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E16DE" w14:textId="77777777" w:rsidR="00717FC5" w:rsidRPr="0064417B" w:rsidRDefault="00717FC5" w:rsidP="00717FC5">
      <w:pPr>
        <w:pStyle w:val="a3"/>
        <w:jc w:val="center"/>
        <w:rPr>
          <w:rFonts w:ascii="Times New Roman" w:hAnsi="Times New Roman" w:cs="Times New Roman"/>
        </w:rPr>
      </w:pPr>
      <w:bookmarkStart w:id="0" w:name="OLE_LINK99"/>
      <w:bookmarkStart w:id="1" w:name="OLE_LINK178"/>
      <w:r w:rsidRPr="00824D93">
        <w:rPr>
          <w:rFonts w:ascii="Times New Roman" w:hAnsi="Times New Roman" w:cs="Times New Roman"/>
          <w:b/>
          <w:bCs/>
        </w:rPr>
        <w:t xml:space="preserve">Insulin rescued MCP-1-suppressed cholesterol efflux to </w:t>
      </w:r>
      <w:r>
        <w:rPr>
          <w:rFonts w:ascii="Times New Roman" w:hAnsi="Times New Roman" w:cs="Times New Roman"/>
          <w:b/>
          <w:bCs/>
        </w:rPr>
        <w:t>large HDL2 particles</w:t>
      </w:r>
      <w:r w:rsidRPr="00824D93">
        <w:rPr>
          <w:rFonts w:ascii="Times New Roman" w:hAnsi="Times New Roman" w:cs="Times New Roman"/>
          <w:b/>
          <w:bCs/>
        </w:rPr>
        <w:t xml:space="preserve"> via ABCA1, ABCG1, SR-BI and PI3K/Akt activation in adipocytes</w:t>
      </w:r>
    </w:p>
    <w:bookmarkEnd w:id="0"/>
    <w:bookmarkEnd w:id="1"/>
    <w:p w14:paraId="58301DAF" w14:textId="77777777" w:rsidR="00717FC5" w:rsidRPr="00C65BC2" w:rsidRDefault="00717FC5" w:rsidP="00717FC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C65BC2">
        <w:rPr>
          <w:rFonts w:ascii="Times New Roman" w:hAnsi="Times New Roman" w:cs="Times New Roman"/>
          <w:sz w:val="22"/>
          <w:szCs w:val="22"/>
        </w:rPr>
        <w:t>Runlu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Sun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1,*</w:t>
      </w:r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bookmarkStart w:id="2" w:name="OLE_LINK105"/>
      <w:bookmarkStart w:id="3" w:name="OLE_LINK106"/>
      <w:r w:rsidRPr="00C65BC2">
        <w:rPr>
          <w:rFonts w:ascii="Times New Roman" w:hAnsi="Times New Roman" w:cs="Times New Roman"/>
          <w:sz w:val="22"/>
          <w:szCs w:val="22"/>
        </w:rPr>
        <w:t>Pu Fang</w:t>
      </w:r>
      <w:bookmarkEnd w:id="2"/>
      <w:bookmarkEnd w:id="3"/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Jieyu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Jiang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Canxia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Huang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Junjie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Wang</w:t>
      </w:r>
      <w:bookmarkStart w:id="4" w:name="OLE_LINK109"/>
      <w:bookmarkStart w:id="5" w:name="OLE_LINK110"/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bookmarkEnd w:id="4"/>
      <w:bookmarkEnd w:id="5"/>
      <w:r w:rsidR="00C65BC2">
        <w:rPr>
          <w:rFonts w:ascii="Times New Roman" w:hAnsi="Times New Roman" w:cs="Times New Roman"/>
          <w:vertAlign w:val="superscript"/>
        </w:rPr>
        <w:t>,*</w:t>
      </w:r>
      <w:r w:rsidRPr="00C65BC2">
        <w:rPr>
          <w:rFonts w:ascii="Times New Roman" w:hAnsi="Times New Roman" w:cs="Times New Roman"/>
          <w:sz w:val="22"/>
          <w:szCs w:val="22"/>
        </w:rPr>
        <w:t>, Hongwei Li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C65BC2">
        <w:rPr>
          <w:rFonts w:ascii="Times New Roman" w:hAnsi="Times New Roman" w:cs="Times New Roman"/>
          <w:vertAlign w:val="superscript"/>
        </w:rPr>
        <w:t>,*</w:t>
      </w:r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Xiaoying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Wu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C65BC2">
        <w:rPr>
          <w:rFonts w:ascii="Times New Roman" w:hAnsi="Times New Roman" w:cs="Times New Roman"/>
          <w:vertAlign w:val="superscript"/>
        </w:rPr>
        <w:t>,*</w:t>
      </w:r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Xiangkun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Xie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C65BC2">
        <w:rPr>
          <w:rFonts w:ascii="Times New Roman" w:hAnsi="Times New Roman" w:cs="Times New Roman"/>
          <w:vertAlign w:val="superscript"/>
        </w:rPr>
        <w:t>,*</w:t>
      </w:r>
      <w:r w:rsidRPr="00C65BC2">
        <w:rPr>
          <w:rFonts w:ascii="Times New Roman" w:hAnsi="Times New Roman" w:cs="Times New Roman"/>
          <w:sz w:val="22"/>
          <w:szCs w:val="22"/>
        </w:rPr>
        <w:t>; Yuan Jiang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C65BC2">
        <w:rPr>
          <w:rFonts w:ascii="Times New Roman" w:hAnsi="Times New Roman" w:cs="Times New Roman"/>
          <w:vertAlign w:val="superscript"/>
        </w:rPr>
        <w:t>,*</w:t>
      </w:r>
      <w:r w:rsidRPr="00C65BC2">
        <w:rPr>
          <w:rFonts w:ascii="Times New Roman" w:hAnsi="Times New Roman" w:cs="Times New Roman"/>
          <w:sz w:val="22"/>
          <w:szCs w:val="22"/>
        </w:rPr>
        <w:t>, Qian Chen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C65BC2">
        <w:rPr>
          <w:rFonts w:ascii="Times New Roman" w:hAnsi="Times New Roman" w:cs="Times New Roman"/>
          <w:vertAlign w:val="superscript"/>
        </w:rPr>
        <w:t>,*</w:t>
      </w:r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Jinlan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Bao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Jingfeng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Wang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bookmarkStart w:id="6" w:name="OLE_LINK107"/>
      <w:bookmarkStart w:id="7" w:name="OLE_LINK108"/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,*</w:t>
      </w:r>
      <w:bookmarkEnd w:id="6"/>
      <w:bookmarkEnd w:id="7"/>
      <w:r w:rsidRPr="00C65BC2">
        <w:rPr>
          <w:rFonts w:ascii="Times New Roman" w:hAnsi="Times New Roman" w:cs="Times New Roman"/>
          <w:sz w:val="22"/>
          <w:szCs w:val="22"/>
        </w:rPr>
        <w:t xml:space="preserve"> Hong Wang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 w:rsidRPr="00C65BC2">
        <w:rPr>
          <w:rFonts w:ascii="Times New Roman" w:hAnsi="Times New Roman" w:cs="Times New Roman"/>
          <w:sz w:val="22"/>
          <w:szCs w:val="22"/>
        </w:rPr>
        <w:t>and Yuling Zhang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1,*</w:t>
      </w:r>
    </w:p>
    <w:p w14:paraId="48EFB703" w14:textId="77777777" w:rsidR="00FA58F3" w:rsidRPr="00C65BC2" w:rsidRDefault="00FA58F3" w:rsidP="00FA58F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bookmarkStart w:id="8" w:name="OLE_LINK191"/>
      <w:bookmarkStart w:id="9" w:name="OLE_LINK192"/>
      <w:r w:rsidRPr="00C65BC2">
        <w:rPr>
          <w:rFonts w:ascii="Times New Roman" w:hAnsi="Times New Roman" w:cs="Times New Roman"/>
          <w:sz w:val="22"/>
          <w:szCs w:val="22"/>
        </w:rPr>
        <w:t xml:space="preserve">Department of Cardiology, 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bookmarkStart w:id="10" w:name="OLE_LINK122"/>
      <w:bookmarkStart w:id="11" w:name="OLE_LINK123"/>
      <w:r w:rsidRPr="00C65BC2">
        <w:rPr>
          <w:rFonts w:ascii="Times New Roman" w:hAnsi="Times New Roman" w:cs="Times New Roman"/>
          <w:sz w:val="22"/>
          <w:szCs w:val="22"/>
        </w:rPr>
        <w:t>Intensive Care Unit</w:t>
      </w:r>
      <w:bookmarkEnd w:id="10"/>
      <w:bookmarkEnd w:id="11"/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bookmarkStart w:id="12" w:name="OLE_LINK124"/>
      <w:bookmarkStart w:id="13" w:name="OLE_LINK125"/>
      <w:r w:rsidRPr="00C65BC2">
        <w:rPr>
          <w:rFonts w:ascii="Times New Roman" w:hAnsi="Times New Roman" w:cs="Times New Roman"/>
          <w:sz w:val="22"/>
          <w:szCs w:val="22"/>
        </w:rPr>
        <w:t>Comprehensive</w:t>
      </w:r>
      <w:bookmarkEnd w:id="12"/>
      <w:bookmarkEnd w:id="13"/>
      <w:r w:rsidRPr="00C65BC2">
        <w:rPr>
          <w:rFonts w:ascii="Times New Roman" w:hAnsi="Times New Roman" w:cs="Times New Roman"/>
          <w:sz w:val="22"/>
          <w:szCs w:val="22"/>
        </w:rPr>
        <w:t xml:space="preserve"> Department, </w:t>
      </w:r>
      <w:bookmarkStart w:id="14" w:name="OLE_LINK93"/>
      <w:bookmarkStart w:id="15" w:name="OLE_LINK94"/>
      <w:r w:rsidRPr="00C65BC2">
        <w:rPr>
          <w:rFonts w:ascii="Times New Roman" w:hAnsi="Times New Roman" w:cs="Times New Roman"/>
          <w:sz w:val="22"/>
          <w:szCs w:val="22"/>
        </w:rPr>
        <w:t xml:space="preserve">Sun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Yat-sen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</w:t>
      </w:r>
      <w:bookmarkStart w:id="16" w:name="OLE_LINK91"/>
      <w:bookmarkStart w:id="17" w:name="OLE_LINK92"/>
      <w:r w:rsidRPr="00C65BC2">
        <w:rPr>
          <w:rFonts w:ascii="Times New Roman" w:hAnsi="Times New Roman" w:cs="Times New Roman"/>
          <w:sz w:val="22"/>
          <w:szCs w:val="22"/>
        </w:rPr>
        <w:t xml:space="preserve">Memorial Hospital, Sun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Yat-sen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University</w:t>
      </w:r>
      <w:bookmarkEnd w:id="14"/>
      <w:bookmarkEnd w:id="15"/>
      <w:r w:rsidRPr="00C65BC2">
        <w:rPr>
          <w:rFonts w:ascii="Times New Roman" w:hAnsi="Times New Roman" w:cs="Times New Roman"/>
          <w:sz w:val="22"/>
          <w:szCs w:val="22"/>
        </w:rPr>
        <w:t>,</w:t>
      </w:r>
      <w:bookmarkEnd w:id="16"/>
      <w:bookmarkEnd w:id="17"/>
      <w:r w:rsidRPr="00C65BC2">
        <w:rPr>
          <w:rFonts w:ascii="Times New Roman" w:hAnsi="Times New Roman" w:cs="Times New Roman"/>
          <w:sz w:val="22"/>
          <w:szCs w:val="22"/>
        </w:rPr>
        <w:t xml:space="preserve"> Guangzhou, China</w:t>
      </w:r>
      <w:bookmarkEnd w:id="8"/>
      <w:bookmarkEnd w:id="9"/>
    </w:p>
    <w:p w14:paraId="2F4CD245" w14:textId="77777777" w:rsidR="00FA58F3" w:rsidRPr="00C65BC2" w:rsidRDefault="00FA58F3" w:rsidP="00FA58F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C65BC2">
        <w:rPr>
          <w:rFonts w:ascii="Times New Roman" w:hAnsi="Times New Roman" w:cs="Times New Roman"/>
          <w:sz w:val="22"/>
          <w:szCs w:val="22"/>
        </w:rPr>
        <w:t>Centers for Metabolic &amp; Cardiovascular Research, Department of</w:t>
      </w:r>
      <w:bookmarkStart w:id="18" w:name="OLE_LINK117"/>
      <w:bookmarkStart w:id="19" w:name="OLE_LINK118"/>
      <w:r w:rsidRPr="00C65BC2">
        <w:rPr>
          <w:rFonts w:ascii="Times New Roman" w:hAnsi="Times New Roman" w:cs="Times New Roman"/>
          <w:sz w:val="22"/>
          <w:szCs w:val="22"/>
        </w:rPr>
        <w:t xml:space="preserve"> Pharmacology</w:t>
      </w:r>
      <w:bookmarkEnd w:id="18"/>
      <w:bookmarkEnd w:id="19"/>
      <w:r w:rsidRPr="00C65BC2">
        <w:rPr>
          <w:rFonts w:ascii="Times New Roman" w:hAnsi="Times New Roman" w:cs="Times New Roman"/>
          <w:sz w:val="22"/>
          <w:szCs w:val="22"/>
        </w:rPr>
        <w:t>，</w:t>
      </w:r>
      <w:bookmarkStart w:id="20" w:name="OLE_LINK113"/>
      <w:bookmarkStart w:id="21" w:name="OLE_LINK114"/>
      <w:bookmarkStart w:id="22" w:name="OLE_LINK119"/>
      <w:bookmarkStart w:id="23" w:name="OLE_LINK115"/>
      <w:bookmarkStart w:id="24" w:name="OLE_LINK116"/>
      <w:r w:rsidRPr="00C65BC2">
        <w:rPr>
          <w:rFonts w:ascii="Times New Roman" w:hAnsi="Times New Roman" w:cs="Times New Roman"/>
          <w:sz w:val="22"/>
          <w:szCs w:val="22"/>
        </w:rPr>
        <w:t>Temple University</w:t>
      </w:r>
      <w:bookmarkEnd w:id="20"/>
      <w:bookmarkEnd w:id="21"/>
      <w:bookmarkEnd w:id="22"/>
      <w:r w:rsidRPr="00C65BC2">
        <w:rPr>
          <w:rFonts w:ascii="Times New Roman" w:hAnsi="Times New Roman" w:cs="Times New Roman"/>
          <w:sz w:val="22"/>
          <w:szCs w:val="22"/>
        </w:rPr>
        <w:t>,</w:t>
      </w:r>
      <w:bookmarkEnd w:id="23"/>
      <w:bookmarkEnd w:id="24"/>
      <w:r w:rsidRPr="00C65BC2">
        <w:rPr>
          <w:rFonts w:ascii="Times New Roman" w:hAnsi="Times New Roman" w:cs="Times New Roman"/>
          <w:sz w:val="22"/>
          <w:szCs w:val="22"/>
        </w:rPr>
        <w:t xml:space="preserve"> </w:t>
      </w:r>
      <w:bookmarkStart w:id="25" w:name="OLE_LINK120"/>
      <w:bookmarkStart w:id="26" w:name="OLE_LINK121"/>
      <w:r w:rsidRPr="00C65BC2">
        <w:rPr>
          <w:rFonts w:ascii="Times New Roman" w:hAnsi="Times New Roman" w:cs="Times New Roman"/>
          <w:sz w:val="22"/>
          <w:szCs w:val="22"/>
        </w:rPr>
        <w:t>Philadelphia</w:t>
      </w:r>
      <w:bookmarkEnd w:id="25"/>
      <w:bookmarkEnd w:id="26"/>
      <w:r w:rsidRPr="00C65BC2">
        <w:rPr>
          <w:rFonts w:ascii="Times New Roman" w:hAnsi="Times New Roman" w:cs="Times New Roman"/>
          <w:sz w:val="22"/>
          <w:szCs w:val="22"/>
        </w:rPr>
        <w:t xml:space="preserve"> PA, USA </w:t>
      </w:r>
    </w:p>
    <w:p w14:paraId="312B7549" w14:textId="77777777" w:rsidR="00FA58F3" w:rsidRPr="00C65BC2" w:rsidRDefault="00FA58F3" w:rsidP="00FA58F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bookmarkStart w:id="27" w:name="OLE_LINK126"/>
      <w:bookmarkStart w:id="28" w:name="OLE_LINK127"/>
      <w:r w:rsidRPr="00C65BC2">
        <w:rPr>
          <w:rFonts w:ascii="Times New Roman" w:hAnsi="Times New Roman" w:cs="Times New Roman"/>
          <w:sz w:val="22"/>
          <w:szCs w:val="22"/>
        </w:rPr>
        <w:t>Graceland Medical Center</w:t>
      </w:r>
      <w:bookmarkEnd w:id="27"/>
      <w:bookmarkEnd w:id="28"/>
      <w:r w:rsidRPr="00C65BC2">
        <w:rPr>
          <w:rFonts w:ascii="Times New Roman" w:hAnsi="Times New Roman" w:cs="Times New Roman"/>
          <w:sz w:val="22"/>
          <w:szCs w:val="22"/>
        </w:rPr>
        <w:t xml:space="preserve">, the Sixth Affiliated Hospital, Sun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Yat-sen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University, Guangzhou, China</w:t>
      </w:r>
    </w:p>
    <w:p w14:paraId="6B3F51A6" w14:textId="77777777" w:rsidR="00FA58F3" w:rsidRPr="00C65BC2" w:rsidRDefault="00FA58F3" w:rsidP="00FA58F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65BC2"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bookmarkStart w:id="29" w:name="OLE_LINK152"/>
      <w:bookmarkStart w:id="30" w:name="OLE_LINK153"/>
      <w:r w:rsidRPr="00C65BC2">
        <w:rPr>
          <w:rFonts w:ascii="Times New Roman" w:hAnsi="Times New Roman" w:cs="Times New Roman"/>
          <w:sz w:val="22"/>
          <w:szCs w:val="22"/>
        </w:rPr>
        <w:t>Guangdong Province Key Laboratory of Arrhythmia and Electrophysiology</w:t>
      </w:r>
      <w:bookmarkEnd w:id="29"/>
      <w:bookmarkEnd w:id="30"/>
      <w:r w:rsidRPr="00C65BC2">
        <w:rPr>
          <w:rFonts w:ascii="Times New Roman" w:hAnsi="Times New Roman" w:cs="Times New Roman"/>
          <w:sz w:val="22"/>
          <w:szCs w:val="22"/>
        </w:rPr>
        <w:t xml:space="preserve">, Guangzhou, China </w:t>
      </w:r>
    </w:p>
    <w:p w14:paraId="772C4F3A" w14:textId="77777777" w:rsidR="00FA58F3" w:rsidRPr="00C65BC2" w:rsidRDefault="00FA58F3" w:rsidP="00FA58F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65BC2">
        <w:rPr>
          <w:rFonts w:ascii="Times New Roman" w:hAnsi="Times New Roman" w:cs="Times New Roman"/>
          <w:sz w:val="22"/>
          <w:szCs w:val="22"/>
        </w:rPr>
        <w:t xml:space="preserve">Correspondence: </w:t>
      </w:r>
      <w:r w:rsidRPr="00C65BC2">
        <w:rPr>
          <w:rFonts w:ascii="Times New Roman" w:hAnsi="Times New Roman" w:cs="Times New Roman"/>
          <w:sz w:val="22"/>
          <w:szCs w:val="22"/>
          <w:shd w:val="clear" w:color="auto" w:fill="FFFFFF"/>
        </w:rPr>
        <w:t>Yuling Zhang</w:t>
      </w:r>
      <w:r w:rsidRPr="00C65BC2">
        <w:rPr>
          <w:rFonts w:ascii="Times New Roman" w:hAnsi="Times New Roman" w:cs="Times New Roman"/>
          <w:sz w:val="22"/>
          <w:szCs w:val="22"/>
        </w:rPr>
        <w:t xml:space="preserve">, </w:t>
      </w:r>
      <w:bookmarkStart w:id="31" w:name="OLE_LINK5"/>
      <w:bookmarkStart w:id="32" w:name="OLE_LINK6"/>
      <w:r w:rsidRPr="00C65BC2">
        <w:rPr>
          <w:rFonts w:ascii="Times New Roman" w:hAnsi="Times New Roman" w:cs="Times New Roman"/>
          <w:sz w:val="22"/>
          <w:szCs w:val="22"/>
        </w:rPr>
        <w:t xml:space="preserve">Department of Cardiology, Sun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Yat-sen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Memorial Hospital, Sun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Yat-sen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University No. 107, the West of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Yanjiang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Road, Yuexiu District Guangzhou, China, 510120, Email:</w:t>
      </w:r>
      <w:bookmarkEnd w:id="31"/>
      <w:bookmarkEnd w:id="32"/>
      <w:r w:rsidRPr="00C65BC2">
        <w:rPr>
          <w:rFonts w:ascii="Times New Roman" w:hAnsi="Times New Roman" w:cs="Times New Roman"/>
          <w:sz w:val="22"/>
          <w:szCs w:val="22"/>
        </w:rPr>
        <w:t xml:space="preserve"> </w:t>
      </w:r>
      <w:r w:rsidRPr="00C65BC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zzhangyuling@126.com</w:t>
      </w:r>
      <w:r w:rsidRPr="00C65BC2">
        <w:rPr>
          <w:rFonts w:ascii="Times New Roman" w:hAnsi="Times New Roman" w:cs="Times New Roman"/>
          <w:color w:val="0000FF"/>
          <w:sz w:val="22"/>
          <w:szCs w:val="22"/>
          <w:shd w:val="clear" w:color="auto" w:fill="FFFFFF"/>
        </w:rPr>
        <w:t xml:space="preserve">; </w:t>
      </w:r>
      <w:r w:rsidRPr="00C65BC2">
        <w:rPr>
          <w:rFonts w:ascii="Times New Roman" w:hAnsi="Times New Roman" w:cs="Times New Roman"/>
          <w:sz w:val="22"/>
          <w:szCs w:val="22"/>
        </w:rPr>
        <w:t xml:space="preserve">Hong Wang, Centers for Metabolic &amp; Cardiovascular Research, Department of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Pharmacolg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>，</w:t>
      </w:r>
      <w:r w:rsidRPr="00C65BC2">
        <w:rPr>
          <w:rFonts w:ascii="Times New Roman" w:hAnsi="Times New Roman" w:cs="Times New Roman"/>
          <w:sz w:val="22"/>
          <w:szCs w:val="22"/>
        </w:rPr>
        <w:t xml:space="preserve">Temple University, Medical Education &amp; Research Building, Rm. 1060 3500 North Broad Street, Philadelphia PA, USA, Email: hongw@temple.edu; </w:t>
      </w:r>
      <w:proofErr w:type="spellStart"/>
      <w:r w:rsidRPr="00C65BC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Jinfeng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Wang, Department of Cardiology, Sun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Yat-sen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Memorial Hospital, Sun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Yat-sen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University No. 107, the West of </w:t>
      </w:r>
      <w:proofErr w:type="spellStart"/>
      <w:r w:rsidRPr="00C65BC2">
        <w:rPr>
          <w:rFonts w:ascii="Times New Roman" w:hAnsi="Times New Roman" w:cs="Times New Roman"/>
          <w:sz w:val="22"/>
          <w:szCs w:val="22"/>
        </w:rPr>
        <w:t>Yanjiang</w:t>
      </w:r>
      <w:proofErr w:type="spellEnd"/>
      <w:r w:rsidRPr="00C65BC2">
        <w:rPr>
          <w:rFonts w:ascii="Times New Roman" w:hAnsi="Times New Roman" w:cs="Times New Roman"/>
          <w:sz w:val="22"/>
          <w:szCs w:val="22"/>
        </w:rPr>
        <w:t xml:space="preserve"> Road, Yuexiu District Guangzhou, China, 510120, Email:</w:t>
      </w:r>
      <w:bookmarkStart w:id="33" w:name="OLE_LINK102"/>
      <w:bookmarkStart w:id="34" w:name="OLE_LINK103"/>
      <w:bookmarkStart w:id="35" w:name="OLE_LINK104"/>
      <w:r w:rsidRPr="00C65BC2">
        <w:rPr>
          <w:rFonts w:ascii="Times New Roman" w:hAnsi="Times New Roman" w:cs="Times New Roman"/>
          <w:sz w:val="22"/>
          <w:szCs w:val="22"/>
        </w:rPr>
        <w:t xml:space="preserve"> wjingf@mail.sysu.edu.cn</w:t>
      </w:r>
      <w:bookmarkEnd w:id="33"/>
      <w:bookmarkEnd w:id="34"/>
      <w:bookmarkEnd w:id="35"/>
      <w:r w:rsidRPr="00C65BC2">
        <w:rPr>
          <w:rFonts w:ascii="Times New Roman" w:hAnsi="Times New Roman" w:cs="Times New Roman"/>
          <w:sz w:val="22"/>
          <w:szCs w:val="22"/>
        </w:rPr>
        <w:t>.</w:t>
      </w:r>
    </w:p>
    <w:p w14:paraId="79E86312" w14:textId="77777777" w:rsidR="00FA58F3" w:rsidRPr="00C65BC2" w:rsidRDefault="00FA58F3"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65BC2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632DA53E" w14:textId="77777777" w:rsidR="00FA58F3" w:rsidRPr="00FA58F3" w:rsidRDefault="00FA58F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69293787" w14:textId="77777777" w:rsidR="00043003" w:rsidRPr="0033074E" w:rsidRDefault="00043003" w:rsidP="00043003">
      <w:pPr>
        <w:spacing w:line="360" w:lineRule="auto"/>
        <w:rPr>
          <w:rFonts w:ascii="Times New Roman" w:hAnsi="Times New Roman" w:cs="Times New Roman"/>
          <w:sz w:val="24"/>
        </w:rPr>
      </w:pPr>
      <w:r w:rsidRPr="00043003">
        <w:rPr>
          <w:rFonts w:ascii="Times New Roman" w:hAnsi="Times New Roman" w:cs="Times New Roman"/>
          <w:b/>
          <w:bCs/>
          <w:sz w:val="24"/>
        </w:rPr>
        <w:t>Table S1</w:t>
      </w:r>
      <w:r w:rsidRPr="00B76F10">
        <w:rPr>
          <w:rFonts w:ascii="Times New Roman" w:hAnsi="Times New Roman" w:cs="Times New Roman"/>
          <w:b/>
          <w:bCs/>
          <w:sz w:val="24"/>
        </w:rPr>
        <w:t xml:space="preserve"> </w:t>
      </w:r>
      <w:r w:rsidRPr="0033074E">
        <w:rPr>
          <w:rFonts w:ascii="Times New Roman" w:hAnsi="Times New Roman" w:cs="Times New Roman"/>
          <w:sz w:val="24"/>
        </w:rPr>
        <w:t xml:space="preserve">Demographic and clinical characteristics of </w:t>
      </w:r>
      <w:r w:rsidR="00B4179F" w:rsidRPr="0033074E">
        <w:rPr>
          <w:rFonts w:ascii="Times New Roman" w:hAnsi="Times New Roman" w:cs="Times New Roman"/>
          <w:sz w:val="24"/>
        </w:rPr>
        <w:t>male</w:t>
      </w:r>
      <w:r w:rsidRPr="0033074E">
        <w:rPr>
          <w:rFonts w:ascii="Times New Roman" w:hAnsi="Times New Roman" w:cs="Times New Roman"/>
          <w:sz w:val="24"/>
        </w:rPr>
        <w:t xml:space="preserve"> CAD patients and healthy controls</w:t>
      </w:r>
    </w:p>
    <w:tbl>
      <w:tblPr>
        <w:tblW w:w="808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60"/>
        <w:gridCol w:w="1959"/>
        <w:gridCol w:w="1635"/>
        <w:gridCol w:w="1000"/>
        <w:gridCol w:w="1126"/>
      </w:tblGrid>
      <w:tr w:rsidR="00043003" w:rsidRPr="00043003" w14:paraId="75F37D56" w14:textId="77777777" w:rsidTr="00D355A0">
        <w:trPr>
          <w:trHeight w:val="584"/>
          <w:jc w:val="center"/>
        </w:trPr>
        <w:tc>
          <w:tcPr>
            <w:tcW w:w="2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44277B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B9A09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b/>
                <w:bCs/>
                <w:color w:val="000000"/>
                <w:kern w:val="24"/>
                <w:sz w:val="20"/>
                <w:szCs w:val="20"/>
              </w:rPr>
              <w:t>Healthy controls</w:t>
            </w:r>
          </w:p>
          <w:p w14:paraId="54412AF4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b/>
                <w:bCs/>
                <w:color w:val="000000"/>
                <w:kern w:val="24"/>
                <w:sz w:val="20"/>
                <w:szCs w:val="20"/>
              </w:rPr>
              <w:t>(n=136)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9AAC1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b/>
                <w:bCs/>
                <w:color w:val="000000"/>
                <w:kern w:val="24"/>
                <w:sz w:val="20"/>
                <w:szCs w:val="20"/>
              </w:rPr>
              <w:t>CAD patients (n=98)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B89F54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t/</w:t>
            </w:r>
            <w:r w:rsidRPr="00043003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sym w:font="Symbol" w:char="F063"/>
            </w:r>
            <w:r w:rsidRPr="00043003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544F6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P</w:t>
            </w:r>
            <w:r w:rsidRPr="00043003">
              <w:rPr>
                <w:rFonts w:ascii="Arial" w:eastAsia="宋体" w:hAnsi="Arial" w:cs="Arial"/>
                <w:b/>
                <w:bCs/>
                <w:color w:val="000000"/>
                <w:kern w:val="24"/>
                <w:sz w:val="20"/>
                <w:szCs w:val="20"/>
              </w:rPr>
              <w:t>-value</w:t>
            </w:r>
          </w:p>
        </w:tc>
      </w:tr>
      <w:tr w:rsidR="00043003" w:rsidRPr="00043003" w14:paraId="1C670995" w14:textId="77777777" w:rsidTr="00D355A0">
        <w:trPr>
          <w:jc w:val="center"/>
        </w:trPr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1C42A2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Age(years)</w:t>
            </w:r>
          </w:p>
        </w:tc>
        <w:tc>
          <w:tcPr>
            <w:tcW w:w="19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34F406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56.91±10.47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28CB4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58.84±9.50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CBF6B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-1.441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8202D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0.706</w:t>
            </w:r>
          </w:p>
        </w:tc>
      </w:tr>
      <w:tr w:rsidR="00043003" w:rsidRPr="00043003" w14:paraId="3413A4DD" w14:textId="77777777" w:rsidTr="00D355A0">
        <w:trPr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76B8D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Premature CAD, n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(%)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15D292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2(1.5%)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3BF66C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7(7.1)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9365E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3.540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7A9A2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0.060</w:t>
            </w:r>
          </w:p>
        </w:tc>
      </w:tr>
      <w:tr w:rsidR="00043003" w:rsidRPr="00043003" w14:paraId="70070A2B" w14:textId="77777777" w:rsidTr="00D355A0">
        <w:trPr>
          <w:trHeight w:val="23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8733F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Hypertension, n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(%)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5A243D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25(18.4%)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2CDE72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30(30.6%)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EB4A5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4.738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451A19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0.030*</w:t>
            </w:r>
          </w:p>
        </w:tc>
      </w:tr>
      <w:tr w:rsidR="00043003" w:rsidRPr="00043003" w14:paraId="1FBF0B67" w14:textId="77777777" w:rsidTr="00D355A0">
        <w:trPr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E12B3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Diabetes, n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(%)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03943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0(0)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1B02E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34(34.7%)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B0C3D5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55.205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55843E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&lt;0.001*</w:t>
            </w:r>
          </w:p>
        </w:tc>
      </w:tr>
      <w:tr w:rsidR="00043003" w:rsidRPr="00043003" w14:paraId="2098DE5A" w14:textId="77777777" w:rsidTr="00D355A0">
        <w:trPr>
          <w:trHeight w:val="20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252FD4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Drinking, n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(%)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8C7CF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7(5.1%)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62A56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7(7.1%)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312C9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0.403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49870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0.525</w:t>
            </w:r>
          </w:p>
        </w:tc>
      </w:tr>
      <w:tr w:rsidR="00043003" w:rsidRPr="00043003" w14:paraId="1BDCA112" w14:textId="77777777" w:rsidTr="00D355A0">
        <w:trPr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96D81F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Smoking, n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(%)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EDE44B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29(21.3%)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5BF293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29(29.6%)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5EFCE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2.089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7D9C2A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0.148</w:t>
            </w:r>
          </w:p>
        </w:tc>
      </w:tr>
      <w:tr w:rsidR="00043003" w:rsidRPr="00043003" w14:paraId="2D4FA0AE" w14:textId="77777777" w:rsidTr="00D355A0">
        <w:trPr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1BF0A6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Cr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(µmol/L)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C0A97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98.29±17.14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F071E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98.21±12.67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A0CF95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0.035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485E20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0.972</w:t>
            </w:r>
          </w:p>
        </w:tc>
      </w:tr>
      <w:tr w:rsidR="00043003" w:rsidRPr="00043003" w14:paraId="625E24D3" w14:textId="77777777" w:rsidTr="00D355A0">
        <w:trPr>
          <w:trHeight w:val="239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40FBF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UA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(mmol/L)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6D0FBD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324.95±62.37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01C170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328.27±64.34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66E897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-0.396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F5A8EB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0.692</w:t>
            </w:r>
          </w:p>
        </w:tc>
      </w:tr>
      <w:tr w:rsidR="00043003" w:rsidRPr="00043003" w14:paraId="273E9305" w14:textId="77777777" w:rsidTr="00D355A0">
        <w:trPr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B795B5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FBG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(mmol/L)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F71F8A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4,91±0.65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81C25A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5.30±0.94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9F301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-5.656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BC2E07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&lt;0.001*</w:t>
            </w:r>
          </w:p>
        </w:tc>
      </w:tr>
      <w:tr w:rsidR="00043003" w:rsidRPr="00043003" w14:paraId="1DC81A83" w14:textId="77777777" w:rsidTr="00D355A0">
        <w:trPr>
          <w:trHeight w:val="19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ADD71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TC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(mmol/L)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2DFB7D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4.77±1.00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5B02B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5.30±0.94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143F96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-4.-069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8086C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&lt;0.001*</w:t>
            </w:r>
          </w:p>
        </w:tc>
      </w:tr>
      <w:tr w:rsidR="00043003" w:rsidRPr="00043003" w14:paraId="4AEB1884" w14:textId="77777777" w:rsidTr="00D355A0">
        <w:trPr>
          <w:trHeight w:val="19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DD00F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TG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(mmol/L)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39954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1.47±0.41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EE091A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2.07±0.87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DFFF44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-7.029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09EDB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&lt;0.001*</w:t>
            </w:r>
          </w:p>
        </w:tc>
      </w:tr>
      <w:tr w:rsidR="00043003" w:rsidRPr="00043003" w14:paraId="799BE9E0" w14:textId="77777777" w:rsidTr="00D355A0">
        <w:trPr>
          <w:jc w:val="center"/>
        </w:trPr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85B71" w14:textId="77777777" w:rsidR="00043003" w:rsidRPr="00043003" w:rsidRDefault="00043003" w:rsidP="0004300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LDL-C</w:t>
            </w:r>
            <w:r w:rsidR="00D355A0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(mmol/L)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8CF93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2.98±1.00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005DB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3.78±0.87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AD7907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-6.421</w:t>
            </w:r>
            <w:r w:rsidRPr="00043003">
              <w:rPr>
                <w:rFonts w:ascii="Arial" w:eastAsia="宋体" w:hAnsi="Arial" w:cs="Arial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8CC8B" w14:textId="77777777" w:rsidR="00043003" w:rsidRPr="00043003" w:rsidRDefault="00043003" w:rsidP="00043003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3003">
              <w:rPr>
                <w:rFonts w:ascii="Arial" w:eastAsia="宋体" w:hAnsi="Arial" w:cs="Arial"/>
                <w:color w:val="000000"/>
                <w:kern w:val="24"/>
                <w:sz w:val="20"/>
                <w:szCs w:val="20"/>
              </w:rPr>
              <w:t>&lt;0.001*</w:t>
            </w:r>
          </w:p>
        </w:tc>
      </w:tr>
    </w:tbl>
    <w:p w14:paraId="6D684077" w14:textId="77777777" w:rsidR="00043003" w:rsidRPr="00043003" w:rsidRDefault="00043003" w:rsidP="00043003">
      <w:pPr>
        <w:spacing w:line="360" w:lineRule="auto"/>
        <w:rPr>
          <w:rFonts w:ascii="Times New Roman" w:hAnsi="Times New Roman" w:cs="Times New Roman"/>
          <w:sz w:val="24"/>
        </w:rPr>
      </w:pPr>
      <w:r w:rsidRPr="00043003">
        <w:rPr>
          <w:rFonts w:ascii="Times New Roman" w:hAnsi="Times New Roman" w:cs="Times New Roman"/>
          <w:sz w:val="24"/>
        </w:rPr>
        <w:t xml:space="preserve">Continuous variables were expressed as the means±SD (for normally distributed variables) or medians with interquartile ranges (for non-normally distributed variables). Categorical variables were expressed as the numbers (percentages). CAD, coronary artery disease; Cr, creatinine; UA, uric acid; FBG, fast blood glucose; TC, total cholesterol; TG, triglyceride; LDL-C, low density lipoprotein cholesterol; MCP-1, monocyte chemoattractant protein-1; HDL-C, high density lipoprotein cholesterol; HDL-2C, high density lipoprotein 2 cholesterol; HDL3-C, high density lipoprotein 3 cholesterol; apoA1, apolipoprotein A1. </w:t>
      </w:r>
      <w:r w:rsidRPr="00043003">
        <w:rPr>
          <w:rFonts w:ascii="Times New Roman" w:hAnsi="Times New Roman" w:cs="Times New Roman"/>
          <w:sz w:val="24"/>
          <w:vertAlign w:val="superscript"/>
        </w:rPr>
        <w:t>a</w:t>
      </w:r>
      <w:r w:rsidRPr="00043003">
        <w:rPr>
          <w:rFonts w:ascii="Times New Roman" w:hAnsi="Times New Roman" w:cs="Times New Roman"/>
          <w:sz w:val="24"/>
        </w:rPr>
        <w:t xml:space="preserve"> represents the </w:t>
      </w:r>
      <w:r w:rsidRPr="00043003">
        <w:rPr>
          <w:rFonts w:ascii="Times New Roman" w:hAnsi="Times New Roman" w:cs="Times New Roman"/>
          <w:i/>
          <w:iCs/>
          <w:sz w:val="24"/>
        </w:rPr>
        <w:t>t</w:t>
      </w:r>
      <w:r w:rsidRPr="00043003">
        <w:rPr>
          <w:rFonts w:ascii="Times New Roman" w:hAnsi="Times New Roman" w:cs="Times New Roman"/>
          <w:sz w:val="24"/>
        </w:rPr>
        <w:t xml:space="preserve"> statistic; </w:t>
      </w:r>
      <w:r w:rsidRPr="00043003">
        <w:rPr>
          <w:rFonts w:ascii="Times New Roman" w:hAnsi="Times New Roman" w:cs="Times New Roman"/>
          <w:sz w:val="24"/>
          <w:vertAlign w:val="superscript"/>
        </w:rPr>
        <w:t xml:space="preserve">b </w:t>
      </w:r>
      <w:r w:rsidRPr="00043003">
        <w:rPr>
          <w:rFonts w:ascii="Times New Roman" w:hAnsi="Times New Roman" w:cs="Times New Roman"/>
          <w:sz w:val="24"/>
        </w:rPr>
        <w:t>represents the</w:t>
      </w:r>
      <w:r w:rsidRPr="00043003">
        <w:rPr>
          <w:rFonts w:ascii="Times New Roman" w:hAnsi="Times New Roman" w:cs="Times New Roman"/>
          <w:i/>
          <w:iCs/>
          <w:sz w:val="24"/>
        </w:rPr>
        <w:t xml:space="preserve"> </w:t>
      </w:r>
      <w:r w:rsidRPr="00043003">
        <w:rPr>
          <w:rFonts w:ascii="Times New Roman" w:hAnsi="Times New Roman" w:cs="Times New Roman"/>
          <w:i/>
          <w:iCs/>
          <w:sz w:val="24"/>
        </w:rPr>
        <w:sym w:font="Symbol" w:char="F063"/>
      </w:r>
      <w:r w:rsidRPr="00043003">
        <w:rPr>
          <w:rFonts w:ascii="Times New Roman" w:hAnsi="Times New Roman" w:cs="Times New Roman"/>
          <w:i/>
          <w:iCs/>
          <w:sz w:val="24"/>
          <w:vertAlign w:val="superscript"/>
        </w:rPr>
        <w:t xml:space="preserve">2 </w:t>
      </w:r>
      <w:r w:rsidRPr="00043003">
        <w:rPr>
          <w:rFonts w:ascii="Times New Roman" w:hAnsi="Times New Roman" w:cs="Times New Roman"/>
          <w:sz w:val="24"/>
        </w:rPr>
        <w:t>statistic.</w:t>
      </w:r>
      <w:r>
        <w:rPr>
          <w:rFonts w:ascii="Times New Roman" w:hAnsi="Times New Roman" w:cs="Times New Roman"/>
          <w:sz w:val="24"/>
        </w:rPr>
        <w:t xml:space="preserve"> </w:t>
      </w:r>
      <w:r w:rsidRPr="00043003">
        <w:rPr>
          <w:rFonts w:ascii="Times New Roman" w:hAnsi="Times New Roman" w:cs="Times New Roman"/>
          <w:sz w:val="24"/>
        </w:rPr>
        <w:t xml:space="preserve">* </w:t>
      </w:r>
      <w:r w:rsidRPr="00043003">
        <w:rPr>
          <w:rFonts w:ascii="Times New Roman" w:hAnsi="Times New Roman" w:cs="Times New Roman"/>
          <w:i/>
          <w:iCs/>
          <w:sz w:val="24"/>
        </w:rPr>
        <w:t xml:space="preserve">P </w:t>
      </w:r>
      <w:r w:rsidRPr="00043003">
        <w:rPr>
          <w:rFonts w:ascii="Times New Roman" w:hAnsi="Times New Roman" w:cs="Times New Roman"/>
          <w:sz w:val="24"/>
        </w:rPr>
        <w:t>&lt;0.05 as significance.</w:t>
      </w:r>
    </w:p>
    <w:p w14:paraId="537E0C71" w14:textId="77777777" w:rsidR="00043003" w:rsidRDefault="00043003">
      <w:pPr>
        <w:widowControl/>
        <w:jc w:val="left"/>
      </w:pPr>
      <w:r>
        <w:br w:type="page"/>
      </w:r>
    </w:p>
    <w:p w14:paraId="25B02498" w14:textId="77777777" w:rsidR="009E6D0E" w:rsidRPr="00B76F10" w:rsidRDefault="00B76F10" w:rsidP="00B76F1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B76F10">
        <w:rPr>
          <w:rFonts w:ascii="Times New Roman" w:hAnsi="Times New Roman" w:cs="Times New Roman"/>
          <w:b/>
          <w:bCs/>
          <w:sz w:val="24"/>
        </w:rPr>
        <w:lastRenderedPageBreak/>
        <w:t>Fig</w:t>
      </w:r>
      <w:r w:rsidR="0033074E">
        <w:rPr>
          <w:rFonts w:ascii="Times New Roman" w:hAnsi="Times New Roman" w:cs="Times New Roman"/>
          <w:b/>
          <w:bCs/>
          <w:sz w:val="24"/>
        </w:rPr>
        <w:t>.</w:t>
      </w:r>
      <w:r w:rsidRPr="00B76F10">
        <w:rPr>
          <w:rFonts w:ascii="Times New Roman" w:hAnsi="Times New Roman" w:cs="Times New Roman"/>
          <w:b/>
          <w:bCs/>
          <w:sz w:val="24"/>
        </w:rPr>
        <w:t xml:space="preserve"> S</w:t>
      </w:r>
      <w:r w:rsidR="00717FC5">
        <w:rPr>
          <w:rFonts w:ascii="Times New Roman" w:hAnsi="Times New Roman" w:cs="Times New Roman"/>
          <w:b/>
          <w:bCs/>
          <w:sz w:val="24"/>
        </w:rPr>
        <w:t>1</w:t>
      </w:r>
    </w:p>
    <w:p w14:paraId="71789104" w14:textId="77777777" w:rsidR="00B76F10" w:rsidRDefault="00F011CD" w:rsidP="00B76F10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7F9AB3C" wp14:editId="602AEA59">
            <wp:extent cx="5270500" cy="27362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03054" w14:textId="77777777" w:rsidR="00B76F10" w:rsidRPr="00B76F10" w:rsidRDefault="00B76F10" w:rsidP="00B76F10">
      <w:pPr>
        <w:spacing w:line="360" w:lineRule="auto"/>
        <w:rPr>
          <w:rFonts w:ascii="Times New Roman" w:hAnsi="Times New Roman" w:cs="Times New Roman"/>
          <w:sz w:val="24"/>
        </w:rPr>
      </w:pPr>
      <w:r w:rsidRPr="00B76F10">
        <w:rPr>
          <w:rFonts w:ascii="Times New Roman" w:hAnsi="Times New Roman" w:cs="Times New Roman"/>
          <w:b/>
          <w:bCs/>
          <w:sz w:val="24"/>
        </w:rPr>
        <w:t>Fig</w:t>
      </w:r>
      <w:r w:rsidR="0033074E">
        <w:rPr>
          <w:rFonts w:ascii="Times New Roman" w:hAnsi="Times New Roman" w:cs="Times New Roman"/>
          <w:b/>
          <w:bCs/>
          <w:sz w:val="24"/>
        </w:rPr>
        <w:t>.</w:t>
      </w:r>
      <w:r w:rsidRPr="00B76F10">
        <w:rPr>
          <w:rFonts w:ascii="Times New Roman" w:hAnsi="Times New Roman" w:cs="Times New Roman"/>
          <w:b/>
          <w:bCs/>
          <w:sz w:val="24"/>
        </w:rPr>
        <w:t xml:space="preserve"> S</w:t>
      </w:r>
      <w:r w:rsidR="00717FC5">
        <w:rPr>
          <w:rFonts w:ascii="Times New Roman" w:hAnsi="Times New Roman" w:cs="Times New Roman"/>
          <w:b/>
          <w:bCs/>
          <w:sz w:val="24"/>
        </w:rPr>
        <w:t>1</w:t>
      </w:r>
      <w:r w:rsidRPr="00B76F10">
        <w:rPr>
          <w:rFonts w:ascii="Times New Roman" w:hAnsi="Times New Roman" w:cs="Times New Roman"/>
          <w:b/>
          <w:bCs/>
          <w:sz w:val="24"/>
        </w:rPr>
        <w:t xml:space="preserve"> </w:t>
      </w:r>
      <w:r w:rsidRPr="0033074E">
        <w:rPr>
          <w:rFonts w:ascii="Times New Roman" w:hAnsi="Times New Roman" w:cs="Times New Roman"/>
          <w:sz w:val="24"/>
        </w:rPr>
        <w:t>3T3-L1 preadipocytes were differentiated into mature adipocytes by photomicrograph.</w:t>
      </w:r>
      <w:r w:rsidRPr="00B76F10">
        <w:rPr>
          <w:rFonts w:ascii="Times New Roman" w:hAnsi="Times New Roman" w:cs="Times New Roman"/>
          <w:b/>
          <w:bCs/>
          <w:sz w:val="24"/>
        </w:rPr>
        <w:t xml:space="preserve"> </w:t>
      </w:r>
      <w:r w:rsidRPr="00F011CD">
        <w:rPr>
          <w:rFonts w:ascii="Times New Roman" w:hAnsi="Times New Roman" w:cs="Times New Roman"/>
          <w:b/>
          <w:bCs/>
          <w:sz w:val="24"/>
        </w:rPr>
        <w:t>(</w:t>
      </w:r>
      <w:r w:rsidR="00F011CD" w:rsidRPr="00F011CD">
        <w:rPr>
          <w:rFonts w:ascii="Times New Roman" w:hAnsi="Times New Roman" w:cs="Times New Roman"/>
          <w:b/>
          <w:bCs/>
          <w:sz w:val="24"/>
        </w:rPr>
        <w:t>a</w:t>
      </w:r>
      <w:r w:rsidRPr="00F011CD">
        <w:rPr>
          <w:rFonts w:ascii="Times New Roman" w:hAnsi="Times New Roman" w:cs="Times New Roman"/>
          <w:b/>
          <w:bCs/>
          <w:sz w:val="24"/>
        </w:rPr>
        <w:t xml:space="preserve">) </w:t>
      </w:r>
      <w:r w:rsidRPr="00B76F10">
        <w:rPr>
          <w:rFonts w:ascii="Times New Roman" w:hAnsi="Times New Roman" w:cs="Times New Roman"/>
          <w:sz w:val="24"/>
        </w:rPr>
        <w:t>3T3-L1 preadipocytes (×200).</w:t>
      </w:r>
      <w:r w:rsidRPr="00F011CD">
        <w:rPr>
          <w:rFonts w:ascii="Times New Roman" w:hAnsi="Times New Roman" w:cs="Times New Roman"/>
          <w:b/>
          <w:bCs/>
          <w:sz w:val="24"/>
        </w:rPr>
        <w:t xml:space="preserve"> (</w:t>
      </w:r>
      <w:r w:rsidR="00F011CD" w:rsidRPr="00F011CD">
        <w:rPr>
          <w:rFonts w:ascii="Times New Roman" w:hAnsi="Times New Roman" w:cs="Times New Roman"/>
          <w:b/>
          <w:bCs/>
          <w:sz w:val="24"/>
        </w:rPr>
        <w:t>b</w:t>
      </w:r>
      <w:r w:rsidRPr="00F011CD">
        <w:rPr>
          <w:rFonts w:ascii="Times New Roman" w:hAnsi="Times New Roman" w:cs="Times New Roman"/>
          <w:b/>
          <w:bCs/>
          <w:sz w:val="24"/>
        </w:rPr>
        <w:t xml:space="preserve">) </w:t>
      </w:r>
      <w:r w:rsidRPr="00B76F10">
        <w:rPr>
          <w:rFonts w:ascii="Times New Roman" w:hAnsi="Times New Roman" w:cs="Times New Roman"/>
          <w:sz w:val="24"/>
        </w:rPr>
        <w:t>3T3-L1 preadipocytes were confluent after 2 days (Day 0, ×200).  (</w:t>
      </w:r>
      <w:r w:rsidR="00F011CD">
        <w:rPr>
          <w:rFonts w:ascii="Times New Roman" w:hAnsi="Times New Roman" w:cs="Times New Roman"/>
          <w:sz w:val="24"/>
        </w:rPr>
        <w:t>c</w:t>
      </w:r>
      <w:r w:rsidRPr="00B76F10">
        <w:rPr>
          <w:rFonts w:ascii="Times New Roman" w:hAnsi="Times New Roman" w:cs="Times New Roman"/>
          <w:sz w:val="24"/>
        </w:rPr>
        <w:t xml:space="preserve">) 3T3-L1 preadipocytes were differentiated by 1-methyl-3-isobutyl xanthine, dexamethasone and insulin (Day 4, ×200). </w:t>
      </w:r>
      <w:r w:rsidRPr="00F011CD">
        <w:rPr>
          <w:rFonts w:ascii="Times New Roman" w:hAnsi="Times New Roman" w:cs="Times New Roman"/>
          <w:b/>
          <w:bCs/>
          <w:sz w:val="24"/>
        </w:rPr>
        <w:t>(</w:t>
      </w:r>
      <w:r w:rsidR="00F011CD" w:rsidRPr="00F011CD">
        <w:rPr>
          <w:rFonts w:ascii="Times New Roman" w:hAnsi="Times New Roman" w:cs="Times New Roman"/>
          <w:b/>
          <w:bCs/>
          <w:sz w:val="24"/>
        </w:rPr>
        <w:t>d</w:t>
      </w:r>
      <w:r w:rsidRPr="00F011CD">
        <w:rPr>
          <w:rFonts w:ascii="Times New Roman" w:hAnsi="Times New Roman" w:cs="Times New Roman"/>
          <w:b/>
          <w:bCs/>
          <w:sz w:val="24"/>
        </w:rPr>
        <w:t xml:space="preserve">) </w:t>
      </w:r>
      <w:r w:rsidRPr="00B76F10">
        <w:rPr>
          <w:rFonts w:ascii="Times New Roman" w:hAnsi="Times New Roman" w:cs="Times New Roman"/>
          <w:sz w:val="24"/>
        </w:rPr>
        <w:t xml:space="preserve">Mature 3T3-L1 adipocytes (Day 9, ×400). </w:t>
      </w:r>
      <w:r w:rsidRPr="00F011CD">
        <w:rPr>
          <w:rFonts w:ascii="Times New Roman" w:hAnsi="Times New Roman" w:cs="Times New Roman"/>
          <w:b/>
          <w:bCs/>
          <w:sz w:val="24"/>
        </w:rPr>
        <w:t>(</w:t>
      </w:r>
      <w:r w:rsidR="00F011CD" w:rsidRPr="00F011CD">
        <w:rPr>
          <w:rFonts w:ascii="Times New Roman" w:hAnsi="Times New Roman" w:cs="Times New Roman"/>
          <w:b/>
          <w:bCs/>
          <w:sz w:val="24"/>
        </w:rPr>
        <w:t>e</w:t>
      </w:r>
      <w:r w:rsidRPr="00F011CD">
        <w:rPr>
          <w:rFonts w:ascii="Times New Roman" w:hAnsi="Times New Roman" w:cs="Times New Roman"/>
          <w:b/>
          <w:bCs/>
          <w:sz w:val="24"/>
        </w:rPr>
        <w:t>)</w:t>
      </w:r>
      <w:r w:rsidRPr="00B76F10">
        <w:rPr>
          <w:rFonts w:ascii="Times New Roman" w:hAnsi="Times New Roman" w:cs="Times New Roman"/>
          <w:sz w:val="24"/>
        </w:rPr>
        <w:t xml:space="preserve"> Mature 3T3-L1 adipocytes were stained by oil red O (Day 9, ×400). Lipid droplets were detected in mature adipocytes. </w:t>
      </w:r>
    </w:p>
    <w:p w14:paraId="3A2AD351" w14:textId="16892141" w:rsidR="00E81424" w:rsidRDefault="00E81424" w:rsidP="0033074E">
      <w:pPr>
        <w:widowControl/>
        <w:jc w:val="left"/>
        <w:rPr>
          <w:rFonts w:ascii="Times New Roman" w:hAnsi="Times New Roman" w:cs="Times New Roman"/>
          <w:sz w:val="24"/>
        </w:rPr>
      </w:pPr>
    </w:p>
    <w:p w14:paraId="25CD74D6" w14:textId="5B023803" w:rsidR="000C74CB" w:rsidRDefault="000C74CB" w:rsidP="0033074E">
      <w:pPr>
        <w:widowControl/>
        <w:jc w:val="left"/>
        <w:rPr>
          <w:rFonts w:ascii="Times New Roman" w:hAnsi="Times New Roman" w:cs="Times New Roman"/>
          <w:sz w:val="24"/>
        </w:rPr>
      </w:pPr>
    </w:p>
    <w:p w14:paraId="7F2BBBEE" w14:textId="77777777" w:rsidR="000C74CB" w:rsidRDefault="000C74CB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394F9E6" w14:textId="0FE3331F" w:rsidR="000C74CB" w:rsidRPr="00B76F10" w:rsidRDefault="000C74CB" w:rsidP="000C74C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B76F10">
        <w:rPr>
          <w:rFonts w:ascii="Times New Roman" w:hAnsi="Times New Roman" w:cs="Times New Roman"/>
          <w:b/>
          <w:bCs/>
          <w:sz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B76F10"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2</w:t>
      </w:r>
    </w:p>
    <w:p w14:paraId="34F2A073" w14:textId="3395D847" w:rsidR="000C74CB" w:rsidRDefault="00D90D8D" w:rsidP="00D90D8D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405E582A" wp14:editId="73A63E41">
            <wp:extent cx="2876075" cy="2176489"/>
            <wp:effectExtent l="0" t="0" r="0" b="0"/>
            <wp:docPr id="1" name="图片 1" descr="夜晚亮着灯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夜晚亮着灯&#10;&#10;中度可信度描述已自动生成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219" cy="221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1A5FB" w14:textId="341C8185" w:rsidR="00940F8D" w:rsidRPr="00940F8D" w:rsidRDefault="00940F8D" w:rsidP="00940F8D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940F8D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Fig. S2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MCP-1 suppressed 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3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>H-cholesterol efflux to HDL2 and HDL3 particles in differentiated 3T3-L1 adipocytes</w:t>
      </w:r>
      <w:r w:rsidRPr="00940F8D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>Fully differentiated adipocytes seeded on collagen-coated 24-well plates were starved for 6 h and labeled with [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3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>H]-cholesterol (1Ci/ml) for 24h. Efflux was initiated by 20 µg/ml ApoA-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1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or 50 µg/ml HDL2/HDL3/r-HDL (reconstituted HDL) for 2h after cells treated with 40 ng/ml MCP-1 for 48h. ApoA-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1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and r-HDL were as the positive control. The radioactivity of the medium and cells was measured with a liquid scintillation counter. The cholesterol efflux was expressed as the percentage of counts in the medium relative to the total counts for the medium and cells together.</w:t>
      </w:r>
      <w:r w:rsidRPr="00940F8D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>The results were expressed as mean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>±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SD (n=5). * </w:t>
      </w:r>
      <w:r w:rsidRPr="00940F8D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P</w:t>
      </w:r>
      <w:r w:rsidRPr="00940F8D">
        <w:rPr>
          <w:rFonts w:ascii="Times New Roman" w:eastAsia="宋体" w:hAnsi="Times New Roman" w:cs="Times New Roman"/>
          <w:color w:val="000000"/>
          <w:kern w:val="0"/>
          <w:sz w:val="24"/>
        </w:rPr>
        <w:t>&lt;0.05 compared with the untreated cells.</w:t>
      </w:r>
    </w:p>
    <w:p w14:paraId="1696DC29" w14:textId="77777777" w:rsidR="00D90D8D" w:rsidRPr="00940F8D" w:rsidRDefault="00D90D8D" w:rsidP="00D90D8D">
      <w:pPr>
        <w:widowControl/>
        <w:rPr>
          <w:rFonts w:ascii="Times New Roman" w:hAnsi="Times New Roman" w:cs="Times New Roman" w:hint="eastAsia"/>
          <w:sz w:val="24"/>
        </w:rPr>
      </w:pPr>
    </w:p>
    <w:sectPr w:rsidR="00D90D8D" w:rsidRPr="00940F8D" w:rsidSect="00DB109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22"/>
    <w:rsid w:val="00022F3D"/>
    <w:rsid w:val="00043003"/>
    <w:rsid w:val="0007445E"/>
    <w:rsid w:val="000C440B"/>
    <w:rsid w:val="000C74CB"/>
    <w:rsid w:val="000E0EAC"/>
    <w:rsid w:val="000F755E"/>
    <w:rsid w:val="001028A9"/>
    <w:rsid w:val="00117ABB"/>
    <w:rsid w:val="001208AC"/>
    <w:rsid w:val="001267E0"/>
    <w:rsid w:val="0014534D"/>
    <w:rsid w:val="00160C8E"/>
    <w:rsid w:val="00165314"/>
    <w:rsid w:val="001767F8"/>
    <w:rsid w:val="00183C11"/>
    <w:rsid w:val="001A29E0"/>
    <w:rsid w:val="001F6271"/>
    <w:rsid w:val="00217FD5"/>
    <w:rsid w:val="002422B1"/>
    <w:rsid w:val="00250D58"/>
    <w:rsid w:val="00252F97"/>
    <w:rsid w:val="0025728C"/>
    <w:rsid w:val="002676B3"/>
    <w:rsid w:val="00271A92"/>
    <w:rsid w:val="00275E5C"/>
    <w:rsid w:val="00281983"/>
    <w:rsid w:val="002979DC"/>
    <w:rsid w:val="002B591F"/>
    <w:rsid w:val="002C3916"/>
    <w:rsid w:val="002D5F48"/>
    <w:rsid w:val="0030625B"/>
    <w:rsid w:val="00327D87"/>
    <w:rsid w:val="0033074E"/>
    <w:rsid w:val="0035500C"/>
    <w:rsid w:val="003B63C5"/>
    <w:rsid w:val="003D3DAA"/>
    <w:rsid w:val="003E6D29"/>
    <w:rsid w:val="003F1189"/>
    <w:rsid w:val="00401FDB"/>
    <w:rsid w:val="004035F3"/>
    <w:rsid w:val="00415014"/>
    <w:rsid w:val="00421F97"/>
    <w:rsid w:val="00423BBD"/>
    <w:rsid w:val="00424DE0"/>
    <w:rsid w:val="00427809"/>
    <w:rsid w:val="0046135B"/>
    <w:rsid w:val="00466EFA"/>
    <w:rsid w:val="004835DE"/>
    <w:rsid w:val="004A5F0E"/>
    <w:rsid w:val="004D155E"/>
    <w:rsid w:val="004D7594"/>
    <w:rsid w:val="004F4222"/>
    <w:rsid w:val="005475A6"/>
    <w:rsid w:val="005621A8"/>
    <w:rsid w:val="0057326D"/>
    <w:rsid w:val="00582A5F"/>
    <w:rsid w:val="00590A16"/>
    <w:rsid w:val="005D76BE"/>
    <w:rsid w:val="005E755C"/>
    <w:rsid w:val="00651F22"/>
    <w:rsid w:val="00670DF9"/>
    <w:rsid w:val="007135EE"/>
    <w:rsid w:val="00717FC5"/>
    <w:rsid w:val="0073036B"/>
    <w:rsid w:val="00734BB7"/>
    <w:rsid w:val="0075139C"/>
    <w:rsid w:val="00764197"/>
    <w:rsid w:val="007A76F9"/>
    <w:rsid w:val="007D3975"/>
    <w:rsid w:val="008113F5"/>
    <w:rsid w:val="008155AD"/>
    <w:rsid w:val="00834D3B"/>
    <w:rsid w:val="00842730"/>
    <w:rsid w:val="008562F8"/>
    <w:rsid w:val="00862CE6"/>
    <w:rsid w:val="008A0A5A"/>
    <w:rsid w:val="008B44E0"/>
    <w:rsid w:val="008C2035"/>
    <w:rsid w:val="008C7F87"/>
    <w:rsid w:val="008F4792"/>
    <w:rsid w:val="008F58B8"/>
    <w:rsid w:val="009166F3"/>
    <w:rsid w:val="00940F8D"/>
    <w:rsid w:val="009422DC"/>
    <w:rsid w:val="00971DA5"/>
    <w:rsid w:val="0097423E"/>
    <w:rsid w:val="009D0B01"/>
    <w:rsid w:val="009E25EA"/>
    <w:rsid w:val="009E6D0E"/>
    <w:rsid w:val="00A21D25"/>
    <w:rsid w:val="00A30DDA"/>
    <w:rsid w:val="00A36B9F"/>
    <w:rsid w:val="00A55CFC"/>
    <w:rsid w:val="00A95F94"/>
    <w:rsid w:val="00AA3B62"/>
    <w:rsid w:val="00AD11AC"/>
    <w:rsid w:val="00B005BC"/>
    <w:rsid w:val="00B05A65"/>
    <w:rsid w:val="00B4179F"/>
    <w:rsid w:val="00B76F10"/>
    <w:rsid w:val="00B81ECA"/>
    <w:rsid w:val="00B838F6"/>
    <w:rsid w:val="00BA20CC"/>
    <w:rsid w:val="00BA7503"/>
    <w:rsid w:val="00BD2D3B"/>
    <w:rsid w:val="00BF1926"/>
    <w:rsid w:val="00C10BCB"/>
    <w:rsid w:val="00C11F16"/>
    <w:rsid w:val="00C2265A"/>
    <w:rsid w:val="00C23106"/>
    <w:rsid w:val="00C42DD4"/>
    <w:rsid w:val="00C60E70"/>
    <w:rsid w:val="00C61EE6"/>
    <w:rsid w:val="00C62DF1"/>
    <w:rsid w:val="00C65BC2"/>
    <w:rsid w:val="00C74607"/>
    <w:rsid w:val="00C84179"/>
    <w:rsid w:val="00CB206E"/>
    <w:rsid w:val="00CB2F77"/>
    <w:rsid w:val="00CC217D"/>
    <w:rsid w:val="00CC7E14"/>
    <w:rsid w:val="00CD3E3F"/>
    <w:rsid w:val="00CE37BA"/>
    <w:rsid w:val="00D22CE7"/>
    <w:rsid w:val="00D355A0"/>
    <w:rsid w:val="00D449CC"/>
    <w:rsid w:val="00D52C47"/>
    <w:rsid w:val="00D90D8D"/>
    <w:rsid w:val="00DA4A95"/>
    <w:rsid w:val="00DB109A"/>
    <w:rsid w:val="00DC4F94"/>
    <w:rsid w:val="00E02433"/>
    <w:rsid w:val="00E11DC2"/>
    <w:rsid w:val="00E20040"/>
    <w:rsid w:val="00E363EF"/>
    <w:rsid w:val="00E3784C"/>
    <w:rsid w:val="00E643A9"/>
    <w:rsid w:val="00E81424"/>
    <w:rsid w:val="00E8480A"/>
    <w:rsid w:val="00E93996"/>
    <w:rsid w:val="00EC11A3"/>
    <w:rsid w:val="00ED2EEC"/>
    <w:rsid w:val="00EE1CA4"/>
    <w:rsid w:val="00EF2E5E"/>
    <w:rsid w:val="00F011CD"/>
    <w:rsid w:val="00F64470"/>
    <w:rsid w:val="00F759BE"/>
    <w:rsid w:val="00F80ABE"/>
    <w:rsid w:val="00F9135D"/>
    <w:rsid w:val="00FA0E26"/>
    <w:rsid w:val="00FA58F3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27B3CA"/>
  <w15:chartTrackingRefBased/>
  <w15:docId w15:val="{964CF2AD-5053-834C-97DA-822E9CC4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8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sunrunlu@126.com</dc:creator>
  <cp:keywords/>
  <dc:description/>
  <cp:lastModifiedBy>sunrunlu@126.com</cp:lastModifiedBy>
  <cp:revision>15</cp:revision>
  <dcterms:created xsi:type="dcterms:W3CDTF">2020-06-04T11:08:00Z</dcterms:created>
  <dcterms:modified xsi:type="dcterms:W3CDTF">2021-01-21T14:23:00Z</dcterms:modified>
</cp:coreProperties>
</file>