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3CD25" w14:textId="6E7C43C3" w:rsidR="009C591B" w:rsidRPr="000B0ED4" w:rsidRDefault="009C591B" w:rsidP="009C591B">
      <w:pPr>
        <w:jc w:val="both"/>
        <w:rPr>
          <w:i/>
          <w:iCs/>
          <w:sz w:val="20"/>
          <w:szCs w:val="20"/>
        </w:rPr>
      </w:pPr>
      <w:bookmarkStart w:id="0" w:name="_Hlk193328852"/>
      <w:r w:rsidRPr="004F0A1B">
        <w:rPr>
          <w:rFonts w:asciiTheme="majorHAnsi" w:eastAsiaTheme="majorEastAsia" w:hAnsiTheme="majorHAnsi" w:cstheme="majorBidi"/>
          <w:b/>
          <w:bCs/>
          <w:spacing w:val="-10"/>
          <w:kern w:val="28"/>
          <w:sz w:val="30"/>
          <w:szCs w:val="30"/>
        </w:rPr>
        <w:t xml:space="preserve">Potentially Clinically Significant Drug-Drug Interactions in Older Adults with Atrial Fibrillation and Multimorbidity: Prevalence, Correlates, and Association with Adverse Clinical Outcomes in a Swedish National Register-Based Study </w:t>
      </w:r>
      <w:r>
        <w:rPr>
          <w:rFonts w:asciiTheme="majorHAnsi" w:eastAsiaTheme="majorEastAsia" w:hAnsiTheme="majorHAnsi" w:cstheme="majorBidi"/>
          <w:b/>
          <w:bCs/>
          <w:spacing w:val="-10"/>
          <w:kern w:val="28"/>
          <w:sz w:val="30"/>
          <w:szCs w:val="30"/>
        </w:rPr>
        <w:tab/>
      </w:r>
      <w:r>
        <w:rPr>
          <w:rFonts w:asciiTheme="majorHAnsi" w:eastAsiaTheme="majorEastAsia" w:hAnsiTheme="majorHAnsi" w:cstheme="majorBidi"/>
          <w:b/>
          <w:bCs/>
          <w:spacing w:val="-10"/>
          <w:kern w:val="28"/>
          <w:sz w:val="30"/>
          <w:szCs w:val="30"/>
        </w:rPr>
        <w:br/>
      </w:r>
      <w:r w:rsidRPr="000B0ED4">
        <w:rPr>
          <w:sz w:val="20"/>
          <w:szCs w:val="20"/>
        </w:rPr>
        <w:t>Cheima Amrouch</w:t>
      </w:r>
      <w:r w:rsidRPr="000B0ED4">
        <w:rPr>
          <w:sz w:val="20"/>
          <w:szCs w:val="20"/>
          <w:vertAlign w:val="superscript"/>
        </w:rPr>
        <w:t>1,2</w:t>
      </w:r>
      <w:r w:rsidR="002A5673">
        <w:rPr>
          <w:sz w:val="20"/>
          <w:szCs w:val="20"/>
          <w:vertAlign w:val="superscript"/>
        </w:rPr>
        <w:t>§</w:t>
      </w:r>
      <w:r w:rsidRPr="000B0ED4">
        <w:rPr>
          <w:sz w:val="20"/>
          <w:szCs w:val="20"/>
        </w:rPr>
        <w:t>, Davide Liborio Vetrano</w:t>
      </w:r>
      <w:r w:rsidRPr="000B0ED4">
        <w:rPr>
          <w:sz w:val="20"/>
          <w:szCs w:val="20"/>
          <w:vertAlign w:val="superscript"/>
        </w:rPr>
        <w:t>3,4</w:t>
      </w:r>
      <w:r w:rsidRPr="000B0ED4">
        <w:rPr>
          <w:sz w:val="20"/>
          <w:szCs w:val="20"/>
        </w:rPr>
        <w:t>, Dirk De Bacquer</w:t>
      </w:r>
      <w:r w:rsidRPr="000B0ED4">
        <w:rPr>
          <w:sz w:val="20"/>
          <w:szCs w:val="20"/>
          <w:vertAlign w:val="superscript"/>
        </w:rPr>
        <w:t>1</w:t>
      </w:r>
      <w:r w:rsidRPr="000B0ED4">
        <w:rPr>
          <w:sz w:val="20"/>
          <w:szCs w:val="20"/>
        </w:rPr>
        <w:t>, Nicola Ferri</w:t>
      </w:r>
      <w:r w:rsidRPr="000B0ED4">
        <w:rPr>
          <w:sz w:val="20"/>
          <w:szCs w:val="20"/>
          <w:vertAlign w:val="superscript"/>
        </w:rPr>
        <w:t>5</w:t>
      </w:r>
      <w:r w:rsidRPr="000B0ED4">
        <w:rPr>
          <w:sz w:val="20"/>
          <w:szCs w:val="20"/>
        </w:rPr>
        <w:t>, Ine Simal</w:t>
      </w:r>
      <w:r w:rsidRPr="000B0ED4">
        <w:rPr>
          <w:sz w:val="20"/>
          <w:szCs w:val="20"/>
          <w:vertAlign w:val="superscript"/>
        </w:rPr>
        <w:t>2,6</w:t>
      </w:r>
      <w:r w:rsidRPr="000B0ED4">
        <w:rPr>
          <w:sz w:val="20"/>
          <w:szCs w:val="20"/>
        </w:rPr>
        <w:t>, Cecilia Damiano</w:t>
      </w:r>
      <w:r w:rsidRPr="000B0ED4">
        <w:rPr>
          <w:sz w:val="20"/>
          <w:szCs w:val="20"/>
          <w:vertAlign w:val="superscript"/>
        </w:rPr>
        <w:t>7</w:t>
      </w:r>
      <w:r w:rsidRPr="000B0ED4">
        <w:rPr>
          <w:sz w:val="20"/>
          <w:szCs w:val="20"/>
        </w:rPr>
        <w:t>, Lu Dai</w:t>
      </w:r>
      <w:r w:rsidRPr="000B0ED4">
        <w:rPr>
          <w:sz w:val="20"/>
          <w:szCs w:val="20"/>
          <w:vertAlign w:val="superscript"/>
        </w:rPr>
        <w:t>8</w:t>
      </w:r>
      <w:r w:rsidRPr="000B0ED4">
        <w:rPr>
          <w:sz w:val="20"/>
          <w:szCs w:val="20"/>
        </w:rPr>
        <w:t>, Amaia Calderón-Larrañaga</w:t>
      </w:r>
      <w:r w:rsidRPr="000B0ED4">
        <w:rPr>
          <w:sz w:val="20"/>
          <w:szCs w:val="20"/>
          <w:vertAlign w:val="superscript"/>
        </w:rPr>
        <w:t>3,4</w:t>
      </w:r>
      <w:r w:rsidRPr="000B0ED4">
        <w:rPr>
          <w:sz w:val="20"/>
          <w:szCs w:val="20"/>
        </w:rPr>
        <w:t>, Astrid D.H. Brys</w:t>
      </w:r>
      <w:r w:rsidRPr="000B0ED4">
        <w:rPr>
          <w:sz w:val="20"/>
          <w:szCs w:val="20"/>
          <w:vertAlign w:val="superscript"/>
        </w:rPr>
        <w:t>9</w:t>
      </w:r>
      <w:r w:rsidRPr="000B0ED4">
        <w:rPr>
          <w:sz w:val="20"/>
          <w:szCs w:val="20"/>
        </w:rPr>
        <w:t>, Anton De Spiegeleer</w:t>
      </w:r>
      <w:r w:rsidRPr="000B0ED4">
        <w:rPr>
          <w:sz w:val="20"/>
          <w:szCs w:val="20"/>
          <w:vertAlign w:val="superscript"/>
        </w:rPr>
        <w:t>9,10</w:t>
      </w:r>
      <w:r w:rsidRPr="000B0ED4">
        <w:rPr>
          <w:sz w:val="20"/>
          <w:szCs w:val="20"/>
        </w:rPr>
        <w:t>, Gregory Y. H. Lip</w:t>
      </w:r>
      <w:r w:rsidRPr="000B0ED4">
        <w:rPr>
          <w:sz w:val="20"/>
          <w:szCs w:val="20"/>
          <w:vertAlign w:val="superscript"/>
        </w:rPr>
        <w:t>11,12</w:t>
      </w:r>
      <w:r w:rsidRPr="000B0ED4">
        <w:rPr>
          <w:sz w:val="20"/>
          <w:szCs w:val="20"/>
        </w:rPr>
        <w:t>, Søren P. Johnsen</w:t>
      </w:r>
      <w:r w:rsidRPr="000B0ED4">
        <w:rPr>
          <w:sz w:val="20"/>
          <w:szCs w:val="20"/>
          <w:vertAlign w:val="superscript"/>
        </w:rPr>
        <w:t>12</w:t>
      </w:r>
      <w:r w:rsidRPr="000B0ED4">
        <w:rPr>
          <w:sz w:val="20"/>
          <w:szCs w:val="20"/>
        </w:rPr>
        <w:t>, Jonas W. Wastesson</w:t>
      </w:r>
      <w:r w:rsidRPr="000B0ED4">
        <w:rPr>
          <w:sz w:val="20"/>
          <w:szCs w:val="20"/>
          <w:vertAlign w:val="superscript"/>
        </w:rPr>
        <w:t>3,13</w:t>
      </w:r>
      <w:r w:rsidRPr="000B0ED4">
        <w:rPr>
          <w:sz w:val="20"/>
          <w:szCs w:val="20"/>
        </w:rPr>
        <w:t>, Kristina Johnell</w:t>
      </w:r>
      <w:r w:rsidRPr="000B0ED4">
        <w:rPr>
          <w:sz w:val="20"/>
          <w:szCs w:val="20"/>
          <w:vertAlign w:val="superscript"/>
        </w:rPr>
        <w:t>13</w:t>
      </w:r>
      <w:r w:rsidRPr="000B0ED4">
        <w:rPr>
          <w:sz w:val="20"/>
          <w:szCs w:val="20"/>
        </w:rPr>
        <w:t>, Delphine De Smedt</w:t>
      </w:r>
      <w:r w:rsidRPr="000B0ED4">
        <w:rPr>
          <w:sz w:val="20"/>
          <w:szCs w:val="20"/>
          <w:vertAlign w:val="superscript"/>
        </w:rPr>
        <w:t>1</w:t>
      </w:r>
      <w:r w:rsidRPr="000B0ED4">
        <w:rPr>
          <w:sz w:val="20"/>
          <w:szCs w:val="20"/>
        </w:rPr>
        <w:t>*,</w:t>
      </w:r>
      <w:r w:rsidRPr="000B0ED4">
        <w:rPr>
          <w:sz w:val="20"/>
          <w:szCs w:val="20"/>
          <w:vertAlign w:val="superscript"/>
        </w:rPr>
        <w:t xml:space="preserve"> </w:t>
      </w:r>
      <w:r w:rsidRPr="000B0ED4">
        <w:rPr>
          <w:sz w:val="20"/>
          <w:szCs w:val="20"/>
        </w:rPr>
        <w:t>Mirko Petrovic</w:t>
      </w:r>
      <w:r w:rsidRPr="000B0ED4">
        <w:rPr>
          <w:sz w:val="20"/>
          <w:szCs w:val="20"/>
          <w:vertAlign w:val="superscript"/>
        </w:rPr>
        <w:t>2</w:t>
      </w:r>
      <w:r w:rsidRPr="000B0ED4">
        <w:rPr>
          <w:sz w:val="20"/>
          <w:szCs w:val="20"/>
        </w:rPr>
        <w:t xml:space="preserve">*, </w:t>
      </w:r>
      <w:r w:rsidRPr="000B0ED4">
        <w:rPr>
          <w:i/>
          <w:iCs/>
          <w:sz w:val="20"/>
          <w:szCs w:val="20"/>
        </w:rPr>
        <w:t>on behalf of the AFFIRMO consortium investigators</w:t>
      </w:r>
      <w:r w:rsidRPr="000B0ED4">
        <w:rPr>
          <w:i/>
          <w:iCs/>
          <w:sz w:val="20"/>
          <w:szCs w:val="20"/>
          <w:vertAlign w:val="superscript"/>
        </w:rPr>
        <w:t>+</w:t>
      </w:r>
      <w:r w:rsidRPr="000B0ED4">
        <w:rPr>
          <w:i/>
          <w:iCs/>
          <w:sz w:val="20"/>
          <w:szCs w:val="20"/>
          <w:vertAlign w:val="superscript"/>
        </w:rPr>
        <w:tab/>
      </w:r>
      <w:r w:rsidRPr="000B0ED4">
        <w:rPr>
          <w:i/>
          <w:iCs/>
          <w:sz w:val="20"/>
          <w:szCs w:val="20"/>
        </w:rPr>
        <w:br/>
      </w:r>
      <w:r w:rsidRPr="000B0ED4">
        <w:rPr>
          <w:i/>
          <w:iCs/>
          <w:sz w:val="18"/>
          <w:szCs w:val="18"/>
        </w:rPr>
        <w:t>* Shared last-author,</w:t>
      </w:r>
      <w:r w:rsidRPr="000B0ED4">
        <w:rPr>
          <w:i/>
          <w:iCs/>
          <w:sz w:val="18"/>
          <w:szCs w:val="18"/>
        </w:rPr>
        <w:tab/>
        <w:t xml:space="preserve"> </w:t>
      </w:r>
      <w:r w:rsidRPr="000B0ED4">
        <w:rPr>
          <w:i/>
          <w:iCs/>
          <w:sz w:val="18"/>
          <w:szCs w:val="18"/>
          <w:vertAlign w:val="superscript"/>
        </w:rPr>
        <w:t xml:space="preserve">+ </w:t>
      </w:r>
      <w:r w:rsidRPr="000B0ED4">
        <w:rPr>
          <w:i/>
          <w:iCs/>
          <w:sz w:val="18"/>
          <w:szCs w:val="18"/>
        </w:rPr>
        <w:t xml:space="preserve">listed in Appendix </w:t>
      </w:r>
      <w:r>
        <w:rPr>
          <w:i/>
          <w:iCs/>
          <w:sz w:val="18"/>
          <w:szCs w:val="18"/>
        </w:rPr>
        <w:t>A</w:t>
      </w:r>
      <w:r w:rsidRPr="000B0ED4">
        <w:rPr>
          <w:i/>
          <w:iCs/>
          <w:sz w:val="18"/>
          <w:szCs w:val="18"/>
        </w:rPr>
        <w:t>1</w:t>
      </w:r>
      <w:r w:rsidR="002A5673">
        <w:rPr>
          <w:i/>
          <w:iCs/>
          <w:sz w:val="18"/>
          <w:szCs w:val="18"/>
        </w:rPr>
        <w:tab/>
      </w:r>
      <w:r w:rsidR="002A5673">
        <w:rPr>
          <w:i/>
          <w:iCs/>
          <w:sz w:val="18"/>
          <w:szCs w:val="18"/>
        </w:rPr>
        <w:br/>
      </w:r>
      <w:r w:rsidR="002A5673" w:rsidRPr="00E52125">
        <w:rPr>
          <w:i/>
          <w:iCs/>
          <w:sz w:val="18"/>
          <w:szCs w:val="18"/>
          <w:vertAlign w:val="superscript"/>
        </w:rPr>
        <w:t>§</w:t>
      </w:r>
      <w:hyperlink r:id="rId4" w:history="1">
        <w:r w:rsidR="002A5673" w:rsidRPr="00720CAB">
          <w:rPr>
            <w:rStyle w:val="Hyperlink"/>
            <w:i/>
            <w:iCs/>
            <w:sz w:val="18"/>
            <w:szCs w:val="18"/>
          </w:rPr>
          <w:t>cheima.amrouch@ugent.be</w:t>
        </w:r>
      </w:hyperlink>
      <w:r w:rsidR="002A5673">
        <w:rPr>
          <w:i/>
          <w:iCs/>
          <w:sz w:val="18"/>
          <w:szCs w:val="18"/>
        </w:rPr>
        <w:t xml:space="preserve">, </w:t>
      </w:r>
      <w:hyperlink r:id="rId5" w:history="1">
        <w:r w:rsidR="002A5673" w:rsidRPr="00720CAB">
          <w:rPr>
            <w:rStyle w:val="Hyperlink"/>
            <w:i/>
            <w:iCs/>
            <w:sz w:val="18"/>
            <w:szCs w:val="18"/>
          </w:rPr>
          <w:t>https://orcid.org/0000-0001-6708-7372</w:t>
        </w:r>
      </w:hyperlink>
      <w:r w:rsidRPr="000B0ED4">
        <w:rPr>
          <w:sz w:val="18"/>
          <w:szCs w:val="18"/>
        </w:rPr>
        <w:tab/>
      </w:r>
    </w:p>
    <w:p w14:paraId="7A31AB8D" w14:textId="77777777" w:rsidR="009C591B" w:rsidRPr="000B0ED4" w:rsidRDefault="009C591B" w:rsidP="009C591B">
      <w:pPr>
        <w:tabs>
          <w:tab w:val="left" w:pos="270"/>
        </w:tabs>
        <w:spacing w:line="240" w:lineRule="auto"/>
        <w:jc w:val="both"/>
        <w:rPr>
          <w:i/>
          <w:iCs/>
          <w:sz w:val="18"/>
          <w:szCs w:val="18"/>
        </w:rPr>
      </w:pPr>
      <w:r w:rsidRPr="000B0ED4">
        <w:rPr>
          <w:i/>
          <w:iCs/>
          <w:sz w:val="18"/>
          <w:szCs w:val="18"/>
        </w:rPr>
        <w:t xml:space="preserve">1 </w:t>
      </w:r>
      <w:r w:rsidRPr="000B0ED4">
        <w:rPr>
          <w:i/>
          <w:iCs/>
          <w:sz w:val="18"/>
          <w:szCs w:val="18"/>
        </w:rPr>
        <w:tab/>
        <w:t>Department of Public Health and Primary Care, Ghent University, Ghent, Belgium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 xml:space="preserve">2 </w:t>
      </w:r>
      <w:r w:rsidRPr="000B0ED4">
        <w:rPr>
          <w:i/>
          <w:iCs/>
          <w:sz w:val="18"/>
          <w:szCs w:val="18"/>
        </w:rPr>
        <w:tab/>
        <w:t>Department of Internal Medicine and Paediatrics, Ghent University, Ghent, Belgium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 xml:space="preserve">3 </w:t>
      </w:r>
      <w:r w:rsidRPr="000B0ED4">
        <w:rPr>
          <w:i/>
          <w:iCs/>
          <w:sz w:val="18"/>
          <w:szCs w:val="18"/>
        </w:rPr>
        <w:tab/>
        <w:t xml:space="preserve">Aging Research </w:t>
      </w:r>
      <w:proofErr w:type="spellStart"/>
      <w:r w:rsidRPr="000B0ED4">
        <w:rPr>
          <w:i/>
          <w:iCs/>
          <w:sz w:val="18"/>
          <w:szCs w:val="18"/>
        </w:rPr>
        <w:t>Center</w:t>
      </w:r>
      <w:proofErr w:type="spellEnd"/>
      <w:r w:rsidRPr="000B0ED4">
        <w:rPr>
          <w:i/>
          <w:iCs/>
          <w:sz w:val="18"/>
          <w:szCs w:val="18"/>
        </w:rPr>
        <w:t xml:space="preserve">, Department of Neurobiology, Care Sciences and Society, Karolinska </w:t>
      </w:r>
      <w:proofErr w:type="spellStart"/>
      <w:r w:rsidRPr="000B0ED4">
        <w:rPr>
          <w:i/>
          <w:iCs/>
          <w:sz w:val="18"/>
          <w:szCs w:val="18"/>
        </w:rPr>
        <w:t>Institutet</w:t>
      </w:r>
      <w:proofErr w:type="spellEnd"/>
      <w:r w:rsidRPr="000B0ED4">
        <w:rPr>
          <w:i/>
          <w:iCs/>
          <w:sz w:val="18"/>
          <w:szCs w:val="18"/>
        </w:rPr>
        <w:t xml:space="preserve"> and Stockholm</w:t>
      </w:r>
      <w:r>
        <w:rPr>
          <w:i/>
          <w:iCs/>
          <w:sz w:val="18"/>
          <w:szCs w:val="18"/>
        </w:rPr>
        <w:t xml:space="preserve"> </w:t>
      </w:r>
      <w:r w:rsidRPr="000B0ED4">
        <w:rPr>
          <w:i/>
          <w:iCs/>
          <w:sz w:val="18"/>
          <w:szCs w:val="18"/>
        </w:rPr>
        <w:t>University,</w:t>
      </w:r>
      <w:r>
        <w:rPr>
          <w:i/>
          <w:iCs/>
          <w:sz w:val="18"/>
          <w:szCs w:val="18"/>
        </w:rPr>
        <w:br/>
        <w:t xml:space="preserve">      </w:t>
      </w:r>
      <w:r w:rsidRPr="000B0ED4">
        <w:rPr>
          <w:i/>
          <w:iCs/>
          <w:sz w:val="18"/>
          <w:szCs w:val="18"/>
        </w:rPr>
        <w:t xml:space="preserve"> Stockholm, Sweden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 xml:space="preserve">4    </w:t>
      </w:r>
      <w:r w:rsidRPr="000B0ED4">
        <w:rPr>
          <w:i/>
          <w:iCs/>
          <w:sz w:val="18"/>
          <w:szCs w:val="18"/>
        </w:rPr>
        <w:tab/>
        <w:t xml:space="preserve">Stockholm Gerontology Research </w:t>
      </w:r>
      <w:proofErr w:type="spellStart"/>
      <w:r w:rsidRPr="000B0ED4">
        <w:rPr>
          <w:i/>
          <w:iCs/>
          <w:sz w:val="18"/>
          <w:szCs w:val="18"/>
        </w:rPr>
        <w:t>Center</w:t>
      </w:r>
      <w:proofErr w:type="spellEnd"/>
      <w:r w:rsidRPr="000B0ED4">
        <w:rPr>
          <w:i/>
          <w:iCs/>
          <w:sz w:val="18"/>
          <w:szCs w:val="18"/>
        </w:rPr>
        <w:t xml:space="preserve">, Stockholm, Sweden 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 xml:space="preserve">5    </w:t>
      </w:r>
      <w:r w:rsidRPr="000B0ED4">
        <w:rPr>
          <w:i/>
          <w:iCs/>
          <w:sz w:val="18"/>
          <w:szCs w:val="18"/>
        </w:rPr>
        <w:tab/>
        <w:t>Department of Medicine, University of Padova, Padova, Italy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>6</w:t>
      </w:r>
      <w:r w:rsidRPr="000B0ED4">
        <w:rPr>
          <w:i/>
          <w:iCs/>
          <w:sz w:val="18"/>
          <w:szCs w:val="18"/>
        </w:rPr>
        <w:tab/>
        <w:t>Department of Pharmacy, Ghent University Hospital, Ghent, Belgium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>7</w:t>
      </w:r>
      <w:r w:rsidRPr="000B0ED4">
        <w:rPr>
          <w:i/>
          <w:iCs/>
          <w:sz w:val="18"/>
          <w:szCs w:val="18"/>
        </w:rPr>
        <w:tab/>
        <w:t xml:space="preserve">Department of Cardiovascular, Endocrine-Metabolic Diseases and Aging, </w:t>
      </w:r>
      <w:proofErr w:type="spellStart"/>
      <w:r w:rsidRPr="000B0ED4">
        <w:rPr>
          <w:i/>
          <w:iCs/>
          <w:sz w:val="18"/>
          <w:szCs w:val="18"/>
        </w:rPr>
        <w:t>Istituto</w:t>
      </w:r>
      <w:proofErr w:type="spellEnd"/>
      <w:r w:rsidRPr="000B0ED4">
        <w:rPr>
          <w:i/>
          <w:iCs/>
          <w:sz w:val="18"/>
          <w:szCs w:val="18"/>
        </w:rPr>
        <w:t xml:space="preserve"> </w:t>
      </w:r>
      <w:proofErr w:type="spellStart"/>
      <w:r w:rsidRPr="000B0ED4">
        <w:rPr>
          <w:i/>
          <w:iCs/>
          <w:sz w:val="18"/>
          <w:szCs w:val="18"/>
        </w:rPr>
        <w:t>Superiore</w:t>
      </w:r>
      <w:proofErr w:type="spellEnd"/>
      <w:r w:rsidRPr="000B0ED4">
        <w:rPr>
          <w:i/>
          <w:iCs/>
          <w:sz w:val="18"/>
          <w:szCs w:val="18"/>
        </w:rPr>
        <w:t xml:space="preserve"> di </w:t>
      </w:r>
      <w:proofErr w:type="spellStart"/>
      <w:r w:rsidRPr="000B0ED4">
        <w:rPr>
          <w:i/>
          <w:iCs/>
          <w:sz w:val="18"/>
          <w:szCs w:val="18"/>
        </w:rPr>
        <w:t>Sanità</w:t>
      </w:r>
      <w:proofErr w:type="spellEnd"/>
      <w:r w:rsidRPr="000B0ED4">
        <w:rPr>
          <w:i/>
          <w:iCs/>
          <w:sz w:val="18"/>
          <w:szCs w:val="18"/>
        </w:rPr>
        <w:t>, Rome, Italy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>8</w:t>
      </w:r>
      <w:r w:rsidRPr="000B0ED4">
        <w:rPr>
          <w:i/>
          <w:iCs/>
          <w:sz w:val="18"/>
          <w:szCs w:val="18"/>
        </w:rPr>
        <w:tab/>
        <w:t xml:space="preserve">Medical Affairs, </w:t>
      </w:r>
      <w:proofErr w:type="spellStart"/>
      <w:r w:rsidRPr="000B0ED4">
        <w:rPr>
          <w:i/>
          <w:iCs/>
          <w:sz w:val="18"/>
          <w:szCs w:val="18"/>
        </w:rPr>
        <w:t>Vantive</w:t>
      </w:r>
      <w:proofErr w:type="spellEnd"/>
      <w:r w:rsidRPr="000B0ED4">
        <w:rPr>
          <w:i/>
          <w:iCs/>
          <w:sz w:val="18"/>
          <w:szCs w:val="18"/>
        </w:rPr>
        <w:t xml:space="preserve"> AB, Stockholm, Sweden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>9</w:t>
      </w:r>
      <w:r w:rsidRPr="000B0ED4">
        <w:rPr>
          <w:i/>
          <w:iCs/>
          <w:sz w:val="18"/>
          <w:szCs w:val="18"/>
        </w:rPr>
        <w:tab/>
        <w:t>Department of Geriatrics,</w:t>
      </w:r>
      <w:r>
        <w:rPr>
          <w:i/>
          <w:iCs/>
          <w:sz w:val="18"/>
          <w:szCs w:val="18"/>
        </w:rPr>
        <w:t xml:space="preserve"> </w:t>
      </w:r>
      <w:r w:rsidRPr="000B0ED4">
        <w:rPr>
          <w:i/>
          <w:iCs/>
          <w:sz w:val="18"/>
          <w:szCs w:val="18"/>
        </w:rPr>
        <w:t xml:space="preserve">Ghent University Hospital, Ghent 9000, Belgium </w:t>
      </w:r>
      <w:r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>10</w:t>
      </w:r>
      <w:r w:rsidRPr="000B0ED4">
        <w:rPr>
          <w:i/>
          <w:iCs/>
          <w:sz w:val="18"/>
          <w:szCs w:val="18"/>
        </w:rPr>
        <w:tab/>
        <w:t xml:space="preserve">Translational Research in </w:t>
      </w:r>
      <w:proofErr w:type="spellStart"/>
      <w:r w:rsidRPr="000B0ED4">
        <w:rPr>
          <w:i/>
          <w:iCs/>
          <w:sz w:val="18"/>
          <w:szCs w:val="18"/>
        </w:rPr>
        <w:t>Immunosenescence</w:t>
      </w:r>
      <w:proofErr w:type="spellEnd"/>
      <w:r w:rsidRPr="000B0ED4">
        <w:rPr>
          <w:i/>
          <w:iCs/>
          <w:sz w:val="18"/>
          <w:szCs w:val="18"/>
        </w:rPr>
        <w:t>, Gerontology and Geriatrics group, Ghent University Hospital, Ghent,</w:t>
      </w:r>
      <w:r>
        <w:rPr>
          <w:i/>
          <w:iCs/>
          <w:sz w:val="18"/>
          <w:szCs w:val="18"/>
        </w:rPr>
        <w:t xml:space="preserve"> </w:t>
      </w:r>
      <w:r w:rsidRPr="000B0ED4">
        <w:rPr>
          <w:i/>
          <w:iCs/>
          <w:sz w:val="18"/>
          <w:szCs w:val="18"/>
        </w:rPr>
        <w:t>Belgium</w:t>
      </w:r>
      <w:r w:rsidRPr="000B0ED4">
        <w:rPr>
          <w:i/>
          <w:iCs/>
          <w:sz w:val="18"/>
          <w:szCs w:val="18"/>
        </w:rPr>
        <w:br/>
        <w:t xml:space="preserve">11 </w:t>
      </w:r>
      <w:r w:rsidRPr="000B0ED4">
        <w:rPr>
          <w:i/>
          <w:iCs/>
          <w:sz w:val="18"/>
          <w:szCs w:val="18"/>
        </w:rPr>
        <w:tab/>
        <w:t xml:space="preserve">Liverpool Centre for Cardiovascular Science at University of Liverpool, Liverpool John </w:t>
      </w:r>
      <w:proofErr w:type="spellStart"/>
      <w:r w:rsidRPr="000B0ED4">
        <w:rPr>
          <w:i/>
          <w:iCs/>
          <w:sz w:val="18"/>
          <w:szCs w:val="18"/>
        </w:rPr>
        <w:t>Moores</w:t>
      </w:r>
      <w:proofErr w:type="spellEnd"/>
      <w:r w:rsidRPr="000B0ED4">
        <w:rPr>
          <w:i/>
          <w:iCs/>
          <w:sz w:val="18"/>
          <w:szCs w:val="18"/>
        </w:rPr>
        <w:t xml:space="preserve"> University and Liverpool </w:t>
      </w:r>
      <w:r w:rsidRPr="000B0ED4">
        <w:rPr>
          <w:i/>
          <w:iCs/>
          <w:sz w:val="18"/>
          <w:szCs w:val="18"/>
        </w:rPr>
        <w:tab/>
        <w:t>Heart &amp; Chest Hospital, Liverpool, UK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>12</w:t>
      </w:r>
      <w:r w:rsidRPr="000B0ED4">
        <w:rPr>
          <w:i/>
          <w:iCs/>
          <w:sz w:val="18"/>
          <w:szCs w:val="18"/>
        </w:rPr>
        <w:tab/>
        <w:t xml:space="preserve">Danish </w:t>
      </w:r>
      <w:proofErr w:type="spellStart"/>
      <w:r w:rsidRPr="000B0ED4">
        <w:rPr>
          <w:i/>
          <w:iCs/>
          <w:sz w:val="18"/>
          <w:szCs w:val="18"/>
        </w:rPr>
        <w:t>Center</w:t>
      </w:r>
      <w:proofErr w:type="spellEnd"/>
      <w:r w:rsidRPr="000B0ED4">
        <w:rPr>
          <w:i/>
          <w:iCs/>
          <w:sz w:val="18"/>
          <w:szCs w:val="18"/>
        </w:rPr>
        <w:t xml:space="preserve"> for Health Services Research, Department of Clinical Medicine, Aalborg University, Aalborg, Denmark</w:t>
      </w:r>
      <w:r w:rsidRPr="000B0ED4">
        <w:rPr>
          <w:i/>
          <w:iCs/>
          <w:sz w:val="18"/>
          <w:szCs w:val="18"/>
        </w:rPr>
        <w:tab/>
      </w:r>
      <w:r w:rsidRPr="000B0ED4">
        <w:rPr>
          <w:i/>
          <w:iCs/>
          <w:sz w:val="18"/>
          <w:szCs w:val="18"/>
        </w:rPr>
        <w:br/>
        <w:t>13</w:t>
      </w:r>
      <w:r w:rsidRPr="000B0ED4">
        <w:rPr>
          <w:i/>
          <w:iCs/>
          <w:sz w:val="18"/>
          <w:szCs w:val="18"/>
        </w:rPr>
        <w:tab/>
        <w:t xml:space="preserve">Department of Medical Epidemiology and Biostatistics, Karolinska </w:t>
      </w:r>
      <w:proofErr w:type="spellStart"/>
      <w:r w:rsidRPr="000B0ED4">
        <w:rPr>
          <w:i/>
          <w:iCs/>
          <w:sz w:val="18"/>
          <w:szCs w:val="18"/>
        </w:rPr>
        <w:t>Institutet</w:t>
      </w:r>
      <w:proofErr w:type="spellEnd"/>
      <w:r w:rsidRPr="000B0ED4">
        <w:rPr>
          <w:i/>
          <w:iCs/>
          <w:sz w:val="18"/>
          <w:szCs w:val="18"/>
        </w:rPr>
        <w:t>, Stockholm, Sweden</w:t>
      </w:r>
      <w:r w:rsidRPr="000B0ED4">
        <w:rPr>
          <w:i/>
          <w:iCs/>
          <w:sz w:val="18"/>
          <w:szCs w:val="18"/>
        </w:rPr>
        <w:tab/>
      </w:r>
    </w:p>
    <w:bookmarkEnd w:id="0"/>
    <w:p w14:paraId="05E8CB46" w14:textId="37B09D6A" w:rsidR="001A71D4" w:rsidRPr="007261AE" w:rsidRDefault="001A71D4" w:rsidP="001A71D4">
      <w:pPr>
        <w:tabs>
          <w:tab w:val="left" w:pos="270"/>
        </w:tabs>
        <w:spacing w:line="240" w:lineRule="auto"/>
        <w:jc w:val="both"/>
        <w:rPr>
          <w:i/>
          <w:iCs/>
          <w:sz w:val="18"/>
          <w:szCs w:val="18"/>
        </w:rPr>
      </w:pPr>
      <w:r w:rsidRPr="007261AE">
        <w:rPr>
          <w:i/>
          <w:iCs/>
          <w:sz w:val="18"/>
          <w:szCs w:val="18"/>
        </w:rPr>
        <w:tab/>
      </w:r>
    </w:p>
    <w:p w14:paraId="11F89CF3" w14:textId="77777777" w:rsidR="00170851" w:rsidRPr="00E177EC" w:rsidRDefault="00170851" w:rsidP="00272264">
      <w:pPr>
        <w:spacing w:line="276" w:lineRule="auto"/>
        <w:rPr>
          <w:b/>
          <w:bCs/>
        </w:rPr>
      </w:pPr>
    </w:p>
    <w:p w14:paraId="43C7A7E0" w14:textId="767F7000" w:rsidR="009F419C" w:rsidRPr="00E177EC" w:rsidRDefault="009F419C" w:rsidP="00272264">
      <w:pPr>
        <w:spacing w:line="276" w:lineRule="auto"/>
        <w:rPr>
          <w:b/>
          <w:bCs/>
        </w:rPr>
      </w:pPr>
      <w:r w:rsidRPr="00E177EC">
        <w:rPr>
          <w:b/>
          <w:bCs/>
        </w:rPr>
        <w:t>Operationalisation of cardiovascular m</w:t>
      </w:r>
      <w:r w:rsidR="00272264" w:rsidRPr="00E177EC">
        <w:rPr>
          <w:b/>
          <w:bCs/>
        </w:rPr>
        <w:t>or</w:t>
      </w:r>
      <w:r w:rsidRPr="00E177EC">
        <w:rPr>
          <w:b/>
          <w:bCs/>
        </w:rPr>
        <w:t>tality ICD-10 codes:</w:t>
      </w:r>
    </w:p>
    <w:p w14:paraId="01508627" w14:textId="719FCEA6" w:rsidR="009F419C" w:rsidRPr="001A71D4" w:rsidRDefault="004C696F" w:rsidP="00272264">
      <w:pPr>
        <w:spacing w:line="276" w:lineRule="auto"/>
        <w:rPr>
          <w:i/>
          <w:iCs/>
          <w:lang w:val="it-IT"/>
        </w:rPr>
      </w:pPr>
      <w:r w:rsidRPr="001A71D4">
        <w:rPr>
          <w:i/>
          <w:iCs/>
          <w:lang w:val="it-IT"/>
        </w:rPr>
        <w:t>I0,</w:t>
      </w:r>
      <w:r w:rsidR="00FD4EF3" w:rsidRPr="001A71D4">
        <w:rPr>
          <w:i/>
          <w:iCs/>
          <w:lang w:val="it-IT"/>
        </w:rPr>
        <w:t xml:space="preserve"> I10, </w:t>
      </w:r>
      <w:r w:rsidRPr="001A71D4">
        <w:rPr>
          <w:i/>
          <w:iCs/>
          <w:lang w:val="it-IT"/>
        </w:rPr>
        <w:t>I11,</w:t>
      </w:r>
      <w:r w:rsidR="00FD4EF3" w:rsidRPr="001A71D4">
        <w:rPr>
          <w:i/>
          <w:iCs/>
          <w:lang w:val="it-IT"/>
        </w:rPr>
        <w:t xml:space="preserve"> I12, </w:t>
      </w:r>
      <w:r w:rsidRPr="001A71D4">
        <w:rPr>
          <w:i/>
          <w:iCs/>
          <w:lang w:val="it-IT"/>
        </w:rPr>
        <w:t>I13,</w:t>
      </w:r>
      <w:r w:rsidR="00FD4EF3" w:rsidRPr="001A71D4">
        <w:rPr>
          <w:i/>
          <w:iCs/>
          <w:lang w:val="it-IT"/>
        </w:rPr>
        <w:t xml:space="preserve"> I15,</w:t>
      </w:r>
      <w:r w:rsidRPr="001A71D4">
        <w:rPr>
          <w:i/>
          <w:iCs/>
          <w:lang w:val="it-IT"/>
        </w:rPr>
        <w:t xml:space="preserve"> I2, I3, I4, I50, I51, I6, I7</w:t>
      </w:r>
    </w:p>
    <w:p w14:paraId="3F3AE2A0" w14:textId="77777777" w:rsidR="00FD4EF3" w:rsidRPr="00E177EC" w:rsidRDefault="00FD4EF3" w:rsidP="00272264">
      <w:pPr>
        <w:spacing w:line="276" w:lineRule="auto"/>
        <w:rPr>
          <w:b/>
          <w:bCs/>
        </w:rPr>
      </w:pPr>
      <w:r w:rsidRPr="00E177EC">
        <w:rPr>
          <w:b/>
          <w:bCs/>
        </w:rPr>
        <w:t>Operationalisation of cardiovascular hospitalisation ICD-10 codes:</w:t>
      </w:r>
    </w:p>
    <w:p w14:paraId="28CCD08C" w14:textId="6D515BBE" w:rsidR="00FD4EF3" w:rsidRPr="00E177EC" w:rsidRDefault="00FD4EF3" w:rsidP="00272264">
      <w:pPr>
        <w:spacing w:line="276" w:lineRule="auto"/>
        <w:rPr>
          <w:i/>
          <w:iCs/>
        </w:rPr>
      </w:pPr>
      <w:r w:rsidRPr="00E177EC">
        <w:rPr>
          <w:i/>
          <w:iCs/>
        </w:rPr>
        <w:t xml:space="preserve"> I10,  I20,  I21</w:t>
      </w:r>
      <w:r w:rsidRPr="00E177EC">
        <w:rPr>
          <w:b/>
          <w:bCs/>
        </w:rPr>
        <w:t xml:space="preserve">, </w:t>
      </w:r>
      <w:r w:rsidRPr="00E177EC">
        <w:rPr>
          <w:i/>
          <w:iCs/>
        </w:rPr>
        <w:t xml:space="preserve"> I22,  I23,  I24, I25, I26, I312, I34, I35, I50, I60, I61, I62, I63, I64, I73, I74, I864A , G45, D62, R31, R04, D500, H313, H356, H431, H450, I850, K250, K252, K254, K256, K260,</w:t>
      </w:r>
      <w:r w:rsidR="00742221" w:rsidRPr="00E177EC">
        <w:rPr>
          <w:i/>
          <w:iCs/>
        </w:rPr>
        <w:t xml:space="preserve"> </w:t>
      </w:r>
      <w:r w:rsidRPr="00E177EC">
        <w:rPr>
          <w:i/>
          <w:iCs/>
        </w:rPr>
        <w:t>K262,</w:t>
      </w:r>
      <w:r w:rsidR="00742221" w:rsidRPr="00E177EC">
        <w:rPr>
          <w:i/>
          <w:iCs/>
        </w:rPr>
        <w:t xml:space="preserve"> </w:t>
      </w:r>
      <w:r w:rsidRPr="00E177EC">
        <w:rPr>
          <w:i/>
          <w:iCs/>
        </w:rPr>
        <w:t>K264,</w:t>
      </w:r>
      <w:r w:rsidR="00742221" w:rsidRPr="00E177EC">
        <w:rPr>
          <w:i/>
          <w:iCs/>
        </w:rPr>
        <w:t xml:space="preserve"> </w:t>
      </w:r>
      <w:r w:rsidRPr="00E177EC">
        <w:rPr>
          <w:i/>
          <w:iCs/>
        </w:rPr>
        <w:t>K266, K270</w:t>
      </w:r>
      <w:r w:rsidR="00742221" w:rsidRPr="00E177EC">
        <w:rPr>
          <w:i/>
          <w:iCs/>
        </w:rPr>
        <w:t xml:space="preserve">, </w:t>
      </w:r>
      <w:r w:rsidRPr="00E177EC">
        <w:rPr>
          <w:i/>
          <w:iCs/>
        </w:rPr>
        <w:t>K272, K274, K276</w:t>
      </w:r>
      <w:r w:rsidR="00742221" w:rsidRPr="00E177EC">
        <w:rPr>
          <w:i/>
          <w:iCs/>
        </w:rPr>
        <w:t xml:space="preserve">, </w:t>
      </w:r>
      <w:r w:rsidRPr="00E177EC">
        <w:rPr>
          <w:i/>
          <w:iCs/>
        </w:rPr>
        <w:t>K280, K282,</w:t>
      </w:r>
      <w:r w:rsidR="00742221" w:rsidRPr="00E177EC">
        <w:rPr>
          <w:i/>
          <w:iCs/>
        </w:rPr>
        <w:t xml:space="preserve"> </w:t>
      </w:r>
      <w:r w:rsidRPr="00E177EC">
        <w:rPr>
          <w:i/>
          <w:iCs/>
        </w:rPr>
        <w:t>K284</w:t>
      </w:r>
      <w:r w:rsidR="00742221" w:rsidRPr="00E177EC">
        <w:rPr>
          <w:i/>
          <w:iCs/>
        </w:rPr>
        <w:t xml:space="preserve">, </w:t>
      </w:r>
      <w:r w:rsidRPr="00E177EC">
        <w:rPr>
          <w:i/>
          <w:iCs/>
        </w:rPr>
        <w:t>K286, K625, K661, K920,</w:t>
      </w:r>
      <w:r w:rsidR="00742221" w:rsidRPr="00E177EC">
        <w:rPr>
          <w:i/>
          <w:iCs/>
        </w:rPr>
        <w:t xml:space="preserve"> </w:t>
      </w:r>
      <w:r w:rsidRPr="00E177EC">
        <w:rPr>
          <w:i/>
          <w:iCs/>
        </w:rPr>
        <w:t>K921, K922, S064, S065, S066</w:t>
      </w:r>
      <w:r w:rsidR="00742221" w:rsidRPr="00E177EC">
        <w:rPr>
          <w:i/>
          <w:iCs/>
        </w:rPr>
        <w:t xml:space="preserve">, </w:t>
      </w:r>
      <w:r w:rsidRPr="00E177EC">
        <w:rPr>
          <w:i/>
          <w:iCs/>
        </w:rPr>
        <w:t>J942, K228F</w:t>
      </w:r>
      <w:r w:rsidR="00742221" w:rsidRPr="00E177EC">
        <w:rPr>
          <w:i/>
          <w:iCs/>
        </w:rPr>
        <w:t xml:space="preserve">, </w:t>
      </w:r>
      <w:r w:rsidRPr="00E177EC">
        <w:rPr>
          <w:i/>
          <w:iCs/>
        </w:rPr>
        <w:t>K298A, K638B,</w:t>
      </w:r>
      <w:r w:rsidR="00742221" w:rsidRPr="00E177EC">
        <w:rPr>
          <w:i/>
          <w:iCs/>
        </w:rPr>
        <w:t xml:space="preserve"> </w:t>
      </w:r>
      <w:r w:rsidRPr="00E177EC">
        <w:rPr>
          <w:i/>
          <w:iCs/>
        </w:rPr>
        <w:t>K638C, K838F, K868G, H052A,</w:t>
      </w:r>
      <w:r w:rsidR="00742221" w:rsidRPr="00E177EC">
        <w:rPr>
          <w:i/>
          <w:iCs/>
        </w:rPr>
        <w:t xml:space="preserve"> </w:t>
      </w:r>
      <w:r w:rsidRPr="00E177EC">
        <w:rPr>
          <w:i/>
          <w:iCs/>
        </w:rPr>
        <w:t>S368D, G951A, Z941, Z95, I48</w:t>
      </w:r>
    </w:p>
    <w:p w14:paraId="761360D3" w14:textId="77777777" w:rsidR="004D4DFB" w:rsidRPr="00E177EC" w:rsidRDefault="009F419C" w:rsidP="00272264">
      <w:pPr>
        <w:spacing w:line="276" w:lineRule="auto"/>
        <w:rPr>
          <w:b/>
          <w:bCs/>
        </w:rPr>
      </w:pPr>
      <w:r w:rsidRPr="00E177EC">
        <w:rPr>
          <w:b/>
          <w:bCs/>
        </w:rPr>
        <w:t>Operationalisation of stroke</w:t>
      </w:r>
      <w:r w:rsidR="00395F4F" w:rsidRPr="00E177EC">
        <w:rPr>
          <w:b/>
          <w:bCs/>
        </w:rPr>
        <w:t xml:space="preserve"> ICD-10 codes:</w:t>
      </w:r>
    </w:p>
    <w:p w14:paraId="37E0CC40" w14:textId="3A889993" w:rsidR="009F419C" w:rsidRPr="00E177EC" w:rsidRDefault="00742221" w:rsidP="00272264">
      <w:pPr>
        <w:spacing w:line="276" w:lineRule="auto"/>
        <w:rPr>
          <w:b/>
          <w:bCs/>
        </w:rPr>
      </w:pPr>
      <w:r w:rsidRPr="00E177EC">
        <w:rPr>
          <w:i/>
          <w:iCs/>
        </w:rPr>
        <w:t>I63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I64</w:t>
      </w:r>
    </w:p>
    <w:p w14:paraId="4D4B08DE" w14:textId="5F04480F" w:rsidR="009F419C" w:rsidRPr="00E177EC" w:rsidRDefault="009F419C" w:rsidP="00272264">
      <w:pPr>
        <w:spacing w:line="276" w:lineRule="auto"/>
        <w:rPr>
          <w:b/>
          <w:bCs/>
        </w:rPr>
      </w:pPr>
      <w:r w:rsidRPr="00E177EC">
        <w:rPr>
          <w:b/>
          <w:bCs/>
        </w:rPr>
        <w:t>Operationalisation of bleeding</w:t>
      </w:r>
      <w:r w:rsidR="00395F4F" w:rsidRPr="00E177EC">
        <w:rPr>
          <w:b/>
          <w:bCs/>
        </w:rPr>
        <w:t xml:space="preserve"> ICD-10 codes:</w:t>
      </w:r>
    </w:p>
    <w:p w14:paraId="445363C6" w14:textId="7132E26A" w:rsidR="009F419C" w:rsidRDefault="00742221" w:rsidP="00272264">
      <w:pPr>
        <w:spacing w:line="276" w:lineRule="auto"/>
        <w:rPr>
          <w:i/>
          <w:iCs/>
        </w:rPr>
      </w:pPr>
      <w:r w:rsidRPr="00E177EC">
        <w:rPr>
          <w:i/>
          <w:iCs/>
        </w:rPr>
        <w:t>D62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I60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I61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I62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R31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R04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D500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H313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H356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H431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H450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I312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I850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K250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K252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K254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K256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K260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K262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K264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K266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K270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K272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K274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K276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K280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K282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K284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K286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K625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K661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K920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K921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K922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S064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S065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S066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J942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K228F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K298A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K638B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K638C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K838F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K868G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I864A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H052A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S368D</w:t>
      </w:r>
      <w:r w:rsidR="00272264" w:rsidRPr="00E177EC">
        <w:rPr>
          <w:i/>
          <w:iCs/>
        </w:rPr>
        <w:t xml:space="preserve">, </w:t>
      </w:r>
      <w:r w:rsidRPr="00E177EC">
        <w:rPr>
          <w:i/>
          <w:iCs/>
        </w:rPr>
        <w:t>G951A</w:t>
      </w:r>
    </w:p>
    <w:p w14:paraId="21C54C9E" w14:textId="2A6153F5" w:rsidR="00170D46" w:rsidRDefault="00170D46" w:rsidP="00170D46">
      <w:pPr>
        <w:spacing w:line="276" w:lineRule="auto"/>
        <w:rPr>
          <w:i/>
          <w:iCs/>
        </w:rPr>
      </w:pPr>
      <w:r w:rsidRPr="00E177EC">
        <w:rPr>
          <w:b/>
          <w:bCs/>
        </w:rPr>
        <w:lastRenderedPageBreak/>
        <w:t xml:space="preserve">Operationalisation of </w:t>
      </w:r>
      <w:r>
        <w:rPr>
          <w:b/>
          <w:bCs/>
        </w:rPr>
        <w:t>intracranial haemorrhage</w:t>
      </w:r>
      <w:r w:rsidRPr="00E177EC">
        <w:rPr>
          <w:b/>
          <w:bCs/>
        </w:rPr>
        <w:t xml:space="preserve"> ICD-10 codes:</w:t>
      </w:r>
      <w:r>
        <w:rPr>
          <w:b/>
          <w:bCs/>
        </w:rPr>
        <w:br/>
      </w:r>
      <w:r w:rsidRPr="00E177EC">
        <w:rPr>
          <w:i/>
          <w:iCs/>
        </w:rPr>
        <w:t>I60, I61, I62</w:t>
      </w:r>
    </w:p>
    <w:p w14:paraId="63290332" w14:textId="26349512" w:rsidR="00170D46" w:rsidRPr="00E177EC" w:rsidRDefault="00170D46" w:rsidP="00170D46">
      <w:pPr>
        <w:spacing w:line="276" w:lineRule="auto"/>
        <w:rPr>
          <w:b/>
          <w:bCs/>
        </w:rPr>
      </w:pPr>
      <w:r w:rsidRPr="00E177EC">
        <w:rPr>
          <w:b/>
          <w:bCs/>
        </w:rPr>
        <w:t xml:space="preserve">Operationalisation of </w:t>
      </w:r>
      <w:r>
        <w:rPr>
          <w:b/>
          <w:bCs/>
        </w:rPr>
        <w:t>gastrointestinal bleeding</w:t>
      </w:r>
      <w:r w:rsidRPr="00E177EC">
        <w:rPr>
          <w:b/>
          <w:bCs/>
        </w:rPr>
        <w:t xml:space="preserve"> ICD-10 codes:</w:t>
      </w:r>
    </w:p>
    <w:p w14:paraId="45380667" w14:textId="29B31DC6" w:rsidR="00170D46" w:rsidRPr="00E177EC" w:rsidRDefault="00B16A99" w:rsidP="00B16A99">
      <w:pPr>
        <w:spacing w:line="276" w:lineRule="auto"/>
        <w:rPr>
          <w:i/>
          <w:iCs/>
        </w:rPr>
      </w:pPr>
      <w:r w:rsidRPr="00B16A99">
        <w:rPr>
          <w:i/>
          <w:iCs/>
          <w:lang w:val="en-US"/>
        </w:rPr>
        <w:t xml:space="preserve">K250, K252, K254, K256, K260, K262, K264, K266, K270, K272, K274, </w:t>
      </w:r>
      <w:r w:rsidRPr="00B16A99">
        <w:rPr>
          <w:i/>
          <w:iCs/>
        </w:rPr>
        <w:t>K276</w:t>
      </w:r>
      <w:r>
        <w:rPr>
          <w:i/>
          <w:iCs/>
        </w:rPr>
        <w:t xml:space="preserve">, </w:t>
      </w:r>
      <w:r w:rsidRPr="00B16A99">
        <w:rPr>
          <w:i/>
          <w:iCs/>
        </w:rPr>
        <w:t>K280</w:t>
      </w:r>
      <w:r>
        <w:rPr>
          <w:i/>
          <w:iCs/>
        </w:rPr>
        <w:t xml:space="preserve">, </w:t>
      </w:r>
      <w:r w:rsidRPr="00B16A99">
        <w:rPr>
          <w:i/>
          <w:iCs/>
        </w:rPr>
        <w:t>K282</w:t>
      </w:r>
      <w:r>
        <w:rPr>
          <w:i/>
          <w:iCs/>
        </w:rPr>
        <w:t xml:space="preserve">, </w:t>
      </w:r>
      <w:r w:rsidRPr="00B16A99">
        <w:rPr>
          <w:i/>
          <w:iCs/>
        </w:rPr>
        <w:t>K284</w:t>
      </w:r>
      <w:r>
        <w:rPr>
          <w:i/>
          <w:iCs/>
        </w:rPr>
        <w:t xml:space="preserve">, </w:t>
      </w:r>
      <w:r w:rsidRPr="00B16A99">
        <w:rPr>
          <w:i/>
          <w:iCs/>
        </w:rPr>
        <w:t>K286</w:t>
      </w:r>
      <w:r>
        <w:rPr>
          <w:i/>
          <w:iCs/>
        </w:rPr>
        <w:t xml:space="preserve">, </w:t>
      </w:r>
      <w:r w:rsidRPr="00B16A99">
        <w:rPr>
          <w:i/>
          <w:iCs/>
        </w:rPr>
        <w:t>K920</w:t>
      </w:r>
      <w:r>
        <w:rPr>
          <w:i/>
          <w:iCs/>
        </w:rPr>
        <w:t xml:space="preserve">, </w:t>
      </w:r>
      <w:r w:rsidRPr="00B16A99">
        <w:rPr>
          <w:i/>
          <w:iCs/>
        </w:rPr>
        <w:t>K921</w:t>
      </w:r>
      <w:r>
        <w:rPr>
          <w:i/>
          <w:iCs/>
        </w:rPr>
        <w:t xml:space="preserve">, </w:t>
      </w:r>
      <w:r w:rsidRPr="00B16A99">
        <w:rPr>
          <w:i/>
          <w:iCs/>
        </w:rPr>
        <w:t>K922</w:t>
      </w:r>
    </w:p>
    <w:p w14:paraId="387656F9" w14:textId="77777777" w:rsidR="004D4DFB" w:rsidRPr="00E177EC" w:rsidRDefault="009F419C" w:rsidP="00272264">
      <w:pPr>
        <w:spacing w:line="276" w:lineRule="auto"/>
        <w:rPr>
          <w:b/>
          <w:bCs/>
        </w:rPr>
      </w:pPr>
      <w:r w:rsidRPr="00E177EC">
        <w:rPr>
          <w:b/>
          <w:bCs/>
        </w:rPr>
        <w:t xml:space="preserve">Operationalisation of </w:t>
      </w:r>
      <w:r w:rsidR="00742221" w:rsidRPr="00E177EC">
        <w:rPr>
          <w:b/>
          <w:bCs/>
        </w:rPr>
        <w:t xml:space="preserve">injurious </w:t>
      </w:r>
      <w:r w:rsidRPr="00E177EC">
        <w:rPr>
          <w:b/>
          <w:bCs/>
        </w:rPr>
        <w:t>falls</w:t>
      </w:r>
      <w:r w:rsidR="00395F4F" w:rsidRPr="00E177EC">
        <w:rPr>
          <w:b/>
          <w:bCs/>
        </w:rPr>
        <w:t xml:space="preserve"> ICD-10 codes:</w:t>
      </w:r>
      <w:r w:rsidR="004D4DFB" w:rsidRPr="00E177EC">
        <w:rPr>
          <w:b/>
          <w:bCs/>
        </w:rPr>
        <w:t xml:space="preserve"> </w:t>
      </w:r>
    </w:p>
    <w:p w14:paraId="1CCAD328" w14:textId="6C3B7955" w:rsidR="00742221" w:rsidRPr="004D4DFB" w:rsidRDefault="00742221" w:rsidP="00272264">
      <w:pPr>
        <w:spacing w:line="276" w:lineRule="auto"/>
        <w:rPr>
          <w:i/>
          <w:iCs/>
        </w:rPr>
      </w:pPr>
      <w:r w:rsidRPr="00E177EC">
        <w:rPr>
          <w:i/>
          <w:iCs/>
        </w:rPr>
        <w:t>W00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W01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W05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W06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W07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W08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W09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W10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W17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W18</w:t>
      </w:r>
      <w:r w:rsidR="004D4DFB" w:rsidRPr="00E177EC">
        <w:rPr>
          <w:i/>
          <w:iCs/>
        </w:rPr>
        <w:t xml:space="preserve">, </w:t>
      </w:r>
      <w:r w:rsidRPr="00E177EC">
        <w:rPr>
          <w:i/>
          <w:iCs/>
        </w:rPr>
        <w:t>W19</w:t>
      </w:r>
    </w:p>
    <w:sectPr w:rsidR="00742221" w:rsidRPr="004D4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BE"/>
    <w:rsid w:val="00170851"/>
    <w:rsid w:val="00170D46"/>
    <w:rsid w:val="001A71D4"/>
    <w:rsid w:val="00272264"/>
    <w:rsid w:val="00287E51"/>
    <w:rsid w:val="002A5673"/>
    <w:rsid w:val="00395F4F"/>
    <w:rsid w:val="00461958"/>
    <w:rsid w:val="00467CDD"/>
    <w:rsid w:val="004C696F"/>
    <w:rsid w:val="004D4DFB"/>
    <w:rsid w:val="00742221"/>
    <w:rsid w:val="008030E1"/>
    <w:rsid w:val="008B6835"/>
    <w:rsid w:val="009415D4"/>
    <w:rsid w:val="009C591B"/>
    <w:rsid w:val="009F419C"/>
    <w:rsid w:val="00AC79D3"/>
    <w:rsid w:val="00B024BE"/>
    <w:rsid w:val="00B10924"/>
    <w:rsid w:val="00B16A99"/>
    <w:rsid w:val="00B76868"/>
    <w:rsid w:val="00E177EC"/>
    <w:rsid w:val="00F207DD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5DF3"/>
  <w15:chartTrackingRefBased/>
  <w15:docId w15:val="{52F2893B-03E4-46D4-837F-68081C83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B02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2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24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2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24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2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2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2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2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2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2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24B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24B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24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24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24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24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2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2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2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2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2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24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24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24B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2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24B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24BE"/>
    <w:rPr>
      <w:b/>
      <w:bCs/>
      <w:smallCaps/>
      <w:color w:val="2F5496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unhideWhenUsed/>
    <w:rsid w:val="001A71D4"/>
    <w:pPr>
      <w:spacing w:line="240" w:lineRule="auto"/>
    </w:pPr>
    <w:rPr>
      <w:kern w:val="0"/>
      <w:sz w:val="20"/>
      <w:szCs w:val="20"/>
      <w:lang w:val="nl-BE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A71D4"/>
    <w:rPr>
      <w:kern w:val="0"/>
      <w:sz w:val="20"/>
      <w:szCs w:val="20"/>
      <w:lang w:val="nl-BE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71D4"/>
    <w:rPr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A56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1-6708-7372" TargetMode="External"/><Relationship Id="rId4" Type="http://schemas.openxmlformats.org/officeDocument/2006/relationships/hyperlink" Target="mailto:cheima.amrouch@ugent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Cheïma Amrouch</dc:creator>
  <cp:keywords/>
  <dc:description/>
  <cp:lastModifiedBy>Cheïma Amrouch</cp:lastModifiedBy>
  <cp:revision>14</cp:revision>
  <dcterms:created xsi:type="dcterms:W3CDTF">2024-04-13T00:21:00Z</dcterms:created>
  <dcterms:modified xsi:type="dcterms:W3CDTF">2025-04-05T00:22:00Z</dcterms:modified>
</cp:coreProperties>
</file>