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D72B5" w14:textId="77777777" w:rsidR="00245B5C" w:rsidRDefault="00245B5C" w:rsidP="00245B5C">
      <w:pPr>
        <w:spacing w:line="36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Cardioprotection Through Mitochondrial Modulation: A Systematic </w:t>
      </w:r>
      <w:r w:rsidRPr="009B6433">
        <w:rPr>
          <w:rFonts w:ascii="Times New Roman" w:eastAsia="Times New Roman" w:hAnsi="Times New Roman" w:cs="Times New Roman"/>
          <w:b/>
          <w:bCs/>
          <w:sz w:val="36"/>
          <w:szCs w:val="36"/>
        </w:rPr>
        <w:t>Review</w:t>
      </w:r>
      <w:r>
        <w:rPr>
          <w:rFonts w:ascii="Times New Roman" w:eastAsia="Times New Roman" w:hAnsi="Times New Roman" w:cs="Times New Roman"/>
          <w:b/>
          <w:bCs/>
          <w:sz w:val="36"/>
          <w:szCs w:val="36"/>
        </w:rPr>
        <w:t xml:space="preserve"> of Pharmacological Interventions in Animal Models of I/R Injury</w:t>
      </w:r>
    </w:p>
    <w:p w14:paraId="496BC15E" w14:textId="77777777" w:rsidR="00245B5C" w:rsidRPr="00245B5C" w:rsidRDefault="00245B5C" w:rsidP="00245B5C">
      <w:pPr>
        <w:spacing w:line="360" w:lineRule="auto"/>
        <w:rPr>
          <w:rFonts w:ascii="Times New Roman" w:eastAsia="Times New Roman" w:hAnsi="Times New Roman" w:cs="Times New Roman"/>
          <w:b/>
          <w:bCs/>
          <w:sz w:val="22"/>
          <w:szCs w:val="22"/>
        </w:rPr>
      </w:pPr>
    </w:p>
    <w:p w14:paraId="7EB1DEF2" w14:textId="77777777" w:rsidR="00BA227B" w:rsidRPr="001157C2" w:rsidRDefault="00BA227B" w:rsidP="00BA227B">
      <w:pPr>
        <w:spacing w:line="360" w:lineRule="auto"/>
        <w:rPr>
          <w:rFonts w:ascii="Times" w:hAnsi="Times"/>
        </w:rPr>
      </w:pPr>
      <w:r w:rsidRPr="00D7141B">
        <w:rPr>
          <w:rFonts w:ascii="Times" w:hAnsi="Times"/>
          <w:lang w:val="fr-FR"/>
        </w:rPr>
        <w:t>Trissha Ybanez</w:t>
      </w:r>
      <w:r w:rsidRPr="00D7141B">
        <w:rPr>
          <w:rFonts w:ascii="Times" w:hAnsi="Times"/>
          <w:vertAlign w:val="superscript"/>
          <w:lang w:val="fr-FR"/>
        </w:rPr>
        <w:t>1</w:t>
      </w:r>
      <w:r>
        <w:rPr>
          <w:rFonts w:ascii="Times" w:hAnsi="Times"/>
          <w:lang w:val="fr-FR"/>
        </w:rPr>
        <w:t xml:space="preserve"> (</w:t>
      </w:r>
      <w:proofErr w:type="gramStart"/>
      <w:r>
        <w:rPr>
          <w:rFonts w:ascii="Times" w:hAnsi="Times"/>
          <w:lang w:val="fr-FR"/>
        </w:rPr>
        <w:t>ORCID:</w:t>
      </w:r>
      <w:proofErr w:type="gramEnd"/>
      <w:r>
        <w:rPr>
          <w:rFonts w:ascii="Times" w:hAnsi="Times"/>
          <w:lang w:val="fr-FR"/>
        </w:rPr>
        <w:t xml:space="preserve"> </w:t>
      </w:r>
      <w:hyperlink r:id="rId6" w:history="1">
        <w:r w:rsidRPr="001157C2">
          <w:rPr>
            <w:rStyle w:val="Hyperlink"/>
            <w:rFonts w:ascii="Times" w:hAnsi="Times"/>
          </w:rPr>
          <w:t>0000-0002-4448-9026</w:t>
        </w:r>
      </w:hyperlink>
      <w:proofErr w:type="gramStart"/>
      <w:r w:rsidRPr="001157C2">
        <w:rPr>
          <w:rFonts w:ascii="Times" w:hAnsi="Times"/>
          <w:lang w:val="fr-FR"/>
        </w:rPr>
        <w:t>),  Joshua</w:t>
      </w:r>
      <w:proofErr w:type="gramEnd"/>
      <w:r w:rsidRPr="001157C2">
        <w:rPr>
          <w:rFonts w:ascii="Times" w:hAnsi="Times"/>
          <w:lang w:val="fr-FR"/>
        </w:rPr>
        <w:t xml:space="preserve"> Ingles</w:t>
      </w:r>
      <w:r w:rsidRPr="001157C2">
        <w:rPr>
          <w:rFonts w:ascii="Times" w:hAnsi="Times"/>
          <w:vertAlign w:val="superscript"/>
          <w:lang w:val="fr-FR"/>
        </w:rPr>
        <w:t>2</w:t>
      </w:r>
      <w:r w:rsidRPr="001157C2">
        <w:rPr>
          <w:rFonts w:ascii="Times" w:hAnsi="Times"/>
          <w:lang w:val="fr-FR"/>
        </w:rPr>
        <w:t xml:space="preserve"> (</w:t>
      </w:r>
      <w:proofErr w:type="gramStart"/>
      <w:r w:rsidRPr="001157C2">
        <w:rPr>
          <w:rFonts w:ascii="Times" w:hAnsi="Times"/>
          <w:lang w:val="fr-FR"/>
        </w:rPr>
        <w:t>ORCID:</w:t>
      </w:r>
      <w:proofErr w:type="gramEnd"/>
      <w:r w:rsidRPr="001157C2">
        <w:rPr>
          <w:rFonts w:ascii="Times" w:hAnsi="Times"/>
          <w:lang w:val="fr-FR"/>
        </w:rPr>
        <w:t xml:space="preserve"> </w:t>
      </w:r>
      <w:hyperlink r:id="rId7" w:history="1">
        <w:r w:rsidRPr="00F0795A">
          <w:rPr>
            <w:rStyle w:val="Hyperlink"/>
            <w:rFonts w:ascii="Times" w:hAnsi="Times"/>
            <w:lang w:val="fr-FR"/>
          </w:rPr>
          <w:t>0000-0001-8375-7305</w:t>
        </w:r>
      </w:hyperlink>
      <w:proofErr w:type="gramStart"/>
      <w:r w:rsidRPr="001157C2">
        <w:rPr>
          <w:rFonts w:ascii="Times" w:hAnsi="Times"/>
          <w:lang w:val="fr-FR"/>
        </w:rPr>
        <w:t>),  Eugene</w:t>
      </w:r>
      <w:proofErr w:type="gramEnd"/>
      <w:r w:rsidRPr="001157C2">
        <w:rPr>
          <w:rFonts w:ascii="Times" w:hAnsi="Times"/>
          <w:lang w:val="fr-FR"/>
        </w:rPr>
        <w:t xml:space="preserve"> Du Toit</w:t>
      </w:r>
      <w:r w:rsidRPr="001157C2">
        <w:rPr>
          <w:rFonts w:ascii="Times" w:hAnsi="Times"/>
          <w:vertAlign w:val="superscript"/>
          <w:lang w:val="fr-FR"/>
        </w:rPr>
        <w:t>1</w:t>
      </w:r>
      <w:r w:rsidRPr="001157C2">
        <w:rPr>
          <w:rFonts w:ascii="Times" w:hAnsi="Times"/>
          <w:lang w:val="fr-FR"/>
        </w:rPr>
        <w:t xml:space="preserve"> (</w:t>
      </w:r>
      <w:proofErr w:type="gramStart"/>
      <w:r w:rsidRPr="001157C2">
        <w:rPr>
          <w:rFonts w:ascii="Times" w:hAnsi="Times"/>
          <w:lang w:val="fr-FR"/>
        </w:rPr>
        <w:t>ORCID:</w:t>
      </w:r>
      <w:proofErr w:type="gramEnd"/>
      <w:r w:rsidRPr="001157C2">
        <w:rPr>
          <w:rFonts w:ascii="Times" w:hAnsi="Times"/>
          <w:lang w:val="fr-FR"/>
        </w:rPr>
        <w:t xml:space="preserve"> </w:t>
      </w:r>
      <w:hyperlink r:id="rId8" w:history="1">
        <w:r w:rsidRPr="001157C2">
          <w:rPr>
            <w:rStyle w:val="Hyperlink"/>
            <w:rFonts w:ascii="Times" w:hAnsi="Times"/>
          </w:rPr>
          <w:t>0000-0002-5588-2421</w:t>
        </w:r>
      </w:hyperlink>
      <w:r w:rsidRPr="001157C2">
        <w:rPr>
          <w:rFonts w:ascii="Times" w:hAnsi="Times"/>
          <w:lang w:val="fr-FR"/>
        </w:rPr>
        <w:t>) Jason Peart</w:t>
      </w:r>
      <w:r w:rsidRPr="001157C2">
        <w:rPr>
          <w:rFonts w:ascii="Times" w:hAnsi="Times"/>
          <w:vertAlign w:val="superscript"/>
          <w:lang w:val="fr-FR"/>
        </w:rPr>
        <w:t>1</w:t>
      </w:r>
      <w:r w:rsidRPr="001157C2">
        <w:rPr>
          <w:rFonts w:ascii="Times" w:hAnsi="Times"/>
          <w:lang w:val="fr-FR"/>
        </w:rPr>
        <w:t xml:space="preserve"> (</w:t>
      </w:r>
      <w:proofErr w:type="gramStart"/>
      <w:r w:rsidRPr="001157C2">
        <w:rPr>
          <w:rFonts w:ascii="Times" w:hAnsi="Times"/>
          <w:lang w:val="fr-FR"/>
        </w:rPr>
        <w:t>ORCID:</w:t>
      </w:r>
      <w:proofErr w:type="gramEnd"/>
      <w:r w:rsidRPr="001157C2">
        <w:rPr>
          <w:rFonts w:ascii="Times" w:hAnsi="Times"/>
          <w:lang w:val="fr-FR"/>
        </w:rPr>
        <w:t xml:space="preserve"> </w:t>
      </w:r>
      <w:hyperlink r:id="rId9" w:history="1">
        <w:r w:rsidRPr="001157C2">
          <w:rPr>
            <w:rStyle w:val="Hyperlink"/>
            <w:rFonts w:ascii="Times" w:hAnsi="Times"/>
          </w:rPr>
          <w:t>0000-0002-1027-9995</w:t>
        </w:r>
      </w:hyperlink>
      <w:r w:rsidRPr="001157C2">
        <w:rPr>
          <w:rFonts w:ascii="Times" w:hAnsi="Times"/>
          <w:lang w:val="fr-FR"/>
        </w:rPr>
        <w:t>)</w:t>
      </w:r>
    </w:p>
    <w:p w14:paraId="08C2D331" w14:textId="77777777" w:rsidR="00BA227B" w:rsidRPr="00D7141B" w:rsidRDefault="00BA227B" w:rsidP="00BA227B">
      <w:pPr>
        <w:rPr>
          <w:rFonts w:ascii="Times" w:hAnsi="Times"/>
          <w:lang w:val="fr-FR"/>
        </w:rPr>
      </w:pPr>
    </w:p>
    <w:p w14:paraId="352CBA38" w14:textId="169A3F50" w:rsidR="00BA227B" w:rsidRPr="00832707" w:rsidRDefault="00BA227B" w:rsidP="00BA227B">
      <w:pPr>
        <w:spacing w:line="360" w:lineRule="auto"/>
        <w:rPr>
          <w:rFonts w:ascii="Times New Roman" w:hAnsi="Times New Roman" w:cs="Times New Roman"/>
          <w:i/>
          <w:iCs/>
        </w:rPr>
      </w:pPr>
      <w:r w:rsidRPr="100F39B2">
        <w:rPr>
          <w:rFonts w:ascii="Times New Roman" w:hAnsi="Times New Roman" w:cs="Times New Roman"/>
          <w:vertAlign w:val="superscript"/>
        </w:rPr>
        <w:t>1</w:t>
      </w:r>
      <w:r w:rsidRPr="100F39B2">
        <w:rPr>
          <w:rFonts w:ascii="Times New Roman" w:hAnsi="Times New Roman" w:cs="Times New Roman"/>
          <w:i/>
          <w:iCs/>
        </w:rPr>
        <w:t xml:space="preserve">School of Pharmacy and Medical Science, Griffith University, Southport, Queensland, </w:t>
      </w:r>
      <w:r w:rsidR="001406E0">
        <w:rPr>
          <w:rFonts w:ascii="Times New Roman" w:hAnsi="Times New Roman" w:cs="Times New Roman"/>
          <w:i/>
          <w:iCs/>
        </w:rPr>
        <w:t xml:space="preserve">4217, </w:t>
      </w:r>
      <w:proofErr w:type="gramStart"/>
      <w:r w:rsidRPr="100F39B2">
        <w:rPr>
          <w:rFonts w:ascii="Times New Roman" w:hAnsi="Times New Roman" w:cs="Times New Roman"/>
          <w:i/>
          <w:iCs/>
        </w:rPr>
        <w:t>Australia</w:t>
      </w:r>
      <w:r>
        <w:rPr>
          <w:rFonts w:ascii="Times New Roman" w:hAnsi="Times New Roman" w:cs="Times New Roman"/>
          <w:i/>
          <w:iCs/>
        </w:rPr>
        <w:t>;</w:t>
      </w:r>
      <w:proofErr w:type="gramEnd"/>
    </w:p>
    <w:p w14:paraId="7CF7638A" w14:textId="77777777" w:rsidR="001406E0" w:rsidRPr="009B6433" w:rsidRDefault="001406E0" w:rsidP="001406E0">
      <w:pPr>
        <w:spacing w:line="360" w:lineRule="auto"/>
        <w:rPr>
          <w:rFonts w:ascii="Times New Roman" w:hAnsi="Times New Roman" w:cs="Times New Roman"/>
          <w:i/>
          <w:iCs/>
        </w:rPr>
      </w:pPr>
      <w:r w:rsidRPr="001406E0">
        <w:rPr>
          <w:rFonts w:ascii="Times New Roman" w:hAnsi="Times New Roman" w:cs="Times New Roman"/>
          <w:bdr w:val="none" w:sz="0" w:space="0" w:color="auto" w:frame="1"/>
          <w:shd w:val="clear" w:color="auto" w:fill="FFFFFF"/>
          <w:vertAlign w:val="superscript"/>
        </w:rPr>
        <w:t>2</w:t>
      </w:r>
      <w:r w:rsidRPr="001406E0">
        <w:rPr>
          <w:rFonts w:ascii="Times New Roman" w:hAnsi="Times New Roman" w:cs="Times New Roman"/>
          <w:i/>
          <w:iCs/>
        </w:rPr>
        <w:t xml:space="preserve">Institute for Biomedicine and </w:t>
      </w:r>
      <w:proofErr w:type="spellStart"/>
      <w:r w:rsidRPr="001406E0">
        <w:rPr>
          <w:rFonts w:ascii="Times New Roman" w:hAnsi="Times New Roman" w:cs="Times New Roman"/>
          <w:i/>
          <w:iCs/>
        </w:rPr>
        <w:t>Glycomics</w:t>
      </w:r>
      <w:proofErr w:type="spellEnd"/>
      <w:r w:rsidRPr="001406E0">
        <w:rPr>
          <w:rFonts w:ascii="Times New Roman" w:hAnsi="Times New Roman" w:cs="Times New Roman"/>
          <w:i/>
          <w:iCs/>
        </w:rPr>
        <w:t>, Griffith University, Southport, Queensland 4215, Australia</w:t>
      </w:r>
    </w:p>
    <w:p w14:paraId="43289042" w14:textId="77777777" w:rsidR="00981948" w:rsidRDefault="00981948" w:rsidP="00BA227B">
      <w:pPr>
        <w:spacing w:line="360" w:lineRule="auto"/>
        <w:rPr>
          <w:rFonts w:ascii="Times New Roman" w:hAnsi="Times New Roman" w:cs="Times New Roman"/>
          <w:i/>
          <w:iCs/>
        </w:rPr>
      </w:pPr>
    </w:p>
    <w:p w14:paraId="3FBD06D8" w14:textId="77777777" w:rsidR="00981948" w:rsidRPr="00DE2EC0" w:rsidRDefault="00981948" w:rsidP="00981948">
      <w:pPr>
        <w:spacing w:line="360" w:lineRule="auto"/>
        <w:jc w:val="both"/>
        <w:rPr>
          <w:rFonts w:ascii="Times New Roman" w:hAnsi="Times New Roman" w:cs="Times New Roman"/>
          <w:lang w:val="en-GB"/>
        </w:rPr>
      </w:pPr>
      <w:r w:rsidRPr="00B9451A">
        <w:rPr>
          <w:rFonts w:ascii="Times New Roman" w:hAnsi="Times New Roman" w:cs="Times New Roman"/>
          <w:b/>
          <w:bCs/>
        </w:rPr>
        <w:t>Corresponding author:</w:t>
      </w:r>
    </w:p>
    <w:p w14:paraId="51BC658F" w14:textId="77777777" w:rsidR="00981948" w:rsidRPr="008F079E" w:rsidRDefault="00981948" w:rsidP="00981948">
      <w:pPr>
        <w:spacing w:line="360" w:lineRule="auto"/>
        <w:rPr>
          <w:rFonts w:ascii="Times New Roman" w:hAnsi="Times New Roman" w:cs="Times New Roman"/>
        </w:rPr>
      </w:pPr>
      <w:r w:rsidRPr="008F079E">
        <w:rPr>
          <w:rFonts w:ascii="Times New Roman" w:hAnsi="Times New Roman" w:cs="Times New Roman"/>
        </w:rPr>
        <w:t>Trissha Ybanez</w:t>
      </w:r>
    </w:p>
    <w:p w14:paraId="4390F7AA" w14:textId="77777777" w:rsidR="00981948" w:rsidRPr="008F079E" w:rsidRDefault="00981948" w:rsidP="00981948">
      <w:pPr>
        <w:spacing w:line="360" w:lineRule="auto"/>
        <w:rPr>
          <w:rFonts w:ascii="Times New Roman" w:hAnsi="Times New Roman" w:cs="Times New Roman"/>
        </w:rPr>
      </w:pPr>
      <w:r w:rsidRPr="008F079E">
        <w:rPr>
          <w:rFonts w:ascii="Times New Roman" w:hAnsi="Times New Roman" w:cs="Times New Roman"/>
        </w:rPr>
        <w:t xml:space="preserve">School of Pharmacy and Medical Science, </w:t>
      </w:r>
    </w:p>
    <w:p w14:paraId="2B7A10FF" w14:textId="77777777" w:rsidR="00981948" w:rsidRPr="008F079E" w:rsidRDefault="00981948" w:rsidP="00981948">
      <w:pPr>
        <w:spacing w:line="360" w:lineRule="auto"/>
        <w:rPr>
          <w:rFonts w:ascii="Times New Roman" w:hAnsi="Times New Roman" w:cs="Times New Roman"/>
        </w:rPr>
      </w:pPr>
      <w:r w:rsidRPr="008F079E">
        <w:rPr>
          <w:rFonts w:ascii="Times New Roman" w:hAnsi="Times New Roman" w:cs="Times New Roman"/>
        </w:rPr>
        <w:t>Griffith University, Southport 4217 QLD</w:t>
      </w:r>
    </w:p>
    <w:p w14:paraId="04EAD11F" w14:textId="77777777" w:rsidR="00981948" w:rsidRPr="008F079E" w:rsidRDefault="00981948" w:rsidP="00981948">
      <w:pPr>
        <w:spacing w:line="360" w:lineRule="auto"/>
        <w:rPr>
          <w:rFonts w:ascii="Times New Roman" w:hAnsi="Times New Roman" w:cs="Times New Roman"/>
        </w:rPr>
      </w:pPr>
      <w:r w:rsidRPr="008F079E">
        <w:rPr>
          <w:rFonts w:ascii="Times New Roman" w:hAnsi="Times New Roman" w:cs="Times New Roman"/>
        </w:rPr>
        <w:t>AUSTRALIA</w:t>
      </w:r>
    </w:p>
    <w:p w14:paraId="3F653481" w14:textId="77777777" w:rsidR="00981948" w:rsidRDefault="00981948" w:rsidP="00981948">
      <w:pPr>
        <w:spacing w:line="360" w:lineRule="auto"/>
        <w:rPr>
          <w:rFonts w:ascii="Times New Roman" w:hAnsi="Times New Roman" w:cs="Times New Roman"/>
        </w:rPr>
      </w:pPr>
      <w:r w:rsidRPr="00784E29">
        <w:rPr>
          <w:rFonts w:ascii="Times New Roman" w:hAnsi="Times New Roman" w:cs="Times New Roman"/>
          <w:b/>
          <w:bCs/>
          <w:i/>
          <w:iCs/>
        </w:rPr>
        <w:t>Email:</w:t>
      </w:r>
      <w:r w:rsidRPr="008F079E">
        <w:rPr>
          <w:rFonts w:ascii="Times New Roman" w:hAnsi="Times New Roman" w:cs="Times New Roman"/>
        </w:rPr>
        <w:t xml:space="preserve"> </w:t>
      </w:r>
      <w:hyperlink r:id="rId10" w:history="1">
        <w:r w:rsidRPr="008F079E">
          <w:rPr>
            <w:rStyle w:val="Hyperlink"/>
            <w:rFonts w:ascii="Times New Roman" w:hAnsi="Times New Roman" w:cs="Times New Roman"/>
          </w:rPr>
          <w:t>trissha.ybanez@griffithuni.edu.au</w:t>
        </w:r>
      </w:hyperlink>
      <w:r w:rsidRPr="008F079E">
        <w:rPr>
          <w:rFonts w:ascii="Times New Roman" w:hAnsi="Times New Roman" w:cs="Times New Roman"/>
        </w:rPr>
        <w:t xml:space="preserve"> OR </w:t>
      </w:r>
      <w:hyperlink r:id="rId11" w:history="1">
        <w:r w:rsidRPr="00C273D6">
          <w:rPr>
            <w:rStyle w:val="Hyperlink"/>
            <w:rFonts w:ascii="Times New Roman" w:hAnsi="Times New Roman" w:cs="Times New Roman"/>
          </w:rPr>
          <w:t>t.ybanez@griffith.edu.au</w:t>
        </w:r>
      </w:hyperlink>
    </w:p>
    <w:p w14:paraId="2D8E1B60" w14:textId="0F6DE8B1" w:rsidR="00981948" w:rsidRDefault="00981948">
      <w:pPr>
        <w:rPr>
          <w:rFonts w:ascii="Times New Roman" w:hAnsi="Times New Roman" w:cs="Times New Roman"/>
          <w:i/>
          <w:iCs/>
        </w:rPr>
      </w:pPr>
      <w:r>
        <w:rPr>
          <w:rFonts w:ascii="Times New Roman" w:hAnsi="Times New Roman" w:cs="Times New Roman"/>
          <w:i/>
          <w:iCs/>
        </w:rPr>
        <w:br w:type="page"/>
      </w:r>
    </w:p>
    <w:p w14:paraId="4A506C6A" w14:textId="249484F2" w:rsidR="000509AB" w:rsidRPr="00BB064D" w:rsidRDefault="000509AB" w:rsidP="000509AB">
      <w:pPr>
        <w:pStyle w:val="Title"/>
        <w:spacing w:line="360" w:lineRule="auto"/>
        <w:rPr>
          <w:rStyle w:val="normaltextrun"/>
          <w:rFonts w:ascii="Times New Roman" w:hAnsi="Times New Roman" w:cs="Times New Roman"/>
          <w:b/>
          <w:bCs/>
          <w:sz w:val="36"/>
          <w:szCs w:val="36"/>
          <w:lang w:eastAsia="en-AU"/>
        </w:rPr>
      </w:pPr>
      <w:r w:rsidRPr="00BB064D">
        <w:rPr>
          <w:rStyle w:val="normaltextrun"/>
          <w:rFonts w:ascii="Times New Roman" w:hAnsi="Times New Roman" w:cs="Times New Roman"/>
          <w:b/>
          <w:bCs/>
          <w:sz w:val="36"/>
          <w:szCs w:val="36"/>
          <w:lang w:eastAsia="en-AU"/>
        </w:rPr>
        <w:lastRenderedPageBreak/>
        <w:t xml:space="preserve">Supplementary </w:t>
      </w:r>
      <w:r w:rsidR="00931CD1">
        <w:rPr>
          <w:rStyle w:val="normaltextrun"/>
          <w:rFonts w:ascii="Times New Roman" w:hAnsi="Times New Roman" w:cs="Times New Roman"/>
          <w:b/>
          <w:bCs/>
          <w:sz w:val="36"/>
          <w:szCs w:val="36"/>
          <w:lang w:eastAsia="en-AU"/>
        </w:rPr>
        <w:t>Information (SI)</w:t>
      </w:r>
    </w:p>
    <w:p w14:paraId="29496914" w14:textId="0E3C9B6A" w:rsidR="007A0F34" w:rsidRPr="00BB064D" w:rsidRDefault="00931CD1" w:rsidP="007A0F34">
      <w:pPr>
        <w:rPr>
          <w:rFonts w:ascii="Times New Roman" w:eastAsia="Times New Roman" w:hAnsi="Times New Roman" w:cs="Times New Roman"/>
          <w:b/>
          <w:bCs/>
        </w:rPr>
      </w:pPr>
      <w:r>
        <w:rPr>
          <w:rFonts w:ascii="Times New Roman" w:hAnsi="Times New Roman" w:cs="Times New Roman"/>
          <w:b/>
          <w:bCs/>
          <w:lang w:eastAsia="en-AU"/>
        </w:rPr>
        <w:t>SI</w:t>
      </w:r>
      <w:r w:rsidR="000509AB" w:rsidRPr="00BB064D">
        <w:rPr>
          <w:rFonts w:ascii="Times New Roman" w:hAnsi="Times New Roman" w:cs="Times New Roman"/>
          <w:b/>
          <w:bCs/>
          <w:lang w:eastAsia="en-AU"/>
        </w:rPr>
        <w:t xml:space="preserve"> 1</w:t>
      </w:r>
      <w:r w:rsidR="00BB064D" w:rsidRPr="00BB064D">
        <w:rPr>
          <w:rFonts w:ascii="Times New Roman" w:hAnsi="Times New Roman" w:cs="Times New Roman"/>
          <w:b/>
          <w:bCs/>
          <w:lang w:eastAsia="en-AU"/>
        </w:rPr>
        <w:t xml:space="preserve"> - </w:t>
      </w:r>
      <w:r w:rsidR="007A0F34" w:rsidRPr="00BB064D">
        <w:rPr>
          <w:rFonts w:ascii="Times New Roman" w:eastAsia="Times New Roman" w:hAnsi="Times New Roman" w:cs="Times New Roman"/>
          <w:b/>
          <w:bCs/>
        </w:rPr>
        <w:t>PRISMA 2020 checklist</w:t>
      </w:r>
    </w:p>
    <w:p w14:paraId="23C6307F" w14:textId="77777777" w:rsidR="00BB064D" w:rsidRPr="00BB064D" w:rsidRDefault="00BB064D" w:rsidP="007A0F34">
      <w:pPr>
        <w:rPr>
          <w:rFonts w:ascii="Times New Roman" w:hAnsi="Times New Roman" w:cs="Times New Roman"/>
          <w:b/>
          <w:bCs/>
          <w:lang w:eastAsia="en-A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6"/>
        <w:gridCol w:w="576"/>
        <w:gridCol w:w="5918"/>
        <w:gridCol w:w="1276"/>
      </w:tblGrid>
      <w:tr w:rsidR="007A0F34" w:rsidRPr="00BB064D" w14:paraId="30605922" w14:textId="77777777" w:rsidTr="001D7479">
        <w:trPr>
          <w:trHeight w:val="65"/>
          <w:tblHeader/>
          <w:jc w:val="center"/>
        </w:trPr>
        <w:tc>
          <w:tcPr>
            <w:tcW w:w="598" w:type="pct"/>
            <w:shd w:val="clear" w:color="auto" w:fill="63639A"/>
            <w:vAlign w:val="center"/>
          </w:tcPr>
          <w:p w14:paraId="0050E801" w14:textId="77777777" w:rsidR="007A0F34" w:rsidRPr="00BB064D" w:rsidRDefault="007A0F34" w:rsidP="007001A4">
            <w:pPr>
              <w:pStyle w:val="Default"/>
              <w:rPr>
                <w:rFonts w:ascii="Times New Roman" w:hAnsi="Times New Roman" w:cs="Times New Roman"/>
                <w:color w:val="FFFFFF"/>
                <w:sz w:val="18"/>
                <w:szCs w:val="18"/>
              </w:rPr>
            </w:pPr>
            <w:r w:rsidRPr="00BB064D">
              <w:rPr>
                <w:rFonts w:ascii="Times New Roman" w:hAnsi="Times New Roman" w:cs="Times New Roman"/>
                <w:b/>
                <w:bCs/>
                <w:color w:val="FFFFFF"/>
                <w:sz w:val="18"/>
                <w:szCs w:val="18"/>
              </w:rPr>
              <w:t xml:space="preserve">Section and Topic </w:t>
            </w:r>
          </w:p>
        </w:tc>
        <w:tc>
          <w:tcPr>
            <w:tcW w:w="211" w:type="pct"/>
            <w:shd w:val="clear" w:color="auto" w:fill="63639A"/>
            <w:vAlign w:val="center"/>
          </w:tcPr>
          <w:p w14:paraId="3AE129A2" w14:textId="77777777" w:rsidR="007A0F34" w:rsidRPr="00BB064D" w:rsidRDefault="007A0F34" w:rsidP="007001A4">
            <w:pPr>
              <w:pStyle w:val="Default"/>
              <w:rPr>
                <w:rFonts w:ascii="Times New Roman" w:hAnsi="Times New Roman" w:cs="Times New Roman"/>
                <w:b/>
                <w:bCs/>
                <w:color w:val="FFFFFF"/>
                <w:sz w:val="18"/>
                <w:szCs w:val="18"/>
              </w:rPr>
            </w:pPr>
            <w:r w:rsidRPr="00BB064D">
              <w:rPr>
                <w:rFonts w:ascii="Times New Roman" w:hAnsi="Times New Roman" w:cs="Times New Roman"/>
                <w:b/>
                <w:bCs/>
                <w:color w:val="FFFFFF"/>
                <w:sz w:val="18"/>
                <w:szCs w:val="18"/>
              </w:rPr>
              <w:t>Item #</w:t>
            </w:r>
          </w:p>
        </w:tc>
        <w:tc>
          <w:tcPr>
            <w:tcW w:w="3677" w:type="pct"/>
            <w:shd w:val="clear" w:color="auto" w:fill="63639A"/>
            <w:vAlign w:val="center"/>
          </w:tcPr>
          <w:p w14:paraId="6B06F954" w14:textId="77777777" w:rsidR="007A0F34" w:rsidRPr="00BB064D" w:rsidRDefault="007A0F34" w:rsidP="007001A4">
            <w:pPr>
              <w:pStyle w:val="Default"/>
              <w:rPr>
                <w:rFonts w:ascii="Times New Roman" w:hAnsi="Times New Roman" w:cs="Times New Roman"/>
                <w:color w:val="FFFFFF"/>
                <w:sz w:val="18"/>
                <w:szCs w:val="18"/>
              </w:rPr>
            </w:pPr>
            <w:r w:rsidRPr="00BB064D">
              <w:rPr>
                <w:rFonts w:ascii="Times New Roman" w:hAnsi="Times New Roman" w:cs="Times New Roman"/>
                <w:b/>
                <w:bCs/>
                <w:color w:val="FFFFFF"/>
                <w:sz w:val="18"/>
                <w:szCs w:val="18"/>
              </w:rPr>
              <w:t xml:space="preserve">Checklist item </w:t>
            </w:r>
          </w:p>
        </w:tc>
        <w:tc>
          <w:tcPr>
            <w:tcW w:w="514" w:type="pct"/>
            <w:shd w:val="clear" w:color="auto" w:fill="63639A"/>
            <w:vAlign w:val="center"/>
          </w:tcPr>
          <w:p w14:paraId="0597ECB4" w14:textId="77777777" w:rsidR="007A0F34" w:rsidRPr="00BB064D" w:rsidRDefault="007A0F34" w:rsidP="007001A4">
            <w:pPr>
              <w:pStyle w:val="Default"/>
              <w:rPr>
                <w:rFonts w:ascii="Times New Roman" w:hAnsi="Times New Roman" w:cs="Times New Roman"/>
                <w:color w:val="FFFFFF"/>
                <w:sz w:val="18"/>
                <w:szCs w:val="18"/>
              </w:rPr>
            </w:pPr>
            <w:r w:rsidRPr="00BB064D">
              <w:rPr>
                <w:rFonts w:ascii="Times New Roman" w:hAnsi="Times New Roman" w:cs="Times New Roman"/>
                <w:b/>
                <w:bCs/>
                <w:color w:val="FFFFFF"/>
                <w:sz w:val="18"/>
                <w:szCs w:val="18"/>
              </w:rPr>
              <w:t xml:space="preserve">Location where item is reported </w:t>
            </w:r>
          </w:p>
        </w:tc>
      </w:tr>
      <w:tr w:rsidR="007A0F34" w:rsidRPr="00BB064D" w14:paraId="3C5CED6E" w14:textId="77777777" w:rsidTr="001D7479">
        <w:trPr>
          <w:trHeight w:val="24"/>
          <w:jc w:val="center"/>
        </w:trPr>
        <w:tc>
          <w:tcPr>
            <w:tcW w:w="4486" w:type="pct"/>
            <w:gridSpan w:val="3"/>
            <w:shd w:val="clear" w:color="auto" w:fill="FFFFCC"/>
            <w:vAlign w:val="center"/>
          </w:tcPr>
          <w:p w14:paraId="7B48397A" w14:textId="77777777" w:rsidR="007A0F34" w:rsidRPr="00BB064D" w:rsidRDefault="007A0F34" w:rsidP="007001A4">
            <w:pPr>
              <w:pStyle w:val="Default"/>
              <w:rPr>
                <w:rFonts w:ascii="Times New Roman" w:hAnsi="Times New Roman" w:cs="Times New Roman"/>
                <w:sz w:val="18"/>
                <w:szCs w:val="18"/>
              </w:rPr>
            </w:pPr>
            <w:r w:rsidRPr="00BB064D">
              <w:rPr>
                <w:rFonts w:ascii="Times New Roman" w:hAnsi="Times New Roman" w:cs="Times New Roman"/>
                <w:b/>
                <w:bCs/>
                <w:sz w:val="18"/>
                <w:szCs w:val="18"/>
              </w:rPr>
              <w:t xml:space="preserve">TITLE </w:t>
            </w:r>
          </w:p>
        </w:tc>
        <w:tc>
          <w:tcPr>
            <w:tcW w:w="514" w:type="pct"/>
            <w:shd w:val="clear" w:color="auto" w:fill="FFFFCC"/>
          </w:tcPr>
          <w:p w14:paraId="1CD1EC24" w14:textId="77777777" w:rsidR="007A0F34" w:rsidRPr="00BB064D" w:rsidRDefault="007A0F34" w:rsidP="007001A4">
            <w:pPr>
              <w:pStyle w:val="Default"/>
              <w:jc w:val="right"/>
              <w:rPr>
                <w:rFonts w:ascii="Times New Roman" w:hAnsi="Times New Roman" w:cs="Times New Roman"/>
                <w:color w:val="auto"/>
                <w:sz w:val="18"/>
                <w:szCs w:val="18"/>
              </w:rPr>
            </w:pPr>
          </w:p>
        </w:tc>
      </w:tr>
      <w:tr w:rsidR="007A0F34" w:rsidRPr="00BB064D" w14:paraId="5687C967" w14:textId="77777777" w:rsidTr="001D7479">
        <w:trPr>
          <w:trHeight w:val="48"/>
          <w:jc w:val="center"/>
        </w:trPr>
        <w:tc>
          <w:tcPr>
            <w:tcW w:w="598" w:type="pct"/>
          </w:tcPr>
          <w:p w14:paraId="540D7252"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Title </w:t>
            </w:r>
          </w:p>
        </w:tc>
        <w:tc>
          <w:tcPr>
            <w:tcW w:w="211" w:type="pct"/>
          </w:tcPr>
          <w:p w14:paraId="22E79A11"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w:t>
            </w:r>
          </w:p>
        </w:tc>
        <w:tc>
          <w:tcPr>
            <w:tcW w:w="3677" w:type="pct"/>
          </w:tcPr>
          <w:p w14:paraId="2A0E55B2"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Identify the report as a systematic review.</w:t>
            </w:r>
          </w:p>
        </w:tc>
        <w:tc>
          <w:tcPr>
            <w:tcW w:w="514" w:type="pct"/>
          </w:tcPr>
          <w:p w14:paraId="02FA4723"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First heading</w:t>
            </w:r>
          </w:p>
        </w:tc>
      </w:tr>
      <w:tr w:rsidR="007A0F34" w:rsidRPr="00BB064D" w14:paraId="6B0EBEE7" w14:textId="77777777" w:rsidTr="001D7479">
        <w:trPr>
          <w:trHeight w:val="24"/>
          <w:jc w:val="center"/>
        </w:trPr>
        <w:tc>
          <w:tcPr>
            <w:tcW w:w="4486" w:type="pct"/>
            <w:gridSpan w:val="3"/>
            <w:shd w:val="clear" w:color="auto" w:fill="FFFFCC"/>
            <w:vAlign w:val="center"/>
          </w:tcPr>
          <w:p w14:paraId="32465D65" w14:textId="77777777" w:rsidR="007A0F34" w:rsidRPr="00BB064D" w:rsidRDefault="007A0F34" w:rsidP="007001A4">
            <w:pPr>
              <w:pStyle w:val="Default"/>
              <w:rPr>
                <w:rFonts w:ascii="Times New Roman" w:hAnsi="Times New Roman" w:cs="Times New Roman"/>
                <w:sz w:val="18"/>
                <w:szCs w:val="18"/>
              </w:rPr>
            </w:pPr>
            <w:r w:rsidRPr="00BB064D">
              <w:rPr>
                <w:rFonts w:ascii="Times New Roman" w:hAnsi="Times New Roman" w:cs="Times New Roman"/>
                <w:b/>
                <w:bCs/>
                <w:sz w:val="18"/>
                <w:szCs w:val="18"/>
              </w:rPr>
              <w:t xml:space="preserve">ABSTRACT </w:t>
            </w:r>
          </w:p>
        </w:tc>
        <w:tc>
          <w:tcPr>
            <w:tcW w:w="514" w:type="pct"/>
            <w:shd w:val="clear" w:color="auto" w:fill="FFFFCC"/>
          </w:tcPr>
          <w:p w14:paraId="5079C887" w14:textId="77777777" w:rsidR="007A0F34" w:rsidRPr="00BB064D" w:rsidRDefault="007A0F34" w:rsidP="007001A4">
            <w:pPr>
              <w:pStyle w:val="Default"/>
              <w:jc w:val="right"/>
              <w:rPr>
                <w:rFonts w:ascii="Times New Roman" w:hAnsi="Times New Roman" w:cs="Times New Roman"/>
                <w:color w:val="auto"/>
                <w:sz w:val="18"/>
                <w:szCs w:val="18"/>
              </w:rPr>
            </w:pPr>
          </w:p>
        </w:tc>
      </w:tr>
      <w:tr w:rsidR="007A0F34" w:rsidRPr="00BB064D" w14:paraId="366828E9" w14:textId="77777777" w:rsidTr="001D7479">
        <w:trPr>
          <w:trHeight w:val="48"/>
          <w:jc w:val="center"/>
        </w:trPr>
        <w:tc>
          <w:tcPr>
            <w:tcW w:w="598" w:type="pct"/>
          </w:tcPr>
          <w:p w14:paraId="2FBE9848"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Abstract </w:t>
            </w:r>
          </w:p>
        </w:tc>
        <w:tc>
          <w:tcPr>
            <w:tcW w:w="211" w:type="pct"/>
          </w:tcPr>
          <w:p w14:paraId="3DE4DF71"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w:t>
            </w:r>
          </w:p>
        </w:tc>
        <w:tc>
          <w:tcPr>
            <w:tcW w:w="3677" w:type="pct"/>
          </w:tcPr>
          <w:p w14:paraId="105CD15D"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See the PRISMA 2020 for Abstracts checklist.</w:t>
            </w:r>
          </w:p>
        </w:tc>
        <w:tc>
          <w:tcPr>
            <w:tcW w:w="514" w:type="pct"/>
          </w:tcPr>
          <w:p w14:paraId="53D8920F" w14:textId="77777777" w:rsidR="007A0F34" w:rsidRPr="00BB064D" w:rsidRDefault="007A0F34" w:rsidP="007001A4">
            <w:pPr>
              <w:pStyle w:val="Default"/>
              <w:spacing w:before="40" w:after="40" w:line="259" w:lineRule="auto"/>
              <w:rPr>
                <w:rFonts w:ascii="Times New Roman" w:hAnsi="Times New Roman" w:cs="Times New Roman"/>
                <w:color w:val="auto"/>
                <w:sz w:val="18"/>
                <w:szCs w:val="18"/>
              </w:rPr>
            </w:pPr>
            <w:r w:rsidRPr="00BB064D">
              <w:rPr>
                <w:rFonts w:ascii="Times New Roman" w:hAnsi="Times New Roman" w:cs="Times New Roman"/>
                <w:color w:val="auto"/>
                <w:sz w:val="18"/>
                <w:szCs w:val="18"/>
              </w:rPr>
              <w:t>Abstract section</w:t>
            </w:r>
          </w:p>
        </w:tc>
      </w:tr>
      <w:tr w:rsidR="007A0F34" w:rsidRPr="00BB064D" w14:paraId="47213B41" w14:textId="77777777" w:rsidTr="001D7479">
        <w:trPr>
          <w:trHeight w:val="24"/>
          <w:jc w:val="center"/>
        </w:trPr>
        <w:tc>
          <w:tcPr>
            <w:tcW w:w="4486" w:type="pct"/>
            <w:gridSpan w:val="3"/>
            <w:shd w:val="clear" w:color="auto" w:fill="FFFFCC"/>
            <w:vAlign w:val="center"/>
          </w:tcPr>
          <w:p w14:paraId="54F635DB" w14:textId="77777777" w:rsidR="007A0F34" w:rsidRPr="00BB064D" w:rsidRDefault="007A0F34" w:rsidP="007001A4">
            <w:pPr>
              <w:pStyle w:val="Default"/>
              <w:rPr>
                <w:rFonts w:ascii="Times New Roman" w:hAnsi="Times New Roman" w:cs="Times New Roman"/>
                <w:sz w:val="18"/>
                <w:szCs w:val="18"/>
              </w:rPr>
            </w:pPr>
            <w:r w:rsidRPr="00BB064D">
              <w:rPr>
                <w:rFonts w:ascii="Times New Roman" w:hAnsi="Times New Roman" w:cs="Times New Roman"/>
                <w:b/>
                <w:bCs/>
                <w:sz w:val="18"/>
                <w:szCs w:val="18"/>
              </w:rPr>
              <w:t xml:space="preserve">INTRODUCTION </w:t>
            </w:r>
          </w:p>
        </w:tc>
        <w:tc>
          <w:tcPr>
            <w:tcW w:w="514" w:type="pct"/>
            <w:shd w:val="clear" w:color="auto" w:fill="FFFFCC"/>
          </w:tcPr>
          <w:p w14:paraId="047CE9C7" w14:textId="77777777" w:rsidR="007A0F34" w:rsidRPr="00BB064D" w:rsidRDefault="007A0F34" w:rsidP="007001A4">
            <w:pPr>
              <w:pStyle w:val="Default"/>
              <w:jc w:val="right"/>
              <w:rPr>
                <w:rFonts w:ascii="Times New Roman" w:hAnsi="Times New Roman" w:cs="Times New Roman"/>
                <w:color w:val="auto"/>
                <w:sz w:val="18"/>
                <w:szCs w:val="18"/>
              </w:rPr>
            </w:pPr>
          </w:p>
        </w:tc>
      </w:tr>
      <w:tr w:rsidR="007A0F34" w:rsidRPr="00BB064D" w14:paraId="6140B8E0" w14:textId="77777777" w:rsidTr="001D7479">
        <w:trPr>
          <w:trHeight w:val="48"/>
          <w:jc w:val="center"/>
        </w:trPr>
        <w:tc>
          <w:tcPr>
            <w:tcW w:w="598" w:type="pct"/>
          </w:tcPr>
          <w:p w14:paraId="60EAFCC9"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Rationale </w:t>
            </w:r>
          </w:p>
        </w:tc>
        <w:tc>
          <w:tcPr>
            <w:tcW w:w="211" w:type="pct"/>
          </w:tcPr>
          <w:p w14:paraId="31F0927F"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3</w:t>
            </w:r>
          </w:p>
        </w:tc>
        <w:tc>
          <w:tcPr>
            <w:tcW w:w="3677" w:type="pct"/>
          </w:tcPr>
          <w:p w14:paraId="7530E60E"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the rationale for the review in the context of existing knowledge.</w:t>
            </w:r>
          </w:p>
        </w:tc>
        <w:tc>
          <w:tcPr>
            <w:tcW w:w="514" w:type="pct"/>
          </w:tcPr>
          <w:p w14:paraId="6FF691B5"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1</w:t>
            </w:r>
          </w:p>
        </w:tc>
      </w:tr>
      <w:tr w:rsidR="007A0F34" w:rsidRPr="00BB064D" w14:paraId="3BF66C44" w14:textId="77777777" w:rsidTr="001D7479">
        <w:trPr>
          <w:trHeight w:val="48"/>
          <w:jc w:val="center"/>
        </w:trPr>
        <w:tc>
          <w:tcPr>
            <w:tcW w:w="598" w:type="pct"/>
          </w:tcPr>
          <w:p w14:paraId="0B01476A"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Objectives </w:t>
            </w:r>
          </w:p>
        </w:tc>
        <w:tc>
          <w:tcPr>
            <w:tcW w:w="211" w:type="pct"/>
          </w:tcPr>
          <w:p w14:paraId="4B1D5F69"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4</w:t>
            </w:r>
          </w:p>
        </w:tc>
        <w:tc>
          <w:tcPr>
            <w:tcW w:w="3677" w:type="pct"/>
          </w:tcPr>
          <w:p w14:paraId="40E217E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Provide an explicit statement of the objective(s) or question(s) the review addresses.</w:t>
            </w:r>
          </w:p>
        </w:tc>
        <w:tc>
          <w:tcPr>
            <w:tcW w:w="514" w:type="pct"/>
          </w:tcPr>
          <w:p w14:paraId="3CBD0F08"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1</w:t>
            </w:r>
          </w:p>
        </w:tc>
      </w:tr>
      <w:tr w:rsidR="007A0F34" w:rsidRPr="00BB064D" w14:paraId="7AB67DAF" w14:textId="77777777" w:rsidTr="001D7479">
        <w:trPr>
          <w:trHeight w:val="24"/>
          <w:jc w:val="center"/>
        </w:trPr>
        <w:tc>
          <w:tcPr>
            <w:tcW w:w="4486" w:type="pct"/>
            <w:gridSpan w:val="3"/>
            <w:shd w:val="clear" w:color="auto" w:fill="FFFFCC"/>
            <w:vAlign w:val="center"/>
          </w:tcPr>
          <w:p w14:paraId="77A435AE" w14:textId="77777777" w:rsidR="007A0F34" w:rsidRPr="00BB064D" w:rsidRDefault="007A0F34" w:rsidP="007001A4">
            <w:pPr>
              <w:pStyle w:val="Default"/>
              <w:rPr>
                <w:rFonts w:ascii="Times New Roman" w:hAnsi="Times New Roman" w:cs="Times New Roman"/>
                <w:sz w:val="18"/>
                <w:szCs w:val="18"/>
              </w:rPr>
            </w:pPr>
            <w:r w:rsidRPr="00BB064D">
              <w:rPr>
                <w:rFonts w:ascii="Times New Roman" w:hAnsi="Times New Roman" w:cs="Times New Roman"/>
                <w:b/>
                <w:bCs/>
                <w:sz w:val="18"/>
                <w:szCs w:val="18"/>
              </w:rPr>
              <w:t xml:space="preserve">METHODS </w:t>
            </w:r>
          </w:p>
        </w:tc>
        <w:tc>
          <w:tcPr>
            <w:tcW w:w="514" w:type="pct"/>
            <w:shd w:val="clear" w:color="auto" w:fill="FFFFCC"/>
          </w:tcPr>
          <w:p w14:paraId="71AC5143" w14:textId="77777777" w:rsidR="007A0F34" w:rsidRPr="00BB064D" w:rsidRDefault="007A0F34" w:rsidP="007001A4">
            <w:pPr>
              <w:pStyle w:val="Default"/>
              <w:jc w:val="right"/>
              <w:rPr>
                <w:rFonts w:ascii="Times New Roman" w:hAnsi="Times New Roman" w:cs="Times New Roman"/>
                <w:color w:val="auto"/>
                <w:sz w:val="18"/>
                <w:szCs w:val="18"/>
              </w:rPr>
            </w:pPr>
          </w:p>
        </w:tc>
      </w:tr>
      <w:tr w:rsidR="007A0F34" w:rsidRPr="00BB064D" w14:paraId="3E3B4A97" w14:textId="77777777" w:rsidTr="001D7479">
        <w:trPr>
          <w:trHeight w:val="48"/>
          <w:jc w:val="center"/>
        </w:trPr>
        <w:tc>
          <w:tcPr>
            <w:tcW w:w="598" w:type="pct"/>
          </w:tcPr>
          <w:p w14:paraId="460096A3"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Eligibility criteria </w:t>
            </w:r>
          </w:p>
        </w:tc>
        <w:tc>
          <w:tcPr>
            <w:tcW w:w="211" w:type="pct"/>
          </w:tcPr>
          <w:p w14:paraId="1F9FD2FE"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5</w:t>
            </w:r>
          </w:p>
        </w:tc>
        <w:tc>
          <w:tcPr>
            <w:tcW w:w="3677" w:type="pct"/>
          </w:tcPr>
          <w:p w14:paraId="516E23B4"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Specify the inclusion and exclusion criteria for the review and how studies were grouped for the syntheses.</w:t>
            </w:r>
          </w:p>
        </w:tc>
        <w:tc>
          <w:tcPr>
            <w:tcW w:w="514" w:type="pct"/>
          </w:tcPr>
          <w:p w14:paraId="095C8A88" w14:textId="57BCFA43"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Sections 2.</w:t>
            </w:r>
            <w:r w:rsidR="001D7479">
              <w:rPr>
                <w:rFonts w:ascii="Times New Roman" w:hAnsi="Times New Roman" w:cs="Times New Roman"/>
                <w:color w:val="auto"/>
                <w:sz w:val="18"/>
                <w:szCs w:val="18"/>
              </w:rPr>
              <w:t>3</w:t>
            </w:r>
            <w:r w:rsidRPr="00BB064D">
              <w:rPr>
                <w:rFonts w:ascii="Times New Roman" w:hAnsi="Times New Roman" w:cs="Times New Roman"/>
                <w:color w:val="auto"/>
                <w:sz w:val="18"/>
                <w:szCs w:val="18"/>
              </w:rPr>
              <w:t>. and 2.</w:t>
            </w:r>
            <w:r w:rsidR="001D7479">
              <w:rPr>
                <w:rFonts w:ascii="Times New Roman" w:hAnsi="Times New Roman" w:cs="Times New Roman"/>
                <w:color w:val="auto"/>
                <w:sz w:val="18"/>
                <w:szCs w:val="18"/>
              </w:rPr>
              <w:t>4</w:t>
            </w:r>
            <w:r w:rsidRPr="00BB064D">
              <w:rPr>
                <w:rFonts w:ascii="Times New Roman" w:hAnsi="Times New Roman" w:cs="Times New Roman"/>
                <w:color w:val="auto"/>
                <w:sz w:val="18"/>
                <w:szCs w:val="18"/>
              </w:rPr>
              <w:t>.</w:t>
            </w:r>
          </w:p>
        </w:tc>
      </w:tr>
      <w:tr w:rsidR="007A0F34" w:rsidRPr="00BB064D" w14:paraId="072678A1" w14:textId="77777777" w:rsidTr="001D7479">
        <w:trPr>
          <w:trHeight w:val="191"/>
          <w:jc w:val="center"/>
        </w:trPr>
        <w:tc>
          <w:tcPr>
            <w:tcW w:w="598" w:type="pct"/>
          </w:tcPr>
          <w:p w14:paraId="03A94BC4"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Information sources </w:t>
            </w:r>
          </w:p>
        </w:tc>
        <w:tc>
          <w:tcPr>
            <w:tcW w:w="211" w:type="pct"/>
          </w:tcPr>
          <w:p w14:paraId="10CC4791"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6</w:t>
            </w:r>
          </w:p>
        </w:tc>
        <w:tc>
          <w:tcPr>
            <w:tcW w:w="3677" w:type="pct"/>
          </w:tcPr>
          <w:p w14:paraId="07E24358"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514" w:type="pct"/>
          </w:tcPr>
          <w:p w14:paraId="0E3E4D41"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2.1.</w:t>
            </w:r>
          </w:p>
        </w:tc>
      </w:tr>
      <w:tr w:rsidR="007A0F34" w:rsidRPr="00BB064D" w14:paraId="01FB83E5" w14:textId="77777777" w:rsidTr="001D7479">
        <w:trPr>
          <w:trHeight w:val="48"/>
          <w:jc w:val="center"/>
        </w:trPr>
        <w:tc>
          <w:tcPr>
            <w:tcW w:w="598" w:type="pct"/>
          </w:tcPr>
          <w:p w14:paraId="69EE6CF0"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Search strategy</w:t>
            </w:r>
          </w:p>
        </w:tc>
        <w:tc>
          <w:tcPr>
            <w:tcW w:w="211" w:type="pct"/>
          </w:tcPr>
          <w:p w14:paraId="7AD612B8"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7</w:t>
            </w:r>
          </w:p>
        </w:tc>
        <w:tc>
          <w:tcPr>
            <w:tcW w:w="3677" w:type="pct"/>
          </w:tcPr>
          <w:p w14:paraId="01990D64"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Present the full search strategies for all databases, registers and websites, including any filters and limits used.</w:t>
            </w:r>
          </w:p>
        </w:tc>
        <w:tc>
          <w:tcPr>
            <w:tcW w:w="514" w:type="pct"/>
          </w:tcPr>
          <w:p w14:paraId="67A36235"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10682A9C" w14:textId="77777777" w:rsidTr="001D7479">
        <w:trPr>
          <w:trHeight w:val="48"/>
          <w:jc w:val="center"/>
        </w:trPr>
        <w:tc>
          <w:tcPr>
            <w:tcW w:w="598" w:type="pct"/>
          </w:tcPr>
          <w:p w14:paraId="28FF91B4"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Selection process</w:t>
            </w:r>
          </w:p>
        </w:tc>
        <w:tc>
          <w:tcPr>
            <w:tcW w:w="211" w:type="pct"/>
          </w:tcPr>
          <w:p w14:paraId="6F8571FE"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8</w:t>
            </w:r>
          </w:p>
        </w:tc>
        <w:tc>
          <w:tcPr>
            <w:tcW w:w="3677" w:type="pct"/>
          </w:tcPr>
          <w:p w14:paraId="6D7318AE"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14" w:type="pct"/>
          </w:tcPr>
          <w:p w14:paraId="7386AB57"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27ADBDA3" w14:textId="77777777" w:rsidTr="001D7479">
        <w:trPr>
          <w:trHeight w:val="152"/>
          <w:jc w:val="center"/>
        </w:trPr>
        <w:tc>
          <w:tcPr>
            <w:tcW w:w="598" w:type="pct"/>
          </w:tcPr>
          <w:p w14:paraId="07375BD9"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Data collection process </w:t>
            </w:r>
          </w:p>
        </w:tc>
        <w:tc>
          <w:tcPr>
            <w:tcW w:w="211" w:type="pct"/>
          </w:tcPr>
          <w:p w14:paraId="71CB37A5"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9</w:t>
            </w:r>
          </w:p>
        </w:tc>
        <w:tc>
          <w:tcPr>
            <w:tcW w:w="3677" w:type="pct"/>
          </w:tcPr>
          <w:p w14:paraId="1C22AE6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14" w:type="pct"/>
          </w:tcPr>
          <w:p w14:paraId="798969D3"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75C44975" w14:textId="77777777" w:rsidTr="001D7479">
        <w:trPr>
          <w:trHeight w:val="48"/>
          <w:jc w:val="center"/>
        </w:trPr>
        <w:tc>
          <w:tcPr>
            <w:tcW w:w="598" w:type="pct"/>
            <w:vMerge w:val="restart"/>
          </w:tcPr>
          <w:p w14:paraId="4F50E4F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Data items </w:t>
            </w:r>
          </w:p>
        </w:tc>
        <w:tc>
          <w:tcPr>
            <w:tcW w:w="211" w:type="pct"/>
          </w:tcPr>
          <w:p w14:paraId="6D6CADE5"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10a</w:t>
            </w:r>
          </w:p>
        </w:tc>
        <w:tc>
          <w:tcPr>
            <w:tcW w:w="3677" w:type="pct"/>
          </w:tcPr>
          <w:p w14:paraId="7D58260B"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14" w:type="pct"/>
          </w:tcPr>
          <w:p w14:paraId="39B87DF1"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78AEA835" w14:textId="77777777" w:rsidTr="001D7479">
        <w:trPr>
          <w:trHeight w:val="48"/>
          <w:jc w:val="center"/>
        </w:trPr>
        <w:tc>
          <w:tcPr>
            <w:tcW w:w="598" w:type="pct"/>
            <w:vMerge/>
          </w:tcPr>
          <w:p w14:paraId="06431594"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569F7CD8"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10b</w:t>
            </w:r>
          </w:p>
        </w:tc>
        <w:tc>
          <w:tcPr>
            <w:tcW w:w="3677" w:type="pct"/>
          </w:tcPr>
          <w:p w14:paraId="3F855F82"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514" w:type="pct"/>
          </w:tcPr>
          <w:p w14:paraId="7AADCD6C"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70F9AC2C" w14:textId="77777777" w:rsidTr="001D7479">
        <w:trPr>
          <w:trHeight w:val="48"/>
          <w:jc w:val="center"/>
        </w:trPr>
        <w:tc>
          <w:tcPr>
            <w:tcW w:w="598" w:type="pct"/>
          </w:tcPr>
          <w:p w14:paraId="5F7802B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Study risk of bias assessment</w:t>
            </w:r>
          </w:p>
        </w:tc>
        <w:tc>
          <w:tcPr>
            <w:tcW w:w="211" w:type="pct"/>
          </w:tcPr>
          <w:p w14:paraId="1A0E3F38"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11</w:t>
            </w:r>
          </w:p>
        </w:tc>
        <w:tc>
          <w:tcPr>
            <w:tcW w:w="3677" w:type="pct"/>
          </w:tcPr>
          <w:p w14:paraId="2F9BF50D"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14" w:type="pct"/>
          </w:tcPr>
          <w:p w14:paraId="0D14C5EC"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5EB7DBC2" w14:textId="77777777" w:rsidTr="001D7479">
        <w:trPr>
          <w:trHeight w:val="48"/>
          <w:jc w:val="center"/>
        </w:trPr>
        <w:tc>
          <w:tcPr>
            <w:tcW w:w="598" w:type="pct"/>
          </w:tcPr>
          <w:p w14:paraId="354F121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Effect measures </w:t>
            </w:r>
          </w:p>
        </w:tc>
        <w:tc>
          <w:tcPr>
            <w:tcW w:w="211" w:type="pct"/>
          </w:tcPr>
          <w:p w14:paraId="3575CACE"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12</w:t>
            </w:r>
          </w:p>
        </w:tc>
        <w:tc>
          <w:tcPr>
            <w:tcW w:w="3677" w:type="pct"/>
          </w:tcPr>
          <w:p w14:paraId="02F2217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Specify for each outcome the effect measure(s) (e.g. risk ratio, mean difference) used in the synthesis or presentation of results.</w:t>
            </w:r>
          </w:p>
        </w:tc>
        <w:tc>
          <w:tcPr>
            <w:tcW w:w="514" w:type="pct"/>
          </w:tcPr>
          <w:p w14:paraId="1DFBC4C1"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Not reported</w:t>
            </w:r>
          </w:p>
        </w:tc>
      </w:tr>
      <w:tr w:rsidR="007A0F34" w:rsidRPr="00BB064D" w14:paraId="7AFC7EF4" w14:textId="77777777" w:rsidTr="001D7479">
        <w:trPr>
          <w:trHeight w:val="48"/>
          <w:jc w:val="center"/>
        </w:trPr>
        <w:tc>
          <w:tcPr>
            <w:tcW w:w="598" w:type="pct"/>
            <w:vMerge w:val="restart"/>
          </w:tcPr>
          <w:p w14:paraId="4E76826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Synthesis methods</w:t>
            </w:r>
          </w:p>
        </w:tc>
        <w:tc>
          <w:tcPr>
            <w:tcW w:w="211" w:type="pct"/>
          </w:tcPr>
          <w:p w14:paraId="3376B7D0"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13a</w:t>
            </w:r>
          </w:p>
        </w:tc>
        <w:tc>
          <w:tcPr>
            <w:tcW w:w="3677" w:type="pct"/>
          </w:tcPr>
          <w:p w14:paraId="6C767815"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514" w:type="pct"/>
          </w:tcPr>
          <w:p w14:paraId="17E9AF73"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46FB67B4" w14:textId="77777777" w:rsidTr="001D7479">
        <w:trPr>
          <w:trHeight w:val="48"/>
          <w:jc w:val="center"/>
        </w:trPr>
        <w:tc>
          <w:tcPr>
            <w:tcW w:w="598" w:type="pct"/>
            <w:vMerge/>
          </w:tcPr>
          <w:p w14:paraId="439F4EFA"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51A59BDE"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13b</w:t>
            </w:r>
          </w:p>
        </w:tc>
        <w:tc>
          <w:tcPr>
            <w:tcW w:w="3677" w:type="pct"/>
          </w:tcPr>
          <w:p w14:paraId="595985B0"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514" w:type="pct"/>
          </w:tcPr>
          <w:p w14:paraId="5A6A9C4F"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2</w:t>
            </w:r>
          </w:p>
        </w:tc>
      </w:tr>
      <w:tr w:rsidR="007A0F34" w:rsidRPr="00BB064D" w14:paraId="3F56E9D3" w14:textId="77777777" w:rsidTr="001D7479">
        <w:trPr>
          <w:trHeight w:val="48"/>
          <w:jc w:val="center"/>
        </w:trPr>
        <w:tc>
          <w:tcPr>
            <w:tcW w:w="598" w:type="pct"/>
            <w:vMerge/>
          </w:tcPr>
          <w:p w14:paraId="35C63889"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1073B8F0"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13c</w:t>
            </w:r>
          </w:p>
        </w:tc>
        <w:tc>
          <w:tcPr>
            <w:tcW w:w="3677" w:type="pct"/>
          </w:tcPr>
          <w:p w14:paraId="428A8882"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any methods used to tabulate or visually display results of individual studies and syntheses.</w:t>
            </w:r>
          </w:p>
        </w:tc>
        <w:tc>
          <w:tcPr>
            <w:tcW w:w="514" w:type="pct"/>
          </w:tcPr>
          <w:p w14:paraId="57A3BB57"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Section 2</w:t>
            </w:r>
          </w:p>
        </w:tc>
      </w:tr>
      <w:tr w:rsidR="007A0F34" w:rsidRPr="00BB064D" w14:paraId="7B660B5A" w14:textId="77777777" w:rsidTr="001D7479">
        <w:trPr>
          <w:trHeight w:val="48"/>
          <w:jc w:val="center"/>
        </w:trPr>
        <w:tc>
          <w:tcPr>
            <w:tcW w:w="598" w:type="pct"/>
            <w:vMerge/>
          </w:tcPr>
          <w:p w14:paraId="045508BD"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4D3D0045"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13d</w:t>
            </w:r>
          </w:p>
        </w:tc>
        <w:tc>
          <w:tcPr>
            <w:tcW w:w="3677" w:type="pct"/>
          </w:tcPr>
          <w:p w14:paraId="3840271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514" w:type="pct"/>
          </w:tcPr>
          <w:p w14:paraId="102876E6"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2</w:t>
            </w:r>
          </w:p>
        </w:tc>
      </w:tr>
      <w:tr w:rsidR="007A0F34" w:rsidRPr="00BB064D" w14:paraId="7C929BB6" w14:textId="77777777" w:rsidTr="001D7479">
        <w:trPr>
          <w:trHeight w:val="48"/>
          <w:jc w:val="center"/>
        </w:trPr>
        <w:tc>
          <w:tcPr>
            <w:tcW w:w="598" w:type="pct"/>
            <w:vMerge/>
          </w:tcPr>
          <w:p w14:paraId="14CE6592"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4D1B5ED7"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13e</w:t>
            </w:r>
          </w:p>
        </w:tc>
        <w:tc>
          <w:tcPr>
            <w:tcW w:w="3677" w:type="pct"/>
          </w:tcPr>
          <w:p w14:paraId="2E123EEA"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Describe any methods used to explore possible causes of heterogeneity among </w:t>
            </w:r>
            <w:r w:rsidRPr="00BB064D">
              <w:rPr>
                <w:rFonts w:ascii="Times New Roman" w:hAnsi="Times New Roman" w:cs="Times New Roman"/>
                <w:sz w:val="18"/>
                <w:szCs w:val="18"/>
              </w:rPr>
              <w:lastRenderedPageBreak/>
              <w:t>study results (e.g. subgroup analysis, meta-regression).</w:t>
            </w:r>
          </w:p>
        </w:tc>
        <w:tc>
          <w:tcPr>
            <w:tcW w:w="514" w:type="pct"/>
          </w:tcPr>
          <w:p w14:paraId="0D046490"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lastRenderedPageBreak/>
              <w:t xml:space="preserve">Not reported. </w:t>
            </w:r>
          </w:p>
        </w:tc>
      </w:tr>
      <w:tr w:rsidR="007A0F34" w:rsidRPr="00BB064D" w14:paraId="43B0944F" w14:textId="77777777" w:rsidTr="001D7479">
        <w:trPr>
          <w:trHeight w:val="50"/>
          <w:jc w:val="center"/>
        </w:trPr>
        <w:tc>
          <w:tcPr>
            <w:tcW w:w="598" w:type="pct"/>
            <w:vMerge/>
          </w:tcPr>
          <w:p w14:paraId="1F6C8630"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216496A9"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13f</w:t>
            </w:r>
          </w:p>
        </w:tc>
        <w:tc>
          <w:tcPr>
            <w:tcW w:w="3677" w:type="pct"/>
          </w:tcPr>
          <w:p w14:paraId="2AF4A63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any sensitivity analyses conducted to assess robustness of the synthesized results.</w:t>
            </w:r>
          </w:p>
        </w:tc>
        <w:tc>
          <w:tcPr>
            <w:tcW w:w="514" w:type="pct"/>
          </w:tcPr>
          <w:p w14:paraId="06995723"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Not reported.</w:t>
            </w:r>
          </w:p>
        </w:tc>
      </w:tr>
      <w:tr w:rsidR="007A0F34" w:rsidRPr="00BB064D" w14:paraId="75BF7BA0" w14:textId="77777777" w:rsidTr="001D7479">
        <w:trPr>
          <w:trHeight w:val="48"/>
          <w:jc w:val="center"/>
        </w:trPr>
        <w:tc>
          <w:tcPr>
            <w:tcW w:w="598" w:type="pct"/>
          </w:tcPr>
          <w:p w14:paraId="6836762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Reporting bias assessment</w:t>
            </w:r>
          </w:p>
        </w:tc>
        <w:tc>
          <w:tcPr>
            <w:tcW w:w="211" w:type="pct"/>
          </w:tcPr>
          <w:p w14:paraId="0C60E0F7"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14</w:t>
            </w:r>
          </w:p>
        </w:tc>
        <w:tc>
          <w:tcPr>
            <w:tcW w:w="3677" w:type="pct"/>
          </w:tcPr>
          <w:p w14:paraId="7BA308D1"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any methods used to assess risk of bias due to missing results in a synthesis (arising from reporting biases).</w:t>
            </w:r>
          </w:p>
        </w:tc>
        <w:tc>
          <w:tcPr>
            <w:tcW w:w="514" w:type="pct"/>
          </w:tcPr>
          <w:p w14:paraId="389636C2" w14:textId="4052FE3E"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2</w:t>
            </w:r>
            <w:r w:rsidR="00A4203A">
              <w:rPr>
                <w:rFonts w:ascii="Times New Roman" w:hAnsi="Times New Roman" w:cs="Times New Roman"/>
                <w:color w:val="auto"/>
                <w:sz w:val="18"/>
                <w:szCs w:val="18"/>
              </w:rPr>
              <w:t>.</w:t>
            </w:r>
            <w:r w:rsidRPr="00BB064D">
              <w:rPr>
                <w:rFonts w:ascii="Times New Roman" w:hAnsi="Times New Roman" w:cs="Times New Roman"/>
                <w:color w:val="auto"/>
                <w:sz w:val="18"/>
                <w:szCs w:val="18"/>
              </w:rPr>
              <w:t>5.</w:t>
            </w:r>
          </w:p>
        </w:tc>
      </w:tr>
      <w:tr w:rsidR="007A0F34" w:rsidRPr="00BB064D" w14:paraId="359DE4BD" w14:textId="77777777" w:rsidTr="001D7479">
        <w:trPr>
          <w:trHeight w:val="48"/>
          <w:jc w:val="center"/>
        </w:trPr>
        <w:tc>
          <w:tcPr>
            <w:tcW w:w="598" w:type="pct"/>
          </w:tcPr>
          <w:p w14:paraId="4DF6B072"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Certainty assessment</w:t>
            </w:r>
          </w:p>
        </w:tc>
        <w:tc>
          <w:tcPr>
            <w:tcW w:w="211" w:type="pct"/>
          </w:tcPr>
          <w:p w14:paraId="0BDBE10E"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15</w:t>
            </w:r>
          </w:p>
        </w:tc>
        <w:tc>
          <w:tcPr>
            <w:tcW w:w="3677" w:type="pct"/>
          </w:tcPr>
          <w:p w14:paraId="0D558F2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any methods used to assess certainty (or confidence) in the body of evidence for an outcome.</w:t>
            </w:r>
          </w:p>
        </w:tc>
        <w:tc>
          <w:tcPr>
            <w:tcW w:w="514" w:type="pct"/>
          </w:tcPr>
          <w:p w14:paraId="2662C149"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Not reported.</w:t>
            </w:r>
          </w:p>
        </w:tc>
      </w:tr>
      <w:tr w:rsidR="007A0F34" w:rsidRPr="00BB064D" w14:paraId="4C67A94D" w14:textId="77777777" w:rsidTr="001D7479">
        <w:trPr>
          <w:trHeight w:val="24"/>
          <w:jc w:val="center"/>
        </w:trPr>
        <w:tc>
          <w:tcPr>
            <w:tcW w:w="4486" w:type="pct"/>
            <w:gridSpan w:val="3"/>
            <w:shd w:val="clear" w:color="auto" w:fill="FFFFCC"/>
            <w:vAlign w:val="center"/>
          </w:tcPr>
          <w:p w14:paraId="055CEAA0" w14:textId="77777777" w:rsidR="007A0F34" w:rsidRPr="00BB064D" w:rsidRDefault="007A0F34" w:rsidP="007001A4">
            <w:pPr>
              <w:pStyle w:val="Default"/>
              <w:rPr>
                <w:rFonts w:ascii="Times New Roman" w:hAnsi="Times New Roman" w:cs="Times New Roman"/>
                <w:sz w:val="18"/>
                <w:szCs w:val="18"/>
              </w:rPr>
            </w:pPr>
            <w:r w:rsidRPr="00BB064D">
              <w:rPr>
                <w:rFonts w:ascii="Times New Roman" w:hAnsi="Times New Roman" w:cs="Times New Roman"/>
                <w:b/>
                <w:bCs/>
                <w:sz w:val="18"/>
                <w:szCs w:val="18"/>
              </w:rPr>
              <w:t xml:space="preserve">RESULTS </w:t>
            </w:r>
          </w:p>
        </w:tc>
        <w:tc>
          <w:tcPr>
            <w:tcW w:w="514" w:type="pct"/>
            <w:shd w:val="clear" w:color="auto" w:fill="FFFFCC"/>
          </w:tcPr>
          <w:p w14:paraId="58A1A5EF" w14:textId="77777777" w:rsidR="007A0F34" w:rsidRPr="00BB064D" w:rsidRDefault="007A0F34" w:rsidP="007001A4">
            <w:pPr>
              <w:pStyle w:val="Default"/>
              <w:jc w:val="center"/>
              <w:rPr>
                <w:rFonts w:ascii="Times New Roman" w:hAnsi="Times New Roman" w:cs="Times New Roman"/>
                <w:color w:val="auto"/>
                <w:sz w:val="18"/>
                <w:szCs w:val="18"/>
              </w:rPr>
            </w:pPr>
          </w:p>
        </w:tc>
      </w:tr>
      <w:tr w:rsidR="007A0F34" w:rsidRPr="00BB064D" w14:paraId="1FD77A5D" w14:textId="77777777" w:rsidTr="001D7479">
        <w:trPr>
          <w:trHeight w:val="48"/>
          <w:jc w:val="center"/>
        </w:trPr>
        <w:tc>
          <w:tcPr>
            <w:tcW w:w="598" w:type="pct"/>
            <w:vMerge w:val="restart"/>
          </w:tcPr>
          <w:p w14:paraId="3FD6C2E5"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Study selection </w:t>
            </w:r>
          </w:p>
        </w:tc>
        <w:tc>
          <w:tcPr>
            <w:tcW w:w="211" w:type="pct"/>
          </w:tcPr>
          <w:p w14:paraId="2CFF8F74"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16a</w:t>
            </w:r>
          </w:p>
        </w:tc>
        <w:tc>
          <w:tcPr>
            <w:tcW w:w="3677" w:type="pct"/>
          </w:tcPr>
          <w:p w14:paraId="632F1AD2"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514" w:type="pct"/>
          </w:tcPr>
          <w:p w14:paraId="2124E7A5"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3.1</w:t>
            </w:r>
          </w:p>
        </w:tc>
      </w:tr>
      <w:tr w:rsidR="007A0F34" w:rsidRPr="00BB064D" w14:paraId="5D55C8AE" w14:textId="77777777" w:rsidTr="001D7479">
        <w:trPr>
          <w:trHeight w:val="48"/>
          <w:jc w:val="center"/>
        </w:trPr>
        <w:tc>
          <w:tcPr>
            <w:tcW w:w="598" w:type="pct"/>
            <w:vMerge/>
          </w:tcPr>
          <w:p w14:paraId="287DF7F6"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039E585C"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16b</w:t>
            </w:r>
          </w:p>
        </w:tc>
        <w:tc>
          <w:tcPr>
            <w:tcW w:w="3677" w:type="pct"/>
          </w:tcPr>
          <w:p w14:paraId="6CB0798A"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Cite studies that might appear to meet the inclusion criteria, but which were excluded, and explain why they were excluded.</w:t>
            </w:r>
          </w:p>
        </w:tc>
        <w:tc>
          <w:tcPr>
            <w:tcW w:w="514" w:type="pct"/>
          </w:tcPr>
          <w:p w14:paraId="4933A535"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3.2</w:t>
            </w:r>
          </w:p>
        </w:tc>
      </w:tr>
      <w:tr w:rsidR="007A0F34" w:rsidRPr="00BB064D" w14:paraId="2F489F95" w14:textId="77777777" w:rsidTr="001D7479">
        <w:trPr>
          <w:trHeight w:val="103"/>
          <w:jc w:val="center"/>
        </w:trPr>
        <w:tc>
          <w:tcPr>
            <w:tcW w:w="598" w:type="pct"/>
          </w:tcPr>
          <w:p w14:paraId="3F00A0AA"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Study characteristics </w:t>
            </w:r>
          </w:p>
        </w:tc>
        <w:tc>
          <w:tcPr>
            <w:tcW w:w="211" w:type="pct"/>
          </w:tcPr>
          <w:p w14:paraId="1620715A"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17</w:t>
            </w:r>
          </w:p>
        </w:tc>
        <w:tc>
          <w:tcPr>
            <w:tcW w:w="3677" w:type="pct"/>
          </w:tcPr>
          <w:p w14:paraId="75A94A21"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Cite each included study and present its characteristics.</w:t>
            </w:r>
          </w:p>
        </w:tc>
        <w:tc>
          <w:tcPr>
            <w:tcW w:w="514" w:type="pct"/>
          </w:tcPr>
          <w:p w14:paraId="7A8DDC48" w14:textId="1A63E4EF"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 xml:space="preserve">Each study is cited appropriately across section 3, and in Tables </w:t>
            </w:r>
            <w:r w:rsidR="001D7479">
              <w:rPr>
                <w:rFonts w:ascii="Times New Roman" w:hAnsi="Times New Roman" w:cs="Times New Roman"/>
                <w:color w:val="auto"/>
                <w:sz w:val="18"/>
                <w:szCs w:val="18"/>
              </w:rPr>
              <w:t>2</w:t>
            </w:r>
            <w:r w:rsidRPr="00BB064D">
              <w:rPr>
                <w:rFonts w:ascii="Times New Roman" w:hAnsi="Times New Roman" w:cs="Times New Roman"/>
                <w:color w:val="auto"/>
                <w:sz w:val="18"/>
                <w:szCs w:val="18"/>
              </w:rPr>
              <w:t xml:space="preserve"> </w:t>
            </w:r>
            <w:r w:rsidR="001D7479">
              <w:rPr>
                <w:rFonts w:ascii="Times New Roman" w:hAnsi="Times New Roman" w:cs="Times New Roman"/>
                <w:color w:val="auto"/>
                <w:sz w:val="18"/>
                <w:szCs w:val="18"/>
              </w:rPr>
              <w:t>and</w:t>
            </w:r>
            <w:r w:rsidRPr="00BB064D">
              <w:rPr>
                <w:rFonts w:ascii="Times New Roman" w:hAnsi="Times New Roman" w:cs="Times New Roman"/>
                <w:color w:val="auto"/>
                <w:sz w:val="18"/>
                <w:szCs w:val="18"/>
              </w:rPr>
              <w:t xml:space="preserve"> </w:t>
            </w:r>
            <w:r w:rsidR="001D7479">
              <w:rPr>
                <w:rFonts w:ascii="Times New Roman" w:hAnsi="Times New Roman" w:cs="Times New Roman"/>
                <w:color w:val="auto"/>
                <w:sz w:val="18"/>
                <w:szCs w:val="18"/>
              </w:rPr>
              <w:t>3</w:t>
            </w:r>
          </w:p>
        </w:tc>
      </w:tr>
      <w:tr w:rsidR="007A0F34" w:rsidRPr="00BB064D" w14:paraId="6551BBFC" w14:textId="77777777" w:rsidTr="001D7479">
        <w:trPr>
          <w:trHeight w:val="48"/>
          <w:jc w:val="center"/>
        </w:trPr>
        <w:tc>
          <w:tcPr>
            <w:tcW w:w="598" w:type="pct"/>
          </w:tcPr>
          <w:p w14:paraId="101EE07D"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Risk of bias in studies </w:t>
            </w:r>
          </w:p>
        </w:tc>
        <w:tc>
          <w:tcPr>
            <w:tcW w:w="211" w:type="pct"/>
          </w:tcPr>
          <w:p w14:paraId="0B96C839"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18</w:t>
            </w:r>
          </w:p>
        </w:tc>
        <w:tc>
          <w:tcPr>
            <w:tcW w:w="3677" w:type="pct"/>
          </w:tcPr>
          <w:p w14:paraId="328BD7A6"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Present assessments of risk of bias for each included study.</w:t>
            </w:r>
          </w:p>
        </w:tc>
        <w:tc>
          <w:tcPr>
            <w:tcW w:w="514" w:type="pct"/>
          </w:tcPr>
          <w:p w14:paraId="39DCC3D6"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3 and Figure 2 and 3</w:t>
            </w:r>
          </w:p>
        </w:tc>
      </w:tr>
      <w:tr w:rsidR="007A0F34" w:rsidRPr="00BB064D" w14:paraId="68118541" w14:textId="77777777" w:rsidTr="001D7479">
        <w:trPr>
          <w:trHeight w:val="48"/>
          <w:jc w:val="center"/>
        </w:trPr>
        <w:tc>
          <w:tcPr>
            <w:tcW w:w="598" w:type="pct"/>
          </w:tcPr>
          <w:p w14:paraId="0BA5AB2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Results of individual studies </w:t>
            </w:r>
          </w:p>
        </w:tc>
        <w:tc>
          <w:tcPr>
            <w:tcW w:w="211" w:type="pct"/>
          </w:tcPr>
          <w:p w14:paraId="6DA4EE7B"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19</w:t>
            </w:r>
          </w:p>
        </w:tc>
        <w:tc>
          <w:tcPr>
            <w:tcW w:w="3677" w:type="pct"/>
          </w:tcPr>
          <w:p w14:paraId="6B5DDEAA"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For all outcomes, present, for each study: (a) summary statistics for each group (where appropriate) and (b) an effect </w:t>
            </w:r>
            <w:proofErr w:type="gramStart"/>
            <w:r w:rsidRPr="00BB064D">
              <w:rPr>
                <w:rFonts w:ascii="Times New Roman" w:hAnsi="Times New Roman" w:cs="Times New Roman"/>
                <w:sz w:val="18"/>
                <w:szCs w:val="18"/>
              </w:rPr>
              <w:t>estimate</w:t>
            </w:r>
            <w:proofErr w:type="gramEnd"/>
            <w:r w:rsidRPr="00BB064D">
              <w:rPr>
                <w:rFonts w:ascii="Times New Roman" w:hAnsi="Times New Roman" w:cs="Times New Roman"/>
                <w:sz w:val="18"/>
                <w:szCs w:val="18"/>
              </w:rPr>
              <w:t xml:space="preserve"> and its precision (e.g. confidence/credible interval), ideally using structured tables or plots.</w:t>
            </w:r>
          </w:p>
        </w:tc>
        <w:tc>
          <w:tcPr>
            <w:tcW w:w="514" w:type="pct"/>
          </w:tcPr>
          <w:p w14:paraId="0B3414E0" w14:textId="5619B203"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 xml:space="preserve">Summary of descriptive statistics were reported in Table </w:t>
            </w:r>
            <w:r w:rsidR="001D7479">
              <w:rPr>
                <w:rFonts w:ascii="Times New Roman" w:hAnsi="Times New Roman" w:cs="Times New Roman"/>
                <w:color w:val="auto"/>
                <w:sz w:val="18"/>
                <w:szCs w:val="18"/>
              </w:rPr>
              <w:t>2 and 3</w:t>
            </w:r>
          </w:p>
        </w:tc>
      </w:tr>
      <w:tr w:rsidR="007A0F34" w:rsidRPr="00BB064D" w14:paraId="6489ABC3" w14:textId="77777777" w:rsidTr="001D7479">
        <w:trPr>
          <w:trHeight w:val="48"/>
          <w:jc w:val="center"/>
        </w:trPr>
        <w:tc>
          <w:tcPr>
            <w:tcW w:w="598" w:type="pct"/>
            <w:vMerge w:val="restart"/>
          </w:tcPr>
          <w:p w14:paraId="0331EB14"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Results of syntheses</w:t>
            </w:r>
          </w:p>
        </w:tc>
        <w:tc>
          <w:tcPr>
            <w:tcW w:w="211" w:type="pct"/>
          </w:tcPr>
          <w:p w14:paraId="2D14174A"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20a</w:t>
            </w:r>
          </w:p>
        </w:tc>
        <w:tc>
          <w:tcPr>
            <w:tcW w:w="3677" w:type="pct"/>
          </w:tcPr>
          <w:p w14:paraId="76CE2E20"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For each synthesis, briefly summarise the characteristics and risk of bias among contributing studies.</w:t>
            </w:r>
          </w:p>
        </w:tc>
        <w:tc>
          <w:tcPr>
            <w:tcW w:w="514" w:type="pct"/>
          </w:tcPr>
          <w:p w14:paraId="5ECC73F7"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Risk of bias is discussed descriptively in section 4</w:t>
            </w:r>
          </w:p>
        </w:tc>
      </w:tr>
      <w:tr w:rsidR="007A0F34" w:rsidRPr="00BB064D" w14:paraId="19399F31" w14:textId="77777777" w:rsidTr="001D7479">
        <w:trPr>
          <w:trHeight w:val="203"/>
          <w:jc w:val="center"/>
        </w:trPr>
        <w:tc>
          <w:tcPr>
            <w:tcW w:w="598" w:type="pct"/>
            <w:vMerge/>
          </w:tcPr>
          <w:p w14:paraId="108F3A4D"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61BC4302"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20b</w:t>
            </w:r>
          </w:p>
        </w:tc>
        <w:tc>
          <w:tcPr>
            <w:tcW w:w="3677" w:type="pct"/>
          </w:tcPr>
          <w:p w14:paraId="0E6395EC"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14" w:type="pct"/>
          </w:tcPr>
          <w:p w14:paraId="1D7B2B52"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Not reported.</w:t>
            </w:r>
          </w:p>
        </w:tc>
      </w:tr>
      <w:tr w:rsidR="007A0F34" w:rsidRPr="00BB064D" w14:paraId="083FC150" w14:textId="77777777" w:rsidTr="001D7479">
        <w:trPr>
          <w:trHeight w:val="48"/>
          <w:jc w:val="center"/>
        </w:trPr>
        <w:tc>
          <w:tcPr>
            <w:tcW w:w="598" w:type="pct"/>
            <w:vMerge/>
          </w:tcPr>
          <w:p w14:paraId="529CC955"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63E49400"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20c</w:t>
            </w:r>
          </w:p>
        </w:tc>
        <w:tc>
          <w:tcPr>
            <w:tcW w:w="3677" w:type="pct"/>
          </w:tcPr>
          <w:p w14:paraId="530EA0D6"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Present results of all investigations of possible causes of heterogeneity among study results.</w:t>
            </w:r>
          </w:p>
        </w:tc>
        <w:tc>
          <w:tcPr>
            <w:tcW w:w="514" w:type="pct"/>
          </w:tcPr>
          <w:p w14:paraId="733D0D9A"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Not reported.</w:t>
            </w:r>
          </w:p>
        </w:tc>
      </w:tr>
      <w:tr w:rsidR="007A0F34" w:rsidRPr="00BB064D" w14:paraId="486C5556" w14:textId="77777777" w:rsidTr="001D7479">
        <w:trPr>
          <w:trHeight w:val="48"/>
          <w:jc w:val="center"/>
        </w:trPr>
        <w:tc>
          <w:tcPr>
            <w:tcW w:w="598" w:type="pct"/>
            <w:vMerge/>
          </w:tcPr>
          <w:p w14:paraId="10E7D0FD"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284932DC"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20d</w:t>
            </w:r>
          </w:p>
        </w:tc>
        <w:tc>
          <w:tcPr>
            <w:tcW w:w="3677" w:type="pct"/>
          </w:tcPr>
          <w:p w14:paraId="1B30D733"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Present results of all sensitivity analyses conducted to assess the robustness of the synthesized results.</w:t>
            </w:r>
          </w:p>
        </w:tc>
        <w:tc>
          <w:tcPr>
            <w:tcW w:w="514" w:type="pct"/>
          </w:tcPr>
          <w:p w14:paraId="3BBC78A0"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Not reported.</w:t>
            </w:r>
          </w:p>
        </w:tc>
      </w:tr>
      <w:tr w:rsidR="007A0F34" w:rsidRPr="00BB064D" w14:paraId="278AC8D2" w14:textId="77777777" w:rsidTr="001D7479">
        <w:trPr>
          <w:trHeight w:val="48"/>
          <w:jc w:val="center"/>
        </w:trPr>
        <w:tc>
          <w:tcPr>
            <w:tcW w:w="598" w:type="pct"/>
          </w:tcPr>
          <w:p w14:paraId="7F129B75"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Reporting biases</w:t>
            </w:r>
          </w:p>
        </w:tc>
        <w:tc>
          <w:tcPr>
            <w:tcW w:w="211" w:type="pct"/>
          </w:tcPr>
          <w:p w14:paraId="07E2C1D5"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21</w:t>
            </w:r>
          </w:p>
        </w:tc>
        <w:tc>
          <w:tcPr>
            <w:tcW w:w="3677" w:type="pct"/>
          </w:tcPr>
          <w:p w14:paraId="2132B244"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Present assessments of risk of bias due to missing results (arising from reporting biases) for each synthesis assessed.</w:t>
            </w:r>
          </w:p>
        </w:tc>
        <w:tc>
          <w:tcPr>
            <w:tcW w:w="514" w:type="pct"/>
          </w:tcPr>
          <w:p w14:paraId="30EDA2C9"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4</w:t>
            </w:r>
          </w:p>
        </w:tc>
      </w:tr>
      <w:tr w:rsidR="007A0F34" w:rsidRPr="00BB064D" w14:paraId="33BBB54A" w14:textId="77777777" w:rsidTr="001D7479">
        <w:trPr>
          <w:trHeight w:val="48"/>
          <w:jc w:val="center"/>
        </w:trPr>
        <w:tc>
          <w:tcPr>
            <w:tcW w:w="598" w:type="pct"/>
          </w:tcPr>
          <w:p w14:paraId="1246E4ED"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Certainty of evidence </w:t>
            </w:r>
          </w:p>
        </w:tc>
        <w:tc>
          <w:tcPr>
            <w:tcW w:w="211" w:type="pct"/>
          </w:tcPr>
          <w:p w14:paraId="44C91A42"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22</w:t>
            </w:r>
          </w:p>
        </w:tc>
        <w:tc>
          <w:tcPr>
            <w:tcW w:w="3677" w:type="pct"/>
          </w:tcPr>
          <w:p w14:paraId="72013EB9"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Present assessments of certainty (or confidence) in the body of evidence for each outcome assessed.</w:t>
            </w:r>
          </w:p>
        </w:tc>
        <w:tc>
          <w:tcPr>
            <w:tcW w:w="514" w:type="pct"/>
          </w:tcPr>
          <w:p w14:paraId="34D03CDD"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Not reported</w:t>
            </w:r>
          </w:p>
        </w:tc>
      </w:tr>
      <w:tr w:rsidR="007A0F34" w:rsidRPr="00BB064D" w14:paraId="236B0814" w14:textId="77777777" w:rsidTr="001D7479">
        <w:trPr>
          <w:trHeight w:val="24"/>
          <w:jc w:val="center"/>
        </w:trPr>
        <w:tc>
          <w:tcPr>
            <w:tcW w:w="4486" w:type="pct"/>
            <w:gridSpan w:val="3"/>
            <w:shd w:val="clear" w:color="auto" w:fill="FFFFCC"/>
            <w:vAlign w:val="center"/>
          </w:tcPr>
          <w:p w14:paraId="4326AAE7" w14:textId="77777777" w:rsidR="007A0F34" w:rsidRPr="00BB064D" w:rsidRDefault="007A0F34" w:rsidP="007001A4">
            <w:pPr>
              <w:pStyle w:val="Default"/>
              <w:rPr>
                <w:rFonts w:ascii="Times New Roman" w:hAnsi="Times New Roman" w:cs="Times New Roman"/>
                <w:sz w:val="18"/>
                <w:szCs w:val="18"/>
              </w:rPr>
            </w:pPr>
            <w:r w:rsidRPr="00BB064D">
              <w:rPr>
                <w:rFonts w:ascii="Times New Roman" w:hAnsi="Times New Roman" w:cs="Times New Roman"/>
                <w:b/>
                <w:bCs/>
                <w:sz w:val="18"/>
                <w:szCs w:val="18"/>
              </w:rPr>
              <w:t xml:space="preserve">DISCUSSION </w:t>
            </w:r>
          </w:p>
        </w:tc>
        <w:tc>
          <w:tcPr>
            <w:tcW w:w="514" w:type="pct"/>
            <w:shd w:val="clear" w:color="auto" w:fill="FFFFCC"/>
          </w:tcPr>
          <w:p w14:paraId="3D7743A6" w14:textId="77777777" w:rsidR="007A0F34" w:rsidRPr="00BB064D" w:rsidRDefault="007A0F34" w:rsidP="007001A4">
            <w:pPr>
              <w:pStyle w:val="Default"/>
              <w:jc w:val="center"/>
              <w:rPr>
                <w:rFonts w:ascii="Times New Roman" w:hAnsi="Times New Roman" w:cs="Times New Roman"/>
                <w:color w:val="auto"/>
                <w:sz w:val="18"/>
                <w:szCs w:val="18"/>
              </w:rPr>
            </w:pPr>
          </w:p>
        </w:tc>
      </w:tr>
      <w:tr w:rsidR="007A0F34" w:rsidRPr="00BB064D" w14:paraId="1BE260BB" w14:textId="77777777" w:rsidTr="001D7479">
        <w:trPr>
          <w:trHeight w:val="48"/>
          <w:jc w:val="center"/>
        </w:trPr>
        <w:tc>
          <w:tcPr>
            <w:tcW w:w="598" w:type="pct"/>
            <w:vMerge w:val="restart"/>
          </w:tcPr>
          <w:p w14:paraId="5C21B9C3"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Discussion </w:t>
            </w:r>
          </w:p>
        </w:tc>
        <w:tc>
          <w:tcPr>
            <w:tcW w:w="211" w:type="pct"/>
          </w:tcPr>
          <w:p w14:paraId="14E04728"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23a</w:t>
            </w:r>
          </w:p>
        </w:tc>
        <w:tc>
          <w:tcPr>
            <w:tcW w:w="3677" w:type="pct"/>
          </w:tcPr>
          <w:p w14:paraId="7B1690C9"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Provide a general interpretation of the results in the context of other evidence.</w:t>
            </w:r>
          </w:p>
        </w:tc>
        <w:tc>
          <w:tcPr>
            <w:tcW w:w="514" w:type="pct"/>
          </w:tcPr>
          <w:p w14:paraId="2BBD6542"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5</w:t>
            </w:r>
          </w:p>
        </w:tc>
      </w:tr>
      <w:tr w:rsidR="007A0F34" w:rsidRPr="00BB064D" w14:paraId="2F52E629" w14:textId="77777777" w:rsidTr="001D7479">
        <w:trPr>
          <w:trHeight w:val="48"/>
          <w:jc w:val="center"/>
        </w:trPr>
        <w:tc>
          <w:tcPr>
            <w:tcW w:w="598" w:type="pct"/>
            <w:vMerge/>
          </w:tcPr>
          <w:p w14:paraId="56A5B1E9"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2DA71887"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23b</w:t>
            </w:r>
          </w:p>
        </w:tc>
        <w:tc>
          <w:tcPr>
            <w:tcW w:w="3677" w:type="pct"/>
          </w:tcPr>
          <w:p w14:paraId="7E64C78F"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Discuss any limitations of the evidence included in the review.</w:t>
            </w:r>
          </w:p>
        </w:tc>
        <w:tc>
          <w:tcPr>
            <w:tcW w:w="514" w:type="pct"/>
          </w:tcPr>
          <w:p w14:paraId="7B48B4F4"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6</w:t>
            </w:r>
          </w:p>
        </w:tc>
      </w:tr>
      <w:tr w:rsidR="007A0F34" w:rsidRPr="00BB064D" w14:paraId="741CDEAD" w14:textId="77777777" w:rsidTr="001D7479">
        <w:trPr>
          <w:trHeight w:val="48"/>
          <w:jc w:val="center"/>
        </w:trPr>
        <w:tc>
          <w:tcPr>
            <w:tcW w:w="598" w:type="pct"/>
            <w:vMerge/>
          </w:tcPr>
          <w:p w14:paraId="1A546D91"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33FC0FC5"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23c</w:t>
            </w:r>
          </w:p>
        </w:tc>
        <w:tc>
          <w:tcPr>
            <w:tcW w:w="3677" w:type="pct"/>
          </w:tcPr>
          <w:p w14:paraId="67F5C5F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Discuss any limitations of the review processes used.</w:t>
            </w:r>
          </w:p>
        </w:tc>
        <w:tc>
          <w:tcPr>
            <w:tcW w:w="514" w:type="pct"/>
          </w:tcPr>
          <w:p w14:paraId="5AB886EB"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6</w:t>
            </w:r>
          </w:p>
        </w:tc>
      </w:tr>
      <w:tr w:rsidR="007A0F34" w:rsidRPr="00BB064D" w14:paraId="7377071B" w14:textId="77777777" w:rsidTr="001D7479">
        <w:trPr>
          <w:trHeight w:val="48"/>
          <w:jc w:val="center"/>
        </w:trPr>
        <w:tc>
          <w:tcPr>
            <w:tcW w:w="598" w:type="pct"/>
            <w:vMerge/>
          </w:tcPr>
          <w:p w14:paraId="129795FA"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5C614680"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23d</w:t>
            </w:r>
          </w:p>
        </w:tc>
        <w:tc>
          <w:tcPr>
            <w:tcW w:w="3677" w:type="pct"/>
          </w:tcPr>
          <w:p w14:paraId="1ADA7C90"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Discuss implications of the results for practice, policy, and future research.</w:t>
            </w:r>
          </w:p>
        </w:tc>
        <w:tc>
          <w:tcPr>
            <w:tcW w:w="514" w:type="pct"/>
          </w:tcPr>
          <w:p w14:paraId="4AE94E8B"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6</w:t>
            </w:r>
          </w:p>
        </w:tc>
      </w:tr>
      <w:tr w:rsidR="007A0F34" w:rsidRPr="00BB064D" w14:paraId="27CFF8A8" w14:textId="77777777" w:rsidTr="001D7479">
        <w:trPr>
          <w:trHeight w:val="24"/>
          <w:jc w:val="center"/>
        </w:trPr>
        <w:tc>
          <w:tcPr>
            <w:tcW w:w="4486" w:type="pct"/>
            <w:gridSpan w:val="3"/>
            <w:shd w:val="clear" w:color="auto" w:fill="FFFFCC"/>
            <w:vAlign w:val="center"/>
          </w:tcPr>
          <w:p w14:paraId="38588421" w14:textId="77777777" w:rsidR="007A0F34" w:rsidRPr="00BB064D" w:rsidRDefault="007A0F34" w:rsidP="007001A4">
            <w:pPr>
              <w:pStyle w:val="Default"/>
              <w:rPr>
                <w:rFonts w:ascii="Times New Roman" w:hAnsi="Times New Roman" w:cs="Times New Roman"/>
                <w:sz w:val="18"/>
                <w:szCs w:val="18"/>
              </w:rPr>
            </w:pPr>
            <w:r w:rsidRPr="00BB064D">
              <w:rPr>
                <w:rFonts w:ascii="Times New Roman" w:hAnsi="Times New Roman" w:cs="Times New Roman"/>
                <w:b/>
                <w:bCs/>
                <w:sz w:val="18"/>
                <w:szCs w:val="18"/>
              </w:rPr>
              <w:t>OTHER INFORMATION</w:t>
            </w:r>
          </w:p>
        </w:tc>
        <w:tc>
          <w:tcPr>
            <w:tcW w:w="514" w:type="pct"/>
            <w:shd w:val="clear" w:color="auto" w:fill="FFFFCC"/>
          </w:tcPr>
          <w:p w14:paraId="36D1C06D" w14:textId="77777777" w:rsidR="007A0F34" w:rsidRPr="00BB064D" w:rsidRDefault="007A0F34" w:rsidP="007001A4">
            <w:pPr>
              <w:pStyle w:val="Default"/>
              <w:jc w:val="center"/>
              <w:rPr>
                <w:rFonts w:ascii="Times New Roman" w:hAnsi="Times New Roman" w:cs="Times New Roman"/>
                <w:color w:val="auto"/>
                <w:sz w:val="18"/>
                <w:szCs w:val="18"/>
              </w:rPr>
            </w:pPr>
          </w:p>
        </w:tc>
      </w:tr>
      <w:tr w:rsidR="007A0F34" w:rsidRPr="00BB064D" w14:paraId="63F7E50E" w14:textId="77777777" w:rsidTr="001D7479">
        <w:trPr>
          <w:trHeight w:val="48"/>
          <w:jc w:val="center"/>
        </w:trPr>
        <w:tc>
          <w:tcPr>
            <w:tcW w:w="598" w:type="pct"/>
            <w:vMerge w:val="restart"/>
          </w:tcPr>
          <w:p w14:paraId="7082FD73"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Registration and protocol</w:t>
            </w:r>
          </w:p>
        </w:tc>
        <w:tc>
          <w:tcPr>
            <w:tcW w:w="211" w:type="pct"/>
          </w:tcPr>
          <w:p w14:paraId="6C421C5C"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24a</w:t>
            </w:r>
          </w:p>
        </w:tc>
        <w:tc>
          <w:tcPr>
            <w:tcW w:w="3677" w:type="pct"/>
          </w:tcPr>
          <w:p w14:paraId="3F46F1BA"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Provide registration information for the review, including register name and registration number, or state that the review was not registered.</w:t>
            </w:r>
          </w:p>
        </w:tc>
        <w:tc>
          <w:tcPr>
            <w:tcW w:w="514" w:type="pct"/>
          </w:tcPr>
          <w:p w14:paraId="1FB45399"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 xml:space="preserve">The review was not registered. </w:t>
            </w:r>
          </w:p>
        </w:tc>
      </w:tr>
      <w:tr w:rsidR="007A0F34" w:rsidRPr="00BB064D" w14:paraId="1C7453D6" w14:textId="77777777" w:rsidTr="001D7479">
        <w:trPr>
          <w:trHeight w:val="57"/>
          <w:jc w:val="center"/>
        </w:trPr>
        <w:tc>
          <w:tcPr>
            <w:tcW w:w="598" w:type="pct"/>
            <w:vMerge/>
          </w:tcPr>
          <w:p w14:paraId="381B2713"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04B6C757"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24b</w:t>
            </w:r>
          </w:p>
        </w:tc>
        <w:tc>
          <w:tcPr>
            <w:tcW w:w="3677" w:type="pct"/>
          </w:tcPr>
          <w:p w14:paraId="730A1A5C"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Indicate where the review protocol can be accessed, or state that a protocol was not prepared.</w:t>
            </w:r>
          </w:p>
        </w:tc>
        <w:tc>
          <w:tcPr>
            <w:tcW w:w="514" w:type="pct"/>
          </w:tcPr>
          <w:p w14:paraId="65A23FBE"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N/A</w:t>
            </w:r>
          </w:p>
        </w:tc>
      </w:tr>
      <w:tr w:rsidR="007A0F34" w:rsidRPr="00BB064D" w14:paraId="657EA92D" w14:textId="77777777" w:rsidTr="001D7479">
        <w:trPr>
          <w:trHeight w:val="48"/>
          <w:jc w:val="center"/>
        </w:trPr>
        <w:tc>
          <w:tcPr>
            <w:tcW w:w="598" w:type="pct"/>
            <w:vMerge/>
          </w:tcPr>
          <w:p w14:paraId="35C0FD3A" w14:textId="77777777" w:rsidR="007A0F34" w:rsidRPr="00BB064D" w:rsidRDefault="007A0F34" w:rsidP="007001A4">
            <w:pPr>
              <w:pStyle w:val="Default"/>
              <w:spacing w:before="40" w:after="40"/>
              <w:rPr>
                <w:rFonts w:ascii="Times New Roman" w:hAnsi="Times New Roman" w:cs="Times New Roman"/>
                <w:sz w:val="18"/>
                <w:szCs w:val="18"/>
              </w:rPr>
            </w:pPr>
          </w:p>
        </w:tc>
        <w:tc>
          <w:tcPr>
            <w:tcW w:w="211" w:type="pct"/>
          </w:tcPr>
          <w:p w14:paraId="47BF74A9"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24c</w:t>
            </w:r>
          </w:p>
        </w:tc>
        <w:tc>
          <w:tcPr>
            <w:tcW w:w="3677" w:type="pct"/>
          </w:tcPr>
          <w:p w14:paraId="16EB420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and explain any amendments to information provided at registration or in the protocol.</w:t>
            </w:r>
          </w:p>
        </w:tc>
        <w:tc>
          <w:tcPr>
            <w:tcW w:w="514" w:type="pct"/>
          </w:tcPr>
          <w:p w14:paraId="5A50B6B8"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N/A</w:t>
            </w:r>
          </w:p>
        </w:tc>
      </w:tr>
      <w:tr w:rsidR="007A0F34" w:rsidRPr="00BB064D" w14:paraId="0DE13C17" w14:textId="77777777" w:rsidTr="001D7479">
        <w:trPr>
          <w:trHeight w:val="48"/>
          <w:jc w:val="center"/>
        </w:trPr>
        <w:tc>
          <w:tcPr>
            <w:tcW w:w="598" w:type="pct"/>
          </w:tcPr>
          <w:p w14:paraId="472D189C"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Support</w:t>
            </w:r>
          </w:p>
        </w:tc>
        <w:tc>
          <w:tcPr>
            <w:tcW w:w="211" w:type="pct"/>
          </w:tcPr>
          <w:p w14:paraId="2815FCC7"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25</w:t>
            </w:r>
          </w:p>
        </w:tc>
        <w:tc>
          <w:tcPr>
            <w:tcW w:w="3677" w:type="pct"/>
          </w:tcPr>
          <w:p w14:paraId="6E8F2B8B"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Describe sources of financial or non-financial support for the review, and the role of the funders or sponsors in the review.</w:t>
            </w:r>
          </w:p>
        </w:tc>
        <w:tc>
          <w:tcPr>
            <w:tcW w:w="514" w:type="pct"/>
          </w:tcPr>
          <w:p w14:paraId="058657C1" w14:textId="2BCCA8C0" w:rsidR="001D7479" w:rsidRPr="00BB064D" w:rsidRDefault="001D7479" w:rsidP="007001A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Section 9</w:t>
            </w:r>
          </w:p>
        </w:tc>
      </w:tr>
      <w:tr w:rsidR="007A0F34" w:rsidRPr="00BB064D" w14:paraId="6F8550ED" w14:textId="77777777" w:rsidTr="001D7479">
        <w:trPr>
          <w:trHeight w:val="48"/>
          <w:jc w:val="center"/>
        </w:trPr>
        <w:tc>
          <w:tcPr>
            <w:tcW w:w="598" w:type="pct"/>
          </w:tcPr>
          <w:p w14:paraId="14CB01F2"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Competing interests</w:t>
            </w:r>
          </w:p>
        </w:tc>
        <w:tc>
          <w:tcPr>
            <w:tcW w:w="211" w:type="pct"/>
          </w:tcPr>
          <w:p w14:paraId="4B164E3F"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26</w:t>
            </w:r>
          </w:p>
        </w:tc>
        <w:tc>
          <w:tcPr>
            <w:tcW w:w="3677" w:type="pct"/>
          </w:tcPr>
          <w:p w14:paraId="31C49C9B"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Declare any competing interests of review authors.</w:t>
            </w:r>
          </w:p>
        </w:tc>
        <w:tc>
          <w:tcPr>
            <w:tcW w:w="514" w:type="pct"/>
          </w:tcPr>
          <w:p w14:paraId="5EB8B85B" w14:textId="77777777" w:rsidR="007A0F34" w:rsidRPr="00BB064D" w:rsidRDefault="007A0F34" w:rsidP="007001A4">
            <w:pPr>
              <w:pStyle w:val="Default"/>
              <w:spacing w:before="40" w:after="40"/>
              <w:rPr>
                <w:rFonts w:ascii="Times New Roman" w:hAnsi="Times New Roman" w:cs="Times New Roman"/>
                <w:color w:val="auto"/>
                <w:sz w:val="18"/>
                <w:szCs w:val="18"/>
              </w:rPr>
            </w:pPr>
            <w:r w:rsidRPr="00BB064D">
              <w:rPr>
                <w:rFonts w:ascii="Times New Roman" w:hAnsi="Times New Roman" w:cs="Times New Roman"/>
                <w:color w:val="auto"/>
                <w:sz w:val="18"/>
                <w:szCs w:val="18"/>
              </w:rPr>
              <w:t>Section 9</w:t>
            </w:r>
          </w:p>
        </w:tc>
      </w:tr>
      <w:tr w:rsidR="007A0F34" w:rsidRPr="00BB064D" w14:paraId="2698EC19" w14:textId="77777777" w:rsidTr="001D7479">
        <w:trPr>
          <w:trHeight w:val="219"/>
          <w:jc w:val="center"/>
        </w:trPr>
        <w:tc>
          <w:tcPr>
            <w:tcW w:w="598" w:type="pct"/>
          </w:tcPr>
          <w:p w14:paraId="687E7414"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Availability of data, code and other materials</w:t>
            </w:r>
          </w:p>
        </w:tc>
        <w:tc>
          <w:tcPr>
            <w:tcW w:w="211" w:type="pct"/>
          </w:tcPr>
          <w:p w14:paraId="56381754" w14:textId="77777777" w:rsidR="007A0F34" w:rsidRPr="00BB064D" w:rsidRDefault="007A0F34" w:rsidP="007001A4">
            <w:pPr>
              <w:pStyle w:val="Default"/>
              <w:spacing w:before="40" w:after="40"/>
              <w:jc w:val="right"/>
              <w:rPr>
                <w:rFonts w:ascii="Times New Roman" w:hAnsi="Times New Roman" w:cs="Times New Roman"/>
                <w:sz w:val="18"/>
                <w:szCs w:val="18"/>
              </w:rPr>
            </w:pPr>
            <w:r w:rsidRPr="00BB064D">
              <w:rPr>
                <w:rFonts w:ascii="Times New Roman" w:hAnsi="Times New Roman" w:cs="Times New Roman"/>
                <w:sz w:val="18"/>
                <w:szCs w:val="18"/>
              </w:rPr>
              <w:t>27</w:t>
            </w:r>
          </w:p>
        </w:tc>
        <w:tc>
          <w:tcPr>
            <w:tcW w:w="3677" w:type="pct"/>
          </w:tcPr>
          <w:p w14:paraId="40E3D937" w14:textId="77777777" w:rsidR="007A0F34" w:rsidRPr="00BB064D" w:rsidRDefault="007A0F34" w:rsidP="007001A4">
            <w:pPr>
              <w:pStyle w:val="Default"/>
              <w:spacing w:before="40" w:after="40"/>
              <w:rPr>
                <w:rFonts w:ascii="Times New Roman" w:hAnsi="Times New Roman" w:cs="Times New Roman"/>
                <w:sz w:val="18"/>
                <w:szCs w:val="18"/>
              </w:rPr>
            </w:pPr>
            <w:r w:rsidRPr="00BB064D">
              <w:rPr>
                <w:rFonts w:ascii="Times New Roman" w:hAnsi="Times New Roman" w:cs="Times New Roman"/>
                <w:sz w:val="18"/>
                <w:szCs w:val="18"/>
              </w:rPr>
              <w:t xml:space="preserve">Report which of the following are publicly available and where they can be </w:t>
            </w:r>
            <w:proofErr w:type="gramStart"/>
            <w:r w:rsidRPr="00BB064D">
              <w:rPr>
                <w:rFonts w:ascii="Times New Roman" w:hAnsi="Times New Roman" w:cs="Times New Roman"/>
                <w:sz w:val="18"/>
                <w:szCs w:val="18"/>
              </w:rPr>
              <w:t>found:</w:t>
            </w:r>
            <w:proofErr w:type="gramEnd"/>
            <w:r w:rsidRPr="00BB064D">
              <w:rPr>
                <w:rFonts w:ascii="Times New Roman" w:hAnsi="Times New Roman" w:cs="Times New Roman"/>
                <w:sz w:val="18"/>
                <w:szCs w:val="18"/>
              </w:rPr>
              <w:t xml:space="preserve"> template data collection forms; data extracted from included studies; data used for all analyses; analytic code; any other materials used in the review.</w:t>
            </w:r>
          </w:p>
        </w:tc>
        <w:tc>
          <w:tcPr>
            <w:tcW w:w="514" w:type="pct"/>
          </w:tcPr>
          <w:p w14:paraId="0010FBCF" w14:textId="77777777" w:rsidR="007A0F34" w:rsidRPr="00BB064D" w:rsidRDefault="007A0F34" w:rsidP="007001A4">
            <w:pPr>
              <w:pStyle w:val="Default"/>
              <w:spacing w:before="40" w:after="40" w:line="259" w:lineRule="auto"/>
              <w:rPr>
                <w:rFonts w:ascii="Times New Roman" w:hAnsi="Times New Roman" w:cs="Times New Roman"/>
              </w:rPr>
            </w:pPr>
            <w:r w:rsidRPr="00BB064D">
              <w:rPr>
                <w:rFonts w:ascii="Times New Roman" w:hAnsi="Times New Roman" w:cs="Times New Roman"/>
                <w:color w:val="auto"/>
                <w:sz w:val="18"/>
                <w:szCs w:val="18"/>
              </w:rPr>
              <w:t>All data are available within the text or in the supplementary material.</w:t>
            </w:r>
          </w:p>
        </w:tc>
      </w:tr>
    </w:tbl>
    <w:p w14:paraId="53A641E4" w14:textId="77777777" w:rsidR="007A0F34" w:rsidRPr="00BB064D" w:rsidRDefault="007A0F34" w:rsidP="007A0F34">
      <w:pPr>
        <w:pStyle w:val="Default"/>
        <w:spacing w:line="183" w:lineRule="atLeast"/>
        <w:jc w:val="both"/>
        <w:rPr>
          <w:rFonts w:ascii="Times New Roman" w:hAnsi="Times New Roman" w:cs="Times New Roman"/>
          <w:color w:val="auto"/>
          <w:sz w:val="16"/>
          <w:szCs w:val="16"/>
          <w:lang w:val="da-DK"/>
        </w:rPr>
      </w:pPr>
      <w:r w:rsidRPr="00BB064D">
        <w:rPr>
          <w:rFonts w:ascii="Times New Roman" w:hAnsi="Times New Roman" w:cs="Times New Roman"/>
          <w:i/>
          <w:iCs/>
          <w:color w:val="auto"/>
          <w:sz w:val="16"/>
          <w:szCs w:val="16"/>
        </w:rPr>
        <w:t xml:space="preserve">From: </w:t>
      </w:r>
      <w:r w:rsidRPr="00BB064D">
        <w:rPr>
          <w:rFonts w:ascii="Times New Roman" w:hAnsi="Times New Roman" w:cs="Times New Roman"/>
          <w:color w:val="auto"/>
          <w:sz w:val="16"/>
          <w:szCs w:val="16"/>
        </w:rPr>
        <w:t xml:space="preserve"> Page MJ, McKenzie JE, Bossuyt PM, </w:t>
      </w:r>
      <w:proofErr w:type="spellStart"/>
      <w:r w:rsidRPr="00BB064D">
        <w:rPr>
          <w:rFonts w:ascii="Times New Roman" w:hAnsi="Times New Roman" w:cs="Times New Roman"/>
          <w:color w:val="auto"/>
          <w:sz w:val="16"/>
          <w:szCs w:val="16"/>
        </w:rPr>
        <w:t>Boutron</w:t>
      </w:r>
      <w:proofErr w:type="spellEnd"/>
      <w:r w:rsidRPr="00BB064D">
        <w:rPr>
          <w:rFonts w:ascii="Times New Roman" w:hAnsi="Times New Roman" w:cs="Times New Roman"/>
          <w:color w:val="auto"/>
          <w:sz w:val="16"/>
          <w:szCs w:val="16"/>
        </w:rPr>
        <w:t xml:space="preserve"> I, Hoffmann TC, Mulrow CD, et al. The PRISMA 2020 statement: an updated guideline for reporting systematic reviews. BMJ 2021;</w:t>
      </w:r>
      <w:proofErr w:type="gramStart"/>
      <w:r w:rsidRPr="00BB064D">
        <w:rPr>
          <w:rFonts w:ascii="Times New Roman" w:hAnsi="Times New Roman" w:cs="Times New Roman"/>
          <w:color w:val="auto"/>
          <w:sz w:val="16"/>
          <w:szCs w:val="16"/>
        </w:rPr>
        <w:t>372:n</w:t>
      </w:r>
      <w:proofErr w:type="gramEnd"/>
      <w:r w:rsidRPr="00BB064D">
        <w:rPr>
          <w:rFonts w:ascii="Times New Roman" w:hAnsi="Times New Roman" w:cs="Times New Roman"/>
          <w:color w:val="auto"/>
          <w:sz w:val="16"/>
          <w:szCs w:val="16"/>
        </w:rPr>
        <w:t xml:space="preserve">71. </w:t>
      </w:r>
      <w:proofErr w:type="spellStart"/>
      <w:r w:rsidRPr="00BB064D">
        <w:rPr>
          <w:rFonts w:ascii="Times New Roman" w:hAnsi="Times New Roman" w:cs="Times New Roman"/>
          <w:color w:val="auto"/>
          <w:sz w:val="16"/>
          <w:szCs w:val="16"/>
        </w:rPr>
        <w:t>doi</w:t>
      </w:r>
      <w:proofErr w:type="spellEnd"/>
      <w:r w:rsidRPr="00BB064D">
        <w:rPr>
          <w:rFonts w:ascii="Times New Roman" w:hAnsi="Times New Roman" w:cs="Times New Roman"/>
          <w:color w:val="auto"/>
          <w:sz w:val="16"/>
          <w:szCs w:val="16"/>
        </w:rPr>
        <w:t>: 10.1136/</w:t>
      </w:r>
      <w:proofErr w:type="gramStart"/>
      <w:r w:rsidRPr="00BB064D">
        <w:rPr>
          <w:rFonts w:ascii="Times New Roman" w:hAnsi="Times New Roman" w:cs="Times New Roman"/>
          <w:color w:val="auto"/>
          <w:sz w:val="16"/>
          <w:szCs w:val="16"/>
        </w:rPr>
        <w:t>bmj.n</w:t>
      </w:r>
      <w:proofErr w:type="gramEnd"/>
      <w:r w:rsidRPr="00BB064D">
        <w:rPr>
          <w:rFonts w:ascii="Times New Roman" w:hAnsi="Times New Roman" w:cs="Times New Roman"/>
          <w:color w:val="auto"/>
          <w:sz w:val="16"/>
          <w:szCs w:val="16"/>
        </w:rPr>
        <w:t>71</w:t>
      </w:r>
    </w:p>
    <w:p w14:paraId="7A0CE97C" w14:textId="77777777" w:rsidR="00BB064D" w:rsidRDefault="00BB064D" w:rsidP="007B684B">
      <w:pPr>
        <w:pStyle w:val="Title"/>
        <w:spacing w:line="360" w:lineRule="auto"/>
        <w:rPr>
          <w:rFonts w:ascii="Times New Roman" w:hAnsi="Times New Roman" w:cs="Times New Roman"/>
          <w:b/>
          <w:bCs/>
          <w:sz w:val="28"/>
          <w:szCs w:val="28"/>
        </w:rPr>
      </w:pPr>
    </w:p>
    <w:p w14:paraId="3973377A" w14:textId="723947F7" w:rsidR="007B684B" w:rsidRPr="00BB064D" w:rsidRDefault="00931CD1" w:rsidP="007B684B">
      <w:pPr>
        <w:pStyle w:val="Title"/>
        <w:spacing w:line="360" w:lineRule="auto"/>
        <w:rPr>
          <w:rFonts w:ascii="Times New Roman" w:hAnsi="Times New Roman" w:cs="Times New Roman"/>
          <w:b/>
          <w:bCs/>
          <w:sz w:val="36"/>
          <w:szCs w:val="36"/>
          <w:lang w:eastAsia="en-AU"/>
        </w:rPr>
      </w:pPr>
      <w:r>
        <w:rPr>
          <w:rFonts w:ascii="Times New Roman" w:hAnsi="Times New Roman" w:cs="Times New Roman"/>
          <w:b/>
          <w:bCs/>
          <w:sz w:val="28"/>
          <w:szCs w:val="28"/>
        </w:rPr>
        <w:t>SI</w:t>
      </w:r>
      <w:r w:rsidR="007B684B" w:rsidRPr="00BB064D">
        <w:rPr>
          <w:rFonts w:ascii="Times New Roman" w:hAnsi="Times New Roman" w:cs="Times New Roman"/>
          <w:b/>
          <w:bCs/>
          <w:sz w:val="28"/>
          <w:szCs w:val="28"/>
        </w:rPr>
        <w:t xml:space="preserve"> </w:t>
      </w:r>
      <w:r w:rsidR="00BB064D">
        <w:rPr>
          <w:rFonts w:ascii="Times New Roman" w:hAnsi="Times New Roman" w:cs="Times New Roman"/>
          <w:b/>
          <w:bCs/>
          <w:sz w:val="28"/>
          <w:szCs w:val="28"/>
        </w:rPr>
        <w:t>2</w:t>
      </w:r>
      <w:r w:rsidR="007B684B" w:rsidRPr="00BB064D">
        <w:rPr>
          <w:rFonts w:ascii="Times New Roman" w:hAnsi="Times New Roman" w:cs="Times New Roman"/>
          <w:b/>
          <w:bCs/>
          <w:sz w:val="28"/>
          <w:szCs w:val="28"/>
        </w:rPr>
        <w:t xml:space="preserve"> – List of search strings for each database</w:t>
      </w:r>
    </w:p>
    <w:p w14:paraId="5C677C71"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b/>
          <w:bCs/>
        </w:rPr>
        <w:t>PubMed (Advanced search): </w:t>
      </w:r>
      <w:r w:rsidRPr="00BB064D">
        <w:rPr>
          <w:rStyle w:val="normaltextrun"/>
          <w:rFonts w:eastAsiaTheme="majorEastAsia"/>
        </w:rPr>
        <w:t> </w:t>
      </w:r>
      <w:r w:rsidRPr="00BB064D">
        <w:rPr>
          <w:rStyle w:val="eop"/>
          <w:rFonts w:eastAsiaTheme="majorEastAsia"/>
        </w:rPr>
        <w:t> </w:t>
      </w:r>
    </w:p>
    <w:p w14:paraId="091DDD49"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("Myocardial reperfusion injury"[</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OR "myocardial ischaemia"[Title/Abstract] OR "myocardial ischemia"[Title/Abstract] OR "ischaemia/reperfusion injury"[Title/Abstract] OR "ischemia/reperfusion injury"[Title/Abstract] OR "ischemia reperfusion"[Title/Abstract] OR "ischaemia reperfusion"[Title/Abstract] OR "myocardial ischaemia reperfusion injury"[Title/Abstract] OR "myocardial ischemia reperfusion injury"[Title/Abstract] OR "</w:t>
      </w:r>
      <w:proofErr w:type="spellStart"/>
      <w:r w:rsidRPr="00BB064D">
        <w:rPr>
          <w:rStyle w:val="normaltextrun"/>
          <w:rFonts w:eastAsiaTheme="majorEastAsia"/>
        </w:rPr>
        <w:t>ischemi</w:t>
      </w:r>
      <w:proofErr w:type="spellEnd"/>
      <w:r w:rsidRPr="00BB064D">
        <w:rPr>
          <w:rStyle w:val="normaltextrun"/>
          <w:rFonts w:eastAsiaTheme="majorEastAsia"/>
        </w:rPr>
        <w:t>*"[Title/Abstract] OR "</w:t>
      </w:r>
      <w:proofErr w:type="spellStart"/>
      <w:r w:rsidRPr="00BB064D">
        <w:rPr>
          <w:rStyle w:val="normaltextrun"/>
          <w:rFonts w:eastAsiaTheme="majorEastAsia"/>
        </w:rPr>
        <w:t>ischaemi</w:t>
      </w:r>
      <w:proofErr w:type="spellEnd"/>
      <w:r w:rsidRPr="00BB064D">
        <w:rPr>
          <w:rStyle w:val="normaltextrun"/>
          <w:rFonts w:eastAsiaTheme="majorEastAsia"/>
        </w:rPr>
        <w:t>*"[Title/Abstract] OR "reperfusion"[Title/Abstract] OR "ischemia/reperfusion injury"[Title/Abstract] OR "ischaemia/reperfusion injury"[Title/Abstract]) AND ("cardiac"[Title/Abstract] OR "heart*"[Title/Abstract] OR "</w:t>
      </w:r>
      <w:proofErr w:type="spellStart"/>
      <w:r w:rsidRPr="00BB064D">
        <w:rPr>
          <w:rStyle w:val="normaltextrun"/>
          <w:rFonts w:eastAsiaTheme="majorEastAsia"/>
        </w:rPr>
        <w:t>myocardi</w:t>
      </w:r>
      <w:proofErr w:type="spellEnd"/>
      <w:r w:rsidRPr="00BB064D">
        <w:rPr>
          <w:rStyle w:val="normaltextrun"/>
          <w:rFonts w:eastAsiaTheme="majorEastAsia"/>
        </w:rPr>
        <w:t>*"[Title/Abstract]) AND ("</w:t>
      </w:r>
      <w:proofErr w:type="spellStart"/>
      <w:r w:rsidRPr="00BB064D">
        <w:rPr>
          <w:rStyle w:val="normaltextrun"/>
          <w:rFonts w:eastAsiaTheme="majorEastAsia"/>
        </w:rPr>
        <w:t>mitochondri</w:t>
      </w:r>
      <w:proofErr w:type="spellEnd"/>
      <w:r w:rsidRPr="00BB064D">
        <w:rPr>
          <w:rStyle w:val="normaltextrun"/>
          <w:rFonts w:eastAsiaTheme="majorEastAsia"/>
        </w:rPr>
        <w:t>*"[Title/Abstract] OR "mitochondria, heart"[</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xml:space="preserve">] OR "cardiac </w:t>
      </w:r>
      <w:proofErr w:type="spellStart"/>
      <w:r w:rsidRPr="00BB064D">
        <w:rPr>
          <w:rStyle w:val="normaltextrun"/>
          <w:rFonts w:eastAsiaTheme="majorEastAsia"/>
        </w:rPr>
        <w:t>mitochondri</w:t>
      </w:r>
      <w:proofErr w:type="spellEnd"/>
      <w:r w:rsidRPr="00BB064D">
        <w:rPr>
          <w:rStyle w:val="normaltextrun"/>
          <w:rFonts w:eastAsiaTheme="majorEastAsia"/>
        </w:rPr>
        <w:t>*"[Title/Abstract]) AND ("animals"[</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OR "animal model*"[Title/Abstract] OR "disease models, animal"[</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AND ("mitochondrial function"[Title/Abstract] OR "mitochondrial respiration"[Title/Abstract] OR "mitochondrial oxygen consumption"[Title/Abstract]) AND ((("drug therapy"[Text Word] OR "</w:t>
      </w:r>
      <w:proofErr w:type="spellStart"/>
      <w:r w:rsidRPr="00BB064D">
        <w:rPr>
          <w:rStyle w:val="normaltextrun"/>
          <w:rFonts w:eastAsiaTheme="majorEastAsia"/>
        </w:rPr>
        <w:t>pharmacolog</w:t>
      </w:r>
      <w:proofErr w:type="spellEnd"/>
      <w:r w:rsidRPr="00BB064D">
        <w:rPr>
          <w:rStyle w:val="normaltextrun"/>
          <w:rFonts w:eastAsiaTheme="majorEastAsia"/>
        </w:rPr>
        <w:t>*"[Text Word] OR "pharmacology"[</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OR "drug*"[Text Word] OR "drug effect*"[Text Word]) AND "protective agents"[</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OR "agonist*"[Text Word] OR "antagonist*"[Text Word] OR "</w:t>
      </w:r>
      <w:proofErr w:type="spellStart"/>
      <w:r w:rsidRPr="00BB064D">
        <w:rPr>
          <w:rStyle w:val="normaltextrun"/>
          <w:rFonts w:eastAsiaTheme="majorEastAsia"/>
        </w:rPr>
        <w:t>anti inflammatory</w:t>
      </w:r>
      <w:proofErr w:type="spellEnd"/>
      <w:r w:rsidRPr="00BB064D">
        <w:rPr>
          <w:rStyle w:val="normaltextrun"/>
          <w:rFonts w:eastAsiaTheme="majorEastAsia"/>
        </w:rPr>
        <w:t xml:space="preserve"> agents*"[</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OR "cardiotonic agents"[</w:t>
      </w:r>
      <w:proofErr w:type="spellStart"/>
      <w:r w:rsidRPr="00BB064D">
        <w:rPr>
          <w:rStyle w:val="normaltextrun"/>
          <w:rFonts w:eastAsiaTheme="majorEastAsia"/>
        </w:rPr>
        <w:t>MeSH</w:t>
      </w:r>
      <w:proofErr w:type="spellEnd"/>
      <w:r w:rsidRPr="00BB064D">
        <w:rPr>
          <w:rStyle w:val="normaltextrun"/>
          <w:rFonts w:eastAsiaTheme="majorEastAsia"/>
        </w:rPr>
        <w:t xml:space="preserve"> </w:t>
      </w:r>
      <w:proofErr w:type="spellStart"/>
      <w:r w:rsidRPr="00BB064D">
        <w:rPr>
          <w:rStyle w:val="normaltextrun"/>
          <w:rFonts w:eastAsiaTheme="majorEastAsia"/>
        </w:rPr>
        <w:t>Terms:noexp</w:t>
      </w:r>
      <w:proofErr w:type="spellEnd"/>
      <w:r w:rsidRPr="00BB064D">
        <w:rPr>
          <w:rStyle w:val="normaltextrun"/>
          <w:rFonts w:eastAsiaTheme="majorEastAsia"/>
        </w:rPr>
        <w:t>] OR "inhibitor*"[Text Word] OR "activator*"[Text Word]) </w:t>
      </w:r>
      <w:r w:rsidRPr="00BB064D">
        <w:rPr>
          <w:rStyle w:val="eop"/>
          <w:rFonts w:eastAsiaTheme="majorEastAsia"/>
        </w:rPr>
        <w:t> </w:t>
      </w:r>
    </w:p>
    <w:p w14:paraId="59BEF204"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0D575BA6"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b/>
          <w:bCs/>
        </w:rPr>
        <w:lastRenderedPageBreak/>
        <w:t>Embase (Elsevier; Advanced search):</w:t>
      </w:r>
      <w:r w:rsidRPr="00BB064D">
        <w:rPr>
          <w:rStyle w:val="normaltextrun"/>
          <w:rFonts w:eastAsiaTheme="majorEastAsia"/>
        </w:rPr>
        <w:t> </w:t>
      </w:r>
      <w:r w:rsidRPr="00BB064D">
        <w:rPr>
          <w:rStyle w:val="eop"/>
          <w:rFonts w:eastAsiaTheme="majorEastAsia"/>
        </w:rPr>
        <w:t> </w:t>
      </w:r>
    </w:p>
    <w:p w14:paraId="6B639AC3"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('myocardial reperfusion injury'/de OR 'myocardial ischaemia':</w:t>
      </w:r>
      <w:proofErr w:type="spellStart"/>
      <w:r w:rsidRPr="00BB064D">
        <w:rPr>
          <w:rStyle w:val="normaltextrun"/>
          <w:rFonts w:eastAsiaTheme="majorEastAsia"/>
        </w:rPr>
        <w:t>ti,ab</w:t>
      </w:r>
      <w:proofErr w:type="spellEnd"/>
      <w:r w:rsidRPr="00BB064D">
        <w:rPr>
          <w:rStyle w:val="normaltextrun"/>
          <w:rFonts w:eastAsiaTheme="majorEastAsia"/>
        </w:rPr>
        <w:t xml:space="preserve"> OR 'myocardial ischemia':</w:t>
      </w:r>
      <w:proofErr w:type="spellStart"/>
      <w:r w:rsidRPr="00BB064D">
        <w:rPr>
          <w:rStyle w:val="normaltextrun"/>
          <w:rFonts w:eastAsiaTheme="majorEastAsia"/>
        </w:rPr>
        <w:t>ti,ab</w:t>
      </w:r>
      <w:proofErr w:type="spellEnd"/>
      <w:r w:rsidRPr="00BB064D">
        <w:rPr>
          <w:rStyle w:val="normaltextrun"/>
          <w:rFonts w:eastAsiaTheme="majorEastAsia"/>
        </w:rPr>
        <w:t xml:space="preserve"> OR 'ischaemia/reperfusion injury':</w:t>
      </w:r>
      <w:proofErr w:type="spellStart"/>
      <w:r w:rsidRPr="00BB064D">
        <w:rPr>
          <w:rStyle w:val="normaltextrun"/>
          <w:rFonts w:eastAsiaTheme="majorEastAsia"/>
        </w:rPr>
        <w:t>ti,ab</w:t>
      </w:r>
      <w:proofErr w:type="spellEnd"/>
      <w:r w:rsidRPr="00BB064D">
        <w:rPr>
          <w:rStyle w:val="normaltextrun"/>
          <w:rFonts w:eastAsiaTheme="majorEastAsia"/>
        </w:rPr>
        <w:t xml:space="preserve"> OR 'ischemia/reperfusion injury':</w:t>
      </w:r>
      <w:proofErr w:type="spellStart"/>
      <w:r w:rsidRPr="00BB064D">
        <w:rPr>
          <w:rStyle w:val="normaltextrun"/>
          <w:rFonts w:eastAsiaTheme="majorEastAsia"/>
        </w:rPr>
        <w:t>ti,ab</w:t>
      </w:r>
      <w:proofErr w:type="spellEnd"/>
      <w:r w:rsidRPr="00BB064D">
        <w:rPr>
          <w:rStyle w:val="normaltextrun"/>
          <w:rFonts w:eastAsiaTheme="majorEastAsia"/>
        </w:rPr>
        <w:t xml:space="preserve"> OR 'ischemia'/de OR 'ischaemia'/de OR 'myocardial ischaemia reperfusion injury':</w:t>
      </w:r>
      <w:proofErr w:type="spellStart"/>
      <w:r w:rsidRPr="00BB064D">
        <w:rPr>
          <w:rStyle w:val="normaltextrun"/>
          <w:rFonts w:eastAsiaTheme="majorEastAsia"/>
        </w:rPr>
        <w:t>ti,ab</w:t>
      </w:r>
      <w:proofErr w:type="spellEnd"/>
      <w:r w:rsidRPr="00BB064D">
        <w:rPr>
          <w:rStyle w:val="normaltextrun"/>
          <w:rFonts w:eastAsiaTheme="majorEastAsia"/>
        </w:rPr>
        <w:t xml:space="preserve"> OR 'myocardial ischemia reperfusion injury':</w:t>
      </w:r>
      <w:proofErr w:type="spellStart"/>
      <w:r w:rsidRPr="00BB064D">
        <w:rPr>
          <w:rStyle w:val="normaltextrun"/>
          <w:rFonts w:eastAsiaTheme="majorEastAsia"/>
        </w:rPr>
        <w:t>ti,ab</w:t>
      </w:r>
      <w:proofErr w:type="spellEnd"/>
      <w:r w:rsidRPr="00BB064D">
        <w:rPr>
          <w:rStyle w:val="normaltextrun"/>
          <w:rFonts w:eastAsiaTheme="majorEastAsia"/>
        </w:rPr>
        <w:t xml:space="preserve"> OR </w:t>
      </w:r>
      <w:proofErr w:type="spellStart"/>
      <w:r w:rsidRPr="00BB064D">
        <w:rPr>
          <w:rStyle w:val="normaltextrun"/>
          <w:rFonts w:eastAsiaTheme="majorEastAsia"/>
        </w:rPr>
        <w:t>ischemi</w:t>
      </w:r>
      <w:proofErr w:type="spellEnd"/>
      <w:r w:rsidRPr="00BB064D">
        <w:rPr>
          <w:rStyle w:val="normaltextrun"/>
          <w:rFonts w:eastAsiaTheme="majorEastAsia"/>
        </w:rPr>
        <w:t>*:</w:t>
      </w:r>
      <w:proofErr w:type="spellStart"/>
      <w:r w:rsidRPr="00BB064D">
        <w:rPr>
          <w:rStyle w:val="normaltextrun"/>
          <w:rFonts w:eastAsiaTheme="majorEastAsia"/>
        </w:rPr>
        <w:t>ti,ab</w:t>
      </w:r>
      <w:proofErr w:type="spellEnd"/>
      <w:r w:rsidRPr="00BB064D">
        <w:rPr>
          <w:rStyle w:val="normaltextrun"/>
          <w:rFonts w:eastAsiaTheme="majorEastAsia"/>
        </w:rPr>
        <w:t xml:space="preserve"> OR </w:t>
      </w:r>
      <w:proofErr w:type="spellStart"/>
      <w:r w:rsidRPr="00BB064D">
        <w:rPr>
          <w:rStyle w:val="normaltextrun"/>
          <w:rFonts w:eastAsiaTheme="majorEastAsia"/>
        </w:rPr>
        <w:t>ischaemi</w:t>
      </w:r>
      <w:proofErr w:type="spellEnd"/>
      <w:r w:rsidRPr="00BB064D">
        <w:rPr>
          <w:rStyle w:val="normaltextrun"/>
          <w:rFonts w:eastAsiaTheme="majorEastAsia"/>
        </w:rPr>
        <w:t>*:</w:t>
      </w:r>
      <w:proofErr w:type="spellStart"/>
      <w:r w:rsidRPr="00BB064D">
        <w:rPr>
          <w:rStyle w:val="normaltextrun"/>
          <w:rFonts w:eastAsiaTheme="majorEastAsia"/>
        </w:rPr>
        <w:t>ti,ab</w:t>
      </w:r>
      <w:proofErr w:type="spellEnd"/>
      <w:r w:rsidRPr="00BB064D">
        <w:rPr>
          <w:rStyle w:val="normaltextrun"/>
          <w:rFonts w:eastAsiaTheme="majorEastAsia"/>
        </w:rPr>
        <w:t xml:space="preserve"> OR </w:t>
      </w:r>
      <w:proofErr w:type="spellStart"/>
      <w:r w:rsidRPr="00BB064D">
        <w:rPr>
          <w:rStyle w:val="normaltextrun"/>
          <w:rFonts w:eastAsiaTheme="majorEastAsia"/>
        </w:rPr>
        <w:t>reperfusion:ti,ab</w:t>
      </w:r>
      <w:proofErr w:type="spellEnd"/>
      <w:r w:rsidRPr="00BB064D">
        <w:rPr>
          <w:rStyle w:val="normaltextrun"/>
          <w:rFonts w:eastAsiaTheme="majorEastAsia"/>
        </w:rPr>
        <w:t xml:space="preserve"> OR 'ischemia reperfusion injury':</w:t>
      </w:r>
      <w:proofErr w:type="spellStart"/>
      <w:r w:rsidRPr="00BB064D">
        <w:rPr>
          <w:rStyle w:val="normaltextrun"/>
          <w:rFonts w:eastAsiaTheme="majorEastAsia"/>
        </w:rPr>
        <w:t>ti,ab</w:t>
      </w:r>
      <w:proofErr w:type="spellEnd"/>
      <w:r w:rsidRPr="00BB064D">
        <w:rPr>
          <w:rStyle w:val="normaltextrun"/>
          <w:rFonts w:eastAsiaTheme="majorEastAsia"/>
        </w:rPr>
        <w:t xml:space="preserve"> OR 'ischaemia reperfusion injury':</w:t>
      </w:r>
      <w:proofErr w:type="spellStart"/>
      <w:r w:rsidRPr="00BB064D">
        <w:rPr>
          <w:rStyle w:val="normaltextrun"/>
          <w:rFonts w:eastAsiaTheme="majorEastAsia"/>
        </w:rPr>
        <w:t>ti,ab</w:t>
      </w:r>
      <w:proofErr w:type="spellEnd"/>
      <w:r w:rsidRPr="00BB064D">
        <w:rPr>
          <w:rStyle w:val="normaltextrun"/>
          <w:rFonts w:eastAsiaTheme="majorEastAsia"/>
        </w:rPr>
        <w:t>) AND (</w:t>
      </w:r>
      <w:proofErr w:type="spellStart"/>
      <w:r w:rsidRPr="00BB064D">
        <w:rPr>
          <w:rStyle w:val="normaltextrun"/>
          <w:rFonts w:eastAsiaTheme="majorEastAsia"/>
        </w:rPr>
        <w:t>cardiac:ti,ab</w:t>
      </w:r>
      <w:proofErr w:type="spellEnd"/>
      <w:r w:rsidRPr="00BB064D">
        <w:rPr>
          <w:rStyle w:val="normaltextrun"/>
          <w:rFonts w:eastAsiaTheme="majorEastAsia"/>
        </w:rPr>
        <w:t xml:space="preserve"> OR heart*:</w:t>
      </w:r>
      <w:proofErr w:type="spellStart"/>
      <w:r w:rsidRPr="00BB064D">
        <w:rPr>
          <w:rStyle w:val="normaltextrun"/>
          <w:rFonts w:eastAsiaTheme="majorEastAsia"/>
        </w:rPr>
        <w:t>ti,ab</w:t>
      </w:r>
      <w:proofErr w:type="spellEnd"/>
      <w:r w:rsidRPr="00BB064D">
        <w:rPr>
          <w:rStyle w:val="normaltextrun"/>
          <w:rFonts w:eastAsiaTheme="majorEastAsia"/>
        </w:rPr>
        <w:t xml:space="preserve"> OR </w:t>
      </w:r>
      <w:proofErr w:type="spellStart"/>
      <w:r w:rsidRPr="00BB064D">
        <w:rPr>
          <w:rStyle w:val="normaltextrun"/>
          <w:rFonts w:eastAsiaTheme="majorEastAsia"/>
        </w:rPr>
        <w:t>myocardi</w:t>
      </w:r>
      <w:proofErr w:type="spellEnd"/>
      <w:r w:rsidRPr="00BB064D">
        <w:rPr>
          <w:rStyle w:val="normaltextrun"/>
          <w:rFonts w:eastAsiaTheme="majorEastAsia"/>
        </w:rPr>
        <w:t>*:</w:t>
      </w:r>
      <w:proofErr w:type="spellStart"/>
      <w:r w:rsidRPr="00BB064D">
        <w:rPr>
          <w:rStyle w:val="normaltextrun"/>
          <w:rFonts w:eastAsiaTheme="majorEastAsia"/>
        </w:rPr>
        <w:t>ti,ab</w:t>
      </w:r>
      <w:proofErr w:type="spellEnd"/>
      <w:r w:rsidRPr="00BB064D">
        <w:rPr>
          <w:rStyle w:val="normaltextrun"/>
          <w:rFonts w:eastAsiaTheme="majorEastAsia"/>
        </w:rPr>
        <w:t>) AND (</w:t>
      </w:r>
      <w:proofErr w:type="spellStart"/>
      <w:r w:rsidRPr="00BB064D">
        <w:rPr>
          <w:rStyle w:val="normaltextrun"/>
          <w:rFonts w:eastAsiaTheme="majorEastAsia"/>
        </w:rPr>
        <w:t>mitochondri</w:t>
      </w:r>
      <w:proofErr w:type="spellEnd"/>
      <w:r w:rsidRPr="00BB064D">
        <w:rPr>
          <w:rStyle w:val="normaltextrun"/>
          <w:rFonts w:eastAsiaTheme="majorEastAsia"/>
        </w:rPr>
        <w:t>*:</w:t>
      </w:r>
      <w:proofErr w:type="spellStart"/>
      <w:r w:rsidRPr="00BB064D">
        <w:rPr>
          <w:rStyle w:val="normaltextrun"/>
          <w:rFonts w:eastAsiaTheme="majorEastAsia"/>
        </w:rPr>
        <w:t>ti,ab</w:t>
      </w:r>
      <w:proofErr w:type="spellEnd"/>
      <w:r w:rsidRPr="00BB064D">
        <w:rPr>
          <w:rStyle w:val="normaltextrun"/>
          <w:rFonts w:eastAsiaTheme="majorEastAsia"/>
        </w:rPr>
        <w:t xml:space="preserve"> OR 'mitochondria, heart'/de OR 'cardiac </w:t>
      </w:r>
      <w:proofErr w:type="spellStart"/>
      <w:r w:rsidRPr="00BB064D">
        <w:rPr>
          <w:rStyle w:val="normaltextrun"/>
          <w:rFonts w:eastAsiaTheme="majorEastAsia"/>
        </w:rPr>
        <w:t>mitochondri</w:t>
      </w:r>
      <w:proofErr w:type="spellEnd"/>
      <w:r w:rsidRPr="00BB064D">
        <w:rPr>
          <w:rStyle w:val="normaltextrun"/>
          <w:rFonts w:eastAsiaTheme="majorEastAsia"/>
        </w:rPr>
        <w:t>*':</w:t>
      </w:r>
      <w:proofErr w:type="spellStart"/>
      <w:r w:rsidRPr="00BB064D">
        <w:rPr>
          <w:rStyle w:val="normaltextrun"/>
          <w:rFonts w:eastAsiaTheme="majorEastAsia"/>
        </w:rPr>
        <w:t>ti,ab</w:t>
      </w:r>
      <w:proofErr w:type="spellEnd"/>
      <w:r w:rsidRPr="00BB064D">
        <w:rPr>
          <w:rStyle w:val="normaltextrun"/>
          <w:rFonts w:eastAsiaTheme="majorEastAsia"/>
        </w:rPr>
        <w:t>) AND ('animals'/de OR 'animal model*':</w:t>
      </w:r>
      <w:proofErr w:type="spellStart"/>
      <w:r w:rsidRPr="00BB064D">
        <w:rPr>
          <w:rStyle w:val="normaltextrun"/>
          <w:rFonts w:eastAsiaTheme="majorEastAsia"/>
        </w:rPr>
        <w:t>ti,ab</w:t>
      </w:r>
      <w:proofErr w:type="spellEnd"/>
      <w:r w:rsidRPr="00BB064D">
        <w:rPr>
          <w:rStyle w:val="normaltextrun"/>
          <w:rFonts w:eastAsiaTheme="majorEastAsia"/>
        </w:rPr>
        <w:t xml:space="preserve"> OR 'disease models, animal'/de) AND ('mitochondrial function':</w:t>
      </w:r>
      <w:proofErr w:type="spellStart"/>
      <w:r w:rsidRPr="00BB064D">
        <w:rPr>
          <w:rStyle w:val="normaltextrun"/>
          <w:rFonts w:eastAsiaTheme="majorEastAsia"/>
        </w:rPr>
        <w:t>ti,ab</w:t>
      </w:r>
      <w:proofErr w:type="spellEnd"/>
      <w:r w:rsidRPr="00BB064D">
        <w:rPr>
          <w:rStyle w:val="normaltextrun"/>
          <w:rFonts w:eastAsiaTheme="majorEastAsia"/>
        </w:rPr>
        <w:t xml:space="preserve"> OR 'mitochondrial respiration':</w:t>
      </w:r>
      <w:proofErr w:type="spellStart"/>
      <w:r w:rsidRPr="00BB064D">
        <w:rPr>
          <w:rStyle w:val="normaltextrun"/>
          <w:rFonts w:eastAsiaTheme="majorEastAsia"/>
        </w:rPr>
        <w:t>ti,ab</w:t>
      </w:r>
      <w:proofErr w:type="spellEnd"/>
      <w:r w:rsidRPr="00BB064D">
        <w:rPr>
          <w:rStyle w:val="normaltextrun"/>
          <w:rFonts w:eastAsiaTheme="majorEastAsia"/>
        </w:rPr>
        <w:t xml:space="preserve"> OR 'mitochondrial oxygen consumption':</w:t>
      </w:r>
      <w:proofErr w:type="spellStart"/>
      <w:r w:rsidRPr="00BB064D">
        <w:rPr>
          <w:rStyle w:val="normaltextrun"/>
          <w:rFonts w:eastAsiaTheme="majorEastAsia"/>
        </w:rPr>
        <w:t>ti,ab</w:t>
      </w:r>
      <w:proofErr w:type="spellEnd"/>
      <w:r w:rsidRPr="00BB064D">
        <w:rPr>
          <w:rStyle w:val="normaltextrun"/>
          <w:rFonts w:eastAsiaTheme="majorEastAsia"/>
        </w:rPr>
        <w:t xml:space="preserve">) AND ('drug therapy' OR </w:t>
      </w:r>
      <w:proofErr w:type="spellStart"/>
      <w:r w:rsidRPr="00BB064D">
        <w:rPr>
          <w:rStyle w:val="normaltextrun"/>
          <w:rFonts w:eastAsiaTheme="majorEastAsia"/>
        </w:rPr>
        <w:t>pharmacolog</w:t>
      </w:r>
      <w:proofErr w:type="spellEnd"/>
      <w:r w:rsidRPr="00BB064D">
        <w:rPr>
          <w:rStyle w:val="normaltextrun"/>
          <w:rFonts w:eastAsiaTheme="majorEastAsia"/>
        </w:rPr>
        <w:t>* OR 'pharmacology'/de OR drug* OR 'drug effect' OR 'protective agent'/de OR agonist* OR antagonist* OR 'anti-inflammatory agents*' OR 'cardiotonic agents'/de OR inhibitor* OR activator*) </w:t>
      </w:r>
      <w:r w:rsidRPr="00BB064D">
        <w:rPr>
          <w:rStyle w:val="eop"/>
          <w:rFonts w:eastAsiaTheme="majorEastAsia"/>
        </w:rPr>
        <w:t> </w:t>
      </w:r>
    </w:p>
    <w:p w14:paraId="6735122A"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7A06C1AD"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b/>
          <w:bCs/>
        </w:rPr>
        <w:t>Scopus (Advanced search):</w:t>
      </w:r>
      <w:r w:rsidRPr="00BB064D">
        <w:rPr>
          <w:rStyle w:val="normaltextrun"/>
          <w:rFonts w:eastAsiaTheme="majorEastAsia"/>
        </w:rPr>
        <w:t> </w:t>
      </w:r>
      <w:r w:rsidRPr="00BB064D">
        <w:rPr>
          <w:rStyle w:val="eop"/>
          <w:rFonts w:eastAsiaTheme="majorEastAsia"/>
        </w:rPr>
        <w:t> </w:t>
      </w:r>
    </w:p>
    <w:p w14:paraId="704103AE"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xml:space="preserve">( INDEXTERMS ( "Myocardial reperfusion injury" )  OR  TITLE-ABS ( "myocardial ischaemia" )  OR  TITLE-ABS ( "myocardial ischemia" )  OR  TITLE-ABS ( "ischaemia/reperfusion injury" )  OR  TITLE-ABS ( "ischemia/reperfusion injury" )  OR  INDEXTERMS ( ischemia )  OR  INDEXTERMS ( ischaemia )  OR  TITLE-ABS ( "myocardial ischaemia reperfusion injury" )  OR  TITLE-ABS ( "myocardial ischemia reperfusion injury" )  OR  TITLE-ABS ( </w:t>
      </w:r>
      <w:proofErr w:type="spellStart"/>
      <w:r w:rsidRPr="00BB064D">
        <w:rPr>
          <w:rStyle w:val="normaltextrun"/>
          <w:rFonts w:eastAsiaTheme="majorEastAsia"/>
        </w:rPr>
        <w:t>ischemi</w:t>
      </w:r>
      <w:proofErr w:type="spellEnd"/>
      <w:r w:rsidRPr="00BB064D">
        <w:rPr>
          <w:rStyle w:val="normaltextrun"/>
          <w:rFonts w:eastAsiaTheme="majorEastAsia"/>
        </w:rPr>
        <w:t xml:space="preserve">* )  OR  TITLE-ABS ( </w:t>
      </w:r>
      <w:proofErr w:type="spellStart"/>
      <w:r w:rsidRPr="00BB064D">
        <w:rPr>
          <w:rStyle w:val="normaltextrun"/>
          <w:rFonts w:eastAsiaTheme="majorEastAsia"/>
        </w:rPr>
        <w:t>ischaemi</w:t>
      </w:r>
      <w:proofErr w:type="spellEnd"/>
      <w:r w:rsidRPr="00BB064D">
        <w:rPr>
          <w:rStyle w:val="normaltextrun"/>
          <w:rFonts w:eastAsiaTheme="majorEastAsia"/>
        </w:rPr>
        <w:t xml:space="preserve">* )  OR  TITLE-ABS ( reperfusion )  OR  TITLE-ABS ( "ischemia reperfusion injury" )  OR  TITLE-ABS ( "ischaemia reperfusion injury" ) )  AND  ( TITLE-ABS ( cardiac )  OR  TITLE-ABS ( heart* )  OR  TITLE-ABS ( </w:t>
      </w:r>
      <w:proofErr w:type="spellStart"/>
      <w:r w:rsidRPr="00BB064D">
        <w:rPr>
          <w:rStyle w:val="normaltextrun"/>
          <w:rFonts w:eastAsiaTheme="majorEastAsia"/>
        </w:rPr>
        <w:t>myocardi</w:t>
      </w:r>
      <w:proofErr w:type="spellEnd"/>
      <w:r w:rsidRPr="00BB064D">
        <w:rPr>
          <w:rStyle w:val="normaltextrun"/>
          <w:rFonts w:eastAsiaTheme="majorEastAsia"/>
        </w:rPr>
        <w:t xml:space="preserve">* ) )  AND  ( TITLE-ABS ( </w:t>
      </w:r>
      <w:proofErr w:type="spellStart"/>
      <w:r w:rsidRPr="00BB064D">
        <w:rPr>
          <w:rStyle w:val="normaltextrun"/>
          <w:rFonts w:eastAsiaTheme="majorEastAsia"/>
        </w:rPr>
        <w:t>mitochondri</w:t>
      </w:r>
      <w:proofErr w:type="spellEnd"/>
      <w:r w:rsidRPr="00BB064D">
        <w:rPr>
          <w:rStyle w:val="normaltextrun"/>
          <w:rFonts w:eastAsiaTheme="majorEastAsia"/>
        </w:rPr>
        <w:t xml:space="preserve">* )  OR  INDEXTERMS ( "mitochondria, heart" )  OR  TITLE-ABS ( "cardiac </w:t>
      </w:r>
      <w:proofErr w:type="spellStart"/>
      <w:r w:rsidRPr="00BB064D">
        <w:rPr>
          <w:rStyle w:val="normaltextrun"/>
          <w:rFonts w:eastAsiaTheme="majorEastAsia"/>
        </w:rPr>
        <w:t>mitochondri</w:t>
      </w:r>
      <w:proofErr w:type="spellEnd"/>
      <w:r w:rsidRPr="00BB064D">
        <w:rPr>
          <w:rStyle w:val="normaltextrun"/>
          <w:rFonts w:eastAsiaTheme="majorEastAsia"/>
        </w:rPr>
        <w:t xml:space="preserve">*" ) )  AND  ( INDEXTERMS ( animals )  OR  TITLE-ABS ( "animal model*" )  OR  INDEXTERMS ( "disease models, animal" ) )  AND  ( TITLE-ABS ( "mitochondrial function" )  OR  TITLE-ABS ( "mitochondrial respiration" )  OR  TITLE-ABS ( "mitochondrial oxygen consumption" ) )  AND  ( TITLE-ABS-KEY ( "drug therapy" )  OR  TITLE-ABS-KEY ( </w:t>
      </w:r>
      <w:proofErr w:type="spellStart"/>
      <w:r w:rsidRPr="00BB064D">
        <w:rPr>
          <w:rStyle w:val="normaltextrun"/>
          <w:rFonts w:eastAsiaTheme="majorEastAsia"/>
        </w:rPr>
        <w:t>pharmacolog</w:t>
      </w:r>
      <w:proofErr w:type="spellEnd"/>
      <w:r w:rsidRPr="00BB064D">
        <w:rPr>
          <w:rStyle w:val="normaltextrun"/>
          <w:rFonts w:eastAsiaTheme="majorEastAsia"/>
        </w:rPr>
        <w:t>* )  OR  INDEXTERMS ( pharmacology )  OR  TITLE-ABS-KEY ( drug* )  OR  INDEXTERMS ( "drug effect* "  protective  AND agents  "" )  OR  TITLE-ABS-KEY ( agonist* )  OR  TITLE-ABS-KEY ( antagonist* )  OR  INDEXTERMS ( "anti-inflammatory agents*" )  OR  INDEXTERMS ( "cardiotonic agents" )  OR  TITLE-ABS-KEY ( inhibitor* )  OR  TITLE-ABS-KEY ( activator* ) )  </w:t>
      </w:r>
      <w:r w:rsidRPr="00BB064D">
        <w:rPr>
          <w:rStyle w:val="eop"/>
          <w:rFonts w:eastAsiaTheme="majorEastAsia"/>
        </w:rPr>
        <w:t> </w:t>
      </w:r>
    </w:p>
    <w:p w14:paraId="09371164"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lastRenderedPageBreak/>
        <w:t>  </w:t>
      </w:r>
      <w:r w:rsidRPr="00BB064D">
        <w:rPr>
          <w:rStyle w:val="eop"/>
          <w:rFonts w:eastAsiaTheme="majorEastAsia"/>
        </w:rPr>
        <w:t> </w:t>
      </w:r>
    </w:p>
    <w:p w14:paraId="20A2E174"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b/>
          <w:bCs/>
        </w:rPr>
        <w:t>Web of Science (Advanced search):</w:t>
      </w:r>
      <w:r w:rsidRPr="00BB064D">
        <w:rPr>
          <w:rStyle w:val="normaltextrun"/>
          <w:rFonts w:eastAsiaTheme="majorEastAsia"/>
        </w:rPr>
        <w:t> </w:t>
      </w:r>
      <w:r w:rsidRPr="00BB064D">
        <w:rPr>
          <w:rStyle w:val="eop"/>
          <w:rFonts w:eastAsiaTheme="majorEastAsia"/>
        </w:rPr>
        <w:t> </w:t>
      </w:r>
    </w:p>
    <w:p w14:paraId="23AFD47E"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#1 </w:t>
      </w:r>
      <w:r w:rsidRPr="00BB064D">
        <w:rPr>
          <w:rStyle w:val="eop"/>
          <w:rFonts w:eastAsiaTheme="majorEastAsia"/>
        </w:rPr>
        <w:t> </w:t>
      </w:r>
    </w:p>
    <w:p w14:paraId="2B77A5D7"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ALL="Myocardial reperfusion injury" OR (TI="myocardial ischaemia" OR AB="myocardial ischaemia") OR (TI="myocardial ischemia" OR AB="myocardial ischemia") OR (TI="ischaemia/reperfusion injury" OR AB="ischaemia/reperfusion injury") OR (TI="ischemia/reperfusion injury" OR AB="ischemia/reperfusion injury") OR ALL=ischemia OR ALL=ischaemia OR (TI="myocardial ischaemia reperfusion injury" OR AB="myocardial ischaemia reperfusion injury") OR (TI="myocardial ischemia reperfusion injury" OR AB="myocardial ischemia reperfusion injury") OR (TI=</w:t>
      </w:r>
      <w:proofErr w:type="spellStart"/>
      <w:r w:rsidRPr="00BB064D">
        <w:rPr>
          <w:rStyle w:val="normaltextrun"/>
          <w:rFonts w:eastAsiaTheme="majorEastAsia"/>
        </w:rPr>
        <w:t>ischemi</w:t>
      </w:r>
      <w:proofErr w:type="spellEnd"/>
      <w:r w:rsidRPr="00BB064D">
        <w:rPr>
          <w:rStyle w:val="normaltextrun"/>
          <w:rFonts w:eastAsiaTheme="majorEastAsia"/>
        </w:rPr>
        <w:t>* OR AB=</w:t>
      </w:r>
      <w:proofErr w:type="spellStart"/>
      <w:r w:rsidRPr="00BB064D">
        <w:rPr>
          <w:rStyle w:val="normaltextrun"/>
          <w:rFonts w:eastAsiaTheme="majorEastAsia"/>
        </w:rPr>
        <w:t>ischemi</w:t>
      </w:r>
      <w:proofErr w:type="spellEnd"/>
      <w:r w:rsidRPr="00BB064D">
        <w:rPr>
          <w:rStyle w:val="normaltextrun"/>
          <w:rFonts w:eastAsiaTheme="majorEastAsia"/>
        </w:rPr>
        <w:t>*) OR (TI=</w:t>
      </w:r>
      <w:proofErr w:type="spellStart"/>
      <w:r w:rsidRPr="00BB064D">
        <w:rPr>
          <w:rStyle w:val="normaltextrun"/>
          <w:rFonts w:eastAsiaTheme="majorEastAsia"/>
        </w:rPr>
        <w:t>ischaemi</w:t>
      </w:r>
      <w:proofErr w:type="spellEnd"/>
      <w:r w:rsidRPr="00BB064D">
        <w:rPr>
          <w:rStyle w:val="normaltextrun"/>
          <w:rFonts w:eastAsiaTheme="majorEastAsia"/>
        </w:rPr>
        <w:t>* OR AB=</w:t>
      </w:r>
      <w:proofErr w:type="spellStart"/>
      <w:r w:rsidRPr="00BB064D">
        <w:rPr>
          <w:rStyle w:val="normaltextrun"/>
          <w:rFonts w:eastAsiaTheme="majorEastAsia"/>
        </w:rPr>
        <w:t>ischaemi</w:t>
      </w:r>
      <w:proofErr w:type="spellEnd"/>
      <w:r w:rsidRPr="00BB064D">
        <w:rPr>
          <w:rStyle w:val="normaltextrun"/>
          <w:rFonts w:eastAsiaTheme="majorEastAsia"/>
        </w:rPr>
        <w:t>*) OR (TI=reperfusion OR AB=reperfusion) OR (TI="ischemia</w:t>
      </w:r>
      <w:r w:rsidRPr="00BB064D">
        <w:rPr>
          <w:rStyle w:val="normaltextrun"/>
          <w:rFonts w:eastAsiaTheme="majorEastAsia"/>
          <w:lang w:val="en-GB"/>
        </w:rPr>
        <w:t xml:space="preserve"> </w:t>
      </w:r>
      <w:r w:rsidRPr="00BB064D">
        <w:rPr>
          <w:rStyle w:val="normaltextrun"/>
          <w:rFonts w:eastAsiaTheme="majorEastAsia"/>
        </w:rPr>
        <w:t>reperfusion injury" OR AB="ischemia reperfusion injury") OR (TI="ischaemia reperfusion injury" OR AB="ischaemia reperfusion injury") </w:t>
      </w:r>
      <w:r w:rsidRPr="00BB064D">
        <w:rPr>
          <w:rStyle w:val="eop"/>
          <w:rFonts w:eastAsiaTheme="majorEastAsia"/>
        </w:rPr>
        <w:t> </w:t>
      </w:r>
    </w:p>
    <w:p w14:paraId="2821E832"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37D59DC2"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#2  </w:t>
      </w:r>
      <w:r w:rsidRPr="00BB064D">
        <w:rPr>
          <w:rStyle w:val="eop"/>
          <w:rFonts w:eastAsiaTheme="majorEastAsia"/>
        </w:rPr>
        <w:t> </w:t>
      </w:r>
    </w:p>
    <w:p w14:paraId="1911DBEB"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(TI=cardiac OR AB=cardiac) OR (TI=heart* OR AB=heart*) OR (TI=</w:t>
      </w:r>
      <w:proofErr w:type="spellStart"/>
      <w:r w:rsidRPr="00BB064D">
        <w:rPr>
          <w:rStyle w:val="normaltextrun"/>
          <w:rFonts w:eastAsiaTheme="majorEastAsia"/>
        </w:rPr>
        <w:t>myocardi</w:t>
      </w:r>
      <w:proofErr w:type="spellEnd"/>
      <w:r w:rsidRPr="00BB064D">
        <w:rPr>
          <w:rStyle w:val="normaltextrun"/>
          <w:rFonts w:eastAsiaTheme="majorEastAsia"/>
        </w:rPr>
        <w:t>* OR AB=</w:t>
      </w:r>
      <w:proofErr w:type="spellStart"/>
      <w:r w:rsidRPr="00BB064D">
        <w:rPr>
          <w:rStyle w:val="normaltextrun"/>
          <w:rFonts w:eastAsiaTheme="majorEastAsia"/>
        </w:rPr>
        <w:t>myocardi</w:t>
      </w:r>
      <w:proofErr w:type="spellEnd"/>
      <w:r w:rsidRPr="00BB064D">
        <w:rPr>
          <w:rStyle w:val="normaltextrun"/>
          <w:rFonts w:eastAsiaTheme="majorEastAsia"/>
        </w:rPr>
        <w:t>*) </w:t>
      </w:r>
      <w:r w:rsidRPr="00BB064D">
        <w:rPr>
          <w:rStyle w:val="eop"/>
          <w:rFonts w:eastAsiaTheme="majorEastAsia"/>
        </w:rPr>
        <w:t> </w:t>
      </w:r>
    </w:p>
    <w:p w14:paraId="5D2E81F0"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5C3BBD89"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#3 </w:t>
      </w:r>
      <w:r w:rsidRPr="00BB064D">
        <w:rPr>
          <w:rStyle w:val="eop"/>
          <w:rFonts w:eastAsiaTheme="majorEastAsia"/>
        </w:rPr>
        <w:t> </w:t>
      </w:r>
    </w:p>
    <w:p w14:paraId="7AE31971"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(TI=</w:t>
      </w:r>
      <w:proofErr w:type="spellStart"/>
      <w:r w:rsidRPr="00BB064D">
        <w:rPr>
          <w:rStyle w:val="normaltextrun"/>
          <w:rFonts w:eastAsiaTheme="majorEastAsia"/>
        </w:rPr>
        <w:t>mitochondri</w:t>
      </w:r>
      <w:proofErr w:type="spellEnd"/>
      <w:r w:rsidRPr="00BB064D">
        <w:rPr>
          <w:rStyle w:val="normaltextrun"/>
          <w:rFonts w:eastAsiaTheme="majorEastAsia"/>
        </w:rPr>
        <w:t>* OR AB=</w:t>
      </w:r>
      <w:proofErr w:type="spellStart"/>
      <w:r w:rsidRPr="00BB064D">
        <w:rPr>
          <w:rStyle w:val="normaltextrun"/>
          <w:rFonts w:eastAsiaTheme="majorEastAsia"/>
        </w:rPr>
        <w:t>mitochondri</w:t>
      </w:r>
      <w:proofErr w:type="spellEnd"/>
      <w:r w:rsidRPr="00BB064D">
        <w:rPr>
          <w:rStyle w:val="normaltextrun"/>
          <w:rFonts w:eastAsiaTheme="majorEastAsia"/>
        </w:rPr>
        <w:t>*) OR ALL="mitochondria, heart" OR (TI="</w:t>
      </w:r>
      <w:proofErr w:type="spellStart"/>
      <w:r w:rsidRPr="00BB064D">
        <w:rPr>
          <w:rStyle w:val="normaltextrun"/>
          <w:rFonts w:eastAsiaTheme="majorEastAsia"/>
        </w:rPr>
        <w:t>cardiacmitochondri</w:t>
      </w:r>
      <w:proofErr w:type="spellEnd"/>
      <w:r w:rsidRPr="00BB064D">
        <w:rPr>
          <w:rStyle w:val="normaltextrun"/>
          <w:rFonts w:eastAsiaTheme="majorEastAsia"/>
        </w:rPr>
        <w:t xml:space="preserve">*" OR AB="cardiac </w:t>
      </w:r>
      <w:proofErr w:type="spellStart"/>
      <w:r w:rsidRPr="00BB064D">
        <w:rPr>
          <w:rStyle w:val="normaltextrun"/>
          <w:rFonts w:eastAsiaTheme="majorEastAsia"/>
        </w:rPr>
        <w:t>mitochondri</w:t>
      </w:r>
      <w:proofErr w:type="spellEnd"/>
      <w:r w:rsidRPr="00BB064D">
        <w:rPr>
          <w:rStyle w:val="normaltextrun"/>
          <w:rFonts w:eastAsiaTheme="majorEastAsia"/>
        </w:rPr>
        <w:t>*") </w:t>
      </w:r>
      <w:r w:rsidRPr="00BB064D">
        <w:rPr>
          <w:rStyle w:val="eop"/>
          <w:rFonts w:eastAsiaTheme="majorEastAsia"/>
        </w:rPr>
        <w:t> </w:t>
      </w:r>
    </w:p>
    <w:p w14:paraId="7553FABC"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31C6F3B6"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#4 </w:t>
      </w:r>
      <w:r w:rsidRPr="00BB064D">
        <w:rPr>
          <w:rStyle w:val="eop"/>
          <w:rFonts w:eastAsiaTheme="majorEastAsia"/>
        </w:rPr>
        <w:t> </w:t>
      </w:r>
    </w:p>
    <w:p w14:paraId="388058DF"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ALL=animals OR (TI="animal model*" OR AB="animal model*") OR ALL="disease models, animal" </w:t>
      </w:r>
      <w:r w:rsidRPr="00BB064D">
        <w:rPr>
          <w:rStyle w:val="eop"/>
          <w:rFonts w:eastAsiaTheme="majorEastAsia"/>
        </w:rPr>
        <w:t> </w:t>
      </w:r>
    </w:p>
    <w:p w14:paraId="2EDE2EFE"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1CBD80CB"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#5  </w:t>
      </w:r>
      <w:r w:rsidRPr="00BB064D">
        <w:rPr>
          <w:rStyle w:val="eop"/>
          <w:rFonts w:eastAsiaTheme="majorEastAsia"/>
        </w:rPr>
        <w:t> </w:t>
      </w:r>
    </w:p>
    <w:p w14:paraId="2D02C044"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(TI="mitochondrial function" OR AB="mitochondrial function") OR (TI="mitochondrial respiration" OR AB="mitochondrial respiration") OR (TI="mitochondrial oxygen consumption" OR AB="mitochondrial oxygen consumption") </w:t>
      </w:r>
      <w:r w:rsidRPr="00BB064D">
        <w:rPr>
          <w:rStyle w:val="eop"/>
          <w:rFonts w:eastAsiaTheme="majorEastAsia"/>
        </w:rPr>
        <w:t> </w:t>
      </w:r>
    </w:p>
    <w:p w14:paraId="5D96C658"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7C440F68"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#6 </w:t>
      </w:r>
      <w:r w:rsidRPr="00BB064D">
        <w:rPr>
          <w:rStyle w:val="eop"/>
          <w:rFonts w:eastAsiaTheme="majorEastAsia"/>
        </w:rPr>
        <w:t> </w:t>
      </w:r>
    </w:p>
    <w:p w14:paraId="5A100922"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lastRenderedPageBreak/>
        <w:t>ALL="drug therapy" OR ALL=</w:t>
      </w:r>
      <w:proofErr w:type="spellStart"/>
      <w:r w:rsidRPr="00BB064D">
        <w:rPr>
          <w:rStyle w:val="normaltextrun"/>
          <w:rFonts w:eastAsiaTheme="majorEastAsia"/>
        </w:rPr>
        <w:t>pharmacolog</w:t>
      </w:r>
      <w:proofErr w:type="spellEnd"/>
      <w:r w:rsidRPr="00BB064D">
        <w:rPr>
          <w:rStyle w:val="normaltextrun"/>
          <w:rFonts w:eastAsiaTheme="majorEastAsia"/>
        </w:rPr>
        <w:t>* OR ALL=Pharmacology OR ALL=drug* OR ALL=agonist* OR ALL=antagonist* OR ALL="anti-inflammatory agents*" OR ALL="cardiotonic agents" OR ALL=inhibitor* OR ALL=Activator* </w:t>
      </w:r>
      <w:r w:rsidRPr="00BB064D">
        <w:rPr>
          <w:rStyle w:val="eop"/>
          <w:rFonts w:eastAsiaTheme="majorEastAsia"/>
        </w:rPr>
        <w:t> </w:t>
      </w:r>
    </w:p>
    <w:p w14:paraId="343B3D09"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5FA15A62"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#7 </w:t>
      </w:r>
      <w:r w:rsidRPr="00BB064D">
        <w:rPr>
          <w:rStyle w:val="eop"/>
          <w:rFonts w:eastAsiaTheme="majorEastAsia"/>
        </w:rPr>
        <w:t> </w:t>
      </w:r>
    </w:p>
    <w:p w14:paraId="4C1552D1"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 </w:t>
      </w:r>
      <w:r w:rsidRPr="00BB064D">
        <w:rPr>
          <w:rStyle w:val="eop"/>
          <w:rFonts w:eastAsiaTheme="majorEastAsia"/>
        </w:rPr>
        <w:t> </w:t>
      </w:r>
    </w:p>
    <w:p w14:paraId="6917075F" w14:textId="77777777" w:rsidR="007B684B" w:rsidRPr="00BB064D" w:rsidRDefault="007B684B" w:rsidP="007B684B">
      <w:pPr>
        <w:pStyle w:val="paragraph"/>
        <w:spacing w:before="0" w:beforeAutospacing="0" w:after="0" w:afterAutospacing="0" w:line="360" w:lineRule="auto"/>
        <w:jc w:val="both"/>
        <w:textAlignment w:val="baseline"/>
        <w:rPr>
          <w:sz w:val="18"/>
          <w:szCs w:val="18"/>
        </w:rPr>
      </w:pPr>
      <w:r w:rsidRPr="00BB064D">
        <w:rPr>
          <w:rStyle w:val="normaltextrun"/>
          <w:rFonts w:eastAsiaTheme="majorEastAsia"/>
        </w:rPr>
        <w:t>Combine search queries: #1 AND #2 AND #3 AND #4 AND #5 AND #6 </w:t>
      </w:r>
      <w:r w:rsidRPr="00BB064D">
        <w:rPr>
          <w:rStyle w:val="eop"/>
          <w:rFonts w:eastAsiaTheme="majorEastAsia"/>
        </w:rPr>
        <w:t> </w:t>
      </w:r>
    </w:p>
    <w:p w14:paraId="372D3503" w14:textId="619389BA" w:rsidR="0F59A4D9" w:rsidRPr="00BB064D" w:rsidRDefault="0F59A4D9" w:rsidP="0F59A4D9">
      <w:pPr>
        <w:pStyle w:val="paragraph"/>
        <w:spacing w:before="0" w:beforeAutospacing="0" w:after="0" w:afterAutospacing="0" w:line="360" w:lineRule="auto"/>
        <w:jc w:val="both"/>
        <w:rPr>
          <w:rStyle w:val="eop"/>
          <w:rFonts w:eastAsiaTheme="majorEastAsia"/>
        </w:rPr>
      </w:pPr>
    </w:p>
    <w:p w14:paraId="539E4297" w14:textId="6ADD2EA5" w:rsidR="0F59A4D9" w:rsidRPr="00BB064D" w:rsidRDefault="0F59A4D9" w:rsidP="0F59A4D9">
      <w:pPr>
        <w:pStyle w:val="paragraph"/>
        <w:spacing w:before="0" w:beforeAutospacing="0" w:after="0" w:afterAutospacing="0" w:line="360" w:lineRule="auto"/>
        <w:jc w:val="both"/>
        <w:rPr>
          <w:rStyle w:val="eop"/>
          <w:rFonts w:eastAsiaTheme="majorEastAsia"/>
        </w:rPr>
      </w:pPr>
    </w:p>
    <w:p w14:paraId="75E942A2" w14:textId="44E6E503" w:rsidR="0F59A4D9" w:rsidRPr="00BB064D" w:rsidRDefault="0F59A4D9" w:rsidP="0F59A4D9">
      <w:pPr>
        <w:pStyle w:val="paragraph"/>
        <w:spacing w:before="0" w:beforeAutospacing="0" w:after="0" w:afterAutospacing="0" w:line="360" w:lineRule="auto"/>
        <w:jc w:val="both"/>
        <w:rPr>
          <w:rStyle w:val="eop"/>
          <w:rFonts w:eastAsiaTheme="majorEastAsia"/>
        </w:rPr>
      </w:pPr>
    </w:p>
    <w:p w14:paraId="04EABEFB" w14:textId="52701AEA" w:rsidR="0F59A4D9" w:rsidRPr="00BB064D" w:rsidRDefault="0F59A4D9" w:rsidP="0F59A4D9">
      <w:pPr>
        <w:pStyle w:val="paragraph"/>
        <w:spacing w:before="0" w:beforeAutospacing="0" w:after="0" w:afterAutospacing="0" w:line="360" w:lineRule="auto"/>
        <w:jc w:val="both"/>
        <w:rPr>
          <w:rStyle w:val="eop"/>
          <w:rFonts w:eastAsiaTheme="majorEastAsia"/>
        </w:rPr>
      </w:pPr>
    </w:p>
    <w:p w14:paraId="75B2A28C" w14:textId="6B7AD972" w:rsidR="007B684B" w:rsidRPr="00BB064D" w:rsidRDefault="007B684B" w:rsidP="5C67ADE1">
      <w:pPr>
        <w:spacing w:line="360" w:lineRule="auto"/>
        <w:jc w:val="both"/>
        <w:rPr>
          <w:rStyle w:val="eop"/>
          <w:rFonts w:ascii="Times New Roman" w:eastAsiaTheme="majorEastAsia" w:hAnsi="Times New Roman" w:cs="Times New Roman"/>
          <w:lang w:eastAsia="en-AU"/>
        </w:rPr>
        <w:sectPr w:rsidR="007B684B" w:rsidRPr="00BB064D" w:rsidSect="007B684B">
          <w:headerReference w:type="default" r:id="rId12"/>
          <w:footerReference w:type="default" r:id="rId13"/>
          <w:pgSz w:w="11906" w:h="16838"/>
          <w:pgMar w:top="1440" w:right="1440" w:bottom="1440" w:left="1440" w:header="708" w:footer="708" w:gutter="0"/>
          <w:cols w:space="708"/>
          <w:docGrid w:linePitch="360"/>
        </w:sectPr>
      </w:pPr>
    </w:p>
    <w:p w14:paraId="2DD7869A" w14:textId="4BF886DD" w:rsidR="00163E91" w:rsidRPr="00BB064D" w:rsidRDefault="00931CD1" w:rsidP="007B684B">
      <w:pPr>
        <w:spacing w:line="360" w:lineRule="auto"/>
        <w:rPr>
          <w:rStyle w:val="normaltextrun"/>
          <w:rFonts w:ascii="Times New Roman" w:eastAsiaTheme="majorEastAsia" w:hAnsi="Times New Roman" w:cs="Times New Roman"/>
          <w:b/>
          <w:bCs/>
          <w:lang w:eastAsia="en-AU"/>
        </w:rPr>
      </w:pPr>
      <w:r>
        <w:rPr>
          <w:rStyle w:val="normaltextrun"/>
          <w:rFonts w:ascii="Times New Roman" w:eastAsiaTheme="majorEastAsia" w:hAnsi="Times New Roman" w:cs="Times New Roman"/>
          <w:b/>
          <w:bCs/>
          <w:lang w:eastAsia="en-AU"/>
        </w:rPr>
        <w:lastRenderedPageBreak/>
        <w:t xml:space="preserve">SI </w:t>
      </w:r>
      <w:r w:rsidR="00BB064D">
        <w:rPr>
          <w:rStyle w:val="normaltextrun"/>
          <w:rFonts w:ascii="Times New Roman" w:eastAsiaTheme="majorEastAsia" w:hAnsi="Times New Roman" w:cs="Times New Roman"/>
          <w:b/>
          <w:bCs/>
          <w:lang w:eastAsia="en-AU"/>
        </w:rPr>
        <w:t xml:space="preserve">3 – </w:t>
      </w:r>
      <w:r w:rsidR="00BB064D" w:rsidRPr="00BB064D">
        <w:rPr>
          <w:rStyle w:val="normaltextrun"/>
          <w:rFonts w:ascii="Times New Roman" w:eastAsiaTheme="majorEastAsia" w:hAnsi="Times New Roman" w:cs="Times New Roman"/>
          <w:b/>
          <w:bCs/>
          <w:lang w:eastAsia="en-AU"/>
        </w:rPr>
        <w:t>Study characteristics and I/R protocol</w:t>
      </w:r>
    </w:p>
    <w:tbl>
      <w:tblPr>
        <w:tblW w:w="1379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2"/>
        <w:gridCol w:w="765"/>
        <w:gridCol w:w="900"/>
        <w:gridCol w:w="1215"/>
        <w:gridCol w:w="1662"/>
        <w:gridCol w:w="2998"/>
        <w:gridCol w:w="1846"/>
        <w:gridCol w:w="2059"/>
        <w:gridCol w:w="495"/>
      </w:tblGrid>
      <w:tr w:rsidR="00163E91" w:rsidRPr="00BB064D" w14:paraId="77982547" w14:textId="77777777" w:rsidTr="5C67ADE1">
        <w:trPr>
          <w:trHeight w:val="488"/>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40538FB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First author</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60BD748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Year</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5F2BAA4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Gender</w:t>
            </w:r>
            <w:r w:rsidRPr="00BB064D">
              <w:rPr>
                <w:rFonts w:ascii="Times New Roman" w:eastAsia="Times New Roman" w:hAnsi="Times New Roman" w:cs="Times New Roman"/>
                <w:lang w:eastAsia="en-AU"/>
              </w:rPr>
              <w:t>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2930DDE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Animal</w:t>
            </w:r>
            <w:r w:rsidRPr="00BB064D">
              <w:rPr>
                <w:rFonts w:ascii="Times New Roman" w:eastAsia="Times New Roman" w:hAnsi="Times New Roman" w:cs="Times New Roman"/>
                <w:lang w:eastAsia="en-AU"/>
              </w:rPr>
              <w:t>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52BCEA6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Type of I/R (</w:t>
            </w:r>
            <w:r w:rsidRPr="00BB064D">
              <w:rPr>
                <w:rFonts w:ascii="Times New Roman" w:eastAsia="Times New Roman" w:hAnsi="Times New Roman" w:cs="Times New Roman"/>
                <w:b/>
                <w:bCs/>
                <w:i/>
                <w:iCs/>
                <w:lang w:eastAsia="en-AU"/>
              </w:rPr>
              <w:t>In vivo</w:t>
            </w:r>
            <w:r w:rsidRPr="00BB064D">
              <w:rPr>
                <w:rFonts w:ascii="Times New Roman" w:eastAsia="Times New Roman" w:hAnsi="Times New Roman" w:cs="Times New Roman"/>
                <w:b/>
                <w:bCs/>
                <w:lang w:eastAsia="en-AU"/>
              </w:rPr>
              <w:t>/</w:t>
            </w:r>
            <w:r w:rsidRPr="00BB064D">
              <w:rPr>
                <w:rFonts w:ascii="Times New Roman" w:eastAsia="Times New Roman" w:hAnsi="Times New Roman" w:cs="Times New Roman"/>
                <w:b/>
                <w:bCs/>
                <w:i/>
                <w:iCs/>
                <w:lang w:eastAsia="en-AU"/>
              </w:rPr>
              <w:t>Ex vivo</w:t>
            </w:r>
            <w:r w:rsidRPr="00BB064D">
              <w:rPr>
                <w:rFonts w:ascii="Times New Roman" w:eastAsia="Times New Roman" w:hAnsi="Times New Roman" w:cs="Times New Roman"/>
                <w:b/>
                <w:bCs/>
                <w:lang w:eastAsia="en-AU"/>
              </w:rPr>
              <w:t>)</w:t>
            </w:r>
            <w:r w:rsidRPr="00BB064D">
              <w:rPr>
                <w:rFonts w:ascii="Times New Roman" w:eastAsia="Times New Roman" w:hAnsi="Times New Roman" w:cs="Times New Roman"/>
                <w:lang w:eastAsia="en-AU"/>
              </w:rPr>
              <w:t>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3478B627"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IR method</w:t>
            </w:r>
            <w:r w:rsidRPr="00BB064D">
              <w:rPr>
                <w:rFonts w:ascii="Times New Roman" w:eastAsia="Times New Roman" w:hAnsi="Times New Roman" w:cs="Times New Roman"/>
                <w:lang w:eastAsia="en-AU"/>
              </w:rPr>
              <w:t>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15F0B60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Duration of Ischaemia (min)</w:t>
            </w:r>
            <w:r w:rsidRPr="00BB064D">
              <w:rPr>
                <w:rFonts w:ascii="Times New Roman" w:eastAsia="Times New Roman" w:hAnsi="Times New Roman" w:cs="Times New Roman"/>
                <w:lang w:eastAsia="en-AU"/>
              </w:rPr>
              <w:t>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4E833B46"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Duration of Reperfusion (min)</w:t>
            </w:r>
            <w:r w:rsidRPr="00BB064D">
              <w:rPr>
                <w:rFonts w:ascii="Times New Roman" w:eastAsia="Times New Roman" w:hAnsi="Times New Roman" w:cs="Times New Roman"/>
                <w:lang w:eastAsia="en-AU"/>
              </w:rPr>
              <w:t> </w:t>
            </w:r>
          </w:p>
        </w:tc>
        <w:tc>
          <w:tcPr>
            <w:tcW w:w="495" w:type="dxa"/>
            <w:tcBorders>
              <w:top w:val="single" w:sz="6" w:space="0" w:color="auto"/>
              <w:left w:val="single" w:sz="6" w:space="0" w:color="auto"/>
              <w:bottom w:val="single" w:sz="6" w:space="0" w:color="auto"/>
              <w:right w:val="single" w:sz="6" w:space="0" w:color="auto"/>
            </w:tcBorders>
            <w:hideMark/>
          </w:tcPr>
          <w:p w14:paraId="1B85D06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Ref.</w:t>
            </w:r>
            <w:r w:rsidRPr="00BB064D">
              <w:rPr>
                <w:rFonts w:ascii="Times New Roman" w:eastAsia="Times New Roman" w:hAnsi="Times New Roman" w:cs="Times New Roman"/>
                <w:lang w:eastAsia="en-AU"/>
              </w:rPr>
              <w:t> </w:t>
            </w:r>
          </w:p>
        </w:tc>
      </w:tr>
      <w:tr w:rsidR="00163E91" w:rsidRPr="00BB064D" w14:paraId="61413C5B" w14:textId="77777777" w:rsidTr="5C67ADE1">
        <w:trPr>
          <w:trHeight w:val="45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22DB014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Banu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46CD4E5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2016</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4D4282D8"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0BA2774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72C5C9D5"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28DCECB0"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3E70DC9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0ACBD06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480775DB" w14:textId="2551200B"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[30]</w:t>
            </w:r>
          </w:p>
        </w:tc>
      </w:tr>
      <w:tr w:rsidR="00163E91" w:rsidRPr="00BB064D" w14:paraId="01CC60FC" w14:textId="77777777" w:rsidTr="5C67ADE1">
        <w:trPr>
          <w:trHeight w:val="45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1EB55B2F"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Barreto-Torres et al. </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2E77D1A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2012</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45B384C8"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12F9C99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Sprague-Dawley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13B6A282"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60851F1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6E072C64"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243EF38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495" w:type="dxa"/>
            <w:tcBorders>
              <w:top w:val="single" w:sz="6" w:space="0" w:color="auto"/>
              <w:left w:val="single" w:sz="6" w:space="0" w:color="auto"/>
              <w:bottom w:val="single" w:sz="6" w:space="0" w:color="auto"/>
              <w:right w:val="single" w:sz="6" w:space="0" w:color="auto"/>
            </w:tcBorders>
            <w:vAlign w:val="center"/>
          </w:tcPr>
          <w:p w14:paraId="1E10B3BF" w14:textId="04A86CFB" w:rsidR="00163E91" w:rsidRPr="00BB064D" w:rsidRDefault="00FB49DB" w:rsidP="00FB49DB">
            <w:pPr>
              <w:textAlignment w:val="baseline"/>
              <w:rPr>
                <w:rFonts w:ascii="Times New Roman" w:eastAsia="Times New Roman" w:hAnsi="Times New Roman" w:cs="Times New Roman"/>
                <w:lang w:eastAsia="en-AU"/>
              </w:rPr>
            </w:pPr>
            <w:r>
              <w:rPr>
                <w:rFonts w:ascii="Times New Roman" w:hAnsi="Times New Roman" w:cs="Times New Roman"/>
              </w:rPr>
              <w:t>[40]</w:t>
            </w:r>
          </w:p>
        </w:tc>
      </w:tr>
      <w:tr w:rsidR="00163E91" w:rsidRPr="00BB064D" w14:paraId="78D35474" w14:textId="77777777" w:rsidTr="5C67ADE1">
        <w:trPr>
          <w:trHeight w:val="452"/>
          <w:jc w:val="center"/>
        </w:trPr>
        <w:tc>
          <w:tcPr>
            <w:tcW w:w="1852" w:type="dxa"/>
            <w:tcBorders>
              <w:top w:val="single" w:sz="6" w:space="0" w:color="auto"/>
              <w:left w:val="single" w:sz="6" w:space="0" w:color="auto"/>
              <w:bottom w:val="single" w:sz="6" w:space="0" w:color="auto"/>
              <w:right w:val="single" w:sz="6" w:space="0" w:color="auto"/>
            </w:tcBorders>
            <w:vAlign w:val="center"/>
          </w:tcPr>
          <w:p w14:paraId="18B158AC" w14:textId="77777777" w:rsidR="00163E91" w:rsidRPr="00BB064D" w:rsidRDefault="00163E91" w:rsidP="007B684B">
            <w:pPr>
              <w:jc w:val="center"/>
              <w:textAlignment w:val="baseline"/>
              <w:rPr>
                <w:rFonts w:ascii="Times New Roman" w:eastAsia="Times New Roman" w:hAnsi="Times New Roman" w:cs="Times New Roman"/>
                <w:b/>
                <w:bCs/>
                <w:lang w:eastAsia="en-AU"/>
              </w:rPr>
            </w:pPr>
            <w:r w:rsidRPr="00BB064D">
              <w:rPr>
                <w:rFonts w:ascii="Times New Roman" w:eastAsia="Times New Roman" w:hAnsi="Times New Roman" w:cs="Times New Roman"/>
                <w:b/>
                <w:bCs/>
                <w:lang w:eastAsia="en-AU"/>
              </w:rPr>
              <w:t xml:space="preserve">Bassouini et al. </w:t>
            </w:r>
          </w:p>
        </w:tc>
        <w:tc>
          <w:tcPr>
            <w:tcW w:w="765" w:type="dxa"/>
            <w:tcBorders>
              <w:top w:val="single" w:sz="6" w:space="0" w:color="auto"/>
              <w:left w:val="single" w:sz="6" w:space="0" w:color="auto"/>
              <w:bottom w:val="single" w:sz="6" w:space="0" w:color="auto"/>
              <w:right w:val="single" w:sz="6" w:space="0" w:color="auto"/>
            </w:tcBorders>
            <w:vAlign w:val="center"/>
          </w:tcPr>
          <w:p w14:paraId="66A39002" w14:textId="77777777" w:rsidR="00163E91" w:rsidRPr="00BB064D" w:rsidRDefault="00163E91" w:rsidP="007B684B">
            <w:pPr>
              <w:jc w:val="center"/>
              <w:textAlignment w:val="baseline"/>
              <w:rPr>
                <w:rFonts w:ascii="Times New Roman" w:eastAsia="Times New Roman" w:hAnsi="Times New Roman" w:cs="Times New Roman"/>
                <w:b/>
                <w:bCs/>
                <w:lang w:eastAsia="en-AU"/>
              </w:rPr>
            </w:pPr>
            <w:r w:rsidRPr="00BB064D">
              <w:rPr>
                <w:rFonts w:ascii="Times New Roman" w:eastAsia="Times New Roman" w:hAnsi="Times New Roman" w:cs="Times New Roman"/>
                <w:b/>
                <w:bCs/>
                <w:lang w:eastAsia="en-AU"/>
              </w:rPr>
              <w:t>2023</w:t>
            </w:r>
          </w:p>
        </w:tc>
        <w:tc>
          <w:tcPr>
            <w:tcW w:w="900" w:type="dxa"/>
            <w:tcBorders>
              <w:top w:val="single" w:sz="6" w:space="0" w:color="auto"/>
              <w:left w:val="single" w:sz="6" w:space="0" w:color="auto"/>
              <w:bottom w:val="single" w:sz="6" w:space="0" w:color="auto"/>
              <w:right w:val="single" w:sz="6" w:space="0" w:color="auto"/>
            </w:tcBorders>
            <w:vAlign w:val="center"/>
          </w:tcPr>
          <w:p w14:paraId="2BD87F2F"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Male</w:t>
            </w:r>
          </w:p>
        </w:tc>
        <w:tc>
          <w:tcPr>
            <w:tcW w:w="1215" w:type="dxa"/>
            <w:tcBorders>
              <w:top w:val="single" w:sz="6" w:space="0" w:color="auto"/>
              <w:left w:val="single" w:sz="6" w:space="0" w:color="auto"/>
              <w:bottom w:val="single" w:sz="6" w:space="0" w:color="auto"/>
              <w:right w:val="single" w:sz="6" w:space="0" w:color="auto"/>
            </w:tcBorders>
            <w:vAlign w:val="center"/>
          </w:tcPr>
          <w:p w14:paraId="2B93FB7A"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C57BL/6J mice</w:t>
            </w:r>
          </w:p>
        </w:tc>
        <w:tc>
          <w:tcPr>
            <w:tcW w:w="1662" w:type="dxa"/>
            <w:tcBorders>
              <w:top w:val="single" w:sz="6" w:space="0" w:color="auto"/>
              <w:left w:val="single" w:sz="6" w:space="0" w:color="auto"/>
              <w:bottom w:val="single" w:sz="6" w:space="0" w:color="auto"/>
              <w:right w:val="single" w:sz="6" w:space="0" w:color="auto"/>
            </w:tcBorders>
            <w:vAlign w:val="center"/>
          </w:tcPr>
          <w:p w14:paraId="67234325" w14:textId="77777777" w:rsidR="00163E91" w:rsidRPr="00BB064D" w:rsidRDefault="00163E91" w:rsidP="007B684B">
            <w:pPr>
              <w:jc w:val="center"/>
              <w:textAlignment w:val="baseline"/>
              <w:rPr>
                <w:rFonts w:ascii="Times New Roman" w:eastAsia="Times New Roman" w:hAnsi="Times New Roman" w:cs="Times New Roman"/>
                <w:i/>
                <w:iCs/>
                <w:lang w:eastAsia="en-AU"/>
              </w:rPr>
            </w:pPr>
            <w:r w:rsidRPr="00BB064D">
              <w:rPr>
                <w:rFonts w:ascii="Times New Roman" w:eastAsia="Times New Roman" w:hAnsi="Times New Roman" w:cs="Times New Roman"/>
                <w:i/>
                <w:iCs/>
                <w:lang w:eastAsia="en-AU"/>
              </w:rPr>
              <w:t>Ex vivo</w:t>
            </w:r>
          </w:p>
        </w:tc>
        <w:tc>
          <w:tcPr>
            <w:tcW w:w="2998" w:type="dxa"/>
            <w:tcBorders>
              <w:top w:val="single" w:sz="6" w:space="0" w:color="auto"/>
              <w:left w:val="single" w:sz="6" w:space="0" w:color="auto"/>
              <w:bottom w:val="single" w:sz="6" w:space="0" w:color="auto"/>
              <w:right w:val="single" w:sz="6" w:space="0" w:color="auto"/>
            </w:tcBorders>
            <w:vAlign w:val="center"/>
          </w:tcPr>
          <w:p w14:paraId="4ED3DBC0"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tcPr>
          <w:p w14:paraId="30A23183"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45 min</w:t>
            </w:r>
          </w:p>
        </w:tc>
        <w:tc>
          <w:tcPr>
            <w:tcW w:w="2059" w:type="dxa"/>
            <w:tcBorders>
              <w:top w:val="single" w:sz="6" w:space="0" w:color="auto"/>
              <w:left w:val="single" w:sz="6" w:space="0" w:color="auto"/>
              <w:bottom w:val="single" w:sz="6" w:space="0" w:color="auto"/>
              <w:right w:val="single" w:sz="6" w:space="0" w:color="auto"/>
            </w:tcBorders>
            <w:vAlign w:val="center"/>
          </w:tcPr>
          <w:p w14:paraId="5952437B"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120 min</w:t>
            </w:r>
          </w:p>
        </w:tc>
        <w:tc>
          <w:tcPr>
            <w:tcW w:w="495" w:type="dxa"/>
            <w:tcBorders>
              <w:top w:val="single" w:sz="6" w:space="0" w:color="auto"/>
              <w:left w:val="single" w:sz="6" w:space="0" w:color="auto"/>
              <w:bottom w:val="single" w:sz="6" w:space="0" w:color="auto"/>
              <w:right w:val="single" w:sz="6" w:space="0" w:color="auto"/>
            </w:tcBorders>
            <w:vAlign w:val="center"/>
          </w:tcPr>
          <w:p w14:paraId="43F3BE2B" w14:textId="01243DBD" w:rsidR="00163E91" w:rsidRPr="00BB064D" w:rsidRDefault="00FB49DB" w:rsidP="007B684B">
            <w:pPr>
              <w:jc w:val="center"/>
              <w:textAlignment w:val="baseline"/>
              <w:rPr>
                <w:rFonts w:ascii="Times New Roman" w:eastAsia="Times New Roman" w:hAnsi="Times New Roman" w:cs="Times New Roman"/>
                <w:shd w:val="clear" w:color="auto" w:fill="E1E3E6"/>
                <w:lang w:eastAsia="en-AU"/>
              </w:rPr>
            </w:pPr>
            <w:r>
              <w:rPr>
                <w:rFonts w:ascii="Times New Roman" w:hAnsi="Times New Roman" w:cs="Times New Roman"/>
              </w:rPr>
              <w:t>[39]</w:t>
            </w:r>
          </w:p>
        </w:tc>
      </w:tr>
      <w:tr w:rsidR="00163E91" w:rsidRPr="00BB064D" w14:paraId="221EE164" w14:textId="77777777" w:rsidTr="5C67ADE1">
        <w:trPr>
          <w:trHeight w:val="585"/>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5E5BE85D"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proofErr w:type="spellStart"/>
            <w:r w:rsidRPr="00BB064D">
              <w:rPr>
                <w:rFonts w:ascii="Times New Roman" w:eastAsia="Times New Roman" w:hAnsi="Times New Roman" w:cs="Times New Roman"/>
                <w:b/>
                <w:bCs/>
                <w:lang w:eastAsia="en-AU"/>
              </w:rPr>
              <w:t>Boovarahan</w:t>
            </w:r>
            <w:proofErr w:type="spellEnd"/>
            <w:r w:rsidRPr="00BB064D">
              <w:rPr>
                <w:rFonts w:ascii="Times New Roman" w:eastAsia="Times New Roman" w:hAnsi="Times New Roman" w:cs="Times New Roman"/>
                <w:b/>
                <w:bCs/>
                <w:lang w:eastAsia="en-AU"/>
              </w:rPr>
              <w:t xml:space="preserve"> &amp; Kurian</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06EE2C27"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2021</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7A208B0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4D81F0C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0CFF7B95"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4034C2D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4322B4E7"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2582C7C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2535F5AE" w14:textId="719347C7"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hAnsi="Times New Roman" w:cs="Times New Roman"/>
              </w:rPr>
              <w:t>[43]</w:t>
            </w:r>
          </w:p>
        </w:tc>
      </w:tr>
      <w:tr w:rsidR="00163E91" w:rsidRPr="00BB064D" w14:paraId="791B8321" w14:textId="77777777" w:rsidTr="5C67ADE1">
        <w:trPr>
          <w:trHeight w:val="470"/>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15B9704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proofErr w:type="spellStart"/>
            <w:r w:rsidRPr="00BB064D">
              <w:rPr>
                <w:rFonts w:ascii="Times New Roman" w:eastAsia="Times New Roman" w:hAnsi="Times New Roman" w:cs="Times New Roman"/>
                <w:b/>
                <w:bCs/>
                <w:lang w:eastAsia="en-AU"/>
              </w:rPr>
              <w:t>Boovarahan</w:t>
            </w:r>
            <w:proofErr w:type="spellEnd"/>
            <w:r w:rsidRPr="00BB064D">
              <w:rPr>
                <w:rFonts w:ascii="Times New Roman" w:eastAsia="Times New Roman" w:hAnsi="Times New Roman" w:cs="Times New Roman"/>
                <w:b/>
                <w:bCs/>
                <w:lang w:eastAsia="en-AU"/>
              </w:rPr>
              <w:t xml:space="preserve">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06142690"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2021</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4E181796"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0D4DB4F4"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7923B7D9"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6A50FD6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40168F78"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3C8ABEC4" w14:textId="00A7D52C"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w:t>
            </w:r>
          </w:p>
        </w:tc>
        <w:tc>
          <w:tcPr>
            <w:tcW w:w="495" w:type="dxa"/>
            <w:tcBorders>
              <w:top w:val="single" w:sz="6" w:space="0" w:color="auto"/>
              <w:left w:val="single" w:sz="6" w:space="0" w:color="auto"/>
              <w:bottom w:val="single" w:sz="6" w:space="0" w:color="auto"/>
              <w:right w:val="single" w:sz="6" w:space="0" w:color="auto"/>
            </w:tcBorders>
            <w:vAlign w:val="center"/>
          </w:tcPr>
          <w:p w14:paraId="31C54CAE" w14:textId="095CE6C8"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hAnsi="Times New Roman" w:cs="Times New Roman"/>
              </w:rPr>
              <w:t>[31]</w:t>
            </w:r>
          </w:p>
        </w:tc>
      </w:tr>
      <w:tr w:rsidR="00163E91" w:rsidRPr="00BB064D" w14:paraId="56425D7A" w14:textId="77777777" w:rsidTr="5C67ADE1">
        <w:trPr>
          <w:trHeight w:val="470"/>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2F82739D"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Chen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3A9A13C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2006</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43F630B5"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56B7610D"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Fischer-344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54130CA2"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79D885AE"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028D5475"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25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02EDC3B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495" w:type="dxa"/>
            <w:tcBorders>
              <w:top w:val="single" w:sz="6" w:space="0" w:color="auto"/>
              <w:left w:val="single" w:sz="6" w:space="0" w:color="auto"/>
              <w:bottom w:val="single" w:sz="6" w:space="0" w:color="auto"/>
              <w:right w:val="single" w:sz="6" w:space="0" w:color="auto"/>
            </w:tcBorders>
            <w:vAlign w:val="center"/>
          </w:tcPr>
          <w:p w14:paraId="767A8B63" w14:textId="0DE1816D"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[27]</w:t>
            </w:r>
          </w:p>
        </w:tc>
      </w:tr>
      <w:tr w:rsidR="00163E91" w:rsidRPr="00BB064D" w14:paraId="07F00DA0" w14:textId="77777777" w:rsidTr="5C67ADE1">
        <w:trPr>
          <w:trHeight w:val="470"/>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4B0907EE"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proofErr w:type="spellStart"/>
            <w:r w:rsidRPr="00BB064D">
              <w:rPr>
                <w:rFonts w:ascii="Times New Roman" w:eastAsia="Times New Roman" w:hAnsi="Times New Roman" w:cs="Times New Roman"/>
                <w:b/>
                <w:bCs/>
                <w:lang w:eastAsia="en-AU"/>
              </w:rPr>
              <w:t>Javadov</w:t>
            </w:r>
            <w:proofErr w:type="spellEnd"/>
            <w:r w:rsidRPr="00BB064D">
              <w:rPr>
                <w:rFonts w:ascii="Times New Roman" w:eastAsia="Times New Roman" w:hAnsi="Times New Roman" w:cs="Times New Roman"/>
                <w:b/>
                <w:bCs/>
                <w:lang w:eastAsia="en-AU"/>
              </w:rPr>
              <w:t xml:space="preserve">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348223E8"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2008</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7FA84B14"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7655294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Sprague-Dawley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3C1CD7DE"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3992221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36336A6F"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40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6D86EB2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6BF743C7" w14:textId="207AF3DD"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[35]</w:t>
            </w:r>
          </w:p>
        </w:tc>
      </w:tr>
      <w:tr w:rsidR="00163E91" w:rsidRPr="00BB064D" w14:paraId="35CF2A7D" w14:textId="77777777" w:rsidTr="5C67ADE1">
        <w:trPr>
          <w:trHeight w:val="45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1F476EFF"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Kannan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1279E52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2019</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958218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750BA35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5A8541C0"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45384F2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1C421E75"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2F972F5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55FF14D6" w14:textId="08829780"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[32]</w:t>
            </w:r>
          </w:p>
        </w:tc>
      </w:tr>
      <w:tr w:rsidR="00163E91" w:rsidRPr="00BB064D" w14:paraId="729F7966" w14:textId="77777777" w:rsidTr="5C67ADE1">
        <w:trPr>
          <w:trHeight w:val="470"/>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679DC198"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Nuñez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2A18C94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2014</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13EF43B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5D05E540"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Sprague-Dawley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4638A84F"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069DB34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6AF420D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329D5EE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90 min </w:t>
            </w:r>
          </w:p>
        </w:tc>
        <w:tc>
          <w:tcPr>
            <w:tcW w:w="495" w:type="dxa"/>
            <w:tcBorders>
              <w:top w:val="single" w:sz="6" w:space="0" w:color="auto"/>
              <w:left w:val="single" w:sz="6" w:space="0" w:color="auto"/>
              <w:bottom w:val="single" w:sz="6" w:space="0" w:color="auto"/>
              <w:right w:val="single" w:sz="6" w:space="0" w:color="auto"/>
            </w:tcBorders>
            <w:vAlign w:val="center"/>
          </w:tcPr>
          <w:p w14:paraId="5A4DB82D" w14:textId="5A8A17C4"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[44]</w:t>
            </w:r>
          </w:p>
        </w:tc>
      </w:tr>
      <w:tr w:rsidR="00163E91" w:rsidRPr="00BB064D" w14:paraId="5D1E3500" w14:textId="77777777" w:rsidTr="5C67ADE1">
        <w:trPr>
          <w:trHeight w:val="478"/>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6B01433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Palee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2A7BF33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2020</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702D556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1632FA0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3CAEF107"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In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1E61778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Left anterior descending (LAD) coronary artery ligation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1C32612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53C63ECE"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120 min </w:t>
            </w:r>
          </w:p>
        </w:tc>
        <w:tc>
          <w:tcPr>
            <w:tcW w:w="495" w:type="dxa"/>
            <w:tcBorders>
              <w:top w:val="single" w:sz="6" w:space="0" w:color="auto"/>
              <w:left w:val="single" w:sz="6" w:space="0" w:color="auto"/>
              <w:bottom w:val="single" w:sz="6" w:space="0" w:color="auto"/>
              <w:right w:val="single" w:sz="6" w:space="0" w:color="auto"/>
            </w:tcBorders>
            <w:vAlign w:val="center"/>
          </w:tcPr>
          <w:p w14:paraId="776447AA" w14:textId="5DD00B1B"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[41]</w:t>
            </w:r>
          </w:p>
        </w:tc>
      </w:tr>
      <w:tr w:rsidR="00163E91" w:rsidRPr="00BB064D" w14:paraId="7E7ADECB" w14:textId="77777777" w:rsidTr="5C67ADE1">
        <w:trPr>
          <w:trHeight w:val="629"/>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6AE41E95"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proofErr w:type="spellStart"/>
            <w:r w:rsidRPr="00BB064D">
              <w:rPr>
                <w:rFonts w:ascii="Times New Roman" w:eastAsia="Times New Roman" w:hAnsi="Times New Roman" w:cs="Times New Roman"/>
                <w:b/>
                <w:bCs/>
                <w:lang w:eastAsia="en-AU"/>
              </w:rPr>
              <w:t>Pasdois</w:t>
            </w:r>
            <w:proofErr w:type="spellEnd"/>
            <w:r w:rsidRPr="00BB064D">
              <w:rPr>
                <w:rFonts w:ascii="Times New Roman" w:eastAsia="Times New Roman" w:hAnsi="Times New Roman" w:cs="Times New Roman"/>
                <w:b/>
                <w:bCs/>
                <w:lang w:eastAsia="en-AU"/>
              </w:rPr>
              <w:t xml:space="preserve">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4C763550"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2006</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DE80937"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79B663EF"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Sprague-Dawley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6524C9AC"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4F59C37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41ABBED6"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74C4EA16"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20 min </w:t>
            </w:r>
          </w:p>
        </w:tc>
        <w:tc>
          <w:tcPr>
            <w:tcW w:w="495" w:type="dxa"/>
            <w:tcBorders>
              <w:top w:val="single" w:sz="6" w:space="0" w:color="auto"/>
              <w:left w:val="single" w:sz="6" w:space="0" w:color="auto"/>
              <w:bottom w:val="single" w:sz="6" w:space="0" w:color="auto"/>
              <w:right w:val="single" w:sz="6" w:space="0" w:color="auto"/>
            </w:tcBorders>
            <w:vAlign w:val="center"/>
          </w:tcPr>
          <w:p w14:paraId="41553FBC" w14:textId="44D702D6"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[28]</w:t>
            </w:r>
          </w:p>
        </w:tc>
      </w:tr>
      <w:tr w:rsidR="00163E91" w:rsidRPr="00BB064D" w14:paraId="38732858" w14:textId="77777777" w:rsidTr="5C67ADE1">
        <w:trPr>
          <w:trHeight w:val="62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4AC2073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lastRenderedPageBreak/>
              <w:t>Ravindran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109C5B7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2016</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596CE54D"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41A5A05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0A056D52"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0D3FA75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5E03E2E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56240B56"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3FD3B929" w14:textId="322F2127"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hAnsi="Times New Roman" w:cs="Times New Roman"/>
              </w:rPr>
              <w:t>[</w:t>
            </w:r>
            <w:r w:rsidR="00163E91" w:rsidRPr="00BB064D">
              <w:rPr>
                <w:rFonts w:ascii="Times New Roman" w:hAnsi="Times New Roman" w:cs="Times New Roman"/>
              </w:rPr>
              <w:t>29</w:t>
            </w:r>
            <w:r>
              <w:rPr>
                <w:rFonts w:ascii="Times New Roman" w:hAnsi="Times New Roman" w:cs="Times New Roman"/>
              </w:rPr>
              <w:t>]</w:t>
            </w:r>
          </w:p>
        </w:tc>
      </w:tr>
      <w:tr w:rsidR="00163E91" w:rsidRPr="00BB064D" w14:paraId="78401AB2" w14:textId="77777777" w:rsidTr="5C67ADE1">
        <w:trPr>
          <w:trHeight w:val="45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34DF98A1"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Ravindran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00EF181B"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2017</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F7C7F7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16324F1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23113BBD"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672D8A57"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59210CC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63F46B6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32C986AB" w14:textId="2FDD906A"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[34]</w:t>
            </w:r>
          </w:p>
        </w:tc>
      </w:tr>
      <w:tr w:rsidR="00163E91" w:rsidRPr="00BB064D" w14:paraId="75D5A6B8" w14:textId="77777777" w:rsidTr="5C67ADE1">
        <w:trPr>
          <w:trHeight w:val="45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4E4D10EE"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proofErr w:type="spellStart"/>
            <w:r w:rsidRPr="00BB064D">
              <w:rPr>
                <w:rFonts w:ascii="Times New Roman" w:eastAsia="Times New Roman" w:hAnsi="Times New Roman" w:cs="Times New Roman"/>
                <w:b/>
                <w:bCs/>
                <w:lang w:eastAsia="en-AU"/>
              </w:rPr>
              <w:t>Ravindan</w:t>
            </w:r>
            <w:proofErr w:type="spellEnd"/>
            <w:r w:rsidRPr="00BB064D">
              <w:rPr>
                <w:rFonts w:ascii="Times New Roman" w:eastAsia="Times New Roman" w:hAnsi="Times New Roman" w:cs="Times New Roman"/>
                <w:b/>
                <w:bCs/>
                <w:lang w:eastAsia="en-AU"/>
              </w:rPr>
              <w:t xml:space="preserve"> &amp; Kurian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7D8F547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2019</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7EA79F6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7F9A6A1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61E5A995"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42A7AB3F"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35615BDD"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730E0E2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7D425C23" w14:textId="428DF788"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hAnsi="Times New Roman" w:cs="Times New Roman"/>
              </w:rPr>
              <w:t>[</w:t>
            </w:r>
            <w:r w:rsidR="00163E91" w:rsidRPr="00BB064D">
              <w:rPr>
                <w:rFonts w:ascii="Times New Roman" w:hAnsi="Times New Roman" w:cs="Times New Roman"/>
              </w:rPr>
              <w:t>31</w:t>
            </w:r>
            <w:r>
              <w:rPr>
                <w:rFonts w:ascii="Times New Roman" w:hAnsi="Times New Roman" w:cs="Times New Roman"/>
              </w:rPr>
              <w:t>]</w:t>
            </w:r>
          </w:p>
        </w:tc>
      </w:tr>
      <w:tr w:rsidR="00163E91" w:rsidRPr="00BB064D" w14:paraId="2408B028" w14:textId="77777777" w:rsidTr="5C67ADE1">
        <w:trPr>
          <w:trHeight w:val="61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2069D25D"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Shi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16B7F475"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2021</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2A29E89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24CD02F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Wistar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67F8495F"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3B23BAD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64C2E70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2426B29E"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90 min </w:t>
            </w:r>
          </w:p>
        </w:tc>
        <w:tc>
          <w:tcPr>
            <w:tcW w:w="495" w:type="dxa"/>
            <w:tcBorders>
              <w:top w:val="single" w:sz="6" w:space="0" w:color="auto"/>
              <w:left w:val="single" w:sz="6" w:space="0" w:color="auto"/>
              <w:bottom w:val="single" w:sz="6" w:space="0" w:color="auto"/>
              <w:right w:val="single" w:sz="6" w:space="0" w:color="auto"/>
            </w:tcBorders>
            <w:vAlign w:val="center"/>
          </w:tcPr>
          <w:p w14:paraId="7B9F2984" w14:textId="179B07BB"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[42]</w:t>
            </w:r>
          </w:p>
        </w:tc>
      </w:tr>
      <w:tr w:rsidR="00163E91" w:rsidRPr="00BB064D" w14:paraId="0C30FCF8" w14:textId="77777777" w:rsidTr="5C67ADE1">
        <w:trPr>
          <w:trHeight w:val="300"/>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7C5AA41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Wang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3C5674C7"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2007</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5BCACF6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0E82BB52"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Sprague-Dawley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4858EEAA"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16C8BA3D"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2D9D7EC4"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20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0E14FF6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60 min </w:t>
            </w:r>
          </w:p>
        </w:tc>
        <w:tc>
          <w:tcPr>
            <w:tcW w:w="495" w:type="dxa"/>
            <w:tcBorders>
              <w:top w:val="single" w:sz="6" w:space="0" w:color="auto"/>
              <w:left w:val="single" w:sz="6" w:space="0" w:color="auto"/>
              <w:bottom w:val="single" w:sz="6" w:space="0" w:color="auto"/>
              <w:right w:val="single" w:sz="6" w:space="0" w:color="auto"/>
            </w:tcBorders>
            <w:vAlign w:val="center"/>
          </w:tcPr>
          <w:p w14:paraId="56977A05" w14:textId="6E1D7FCB"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[36]</w:t>
            </w:r>
          </w:p>
        </w:tc>
      </w:tr>
      <w:tr w:rsidR="00163E91" w:rsidRPr="00BB064D" w14:paraId="1DC0250E" w14:textId="77777777" w:rsidTr="5C67ADE1">
        <w:trPr>
          <w:trHeight w:val="49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4E655FD4"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Yang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221A2887"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2015</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609174B8"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4737A118"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Sprague-Dawley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3C2BDEED"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In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7A13EF54"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Left coronary artery ligation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69D1636C"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20E01475"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90 min </w:t>
            </w:r>
          </w:p>
        </w:tc>
        <w:tc>
          <w:tcPr>
            <w:tcW w:w="495" w:type="dxa"/>
            <w:tcBorders>
              <w:top w:val="single" w:sz="6" w:space="0" w:color="auto"/>
              <w:left w:val="single" w:sz="6" w:space="0" w:color="auto"/>
              <w:bottom w:val="single" w:sz="6" w:space="0" w:color="auto"/>
              <w:right w:val="single" w:sz="6" w:space="0" w:color="auto"/>
            </w:tcBorders>
            <w:vAlign w:val="center"/>
          </w:tcPr>
          <w:p w14:paraId="4F7D8766" w14:textId="61C6531E" w:rsidR="00163E91" w:rsidRPr="00BB064D" w:rsidRDefault="00FB49DB" w:rsidP="007B684B">
            <w:pPr>
              <w:jc w:val="center"/>
              <w:textAlignment w:val="baseline"/>
              <w:rPr>
                <w:rFonts w:ascii="Times New Roman" w:eastAsia="Times New Roman" w:hAnsi="Times New Roman" w:cs="Times New Roman"/>
                <w:lang w:eastAsia="en-AU"/>
              </w:rPr>
            </w:pPr>
            <w:r>
              <w:rPr>
                <w:rFonts w:ascii="Times New Roman" w:hAnsi="Times New Roman" w:cs="Times New Roman"/>
              </w:rPr>
              <w:t>[37]</w:t>
            </w:r>
          </w:p>
        </w:tc>
      </w:tr>
      <w:tr w:rsidR="00163E91" w:rsidRPr="00BB064D" w14:paraId="26C43352" w14:textId="77777777" w:rsidTr="5C67ADE1">
        <w:trPr>
          <w:trHeight w:val="612"/>
          <w:jc w:val="center"/>
        </w:trPr>
        <w:tc>
          <w:tcPr>
            <w:tcW w:w="1852" w:type="dxa"/>
            <w:tcBorders>
              <w:top w:val="single" w:sz="6" w:space="0" w:color="auto"/>
              <w:left w:val="single" w:sz="6" w:space="0" w:color="auto"/>
              <w:bottom w:val="single" w:sz="6" w:space="0" w:color="auto"/>
              <w:right w:val="single" w:sz="6" w:space="0" w:color="auto"/>
            </w:tcBorders>
            <w:vAlign w:val="center"/>
            <w:hideMark/>
          </w:tcPr>
          <w:p w14:paraId="6F5A4B1F"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Zuo et al.</w:t>
            </w:r>
            <w:r w:rsidRPr="00BB064D">
              <w:rPr>
                <w:rFonts w:ascii="Times New Roman" w:eastAsia="Times New Roman" w:hAnsi="Times New Roman" w:cs="Times New Roman"/>
                <w:lang w:eastAsia="en-AU"/>
              </w:rPr>
              <w:t> </w:t>
            </w:r>
          </w:p>
        </w:tc>
        <w:tc>
          <w:tcPr>
            <w:tcW w:w="765" w:type="dxa"/>
            <w:tcBorders>
              <w:top w:val="single" w:sz="6" w:space="0" w:color="auto"/>
              <w:left w:val="single" w:sz="6" w:space="0" w:color="auto"/>
              <w:bottom w:val="single" w:sz="6" w:space="0" w:color="auto"/>
              <w:right w:val="single" w:sz="6" w:space="0" w:color="auto"/>
            </w:tcBorders>
            <w:vAlign w:val="center"/>
            <w:hideMark/>
          </w:tcPr>
          <w:p w14:paraId="7600D79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b/>
                <w:bCs/>
                <w:lang w:eastAsia="en-AU"/>
              </w:rPr>
              <w:t>2009</w:t>
            </w:r>
            <w:r w:rsidRPr="00BB064D">
              <w:rPr>
                <w:rFonts w:ascii="Times New Roman" w:eastAsia="Times New Roman" w:hAnsi="Times New Roman" w:cs="Times New Roman"/>
                <w:lang w:eastAsia="en-AU"/>
              </w:rPr>
              <w:t> </w:t>
            </w:r>
          </w:p>
        </w:tc>
        <w:tc>
          <w:tcPr>
            <w:tcW w:w="900" w:type="dxa"/>
            <w:tcBorders>
              <w:top w:val="single" w:sz="6" w:space="0" w:color="auto"/>
              <w:left w:val="single" w:sz="6" w:space="0" w:color="auto"/>
              <w:bottom w:val="single" w:sz="6" w:space="0" w:color="auto"/>
              <w:right w:val="single" w:sz="6" w:space="0" w:color="auto"/>
            </w:tcBorders>
            <w:vAlign w:val="center"/>
            <w:hideMark/>
          </w:tcPr>
          <w:p w14:paraId="195B1139"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Male </w:t>
            </w:r>
          </w:p>
        </w:tc>
        <w:tc>
          <w:tcPr>
            <w:tcW w:w="1215" w:type="dxa"/>
            <w:tcBorders>
              <w:top w:val="single" w:sz="6" w:space="0" w:color="auto"/>
              <w:left w:val="single" w:sz="6" w:space="0" w:color="auto"/>
              <w:bottom w:val="single" w:sz="6" w:space="0" w:color="auto"/>
              <w:right w:val="single" w:sz="6" w:space="0" w:color="auto"/>
            </w:tcBorders>
            <w:vAlign w:val="center"/>
            <w:hideMark/>
          </w:tcPr>
          <w:p w14:paraId="55B0840F"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Sprague-Dawley rats </w:t>
            </w:r>
          </w:p>
        </w:tc>
        <w:tc>
          <w:tcPr>
            <w:tcW w:w="1662" w:type="dxa"/>
            <w:tcBorders>
              <w:top w:val="single" w:sz="6" w:space="0" w:color="auto"/>
              <w:left w:val="single" w:sz="6" w:space="0" w:color="auto"/>
              <w:bottom w:val="single" w:sz="6" w:space="0" w:color="auto"/>
              <w:right w:val="single" w:sz="6" w:space="0" w:color="auto"/>
            </w:tcBorders>
            <w:vAlign w:val="center"/>
            <w:hideMark/>
          </w:tcPr>
          <w:p w14:paraId="6FC710CF" w14:textId="77777777" w:rsidR="00163E91" w:rsidRPr="00BB064D" w:rsidRDefault="00163E91" w:rsidP="007B684B">
            <w:pPr>
              <w:jc w:val="center"/>
              <w:textAlignment w:val="baseline"/>
              <w:rPr>
                <w:rFonts w:ascii="Times New Roman" w:eastAsia="Times New Roman" w:hAnsi="Times New Roman" w:cs="Times New Roman"/>
                <w:i/>
                <w:iCs/>
                <w:sz w:val="18"/>
                <w:szCs w:val="18"/>
                <w:lang w:eastAsia="en-AU"/>
              </w:rPr>
            </w:pPr>
            <w:r w:rsidRPr="00BB064D">
              <w:rPr>
                <w:rFonts w:ascii="Times New Roman" w:eastAsia="Times New Roman" w:hAnsi="Times New Roman" w:cs="Times New Roman"/>
                <w:i/>
                <w:iCs/>
                <w:lang w:eastAsia="en-AU"/>
              </w:rPr>
              <w:t>Ex vivo </w:t>
            </w:r>
          </w:p>
        </w:tc>
        <w:tc>
          <w:tcPr>
            <w:tcW w:w="2998" w:type="dxa"/>
            <w:tcBorders>
              <w:top w:val="single" w:sz="6" w:space="0" w:color="auto"/>
              <w:left w:val="single" w:sz="6" w:space="0" w:color="auto"/>
              <w:bottom w:val="single" w:sz="6" w:space="0" w:color="auto"/>
              <w:right w:val="single" w:sz="6" w:space="0" w:color="auto"/>
            </w:tcBorders>
            <w:vAlign w:val="center"/>
            <w:hideMark/>
          </w:tcPr>
          <w:p w14:paraId="42DCBB7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Isolated heart perfusion (Langendorff method) </w:t>
            </w:r>
          </w:p>
        </w:tc>
        <w:tc>
          <w:tcPr>
            <w:tcW w:w="1846" w:type="dxa"/>
            <w:tcBorders>
              <w:top w:val="single" w:sz="6" w:space="0" w:color="auto"/>
              <w:left w:val="single" w:sz="6" w:space="0" w:color="auto"/>
              <w:bottom w:val="single" w:sz="6" w:space="0" w:color="auto"/>
              <w:right w:val="single" w:sz="6" w:space="0" w:color="auto"/>
            </w:tcBorders>
            <w:vAlign w:val="center"/>
            <w:hideMark/>
          </w:tcPr>
          <w:p w14:paraId="29110EEA"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2059" w:type="dxa"/>
            <w:tcBorders>
              <w:top w:val="single" w:sz="6" w:space="0" w:color="auto"/>
              <w:left w:val="single" w:sz="6" w:space="0" w:color="auto"/>
              <w:bottom w:val="single" w:sz="6" w:space="0" w:color="auto"/>
              <w:right w:val="single" w:sz="6" w:space="0" w:color="auto"/>
            </w:tcBorders>
            <w:vAlign w:val="center"/>
            <w:hideMark/>
          </w:tcPr>
          <w:p w14:paraId="0E75E773" w14:textId="77777777" w:rsidR="00163E91" w:rsidRPr="00BB064D" w:rsidRDefault="00163E91" w:rsidP="007B684B">
            <w:pPr>
              <w:jc w:val="center"/>
              <w:textAlignment w:val="baseline"/>
              <w:rPr>
                <w:rFonts w:ascii="Times New Roman" w:eastAsia="Times New Roman" w:hAnsi="Times New Roman" w:cs="Times New Roman"/>
                <w:sz w:val="18"/>
                <w:szCs w:val="18"/>
                <w:lang w:eastAsia="en-AU"/>
              </w:rPr>
            </w:pPr>
            <w:r w:rsidRPr="00BB064D">
              <w:rPr>
                <w:rFonts w:ascii="Times New Roman" w:eastAsia="Times New Roman" w:hAnsi="Times New Roman" w:cs="Times New Roman"/>
                <w:lang w:eastAsia="en-AU"/>
              </w:rPr>
              <w:t>30 min </w:t>
            </w:r>
          </w:p>
        </w:tc>
        <w:tc>
          <w:tcPr>
            <w:tcW w:w="495" w:type="dxa"/>
            <w:tcBorders>
              <w:top w:val="single" w:sz="6" w:space="0" w:color="auto"/>
              <w:left w:val="single" w:sz="6" w:space="0" w:color="auto"/>
              <w:bottom w:val="single" w:sz="6" w:space="0" w:color="auto"/>
              <w:right w:val="single" w:sz="6" w:space="0" w:color="auto"/>
            </w:tcBorders>
            <w:vAlign w:val="center"/>
          </w:tcPr>
          <w:p w14:paraId="5C3CE258" w14:textId="3AB726B6" w:rsidR="00163E91" w:rsidRPr="00BB064D" w:rsidRDefault="00FB49DB" w:rsidP="00FB49DB">
            <w:pPr>
              <w:textAlignment w:val="baseline"/>
              <w:rPr>
                <w:rFonts w:ascii="Times New Roman" w:eastAsia="Times New Roman" w:hAnsi="Times New Roman" w:cs="Times New Roman"/>
                <w:lang w:eastAsia="en-AU"/>
              </w:rPr>
            </w:pPr>
            <w:r>
              <w:rPr>
                <w:rFonts w:ascii="Times New Roman" w:hAnsi="Times New Roman" w:cs="Times New Roman"/>
              </w:rPr>
              <w:t>[38]</w:t>
            </w:r>
          </w:p>
        </w:tc>
      </w:tr>
    </w:tbl>
    <w:p w14:paraId="4FF1931A" w14:textId="77777777" w:rsidR="00163E91" w:rsidRPr="00BB064D" w:rsidRDefault="00163E91" w:rsidP="007B684B">
      <w:pPr>
        <w:spacing w:line="360" w:lineRule="auto"/>
        <w:rPr>
          <w:rStyle w:val="normaltextrun"/>
          <w:rFonts w:ascii="Times New Roman" w:eastAsiaTheme="majorEastAsia" w:hAnsi="Times New Roman" w:cs="Times New Roman"/>
          <w:b/>
          <w:bCs/>
          <w:lang w:eastAsia="en-AU"/>
        </w:rPr>
      </w:pPr>
    </w:p>
    <w:p w14:paraId="01A51CC6" w14:textId="77777777" w:rsidR="00163E91" w:rsidRPr="00BB064D" w:rsidRDefault="00163E91" w:rsidP="007B684B">
      <w:pPr>
        <w:spacing w:line="360" w:lineRule="auto"/>
        <w:rPr>
          <w:rStyle w:val="normaltextrun"/>
          <w:rFonts w:ascii="Times New Roman" w:eastAsiaTheme="majorEastAsia" w:hAnsi="Times New Roman" w:cs="Times New Roman"/>
          <w:b/>
          <w:bCs/>
          <w:lang w:eastAsia="en-AU"/>
        </w:rPr>
      </w:pPr>
    </w:p>
    <w:p w14:paraId="142F0E0D" w14:textId="77777777" w:rsidR="007B684B" w:rsidRPr="00BB064D" w:rsidRDefault="007B684B">
      <w:pPr>
        <w:rPr>
          <w:rFonts w:ascii="Times New Roman" w:hAnsi="Times New Roman" w:cs="Times New Roman"/>
          <w:b/>
          <w:bCs/>
          <w:lang w:eastAsia="en-AU"/>
        </w:rPr>
      </w:pPr>
      <w:r w:rsidRPr="00BB064D">
        <w:rPr>
          <w:rFonts w:ascii="Times New Roman" w:hAnsi="Times New Roman" w:cs="Times New Roman"/>
          <w:b/>
          <w:bCs/>
          <w:lang w:eastAsia="en-AU"/>
        </w:rPr>
        <w:br w:type="page"/>
      </w:r>
    </w:p>
    <w:p w14:paraId="564BF913" w14:textId="269D5420" w:rsidR="00163E91" w:rsidRPr="00BB064D" w:rsidRDefault="00931CD1" w:rsidP="007B684B">
      <w:pPr>
        <w:spacing w:line="360" w:lineRule="auto"/>
        <w:rPr>
          <w:rFonts w:ascii="Times New Roman" w:hAnsi="Times New Roman" w:cs="Times New Roman"/>
          <w:b/>
          <w:bCs/>
          <w:lang w:eastAsia="en-AU"/>
        </w:rPr>
      </w:pPr>
      <w:r>
        <w:rPr>
          <w:rFonts w:ascii="Times New Roman" w:hAnsi="Times New Roman" w:cs="Times New Roman"/>
          <w:b/>
          <w:bCs/>
          <w:lang w:eastAsia="en-AU"/>
        </w:rPr>
        <w:lastRenderedPageBreak/>
        <w:t xml:space="preserve">SI </w:t>
      </w:r>
      <w:r w:rsidR="00BB064D">
        <w:rPr>
          <w:rFonts w:ascii="Times New Roman" w:hAnsi="Times New Roman" w:cs="Times New Roman"/>
          <w:b/>
          <w:bCs/>
          <w:lang w:eastAsia="en-AU"/>
        </w:rPr>
        <w:t xml:space="preserve"> 4 - </w:t>
      </w:r>
      <w:r w:rsidR="00BB064D" w:rsidRPr="00BB064D">
        <w:rPr>
          <w:rFonts w:ascii="Times New Roman" w:hAnsi="Times New Roman" w:cs="Times New Roman"/>
          <w:b/>
          <w:bCs/>
          <w:lang w:eastAsia="en-AU"/>
        </w:rPr>
        <w:t>Drug characteristics</w:t>
      </w:r>
    </w:p>
    <w:tbl>
      <w:tblPr>
        <w:tblW w:w="0" w:type="auto"/>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78"/>
        <w:gridCol w:w="929"/>
        <w:gridCol w:w="2203"/>
        <w:gridCol w:w="1274"/>
        <w:gridCol w:w="1840"/>
        <w:gridCol w:w="3022"/>
        <w:gridCol w:w="2363"/>
        <w:gridCol w:w="624"/>
      </w:tblGrid>
      <w:tr w:rsidR="00163E91" w:rsidRPr="00BB064D" w14:paraId="619AEEF9" w14:textId="77777777" w:rsidTr="007B684B">
        <w:trPr>
          <w:trHeight w:val="984"/>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3B9F44BD"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Author</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681CE3A5"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Year</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37561ABE"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Primary drug of interest</w:t>
            </w:r>
            <w:r w:rsidRPr="00BB064D">
              <w:rPr>
                <w:rFonts w:ascii="Times New Roman" w:eastAsia="Times New Roman" w:hAnsi="Times New Roman" w:cs="Times New Roman"/>
                <w:lang w:eastAsia="en-AU"/>
              </w:rPr>
              <w:t>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7D4CB0C7"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Optimal dose</w:t>
            </w:r>
            <w:r w:rsidRPr="00BB064D">
              <w:rPr>
                <w:rFonts w:ascii="Times New Roman" w:eastAsia="Times New Roman" w:hAnsi="Times New Roman" w:cs="Times New Roman"/>
                <w:lang w:eastAsia="en-AU"/>
              </w:rPr>
              <w:t>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0226C69F"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Timing of drug administration</w:t>
            </w:r>
            <w:r w:rsidRPr="00BB064D">
              <w:rPr>
                <w:rFonts w:ascii="Times New Roman" w:eastAsia="Times New Roman" w:hAnsi="Times New Roman" w:cs="Times New Roman"/>
                <w:lang w:eastAsia="en-AU"/>
              </w:rPr>
              <w:t>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249E6CB3"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Duration of injection/infusion/perfusion time</w:t>
            </w:r>
            <w:r w:rsidRPr="00BB064D">
              <w:rPr>
                <w:rFonts w:ascii="Times New Roman" w:eastAsia="Times New Roman" w:hAnsi="Times New Roman" w:cs="Times New Roman"/>
                <w:lang w:eastAsia="en-AU"/>
              </w:rPr>
              <w:t>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6CBCC593"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Drug route of administration</w:t>
            </w:r>
            <w:r w:rsidRPr="00BB064D">
              <w:rPr>
                <w:rFonts w:ascii="Times New Roman" w:eastAsia="Times New Roman" w:hAnsi="Times New Roman" w:cs="Times New Roman"/>
                <w:lang w:eastAsia="en-AU"/>
              </w:rPr>
              <w:t> </w:t>
            </w:r>
          </w:p>
        </w:tc>
        <w:tc>
          <w:tcPr>
            <w:tcW w:w="624" w:type="dxa"/>
            <w:tcBorders>
              <w:top w:val="single" w:sz="6" w:space="0" w:color="auto"/>
              <w:left w:val="single" w:sz="6" w:space="0" w:color="auto"/>
              <w:bottom w:val="single" w:sz="6" w:space="0" w:color="auto"/>
              <w:right w:val="single" w:sz="6" w:space="0" w:color="auto"/>
            </w:tcBorders>
            <w:vAlign w:val="center"/>
            <w:hideMark/>
          </w:tcPr>
          <w:p w14:paraId="20F4923D" w14:textId="77777777" w:rsidR="00163E91" w:rsidRPr="00BB064D" w:rsidRDefault="00163E91" w:rsidP="007B684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Ref.</w:t>
            </w:r>
            <w:r w:rsidRPr="00BB064D">
              <w:rPr>
                <w:rFonts w:ascii="Times New Roman" w:eastAsia="Times New Roman" w:hAnsi="Times New Roman" w:cs="Times New Roman"/>
                <w:lang w:eastAsia="en-AU"/>
              </w:rPr>
              <w:t> </w:t>
            </w:r>
          </w:p>
        </w:tc>
      </w:tr>
      <w:tr w:rsidR="00FB49DB" w:rsidRPr="00BB064D" w14:paraId="72CC75E3" w14:textId="77777777" w:rsidTr="007B684B">
        <w:trPr>
          <w:trHeight w:val="109"/>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0FCEA4DF"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Banu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0597AD6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2016</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26E3BFE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Sodium hydrogen sulphide (</w:t>
            </w:r>
            <w:proofErr w:type="spellStart"/>
            <w:r w:rsidRPr="00BB064D">
              <w:rPr>
                <w:rFonts w:ascii="Times New Roman" w:eastAsia="Times New Roman" w:hAnsi="Times New Roman" w:cs="Times New Roman"/>
                <w:lang w:eastAsia="en-AU"/>
              </w:rPr>
              <w:t>NaHS</w:t>
            </w:r>
            <w:proofErr w:type="spellEnd"/>
            <w:r w:rsidRPr="00BB064D">
              <w:rPr>
                <w:rFonts w:ascii="Times New Roman" w:eastAsia="Times New Roman" w:hAnsi="Times New Roman" w:cs="Times New Roman"/>
                <w:lang w:eastAsia="en-AU"/>
              </w:rPr>
              <w:t>)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0A44D97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20 µM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0E571242"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Post-ischaemia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3D641CA8"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15 min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44AC3917"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1E16FBF4" w14:textId="1338DA9C"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[30]</w:t>
            </w:r>
          </w:p>
        </w:tc>
      </w:tr>
      <w:tr w:rsidR="00FB49DB" w:rsidRPr="00BB064D" w14:paraId="10EA94D7" w14:textId="77777777" w:rsidTr="007B684B">
        <w:trPr>
          <w:trHeight w:val="291"/>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28D372C9"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Barreto-Torres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52E7637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2012</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11DF629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Metformin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41D4E6B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2 mM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1FA48B8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Before the ischaemic period and during reperfusion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06894343"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10 min before ischaemia and throughout the reperfusion period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5AE621ED"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49B070F7" w14:textId="07274327"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hAnsi="Times New Roman" w:cs="Times New Roman"/>
              </w:rPr>
              <w:t>[40]</w:t>
            </w:r>
          </w:p>
        </w:tc>
      </w:tr>
      <w:tr w:rsidR="00FB49DB" w:rsidRPr="00BB064D" w14:paraId="14C99B5F" w14:textId="77777777" w:rsidTr="007B684B">
        <w:trPr>
          <w:trHeight w:val="291"/>
          <w:jc w:val="center"/>
        </w:trPr>
        <w:tc>
          <w:tcPr>
            <w:tcW w:w="1678" w:type="dxa"/>
            <w:tcBorders>
              <w:top w:val="single" w:sz="6" w:space="0" w:color="auto"/>
              <w:left w:val="single" w:sz="6" w:space="0" w:color="auto"/>
              <w:bottom w:val="single" w:sz="6" w:space="0" w:color="auto"/>
              <w:right w:val="single" w:sz="6" w:space="0" w:color="auto"/>
            </w:tcBorders>
            <w:vAlign w:val="center"/>
          </w:tcPr>
          <w:p w14:paraId="125CBF2B" w14:textId="77777777" w:rsidR="00FB49DB" w:rsidRPr="00BB064D" w:rsidRDefault="00FB49DB" w:rsidP="00FB49DB">
            <w:pPr>
              <w:jc w:val="center"/>
              <w:textAlignment w:val="baseline"/>
              <w:rPr>
                <w:rFonts w:ascii="Times New Roman" w:eastAsia="Times New Roman" w:hAnsi="Times New Roman" w:cs="Times New Roman"/>
                <w:b/>
                <w:bCs/>
                <w:lang w:eastAsia="en-AU"/>
              </w:rPr>
            </w:pPr>
            <w:proofErr w:type="spellStart"/>
            <w:r w:rsidRPr="00BB064D">
              <w:rPr>
                <w:rFonts w:ascii="Times New Roman" w:eastAsia="Times New Roman" w:hAnsi="Times New Roman" w:cs="Times New Roman"/>
                <w:b/>
                <w:bCs/>
                <w:lang w:eastAsia="en-AU"/>
              </w:rPr>
              <w:t>Bassiouni</w:t>
            </w:r>
            <w:proofErr w:type="spellEnd"/>
            <w:r w:rsidRPr="00BB064D">
              <w:rPr>
                <w:rFonts w:ascii="Times New Roman" w:eastAsia="Times New Roman" w:hAnsi="Times New Roman" w:cs="Times New Roman"/>
                <w:b/>
                <w:bCs/>
                <w:lang w:eastAsia="en-AU"/>
              </w:rPr>
              <w:t xml:space="preserve"> et al.</w:t>
            </w:r>
          </w:p>
        </w:tc>
        <w:tc>
          <w:tcPr>
            <w:tcW w:w="929" w:type="dxa"/>
            <w:tcBorders>
              <w:top w:val="single" w:sz="6" w:space="0" w:color="auto"/>
              <w:left w:val="single" w:sz="6" w:space="0" w:color="auto"/>
              <w:bottom w:val="single" w:sz="6" w:space="0" w:color="auto"/>
              <w:right w:val="single" w:sz="6" w:space="0" w:color="auto"/>
            </w:tcBorders>
            <w:vAlign w:val="center"/>
          </w:tcPr>
          <w:p w14:paraId="0B1E9DE8"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Fonts w:ascii="Times New Roman" w:eastAsia="Times New Roman" w:hAnsi="Times New Roman" w:cs="Times New Roman"/>
                <w:b/>
                <w:bCs/>
                <w:lang w:eastAsia="en-AU"/>
              </w:rPr>
              <w:t>2023</w:t>
            </w:r>
          </w:p>
        </w:tc>
        <w:tc>
          <w:tcPr>
            <w:tcW w:w="2203" w:type="dxa"/>
            <w:tcBorders>
              <w:top w:val="single" w:sz="6" w:space="0" w:color="auto"/>
              <w:left w:val="single" w:sz="6" w:space="0" w:color="auto"/>
              <w:bottom w:val="single" w:sz="6" w:space="0" w:color="auto"/>
              <w:right w:val="single" w:sz="6" w:space="0" w:color="auto"/>
            </w:tcBorders>
            <w:vAlign w:val="center"/>
          </w:tcPr>
          <w:p w14:paraId="309C731F"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ARP-100 and ONO-4817</w:t>
            </w:r>
          </w:p>
        </w:tc>
        <w:tc>
          <w:tcPr>
            <w:tcW w:w="1274" w:type="dxa"/>
            <w:tcBorders>
              <w:top w:val="single" w:sz="6" w:space="0" w:color="auto"/>
              <w:left w:val="single" w:sz="6" w:space="0" w:color="auto"/>
              <w:bottom w:val="single" w:sz="6" w:space="0" w:color="auto"/>
              <w:right w:val="single" w:sz="6" w:space="0" w:color="auto"/>
            </w:tcBorders>
            <w:vAlign w:val="center"/>
          </w:tcPr>
          <w:p w14:paraId="7CF93BAF"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10 µM and 50 µM, respectively </w:t>
            </w:r>
          </w:p>
        </w:tc>
        <w:tc>
          <w:tcPr>
            <w:tcW w:w="1840" w:type="dxa"/>
            <w:tcBorders>
              <w:top w:val="single" w:sz="6" w:space="0" w:color="auto"/>
              <w:left w:val="single" w:sz="6" w:space="0" w:color="auto"/>
              <w:bottom w:val="single" w:sz="6" w:space="0" w:color="auto"/>
              <w:right w:val="single" w:sz="6" w:space="0" w:color="auto"/>
            </w:tcBorders>
            <w:vAlign w:val="center"/>
          </w:tcPr>
          <w:p w14:paraId="00739719"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Pre-ischaemia</w:t>
            </w:r>
          </w:p>
        </w:tc>
        <w:tc>
          <w:tcPr>
            <w:tcW w:w="3022" w:type="dxa"/>
            <w:tcBorders>
              <w:top w:val="single" w:sz="6" w:space="0" w:color="auto"/>
              <w:left w:val="single" w:sz="6" w:space="0" w:color="auto"/>
              <w:bottom w:val="single" w:sz="6" w:space="0" w:color="auto"/>
              <w:right w:val="single" w:sz="6" w:space="0" w:color="auto"/>
            </w:tcBorders>
            <w:vAlign w:val="center"/>
          </w:tcPr>
          <w:p w14:paraId="6D784A8F"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10 min before ischaemia and throughout the reperfusion period</w:t>
            </w:r>
          </w:p>
        </w:tc>
        <w:tc>
          <w:tcPr>
            <w:tcW w:w="2363" w:type="dxa"/>
            <w:tcBorders>
              <w:top w:val="single" w:sz="6" w:space="0" w:color="auto"/>
              <w:left w:val="single" w:sz="6" w:space="0" w:color="auto"/>
              <w:bottom w:val="single" w:sz="6" w:space="0" w:color="auto"/>
              <w:right w:val="single" w:sz="6" w:space="0" w:color="auto"/>
            </w:tcBorders>
            <w:vAlign w:val="center"/>
          </w:tcPr>
          <w:p w14:paraId="3AD13DC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w:t>
            </w:r>
          </w:p>
        </w:tc>
        <w:tc>
          <w:tcPr>
            <w:tcW w:w="624" w:type="dxa"/>
            <w:tcBorders>
              <w:top w:val="single" w:sz="6" w:space="0" w:color="auto"/>
              <w:left w:val="single" w:sz="6" w:space="0" w:color="auto"/>
              <w:bottom w:val="single" w:sz="6" w:space="0" w:color="auto"/>
              <w:right w:val="single" w:sz="6" w:space="0" w:color="auto"/>
            </w:tcBorders>
            <w:vAlign w:val="center"/>
          </w:tcPr>
          <w:p w14:paraId="083C8511" w14:textId="0847F6A7"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hAnsi="Times New Roman" w:cs="Times New Roman"/>
              </w:rPr>
              <w:t>[39]</w:t>
            </w:r>
          </w:p>
        </w:tc>
      </w:tr>
      <w:tr w:rsidR="00FB49DB" w:rsidRPr="00BB064D" w14:paraId="70EDA667" w14:textId="77777777" w:rsidTr="007B684B">
        <w:trPr>
          <w:trHeight w:val="122"/>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155A35D9" w14:textId="77777777" w:rsidR="00FB49DB" w:rsidRPr="00BB064D" w:rsidRDefault="00FB49DB" w:rsidP="00FB49DB">
            <w:pPr>
              <w:jc w:val="center"/>
              <w:textAlignment w:val="baseline"/>
              <w:rPr>
                <w:rFonts w:ascii="Times New Roman" w:eastAsia="Times New Roman" w:hAnsi="Times New Roman" w:cs="Times New Roman"/>
                <w:lang w:eastAsia="en-AU"/>
              </w:rPr>
            </w:pPr>
            <w:proofErr w:type="spellStart"/>
            <w:r w:rsidRPr="00BB064D">
              <w:rPr>
                <w:rFonts w:ascii="Times New Roman" w:eastAsia="Times New Roman" w:hAnsi="Times New Roman" w:cs="Times New Roman"/>
                <w:b/>
                <w:bCs/>
                <w:lang w:eastAsia="en-AU"/>
              </w:rPr>
              <w:t>Boovarahan</w:t>
            </w:r>
            <w:proofErr w:type="spellEnd"/>
            <w:r w:rsidRPr="00BB064D">
              <w:rPr>
                <w:rFonts w:ascii="Times New Roman" w:eastAsia="Times New Roman" w:hAnsi="Times New Roman" w:cs="Times New Roman"/>
                <w:b/>
                <w:bCs/>
                <w:lang w:eastAsia="en-AU"/>
              </w:rPr>
              <w:t xml:space="preserve"> &amp; Kurian</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40D0915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2021</w:t>
            </w:r>
          </w:p>
        </w:tc>
        <w:tc>
          <w:tcPr>
            <w:tcW w:w="2203" w:type="dxa"/>
            <w:tcBorders>
              <w:top w:val="single" w:sz="6" w:space="0" w:color="auto"/>
              <w:left w:val="single" w:sz="6" w:space="0" w:color="auto"/>
              <w:bottom w:val="single" w:sz="6" w:space="0" w:color="auto"/>
              <w:right w:val="single" w:sz="6" w:space="0" w:color="auto"/>
            </w:tcBorders>
            <w:vAlign w:val="center"/>
            <w:hideMark/>
          </w:tcPr>
          <w:p w14:paraId="1C6553D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5-Azacytidine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764EE5CD"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5 µM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4BD2E33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Pre-ischaemia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74642EB7"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10 min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42610BF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20156C6F" w14:textId="4BCE2315"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hAnsi="Times New Roman" w:cs="Times New Roman"/>
              </w:rPr>
              <w:t>[43]</w:t>
            </w:r>
          </w:p>
        </w:tc>
      </w:tr>
      <w:tr w:rsidR="00FB49DB" w:rsidRPr="00BB064D" w14:paraId="7A0C68CD" w14:textId="77777777" w:rsidTr="007B684B">
        <w:trPr>
          <w:trHeight w:val="364"/>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6815B394" w14:textId="77777777" w:rsidR="00FB49DB" w:rsidRPr="00BB064D" w:rsidRDefault="00FB49DB" w:rsidP="00FB49DB">
            <w:pPr>
              <w:jc w:val="center"/>
              <w:textAlignment w:val="baseline"/>
              <w:rPr>
                <w:rFonts w:ascii="Times New Roman" w:eastAsia="Times New Roman" w:hAnsi="Times New Roman" w:cs="Times New Roman"/>
                <w:lang w:eastAsia="en-AU"/>
              </w:rPr>
            </w:pPr>
            <w:proofErr w:type="spellStart"/>
            <w:r w:rsidRPr="00BB064D">
              <w:rPr>
                <w:rFonts w:ascii="Times New Roman" w:eastAsia="Times New Roman" w:hAnsi="Times New Roman" w:cs="Times New Roman"/>
                <w:b/>
                <w:bCs/>
                <w:lang w:eastAsia="en-AU"/>
              </w:rPr>
              <w:t>Boovarahan</w:t>
            </w:r>
            <w:proofErr w:type="spellEnd"/>
            <w:r w:rsidRPr="00BB064D">
              <w:rPr>
                <w:rFonts w:ascii="Times New Roman" w:eastAsia="Times New Roman" w:hAnsi="Times New Roman" w:cs="Times New Roman"/>
                <w:b/>
                <w:bCs/>
                <w:lang w:eastAsia="en-AU"/>
              </w:rPr>
              <w:t xml:space="preserve">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23971FD7"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2021</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77AD443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Sodium thiosulphate (STS)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4D1F966D"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 mM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4FDAAB57"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Both pre-and post-ischaemia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12EBF6F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 xml:space="preserve">10 min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016ED4E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13E9591D" w14:textId="3E24C23B"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hAnsi="Times New Roman" w:cs="Times New Roman"/>
              </w:rPr>
              <w:t>[31]</w:t>
            </w:r>
          </w:p>
        </w:tc>
      </w:tr>
      <w:tr w:rsidR="00FB49DB" w:rsidRPr="00BB064D" w14:paraId="514C0461" w14:textId="77777777" w:rsidTr="007B684B">
        <w:trPr>
          <w:trHeight w:val="285"/>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491D7FD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Chen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0BBD300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2006</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73E8FBE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Amobarbital (AMO)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4C148198"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2.5 mM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49BC725E"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Pre-ischaemia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5D7C6B4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 min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092D12B6"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21338A44" w14:textId="233C36F7"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[27]</w:t>
            </w:r>
          </w:p>
        </w:tc>
      </w:tr>
      <w:tr w:rsidR="00FB49DB" w:rsidRPr="00BB064D" w14:paraId="7D88EAAD" w14:textId="77777777" w:rsidTr="007B684B">
        <w:trPr>
          <w:trHeight w:val="285"/>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6C50E77C" w14:textId="77777777" w:rsidR="00FB49DB" w:rsidRPr="00BB064D" w:rsidRDefault="00FB49DB" w:rsidP="00FB49DB">
            <w:pPr>
              <w:jc w:val="center"/>
              <w:textAlignment w:val="baseline"/>
              <w:rPr>
                <w:rFonts w:ascii="Times New Roman" w:eastAsia="Times New Roman" w:hAnsi="Times New Roman" w:cs="Times New Roman"/>
                <w:lang w:eastAsia="en-AU"/>
              </w:rPr>
            </w:pPr>
            <w:proofErr w:type="spellStart"/>
            <w:r w:rsidRPr="00BB064D">
              <w:rPr>
                <w:rFonts w:ascii="Times New Roman" w:eastAsia="Times New Roman" w:hAnsi="Times New Roman" w:cs="Times New Roman"/>
                <w:b/>
                <w:bCs/>
                <w:lang w:eastAsia="en-AU"/>
              </w:rPr>
              <w:t>Javadov</w:t>
            </w:r>
            <w:proofErr w:type="spellEnd"/>
            <w:r w:rsidRPr="00BB064D">
              <w:rPr>
                <w:rFonts w:ascii="Times New Roman" w:eastAsia="Times New Roman" w:hAnsi="Times New Roman" w:cs="Times New Roman"/>
                <w:b/>
                <w:bCs/>
                <w:lang w:eastAsia="en-AU"/>
              </w:rPr>
              <w:t xml:space="preserve">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76CD6F9D"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2008</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423FC5B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AVE-4890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23908B58"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5 µM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7B3E7998"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Both pre-and post-ischaemia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26CBB92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10 min (pre-ischaemia) and 60 min (throughout reperfusion)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7089D2A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7263E659" w14:textId="581559ED"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[35]</w:t>
            </w:r>
          </w:p>
        </w:tc>
      </w:tr>
      <w:tr w:rsidR="00FB49DB" w:rsidRPr="00BB064D" w14:paraId="3A9C9D36" w14:textId="77777777" w:rsidTr="007B684B">
        <w:trPr>
          <w:trHeight w:val="233"/>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089FE2EA"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Kannan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78D0EC6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2019</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020AB4A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Sodium thiosulphate (STS)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6FC1B7E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1 mM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75B8B9B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Both pre-and post-ischaemia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4ABA677E"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 xml:space="preserve">10 min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6C2132E6"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50AA917F" w14:textId="4627BBC7"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[32]</w:t>
            </w:r>
          </w:p>
        </w:tc>
      </w:tr>
      <w:tr w:rsidR="00FB49DB" w:rsidRPr="00BB064D" w14:paraId="571DA0D6" w14:textId="77777777" w:rsidTr="007B684B">
        <w:trPr>
          <w:trHeight w:val="338"/>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254805E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Nuñez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5717F863"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2014</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4DA0DD02"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Angiotensin II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2F4B76E9"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 xml:space="preserve">10 </w:t>
            </w:r>
            <w:proofErr w:type="spellStart"/>
            <w:r w:rsidRPr="00BB064D">
              <w:rPr>
                <w:rFonts w:ascii="Times New Roman" w:eastAsia="Times New Roman" w:hAnsi="Times New Roman" w:cs="Times New Roman"/>
                <w:lang w:eastAsia="en-AU"/>
              </w:rPr>
              <w:t>nM</w:t>
            </w:r>
            <w:proofErr w:type="spellEnd"/>
            <w:r w:rsidRPr="00BB064D">
              <w:rPr>
                <w:rFonts w:ascii="Times New Roman" w:eastAsia="Times New Roman" w:hAnsi="Times New Roman" w:cs="Times New Roman"/>
                <w:lang w:eastAsia="en-AU"/>
              </w:rPr>
              <w:t>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7D1D92A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Pre-ischaemia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7290BC0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5 min followed by 5 min washout (4 cycles)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3589656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Intracoronary perfusion </w:t>
            </w:r>
          </w:p>
        </w:tc>
        <w:tc>
          <w:tcPr>
            <w:tcW w:w="624" w:type="dxa"/>
            <w:tcBorders>
              <w:top w:val="single" w:sz="6" w:space="0" w:color="auto"/>
              <w:left w:val="single" w:sz="6" w:space="0" w:color="auto"/>
              <w:bottom w:val="single" w:sz="6" w:space="0" w:color="auto"/>
              <w:right w:val="single" w:sz="6" w:space="0" w:color="auto"/>
            </w:tcBorders>
            <w:vAlign w:val="center"/>
          </w:tcPr>
          <w:p w14:paraId="73030D2E" w14:textId="7D5BA398"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[44]</w:t>
            </w:r>
          </w:p>
        </w:tc>
      </w:tr>
      <w:tr w:rsidR="00FB49DB" w:rsidRPr="00BB064D" w14:paraId="166191FA"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hideMark/>
          </w:tcPr>
          <w:p w14:paraId="26B006A3"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Palee et al.</w:t>
            </w:r>
            <w:r w:rsidRPr="00BB064D">
              <w:rPr>
                <w:rFonts w:ascii="Times New Roman" w:eastAsia="Times New Roman" w:hAnsi="Times New Roman" w:cs="Times New Roman"/>
                <w:lang w:eastAsia="en-AU"/>
              </w:rPr>
              <w:t> </w:t>
            </w:r>
          </w:p>
        </w:tc>
        <w:tc>
          <w:tcPr>
            <w:tcW w:w="929" w:type="dxa"/>
            <w:tcBorders>
              <w:top w:val="single" w:sz="6" w:space="0" w:color="auto"/>
              <w:left w:val="single" w:sz="6" w:space="0" w:color="auto"/>
              <w:bottom w:val="single" w:sz="6" w:space="0" w:color="auto"/>
              <w:right w:val="single" w:sz="6" w:space="0" w:color="auto"/>
            </w:tcBorders>
            <w:vAlign w:val="center"/>
            <w:hideMark/>
          </w:tcPr>
          <w:p w14:paraId="49FB6D56"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b/>
                <w:bCs/>
                <w:lang w:eastAsia="en-AU"/>
              </w:rPr>
              <w:t>2020</w:t>
            </w:r>
            <w:r w:rsidRPr="00BB064D">
              <w:rPr>
                <w:rFonts w:ascii="Times New Roman" w:eastAsia="Times New Roman" w:hAnsi="Times New Roman" w:cs="Times New Roman"/>
                <w:lang w:eastAsia="en-AU"/>
              </w:rPr>
              <w:t> </w:t>
            </w:r>
          </w:p>
        </w:tc>
        <w:tc>
          <w:tcPr>
            <w:tcW w:w="2203" w:type="dxa"/>
            <w:tcBorders>
              <w:top w:val="single" w:sz="6" w:space="0" w:color="auto"/>
              <w:left w:val="single" w:sz="6" w:space="0" w:color="auto"/>
              <w:bottom w:val="single" w:sz="6" w:space="0" w:color="auto"/>
              <w:right w:val="single" w:sz="6" w:space="0" w:color="auto"/>
            </w:tcBorders>
            <w:vAlign w:val="center"/>
            <w:hideMark/>
          </w:tcPr>
          <w:p w14:paraId="4D9E5914"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Metformin </w:t>
            </w:r>
          </w:p>
        </w:tc>
        <w:tc>
          <w:tcPr>
            <w:tcW w:w="1274" w:type="dxa"/>
            <w:tcBorders>
              <w:top w:val="single" w:sz="6" w:space="0" w:color="auto"/>
              <w:left w:val="single" w:sz="6" w:space="0" w:color="auto"/>
              <w:bottom w:val="single" w:sz="6" w:space="0" w:color="auto"/>
              <w:right w:val="single" w:sz="6" w:space="0" w:color="auto"/>
            </w:tcBorders>
            <w:vAlign w:val="center"/>
            <w:hideMark/>
          </w:tcPr>
          <w:p w14:paraId="4ECC302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200 mg/kg </w:t>
            </w:r>
          </w:p>
        </w:tc>
        <w:tc>
          <w:tcPr>
            <w:tcW w:w="1840" w:type="dxa"/>
            <w:tcBorders>
              <w:top w:val="single" w:sz="6" w:space="0" w:color="auto"/>
              <w:left w:val="single" w:sz="6" w:space="0" w:color="auto"/>
              <w:bottom w:val="single" w:sz="6" w:space="0" w:color="auto"/>
              <w:right w:val="single" w:sz="6" w:space="0" w:color="auto"/>
            </w:tcBorders>
            <w:vAlign w:val="center"/>
            <w:hideMark/>
          </w:tcPr>
          <w:p w14:paraId="0A5F2FFE"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Pre-ischaemia </w:t>
            </w:r>
          </w:p>
        </w:tc>
        <w:tc>
          <w:tcPr>
            <w:tcW w:w="3022" w:type="dxa"/>
            <w:tcBorders>
              <w:top w:val="single" w:sz="6" w:space="0" w:color="auto"/>
              <w:left w:val="single" w:sz="6" w:space="0" w:color="auto"/>
              <w:bottom w:val="single" w:sz="6" w:space="0" w:color="auto"/>
              <w:right w:val="single" w:sz="6" w:space="0" w:color="auto"/>
            </w:tcBorders>
            <w:vAlign w:val="center"/>
            <w:hideMark/>
          </w:tcPr>
          <w:p w14:paraId="00C0DA2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Fonts w:ascii="Times New Roman" w:eastAsia="Times New Roman" w:hAnsi="Times New Roman" w:cs="Times New Roman"/>
                <w:lang w:eastAsia="en-AU"/>
              </w:rPr>
              <w:t>Administered 15 min before I/R protocol </w:t>
            </w:r>
          </w:p>
        </w:tc>
        <w:tc>
          <w:tcPr>
            <w:tcW w:w="2363" w:type="dxa"/>
            <w:tcBorders>
              <w:top w:val="single" w:sz="6" w:space="0" w:color="auto"/>
              <w:left w:val="single" w:sz="6" w:space="0" w:color="auto"/>
              <w:bottom w:val="single" w:sz="6" w:space="0" w:color="auto"/>
              <w:right w:val="single" w:sz="6" w:space="0" w:color="auto"/>
            </w:tcBorders>
            <w:vAlign w:val="center"/>
            <w:hideMark/>
          </w:tcPr>
          <w:p w14:paraId="017CAF9B" w14:textId="77777777" w:rsidR="00FB49DB" w:rsidRPr="00BB064D" w:rsidRDefault="00FB49DB" w:rsidP="00FB49DB">
            <w:pPr>
              <w:jc w:val="center"/>
              <w:textAlignment w:val="baseline"/>
              <w:rPr>
                <w:rFonts w:ascii="Times New Roman" w:eastAsia="Times New Roman" w:hAnsi="Times New Roman" w:cs="Times New Roman"/>
                <w:lang w:val="fr-FR" w:eastAsia="en-AU"/>
              </w:rPr>
            </w:pPr>
            <w:proofErr w:type="spellStart"/>
            <w:r w:rsidRPr="00BB064D">
              <w:rPr>
                <w:rFonts w:ascii="Times New Roman" w:eastAsia="Times New Roman" w:hAnsi="Times New Roman" w:cs="Times New Roman"/>
                <w:lang w:val="fr-FR" w:eastAsia="en-AU"/>
              </w:rPr>
              <w:t>Intravenous</w:t>
            </w:r>
            <w:proofErr w:type="spellEnd"/>
            <w:r w:rsidRPr="00BB064D">
              <w:rPr>
                <w:rFonts w:ascii="Times New Roman" w:eastAsia="Times New Roman" w:hAnsi="Times New Roman" w:cs="Times New Roman"/>
                <w:lang w:val="fr-FR" w:eastAsia="en-AU"/>
              </w:rPr>
              <w:t xml:space="preserve"> administration via </w:t>
            </w:r>
            <w:proofErr w:type="spellStart"/>
            <w:r w:rsidRPr="00BB064D">
              <w:rPr>
                <w:rFonts w:ascii="Times New Roman" w:eastAsia="Times New Roman" w:hAnsi="Times New Roman" w:cs="Times New Roman"/>
                <w:lang w:val="fr-FR" w:eastAsia="en-AU"/>
              </w:rPr>
              <w:t>femoral</w:t>
            </w:r>
            <w:proofErr w:type="spellEnd"/>
            <w:r w:rsidRPr="00BB064D">
              <w:rPr>
                <w:rFonts w:ascii="Times New Roman" w:eastAsia="Times New Roman" w:hAnsi="Times New Roman" w:cs="Times New Roman"/>
                <w:lang w:val="fr-FR" w:eastAsia="en-AU"/>
              </w:rPr>
              <w:t xml:space="preserve"> </w:t>
            </w:r>
            <w:proofErr w:type="spellStart"/>
            <w:r w:rsidRPr="00BB064D">
              <w:rPr>
                <w:rFonts w:ascii="Times New Roman" w:eastAsia="Times New Roman" w:hAnsi="Times New Roman" w:cs="Times New Roman"/>
                <w:lang w:val="fr-FR" w:eastAsia="en-AU"/>
              </w:rPr>
              <w:t>vein</w:t>
            </w:r>
            <w:proofErr w:type="spellEnd"/>
            <w:r w:rsidRPr="00BB064D">
              <w:rPr>
                <w:rFonts w:ascii="Times New Roman" w:eastAsia="Times New Roman" w:hAnsi="Times New Roman" w:cs="Times New Roman"/>
                <w:lang w:val="fr-FR" w:eastAsia="en-AU"/>
              </w:rPr>
              <w:t> </w:t>
            </w:r>
          </w:p>
        </w:tc>
        <w:tc>
          <w:tcPr>
            <w:tcW w:w="624" w:type="dxa"/>
            <w:tcBorders>
              <w:top w:val="single" w:sz="6" w:space="0" w:color="auto"/>
              <w:left w:val="single" w:sz="6" w:space="0" w:color="auto"/>
              <w:bottom w:val="single" w:sz="6" w:space="0" w:color="auto"/>
              <w:right w:val="single" w:sz="6" w:space="0" w:color="auto"/>
            </w:tcBorders>
            <w:vAlign w:val="center"/>
          </w:tcPr>
          <w:p w14:paraId="276986B5" w14:textId="3FA00A69" w:rsidR="00FB49DB" w:rsidRPr="00BB064D" w:rsidRDefault="00FB49DB" w:rsidP="00FB49DB">
            <w:pPr>
              <w:jc w:val="center"/>
              <w:textAlignment w:val="baseline"/>
              <w:rPr>
                <w:rFonts w:ascii="Times New Roman" w:eastAsia="Times New Roman" w:hAnsi="Times New Roman" w:cs="Times New Roman"/>
                <w:lang w:eastAsia="en-AU"/>
              </w:rPr>
            </w:pPr>
            <w:r>
              <w:rPr>
                <w:rFonts w:ascii="Times New Roman" w:eastAsia="Times New Roman" w:hAnsi="Times New Roman" w:cs="Times New Roman"/>
                <w:lang w:eastAsia="en-AU"/>
              </w:rPr>
              <w:t>[41]</w:t>
            </w:r>
          </w:p>
        </w:tc>
      </w:tr>
      <w:tr w:rsidR="00FB49DB" w:rsidRPr="00BB064D" w14:paraId="31C646E2"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3829E233" w14:textId="77777777" w:rsidR="00FB49DB" w:rsidRPr="00BB064D" w:rsidRDefault="00FB49DB" w:rsidP="00FB49DB">
            <w:pPr>
              <w:jc w:val="center"/>
              <w:textAlignment w:val="baseline"/>
              <w:rPr>
                <w:rFonts w:ascii="Times New Roman" w:eastAsia="Times New Roman" w:hAnsi="Times New Roman" w:cs="Times New Roman"/>
                <w:b/>
                <w:bCs/>
                <w:lang w:eastAsia="en-AU"/>
              </w:rPr>
            </w:pPr>
            <w:proofErr w:type="spellStart"/>
            <w:r w:rsidRPr="00BB064D">
              <w:rPr>
                <w:rStyle w:val="normaltextrun"/>
                <w:rFonts w:ascii="Times New Roman" w:hAnsi="Times New Roman" w:cs="Times New Roman"/>
                <w:b/>
                <w:bCs/>
              </w:rPr>
              <w:t>Pasdois</w:t>
            </w:r>
            <w:proofErr w:type="spellEnd"/>
            <w:r w:rsidRPr="00BB064D">
              <w:rPr>
                <w:rStyle w:val="normaltextrun"/>
                <w:rFonts w:ascii="Times New Roman" w:hAnsi="Times New Roman" w:cs="Times New Roman"/>
                <w:b/>
                <w:bCs/>
              </w:rPr>
              <w:t xml:space="preserve"> et al.</w:t>
            </w:r>
            <w:r w:rsidRPr="00BB064D">
              <w:rPr>
                <w:rStyle w:val="eop"/>
                <w:rFonts w:ascii="Times New Roman" w:hAnsi="Times New Roman" w:cs="Times New Roman"/>
              </w:rPr>
              <w:t> </w:t>
            </w:r>
          </w:p>
        </w:tc>
        <w:tc>
          <w:tcPr>
            <w:tcW w:w="929" w:type="dxa"/>
            <w:tcBorders>
              <w:top w:val="single" w:sz="6" w:space="0" w:color="auto"/>
              <w:left w:val="single" w:sz="6" w:space="0" w:color="auto"/>
              <w:bottom w:val="single" w:sz="6" w:space="0" w:color="auto"/>
              <w:right w:val="single" w:sz="6" w:space="0" w:color="auto"/>
            </w:tcBorders>
            <w:vAlign w:val="center"/>
          </w:tcPr>
          <w:p w14:paraId="39D78D77"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2006</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1D5AE2AD"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Diazoxide</w:t>
            </w:r>
            <w:r w:rsidRPr="00BB064D">
              <w:rPr>
                <w:rStyle w:val="eop"/>
                <w:rFonts w:ascii="Times New Roman" w:hAnsi="Times New Roman" w:cs="Times New Roman"/>
              </w:rPr>
              <w:t> </w:t>
            </w:r>
          </w:p>
        </w:tc>
        <w:tc>
          <w:tcPr>
            <w:tcW w:w="1274" w:type="dxa"/>
            <w:tcBorders>
              <w:top w:val="single" w:sz="6" w:space="0" w:color="auto"/>
              <w:left w:val="single" w:sz="6" w:space="0" w:color="auto"/>
              <w:bottom w:val="single" w:sz="6" w:space="0" w:color="auto"/>
              <w:right w:val="single" w:sz="6" w:space="0" w:color="auto"/>
            </w:tcBorders>
            <w:vAlign w:val="center"/>
          </w:tcPr>
          <w:p w14:paraId="42B6D586"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100 µM</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7B2A44E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Pre-ischaemia</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1FA1455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20 min</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08EE70D4"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Intracoronary perfusion</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3E6B3468" w14:textId="79BC3249"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eastAsia="Times New Roman" w:hAnsi="Times New Roman" w:cs="Times New Roman"/>
                <w:lang w:eastAsia="en-AU"/>
              </w:rPr>
              <w:t>[28]</w:t>
            </w:r>
          </w:p>
        </w:tc>
      </w:tr>
      <w:tr w:rsidR="00FB49DB" w:rsidRPr="00BB064D" w14:paraId="2A5B9FDD"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1E9A226C"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Ravindran et al.</w:t>
            </w:r>
            <w:r w:rsidRPr="00BB064D">
              <w:rPr>
                <w:rStyle w:val="eop"/>
                <w:rFonts w:ascii="Times New Roman" w:hAnsi="Times New Roman" w:cs="Times New Roman"/>
              </w:rPr>
              <w:t> </w:t>
            </w:r>
          </w:p>
        </w:tc>
        <w:tc>
          <w:tcPr>
            <w:tcW w:w="929" w:type="dxa"/>
            <w:tcBorders>
              <w:top w:val="single" w:sz="6" w:space="0" w:color="auto"/>
              <w:left w:val="single" w:sz="6" w:space="0" w:color="auto"/>
              <w:bottom w:val="single" w:sz="6" w:space="0" w:color="auto"/>
              <w:right w:val="single" w:sz="6" w:space="0" w:color="auto"/>
            </w:tcBorders>
            <w:vAlign w:val="center"/>
          </w:tcPr>
          <w:p w14:paraId="1A27464E"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2016</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6FC0D33C" w14:textId="77777777" w:rsidR="00FB49DB" w:rsidRPr="00BB064D" w:rsidRDefault="00FB49DB" w:rsidP="00FB49DB">
            <w:pPr>
              <w:jc w:val="center"/>
              <w:rPr>
                <w:rFonts w:ascii="Times New Roman" w:hAnsi="Times New Roman" w:cs="Times New Roman"/>
              </w:rPr>
            </w:pPr>
            <w:r w:rsidRPr="00BB064D">
              <w:rPr>
                <w:rStyle w:val="normaltextrun"/>
                <w:rFonts w:ascii="Times New Roman" w:hAnsi="Times New Roman" w:cs="Times New Roman"/>
              </w:rPr>
              <w:t>Sodium hydrogen sulphide (</w:t>
            </w:r>
            <w:proofErr w:type="spellStart"/>
            <w:r w:rsidRPr="00BB064D">
              <w:rPr>
                <w:rStyle w:val="normaltextrun"/>
                <w:rFonts w:ascii="Times New Roman" w:hAnsi="Times New Roman" w:cs="Times New Roman"/>
              </w:rPr>
              <w:t>NaHS</w:t>
            </w:r>
            <w:proofErr w:type="spellEnd"/>
            <w:r w:rsidRPr="00BB064D">
              <w:rPr>
                <w:rStyle w:val="normaltextrun"/>
                <w:rFonts w:ascii="Times New Roman" w:hAnsi="Times New Roman" w:cs="Times New Roman"/>
              </w:rPr>
              <w:t>)</w:t>
            </w:r>
          </w:p>
        </w:tc>
        <w:tc>
          <w:tcPr>
            <w:tcW w:w="1274" w:type="dxa"/>
            <w:tcBorders>
              <w:top w:val="single" w:sz="6" w:space="0" w:color="auto"/>
              <w:left w:val="single" w:sz="6" w:space="0" w:color="auto"/>
              <w:bottom w:val="single" w:sz="6" w:space="0" w:color="auto"/>
              <w:right w:val="single" w:sz="6" w:space="0" w:color="auto"/>
            </w:tcBorders>
            <w:vAlign w:val="center"/>
          </w:tcPr>
          <w:p w14:paraId="537487C7"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20 µM</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3889B52F"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Pre-ischaemia</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15F8A864"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15 min</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7F60AF69"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Intracoronary perfusion</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3B3639FE" w14:textId="43E21A0C"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hAnsi="Times New Roman" w:cs="Times New Roman"/>
              </w:rPr>
              <w:t>[</w:t>
            </w:r>
            <w:r w:rsidRPr="00BB064D">
              <w:rPr>
                <w:rFonts w:ascii="Times New Roman" w:hAnsi="Times New Roman" w:cs="Times New Roman"/>
              </w:rPr>
              <w:t>29</w:t>
            </w:r>
            <w:r>
              <w:rPr>
                <w:rFonts w:ascii="Times New Roman" w:hAnsi="Times New Roman" w:cs="Times New Roman"/>
              </w:rPr>
              <w:t>]</w:t>
            </w:r>
          </w:p>
        </w:tc>
      </w:tr>
      <w:tr w:rsidR="00FB49DB" w:rsidRPr="00BB064D" w14:paraId="4AE93A97"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1810ABEB"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lastRenderedPageBreak/>
              <w:t>Ravindran</w:t>
            </w:r>
            <w:r w:rsidRPr="00BB064D">
              <w:rPr>
                <w:rStyle w:val="eop"/>
                <w:rFonts w:ascii="Times New Roman" w:hAnsi="Times New Roman" w:cs="Times New Roman"/>
                <w:b/>
                <w:bCs/>
              </w:rPr>
              <w:t> et al.</w:t>
            </w:r>
          </w:p>
        </w:tc>
        <w:tc>
          <w:tcPr>
            <w:tcW w:w="929" w:type="dxa"/>
            <w:tcBorders>
              <w:top w:val="single" w:sz="6" w:space="0" w:color="auto"/>
              <w:left w:val="single" w:sz="6" w:space="0" w:color="auto"/>
              <w:bottom w:val="single" w:sz="6" w:space="0" w:color="auto"/>
              <w:right w:val="single" w:sz="6" w:space="0" w:color="auto"/>
            </w:tcBorders>
            <w:vAlign w:val="center"/>
          </w:tcPr>
          <w:p w14:paraId="52A0068D"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2017</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6028213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Sodium thiosulphate (STS)</w:t>
            </w:r>
            <w:r w:rsidRPr="00BB064D">
              <w:rPr>
                <w:rStyle w:val="eop"/>
                <w:rFonts w:ascii="Times New Roman" w:hAnsi="Times New Roman" w:cs="Times New Roman"/>
              </w:rPr>
              <w:t> </w:t>
            </w:r>
          </w:p>
        </w:tc>
        <w:tc>
          <w:tcPr>
            <w:tcW w:w="1274" w:type="dxa"/>
            <w:tcBorders>
              <w:top w:val="single" w:sz="6" w:space="0" w:color="auto"/>
              <w:left w:val="single" w:sz="6" w:space="0" w:color="auto"/>
              <w:bottom w:val="single" w:sz="6" w:space="0" w:color="auto"/>
              <w:right w:val="single" w:sz="6" w:space="0" w:color="auto"/>
            </w:tcBorders>
            <w:vAlign w:val="center"/>
          </w:tcPr>
          <w:p w14:paraId="7E8E4A0F"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 mM</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33BC2BE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During Reperfusion</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54EDA39F"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15 min</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3BAAEF04"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Intracoronary perfusion</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27A047A5" w14:textId="540E1E0B"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eastAsia="Times New Roman" w:hAnsi="Times New Roman" w:cs="Times New Roman"/>
                <w:lang w:eastAsia="en-AU"/>
              </w:rPr>
              <w:t>[34]</w:t>
            </w:r>
          </w:p>
        </w:tc>
      </w:tr>
      <w:tr w:rsidR="00FB49DB" w:rsidRPr="00BB064D" w14:paraId="4E1FEFFE"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70798ECA"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Ravindran &amp; Kurian</w:t>
            </w:r>
            <w:r w:rsidRPr="00BB064D">
              <w:rPr>
                <w:rStyle w:val="eop"/>
                <w:rFonts w:ascii="Times New Roman" w:hAnsi="Times New Roman" w:cs="Times New Roman"/>
              </w:rPr>
              <w:t> </w:t>
            </w:r>
          </w:p>
        </w:tc>
        <w:tc>
          <w:tcPr>
            <w:tcW w:w="929" w:type="dxa"/>
            <w:tcBorders>
              <w:top w:val="single" w:sz="6" w:space="0" w:color="auto"/>
              <w:left w:val="single" w:sz="6" w:space="0" w:color="auto"/>
              <w:bottom w:val="single" w:sz="6" w:space="0" w:color="auto"/>
              <w:right w:val="single" w:sz="6" w:space="0" w:color="auto"/>
            </w:tcBorders>
            <w:vAlign w:val="center"/>
          </w:tcPr>
          <w:p w14:paraId="0267D6B8"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2019</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64A5039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Sodium thiosulphate (STS)</w:t>
            </w:r>
            <w:r w:rsidRPr="00BB064D">
              <w:rPr>
                <w:rStyle w:val="eop"/>
                <w:rFonts w:ascii="Times New Roman" w:hAnsi="Times New Roman" w:cs="Times New Roman"/>
              </w:rPr>
              <w:t> </w:t>
            </w:r>
          </w:p>
        </w:tc>
        <w:tc>
          <w:tcPr>
            <w:tcW w:w="1274" w:type="dxa"/>
            <w:tcBorders>
              <w:top w:val="single" w:sz="6" w:space="0" w:color="auto"/>
              <w:left w:val="single" w:sz="6" w:space="0" w:color="auto"/>
              <w:bottom w:val="single" w:sz="6" w:space="0" w:color="auto"/>
              <w:right w:val="single" w:sz="6" w:space="0" w:color="auto"/>
            </w:tcBorders>
            <w:vAlign w:val="center"/>
          </w:tcPr>
          <w:p w14:paraId="2986D0C2"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 mM</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34036F5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Pre-ischaemia</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02D3B77A"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Administered for 15 min before main ischaemic event</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0F326664"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Intracoronary perfusion</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1B8EBE1C" w14:textId="3CA3641D"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hAnsi="Times New Roman" w:cs="Times New Roman"/>
              </w:rPr>
              <w:t>[</w:t>
            </w:r>
            <w:r w:rsidRPr="00BB064D">
              <w:rPr>
                <w:rFonts w:ascii="Times New Roman" w:hAnsi="Times New Roman" w:cs="Times New Roman"/>
              </w:rPr>
              <w:t>31</w:t>
            </w:r>
            <w:r>
              <w:rPr>
                <w:rFonts w:ascii="Times New Roman" w:hAnsi="Times New Roman" w:cs="Times New Roman"/>
              </w:rPr>
              <w:t>]</w:t>
            </w:r>
          </w:p>
        </w:tc>
      </w:tr>
      <w:tr w:rsidR="00FB49DB" w:rsidRPr="00BB064D" w14:paraId="3A0D484E"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3A46C97A"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Shi et al.</w:t>
            </w:r>
            <w:r w:rsidRPr="00BB064D">
              <w:rPr>
                <w:rStyle w:val="eop"/>
                <w:rFonts w:ascii="Times New Roman" w:hAnsi="Times New Roman" w:cs="Times New Roman"/>
              </w:rPr>
              <w:t> </w:t>
            </w:r>
          </w:p>
        </w:tc>
        <w:tc>
          <w:tcPr>
            <w:tcW w:w="929" w:type="dxa"/>
            <w:tcBorders>
              <w:top w:val="single" w:sz="6" w:space="0" w:color="auto"/>
              <w:left w:val="single" w:sz="6" w:space="0" w:color="auto"/>
              <w:bottom w:val="single" w:sz="6" w:space="0" w:color="auto"/>
              <w:right w:val="single" w:sz="6" w:space="0" w:color="auto"/>
            </w:tcBorders>
            <w:vAlign w:val="center"/>
          </w:tcPr>
          <w:p w14:paraId="48AC1DDE"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2021</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0E02B19B"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Sappanone A</w:t>
            </w:r>
            <w:r w:rsidRPr="00BB064D">
              <w:rPr>
                <w:rStyle w:val="eop"/>
                <w:rFonts w:ascii="Times New Roman" w:hAnsi="Times New Roman" w:cs="Times New Roman"/>
              </w:rPr>
              <w:t> </w:t>
            </w:r>
          </w:p>
        </w:tc>
        <w:tc>
          <w:tcPr>
            <w:tcW w:w="1274" w:type="dxa"/>
            <w:tcBorders>
              <w:top w:val="single" w:sz="6" w:space="0" w:color="auto"/>
              <w:left w:val="single" w:sz="6" w:space="0" w:color="auto"/>
              <w:bottom w:val="single" w:sz="6" w:space="0" w:color="auto"/>
              <w:right w:val="single" w:sz="6" w:space="0" w:color="auto"/>
            </w:tcBorders>
            <w:vAlign w:val="center"/>
          </w:tcPr>
          <w:p w14:paraId="186446A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100 µM</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59F62E42"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During Reperfusion</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5459746A"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First 15 min of reperfusion</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06D3E99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Intracoronary infusion </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0AB4181A" w14:textId="63447763"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eastAsia="Times New Roman" w:hAnsi="Times New Roman" w:cs="Times New Roman"/>
                <w:lang w:eastAsia="en-AU"/>
              </w:rPr>
              <w:t>[42]</w:t>
            </w:r>
          </w:p>
        </w:tc>
      </w:tr>
      <w:tr w:rsidR="00FB49DB" w:rsidRPr="00BB064D" w14:paraId="0A14FD1D"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2A9BAE48"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Wang et al.</w:t>
            </w:r>
            <w:r w:rsidRPr="00BB064D">
              <w:rPr>
                <w:rStyle w:val="eop"/>
                <w:rFonts w:ascii="Times New Roman" w:hAnsi="Times New Roman" w:cs="Times New Roman"/>
              </w:rPr>
              <w:t> </w:t>
            </w:r>
          </w:p>
        </w:tc>
        <w:tc>
          <w:tcPr>
            <w:tcW w:w="929" w:type="dxa"/>
            <w:tcBorders>
              <w:top w:val="single" w:sz="6" w:space="0" w:color="auto"/>
              <w:left w:val="single" w:sz="6" w:space="0" w:color="auto"/>
              <w:bottom w:val="single" w:sz="6" w:space="0" w:color="auto"/>
              <w:right w:val="single" w:sz="6" w:space="0" w:color="auto"/>
            </w:tcBorders>
            <w:vAlign w:val="center"/>
          </w:tcPr>
          <w:p w14:paraId="3179C0BF"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2007</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26E428E5" w14:textId="77777777" w:rsidR="00FB49DB" w:rsidRPr="00BB064D" w:rsidRDefault="00FB49DB" w:rsidP="00FB49DB">
            <w:pPr>
              <w:jc w:val="center"/>
              <w:textAlignment w:val="baseline"/>
              <w:rPr>
                <w:rFonts w:ascii="Times New Roman" w:eastAsia="Times New Roman" w:hAnsi="Times New Roman" w:cs="Times New Roman"/>
                <w:lang w:eastAsia="en-AU"/>
              </w:rPr>
            </w:pPr>
            <w:proofErr w:type="spellStart"/>
            <w:r w:rsidRPr="00BB064D">
              <w:rPr>
                <w:rStyle w:val="normaltextrun"/>
                <w:rFonts w:ascii="Times New Roman" w:hAnsi="Times New Roman" w:cs="Times New Roman"/>
              </w:rPr>
              <w:t>Cariporide</w:t>
            </w:r>
            <w:proofErr w:type="spellEnd"/>
            <w:r w:rsidRPr="00BB064D">
              <w:rPr>
                <w:rStyle w:val="normaltextrun"/>
                <w:rFonts w:ascii="Times New Roman" w:hAnsi="Times New Roman" w:cs="Times New Roman"/>
              </w:rPr>
              <w:t xml:space="preserve"> and Metoprolol</w:t>
            </w:r>
            <w:r w:rsidRPr="00BB064D">
              <w:rPr>
                <w:rStyle w:val="eop"/>
                <w:rFonts w:ascii="Times New Roman" w:hAnsi="Times New Roman" w:cs="Times New Roman"/>
              </w:rPr>
              <w:t> </w:t>
            </w:r>
          </w:p>
        </w:tc>
        <w:tc>
          <w:tcPr>
            <w:tcW w:w="1274" w:type="dxa"/>
            <w:tcBorders>
              <w:top w:val="single" w:sz="6" w:space="0" w:color="auto"/>
              <w:left w:val="single" w:sz="6" w:space="0" w:color="auto"/>
              <w:bottom w:val="single" w:sz="6" w:space="0" w:color="auto"/>
              <w:right w:val="single" w:sz="6" w:space="0" w:color="auto"/>
            </w:tcBorders>
            <w:vAlign w:val="center"/>
          </w:tcPr>
          <w:p w14:paraId="1A0193F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10 µM for both</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49952140"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Pre-ischaemia</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79295D87"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10 min</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42F5F69C"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Intracoronary perfusion</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71028E2B" w14:textId="54A4FC69"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eastAsia="Times New Roman" w:hAnsi="Times New Roman" w:cs="Times New Roman"/>
                <w:lang w:eastAsia="en-AU"/>
              </w:rPr>
              <w:t>[36]</w:t>
            </w:r>
          </w:p>
        </w:tc>
      </w:tr>
      <w:tr w:rsidR="00FB49DB" w:rsidRPr="00BB064D" w14:paraId="3E9236B8"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623EEDD1"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Yang et al.</w:t>
            </w:r>
            <w:r w:rsidRPr="00BB064D">
              <w:rPr>
                <w:rStyle w:val="eop"/>
                <w:rFonts w:ascii="Times New Roman" w:hAnsi="Times New Roman" w:cs="Times New Roman"/>
              </w:rPr>
              <w:t> </w:t>
            </w:r>
          </w:p>
        </w:tc>
        <w:tc>
          <w:tcPr>
            <w:tcW w:w="929" w:type="dxa"/>
            <w:tcBorders>
              <w:top w:val="single" w:sz="6" w:space="0" w:color="auto"/>
              <w:left w:val="single" w:sz="6" w:space="0" w:color="auto"/>
              <w:bottom w:val="single" w:sz="6" w:space="0" w:color="auto"/>
              <w:right w:val="single" w:sz="6" w:space="0" w:color="auto"/>
            </w:tcBorders>
            <w:vAlign w:val="center"/>
          </w:tcPr>
          <w:p w14:paraId="2336522E"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2015</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75FB6DB9"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3, 4-dihydroxyl-phenyl lactic acid (DLA)</w:t>
            </w:r>
            <w:r w:rsidRPr="00BB064D">
              <w:rPr>
                <w:rStyle w:val="eop"/>
                <w:rFonts w:ascii="Times New Roman" w:hAnsi="Times New Roman" w:cs="Times New Roman"/>
              </w:rPr>
              <w:t> </w:t>
            </w:r>
          </w:p>
        </w:tc>
        <w:tc>
          <w:tcPr>
            <w:tcW w:w="1274" w:type="dxa"/>
            <w:tcBorders>
              <w:top w:val="single" w:sz="6" w:space="0" w:color="auto"/>
              <w:left w:val="single" w:sz="6" w:space="0" w:color="auto"/>
              <w:bottom w:val="single" w:sz="6" w:space="0" w:color="auto"/>
              <w:right w:val="single" w:sz="6" w:space="0" w:color="auto"/>
            </w:tcBorders>
            <w:vAlign w:val="center"/>
          </w:tcPr>
          <w:p w14:paraId="49AD493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5 mg/kg</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17DDC7BA"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Before and during reperfusion</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3243E5C4"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 min (0.5 ml) before reperfusion and continuously administered until the end of reperfusion (1 ml/h)</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71D256B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Intravenous administration</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2D555B09" w14:textId="5874341D"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hAnsi="Times New Roman" w:cs="Times New Roman"/>
              </w:rPr>
              <w:t>[37]</w:t>
            </w:r>
          </w:p>
        </w:tc>
      </w:tr>
      <w:tr w:rsidR="00FB49DB" w:rsidRPr="00BB064D" w14:paraId="707BD415" w14:textId="77777777" w:rsidTr="007B684B">
        <w:trPr>
          <w:trHeight w:val="18"/>
          <w:jc w:val="center"/>
        </w:trPr>
        <w:tc>
          <w:tcPr>
            <w:tcW w:w="1678" w:type="dxa"/>
            <w:tcBorders>
              <w:top w:val="single" w:sz="6" w:space="0" w:color="auto"/>
              <w:left w:val="single" w:sz="6" w:space="0" w:color="auto"/>
              <w:bottom w:val="single" w:sz="6" w:space="0" w:color="auto"/>
              <w:right w:val="single" w:sz="6" w:space="0" w:color="auto"/>
            </w:tcBorders>
            <w:vAlign w:val="center"/>
          </w:tcPr>
          <w:p w14:paraId="0A4A1181"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Zuo et al.</w:t>
            </w:r>
            <w:r w:rsidRPr="00BB064D">
              <w:rPr>
                <w:rStyle w:val="eop"/>
                <w:rFonts w:ascii="Times New Roman" w:hAnsi="Times New Roman" w:cs="Times New Roman"/>
              </w:rPr>
              <w:t> </w:t>
            </w:r>
          </w:p>
        </w:tc>
        <w:tc>
          <w:tcPr>
            <w:tcW w:w="929" w:type="dxa"/>
            <w:tcBorders>
              <w:top w:val="single" w:sz="6" w:space="0" w:color="auto"/>
              <w:left w:val="single" w:sz="6" w:space="0" w:color="auto"/>
              <w:bottom w:val="single" w:sz="6" w:space="0" w:color="auto"/>
              <w:right w:val="single" w:sz="6" w:space="0" w:color="auto"/>
            </w:tcBorders>
            <w:vAlign w:val="center"/>
          </w:tcPr>
          <w:p w14:paraId="568E417A" w14:textId="77777777" w:rsidR="00FB49DB" w:rsidRPr="00BB064D" w:rsidRDefault="00FB49DB" w:rsidP="00FB49DB">
            <w:pPr>
              <w:jc w:val="center"/>
              <w:textAlignment w:val="baseline"/>
              <w:rPr>
                <w:rFonts w:ascii="Times New Roman" w:eastAsia="Times New Roman" w:hAnsi="Times New Roman" w:cs="Times New Roman"/>
                <w:b/>
                <w:bCs/>
                <w:lang w:eastAsia="en-AU"/>
              </w:rPr>
            </w:pPr>
            <w:r w:rsidRPr="00BB064D">
              <w:rPr>
                <w:rStyle w:val="normaltextrun"/>
                <w:rFonts w:ascii="Times New Roman" w:hAnsi="Times New Roman" w:cs="Times New Roman"/>
                <w:b/>
                <w:bCs/>
              </w:rPr>
              <w:t>2009</w:t>
            </w:r>
            <w:r w:rsidRPr="00BB064D">
              <w:rPr>
                <w:rStyle w:val="eop"/>
                <w:rFonts w:ascii="Times New Roman" w:hAnsi="Times New Roman" w:cs="Times New Roman"/>
              </w:rPr>
              <w:t> </w:t>
            </w:r>
          </w:p>
        </w:tc>
        <w:tc>
          <w:tcPr>
            <w:tcW w:w="2203" w:type="dxa"/>
            <w:tcBorders>
              <w:top w:val="single" w:sz="6" w:space="0" w:color="auto"/>
              <w:left w:val="single" w:sz="6" w:space="0" w:color="auto"/>
              <w:bottom w:val="single" w:sz="6" w:space="0" w:color="auto"/>
              <w:right w:val="single" w:sz="6" w:space="0" w:color="auto"/>
            </w:tcBorders>
            <w:vAlign w:val="center"/>
          </w:tcPr>
          <w:p w14:paraId="2A72C754"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 xml:space="preserve">5,5-dimethyl-1-pyrroline </w:t>
            </w:r>
            <w:r w:rsidRPr="00BB064D">
              <w:rPr>
                <w:rStyle w:val="normaltextrun"/>
                <w:rFonts w:ascii="Times New Roman" w:hAnsi="Times New Roman" w:cs="Times New Roman"/>
                <w:i/>
                <w:iCs/>
              </w:rPr>
              <w:t>N</w:t>
            </w:r>
            <w:r w:rsidRPr="00BB064D">
              <w:rPr>
                <w:rStyle w:val="normaltextrun"/>
                <w:rFonts w:ascii="Times New Roman" w:hAnsi="Times New Roman" w:cs="Times New Roman"/>
              </w:rPr>
              <w:t>-oxide (DMPO)</w:t>
            </w:r>
            <w:r w:rsidRPr="00BB064D">
              <w:rPr>
                <w:rStyle w:val="eop"/>
                <w:rFonts w:ascii="Times New Roman" w:hAnsi="Times New Roman" w:cs="Times New Roman"/>
              </w:rPr>
              <w:t> </w:t>
            </w:r>
          </w:p>
        </w:tc>
        <w:tc>
          <w:tcPr>
            <w:tcW w:w="1274" w:type="dxa"/>
            <w:tcBorders>
              <w:top w:val="single" w:sz="6" w:space="0" w:color="auto"/>
              <w:left w:val="single" w:sz="6" w:space="0" w:color="auto"/>
              <w:bottom w:val="single" w:sz="6" w:space="0" w:color="auto"/>
              <w:right w:val="single" w:sz="6" w:space="0" w:color="auto"/>
            </w:tcBorders>
            <w:vAlign w:val="center"/>
          </w:tcPr>
          <w:p w14:paraId="1055AB79"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1 mM</w:t>
            </w:r>
            <w:r w:rsidRPr="00BB064D">
              <w:rPr>
                <w:rStyle w:val="eop"/>
                <w:rFonts w:ascii="Times New Roman" w:hAnsi="Times New Roman" w:cs="Times New Roman"/>
              </w:rPr>
              <w:t> </w:t>
            </w:r>
          </w:p>
        </w:tc>
        <w:tc>
          <w:tcPr>
            <w:tcW w:w="1840" w:type="dxa"/>
            <w:tcBorders>
              <w:top w:val="single" w:sz="6" w:space="0" w:color="auto"/>
              <w:left w:val="single" w:sz="6" w:space="0" w:color="auto"/>
              <w:bottom w:val="single" w:sz="6" w:space="0" w:color="auto"/>
              <w:right w:val="single" w:sz="6" w:space="0" w:color="auto"/>
            </w:tcBorders>
            <w:vAlign w:val="center"/>
          </w:tcPr>
          <w:p w14:paraId="419FFF26"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Pre-ischaemia</w:t>
            </w:r>
            <w:r w:rsidRPr="00BB064D">
              <w:rPr>
                <w:rStyle w:val="eop"/>
                <w:rFonts w:ascii="Times New Roman" w:hAnsi="Times New Roman" w:cs="Times New Roman"/>
              </w:rPr>
              <w:t> </w:t>
            </w:r>
          </w:p>
        </w:tc>
        <w:tc>
          <w:tcPr>
            <w:tcW w:w="3022" w:type="dxa"/>
            <w:tcBorders>
              <w:top w:val="single" w:sz="6" w:space="0" w:color="auto"/>
              <w:left w:val="single" w:sz="6" w:space="0" w:color="auto"/>
              <w:bottom w:val="single" w:sz="6" w:space="0" w:color="auto"/>
              <w:right w:val="single" w:sz="6" w:space="0" w:color="auto"/>
            </w:tcBorders>
            <w:vAlign w:val="center"/>
          </w:tcPr>
          <w:p w14:paraId="320C2581"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Unclear</w:t>
            </w:r>
            <w:r w:rsidRPr="00BB064D">
              <w:rPr>
                <w:rStyle w:val="eop"/>
                <w:rFonts w:ascii="Times New Roman" w:hAnsi="Times New Roman" w:cs="Times New Roman"/>
              </w:rPr>
              <w:t> </w:t>
            </w:r>
          </w:p>
        </w:tc>
        <w:tc>
          <w:tcPr>
            <w:tcW w:w="2363" w:type="dxa"/>
            <w:tcBorders>
              <w:top w:val="single" w:sz="6" w:space="0" w:color="auto"/>
              <w:left w:val="single" w:sz="6" w:space="0" w:color="auto"/>
              <w:bottom w:val="single" w:sz="6" w:space="0" w:color="auto"/>
              <w:right w:val="single" w:sz="6" w:space="0" w:color="auto"/>
            </w:tcBorders>
            <w:vAlign w:val="center"/>
          </w:tcPr>
          <w:p w14:paraId="17079165" w14:textId="77777777" w:rsidR="00FB49DB" w:rsidRPr="00BB064D" w:rsidRDefault="00FB49DB" w:rsidP="00FB49DB">
            <w:pPr>
              <w:jc w:val="center"/>
              <w:textAlignment w:val="baseline"/>
              <w:rPr>
                <w:rFonts w:ascii="Times New Roman" w:eastAsia="Times New Roman" w:hAnsi="Times New Roman" w:cs="Times New Roman"/>
                <w:lang w:eastAsia="en-AU"/>
              </w:rPr>
            </w:pPr>
            <w:r w:rsidRPr="00BB064D">
              <w:rPr>
                <w:rStyle w:val="normaltextrun"/>
                <w:rFonts w:ascii="Times New Roman" w:hAnsi="Times New Roman" w:cs="Times New Roman"/>
              </w:rPr>
              <w:t>Intracoronary perfusion</w:t>
            </w:r>
            <w:r w:rsidRPr="00BB064D">
              <w:rPr>
                <w:rStyle w:val="eop"/>
                <w:rFonts w:ascii="Times New Roman" w:hAnsi="Times New Roman" w:cs="Times New Roman"/>
              </w:rPr>
              <w:t> </w:t>
            </w:r>
          </w:p>
        </w:tc>
        <w:tc>
          <w:tcPr>
            <w:tcW w:w="624" w:type="dxa"/>
            <w:tcBorders>
              <w:top w:val="single" w:sz="6" w:space="0" w:color="auto"/>
              <w:left w:val="single" w:sz="6" w:space="0" w:color="auto"/>
              <w:bottom w:val="single" w:sz="6" w:space="0" w:color="auto"/>
              <w:right w:val="single" w:sz="6" w:space="0" w:color="auto"/>
            </w:tcBorders>
            <w:vAlign w:val="center"/>
          </w:tcPr>
          <w:p w14:paraId="186186C4" w14:textId="7D0032EB" w:rsidR="00FB49DB" w:rsidRPr="00BB064D" w:rsidRDefault="00FB49DB" w:rsidP="00FB49DB">
            <w:pPr>
              <w:jc w:val="center"/>
              <w:textAlignment w:val="baseline"/>
              <w:rPr>
                <w:rFonts w:ascii="Times New Roman" w:eastAsia="Times New Roman" w:hAnsi="Times New Roman" w:cs="Times New Roman"/>
                <w:shd w:val="clear" w:color="auto" w:fill="E1E3E6"/>
                <w:lang w:eastAsia="en-AU"/>
              </w:rPr>
            </w:pPr>
            <w:r>
              <w:rPr>
                <w:rFonts w:ascii="Times New Roman" w:hAnsi="Times New Roman" w:cs="Times New Roman"/>
              </w:rPr>
              <w:t>[38]</w:t>
            </w:r>
          </w:p>
        </w:tc>
      </w:tr>
    </w:tbl>
    <w:p w14:paraId="35FB6FC2" w14:textId="2B9E4B02" w:rsidR="000150FE" w:rsidRPr="00BB064D" w:rsidRDefault="000150FE" w:rsidP="007B684B">
      <w:pPr>
        <w:spacing w:line="360" w:lineRule="auto"/>
        <w:rPr>
          <w:rFonts w:ascii="Times New Roman" w:hAnsi="Times New Roman" w:cs="Times New Roman"/>
        </w:rPr>
      </w:pPr>
    </w:p>
    <w:p w14:paraId="7E493840" w14:textId="0CA77AEB" w:rsidR="5C67ADE1" w:rsidRPr="00BB064D" w:rsidRDefault="5C67ADE1" w:rsidP="5C67ADE1">
      <w:pPr>
        <w:spacing w:line="360" w:lineRule="auto"/>
        <w:rPr>
          <w:rFonts w:ascii="Times New Roman" w:hAnsi="Times New Roman" w:cs="Times New Roman"/>
        </w:rPr>
      </w:pPr>
    </w:p>
    <w:p w14:paraId="3077029E" w14:textId="779CBC54" w:rsidR="5C67ADE1" w:rsidRPr="00BB064D" w:rsidRDefault="5C67ADE1" w:rsidP="5C67ADE1">
      <w:pPr>
        <w:spacing w:line="360" w:lineRule="auto"/>
        <w:rPr>
          <w:rFonts w:ascii="Times New Roman" w:hAnsi="Times New Roman" w:cs="Times New Roman"/>
        </w:rPr>
      </w:pPr>
    </w:p>
    <w:p w14:paraId="6CE3FCAF" w14:textId="77777777" w:rsidR="00DC30EE" w:rsidRPr="00BB064D" w:rsidRDefault="00DC30EE" w:rsidP="5C67ADE1">
      <w:pPr>
        <w:spacing w:line="360" w:lineRule="auto"/>
        <w:rPr>
          <w:rFonts w:ascii="Times New Roman" w:hAnsi="Times New Roman" w:cs="Times New Roman"/>
        </w:rPr>
      </w:pPr>
    </w:p>
    <w:p w14:paraId="1ED915DF" w14:textId="77777777" w:rsidR="00DC30EE" w:rsidRPr="00BB064D" w:rsidRDefault="00DC30EE" w:rsidP="5C67ADE1">
      <w:pPr>
        <w:spacing w:line="360" w:lineRule="auto"/>
        <w:rPr>
          <w:rFonts w:ascii="Times New Roman" w:hAnsi="Times New Roman" w:cs="Times New Roman"/>
        </w:rPr>
      </w:pPr>
    </w:p>
    <w:p w14:paraId="7F886A91" w14:textId="77777777" w:rsidR="00DC30EE" w:rsidRPr="00BB064D" w:rsidRDefault="00DC30EE" w:rsidP="5C67ADE1">
      <w:pPr>
        <w:spacing w:line="360" w:lineRule="auto"/>
        <w:rPr>
          <w:rFonts w:ascii="Times New Roman" w:hAnsi="Times New Roman" w:cs="Times New Roman"/>
        </w:rPr>
      </w:pPr>
    </w:p>
    <w:p w14:paraId="71C1A068" w14:textId="3838505A" w:rsidR="5C67ADE1" w:rsidRPr="00BB064D" w:rsidRDefault="5C67ADE1" w:rsidP="5C67ADE1">
      <w:pPr>
        <w:spacing w:line="360" w:lineRule="auto"/>
        <w:rPr>
          <w:rFonts w:ascii="Times New Roman" w:hAnsi="Times New Roman" w:cs="Times New Roman"/>
        </w:rPr>
      </w:pPr>
    </w:p>
    <w:p w14:paraId="08A46D5C" w14:textId="77777777" w:rsidR="00DC30EE" w:rsidRPr="00BB064D" w:rsidRDefault="00DC30EE" w:rsidP="5C67ADE1">
      <w:pPr>
        <w:spacing w:line="360" w:lineRule="auto"/>
        <w:rPr>
          <w:rFonts w:ascii="Times New Roman" w:hAnsi="Times New Roman" w:cs="Times New Roman"/>
        </w:rPr>
      </w:pPr>
    </w:p>
    <w:p w14:paraId="6BEFF943" w14:textId="3837D372" w:rsidR="5C67ADE1" w:rsidRPr="00BB064D" w:rsidRDefault="5C67ADE1" w:rsidP="5C67ADE1">
      <w:pPr>
        <w:spacing w:line="360" w:lineRule="auto"/>
        <w:rPr>
          <w:rFonts w:ascii="Times New Roman" w:hAnsi="Times New Roman" w:cs="Times New Roman"/>
        </w:rPr>
      </w:pPr>
    </w:p>
    <w:p w14:paraId="20B76882" w14:textId="3F3C3EAD" w:rsidR="5C67ADE1" w:rsidRPr="00BB064D" w:rsidRDefault="5C67ADE1" w:rsidP="5C67ADE1">
      <w:pPr>
        <w:spacing w:line="360" w:lineRule="auto"/>
        <w:rPr>
          <w:rFonts w:ascii="Times New Roman" w:hAnsi="Times New Roman" w:cs="Times New Roman"/>
        </w:rPr>
      </w:pPr>
    </w:p>
    <w:p w14:paraId="34224074" w14:textId="5C2E2F5D" w:rsidR="5C67ADE1" w:rsidRPr="00BB064D" w:rsidRDefault="5C67ADE1" w:rsidP="5C67ADE1">
      <w:pPr>
        <w:spacing w:line="360" w:lineRule="auto"/>
        <w:rPr>
          <w:rFonts w:ascii="Times New Roman" w:hAnsi="Times New Roman" w:cs="Times New Roman"/>
        </w:rPr>
      </w:pPr>
    </w:p>
    <w:sectPr w:rsidR="5C67ADE1" w:rsidRPr="00BB064D" w:rsidSect="007B684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D16D5" w14:textId="77777777" w:rsidR="00171F30" w:rsidRDefault="00171F30" w:rsidP="007B684B">
      <w:r>
        <w:separator/>
      </w:r>
    </w:p>
  </w:endnote>
  <w:endnote w:type="continuationSeparator" w:id="0">
    <w:p w14:paraId="565E5036" w14:textId="77777777" w:rsidR="00171F30" w:rsidRDefault="00171F30" w:rsidP="007B684B">
      <w:r>
        <w:continuationSeparator/>
      </w:r>
    </w:p>
  </w:endnote>
  <w:endnote w:type="continuationNotice" w:id="1">
    <w:p w14:paraId="2E7FF878" w14:textId="77777777" w:rsidR="00171F30" w:rsidRDefault="00171F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2387034" w14:paraId="64F0E5DB" w14:textId="77777777" w:rsidTr="52387034">
      <w:trPr>
        <w:trHeight w:val="300"/>
      </w:trPr>
      <w:tc>
        <w:tcPr>
          <w:tcW w:w="4650" w:type="dxa"/>
        </w:tcPr>
        <w:p w14:paraId="2F5C45B1" w14:textId="77777777" w:rsidR="007B684B" w:rsidRDefault="007B684B" w:rsidP="52387034">
          <w:pPr>
            <w:pStyle w:val="Header"/>
            <w:ind w:left="-115"/>
          </w:pPr>
        </w:p>
      </w:tc>
      <w:tc>
        <w:tcPr>
          <w:tcW w:w="4650" w:type="dxa"/>
        </w:tcPr>
        <w:p w14:paraId="01EA6E99" w14:textId="77777777" w:rsidR="007B684B" w:rsidRDefault="007B684B" w:rsidP="52387034">
          <w:pPr>
            <w:pStyle w:val="Header"/>
            <w:jc w:val="center"/>
          </w:pPr>
        </w:p>
      </w:tc>
      <w:tc>
        <w:tcPr>
          <w:tcW w:w="4650" w:type="dxa"/>
        </w:tcPr>
        <w:p w14:paraId="19A18826" w14:textId="77777777" w:rsidR="007B684B" w:rsidRDefault="007B684B" w:rsidP="52387034">
          <w:pPr>
            <w:pStyle w:val="Header"/>
            <w:ind w:right="-115"/>
            <w:jc w:val="right"/>
          </w:pPr>
        </w:p>
      </w:tc>
    </w:tr>
  </w:tbl>
  <w:p w14:paraId="08AF016A" w14:textId="77777777" w:rsidR="007B684B" w:rsidRDefault="007B684B" w:rsidP="52387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784FE" w14:textId="77777777" w:rsidR="00171F30" w:rsidRDefault="00171F30" w:rsidP="007B684B">
      <w:r>
        <w:separator/>
      </w:r>
    </w:p>
  </w:footnote>
  <w:footnote w:type="continuationSeparator" w:id="0">
    <w:p w14:paraId="06E22A56" w14:textId="77777777" w:rsidR="00171F30" w:rsidRDefault="00171F30" w:rsidP="007B684B">
      <w:r>
        <w:continuationSeparator/>
      </w:r>
    </w:p>
  </w:footnote>
  <w:footnote w:type="continuationNotice" w:id="1">
    <w:p w14:paraId="7480F134" w14:textId="77777777" w:rsidR="00171F30" w:rsidRDefault="00171F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2387034" w14:paraId="037B789D" w14:textId="77777777" w:rsidTr="52387034">
      <w:trPr>
        <w:trHeight w:val="300"/>
      </w:trPr>
      <w:tc>
        <w:tcPr>
          <w:tcW w:w="4650" w:type="dxa"/>
        </w:tcPr>
        <w:p w14:paraId="04C1F364" w14:textId="77777777" w:rsidR="007B684B" w:rsidRDefault="007B684B" w:rsidP="52387034">
          <w:pPr>
            <w:pStyle w:val="Header"/>
            <w:ind w:left="-115"/>
          </w:pPr>
        </w:p>
      </w:tc>
      <w:tc>
        <w:tcPr>
          <w:tcW w:w="4650" w:type="dxa"/>
        </w:tcPr>
        <w:p w14:paraId="1FA2ED37" w14:textId="77777777" w:rsidR="007B684B" w:rsidRDefault="007B684B" w:rsidP="52387034">
          <w:pPr>
            <w:pStyle w:val="Header"/>
            <w:jc w:val="center"/>
          </w:pPr>
        </w:p>
      </w:tc>
      <w:tc>
        <w:tcPr>
          <w:tcW w:w="4650" w:type="dxa"/>
        </w:tcPr>
        <w:p w14:paraId="48731F10" w14:textId="77777777" w:rsidR="007B684B" w:rsidRDefault="007B684B" w:rsidP="52387034">
          <w:pPr>
            <w:pStyle w:val="Header"/>
            <w:ind w:right="-115"/>
            <w:jc w:val="right"/>
          </w:pPr>
        </w:p>
      </w:tc>
    </w:tr>
  </w:tbl>
  <w:p w14:paraId="32CEE3AC" w14:textId="77777777" w:rsidR="007B684B" w:rsidRDefault="007B684B" w:rsidP="523870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E91"/>
    <w:rsid w:val="000150FE"/>
    <w:rsid w:val="00024668"/>
    <w:rsid w:val="000509AB"/>
    <w:rsid w:val="001406E0"/>
    <w:rsid w:val="00155CBF"/>
    <w:rsid w:val="00163E91"/>
    <w:rsid w:val="00171F30"/>
    <w:rsid w:val="001D73E0"/>
    <w:rsid w:val="001D7479"/>
    <w:rsid w:val="00245B5C"/>
    <w:rsid w:val="00335A6B"/>
    <w:rsid w:val="00352393"/>
    <w:rsid w:val="00424B3B"/>
    <w:rsid w:val="00464F72"/>
    <w:rsid w:val="00485FF7"/>
    <w:rsid w:val="0053420A"/>
    <w:rsid w:val="006541EB"/>
    <w:rsid w:val="006A3031"/>
    <w:rsid w:val="007515FA"/>
    <w:rsid w:val="007A0F34"/>
    <w:rsid w:val="007B684B"/>
    <w:rsid w:val="0081423E"/>
    <w:rsid w:val="00931CD1"/>
    <w:rsid w:val="00981948"/>
    <w:rsid w:val="0098692B"/>
    <w:rsid w:val="009A2B40"/>
    <w:rsid w:val="009A6BA4"/>
    <w:rsid w:val="009C242F"/>
    <w:rsid w:val="009D09DC"/>
    <w:rsid w:val="009F7782"/>
    <w:rsid w:val="00A4203A"/>
    <w:rsid w:val="00BA227B"/>
    <w:rsid w:val="00BB064D"/>
    <w:rsid w:val="00BC3DEC"/>
    <w:rsid w:val="00BE5F22"/>
    <w:rsid w:val="00CD116B"/>
    <w:rsid w:val="00DC30EE"/>
    <w:rsid w:val="00E030A7"/>
    <w:rsid w:val="00E17817"/>
    <w:rsid w:val="00E70A9B"/>
    <w:rsid w:val="00F5050F"/>
    <w:rsid w:val="00FB4795"/>
    <w:rsid w:val="00FB49DB"/>
    <w:rsid w:val="031C7785"/>
    <w:rsid w:val="0358EBE3"/>
    <w:rsid w:val="04D26424"/>
    <w:rsid w:val="0581D6C1"/>
    <w:rsid w:val="06A12F3A"/>
    <w:rsid w:val="09CDDCCB"/>
    <w:rsid w:val="0F59A4D9"/>
    <w:rsid w:val="12C75ABF"/>
    <w:rsid w:val="13F0D18B"/>
    <w:rsid w:val="18F7DA31"/>
    <w:rsid w:val="1BF3B3CC"/>
    <w:rsid w:val="1DF31727"/>
    <w:rsid w:val="1EB212C5"/>
    <w:rsid w:val="2027D366"/>
    <w:rsid w:val="23C5B799"/>
    <w:rsid w:val="27755BF8"/>
    <w:rsid w:val="2AB5725E"/>
    <w:rsid w:val="2BB57807"/>
    <w:rsid w:val="2D1EAD4A"/>
    <w:rsid w:val="2E6441E9"/>
    <w:rsid w:val="34BF4A26"/>
    <w:rsid w:val="3520A3E0"/>
    <w:rsid w:val="366EB073"/>
    <w:rsid w:val="393FF1AD"/>
    <w:rsid w:val="3B3588CD"/>
    <w:rsid w:val="3FF6B67F"/>
    <w:rsid w:val="4105DE0A"/>
    <w:rsid w:val="41D13B9C"/>
    <w:rsid w:val="4F790995"/>
    <w:rsid w:val="521265A8"/>
    <w:rsid w:val="5247DE64"/>
    <w:rsid w:val="53DB2AD8"/>
    <w:rsid w:val="56E1D573"/>
    <w:rsid w:val="5828EAB0"/>
    <w:rsid w:val="5ABC5A40"/>
    <w:rsid w:val="5BE3209C"/>
    <w:rsid w:val="5C67ADE1"/>
    <w:rsid w:val="5CDCF4BF"/>
    <w:rsid w:val="5FAF2EE7"/>
    <w:rsid w:val="6116B8E8"/>
    <w:rsid w:val="649FCB57"/>
    <w:rsid w:val="67770D66"/>
    <w:rsid w:val="68BAF0B3"/>
    <w:rsid w:val="6A792A21"/>
    <w:rsid w:val="6BAE4296"/>
    <w:rsid w:val="6C46167E"/>
    <w:rsid w:val="6F04EE89"/>
    <w:rsid w:val="720D56C8"/>
    <w:rsid w:val="73372E51"/>
    <w:rsid w:val="75C87CCD"/>
    <w:rsid w:val="76F2522F"/>
    <w:rsid w:val="77C8BB91"/>
    <w:rsid w:val="7C95B14C"/>
    <w:rsid w:val="7FDC501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62D93"/>
  <w15:chartTrackingRefBased/>
  <w15:docId w15:val="{3D4B2F86-9974-2741-8985-D3CD99581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E91"/>
  </w:style>
  <w:style w:type="paragraph" w:styleId="Heading1">
    <w:name w:val="heading 1"/>
    <w:basedOn w:val="Normal"/>
    <w:next w:val="Normal"/>
    <w:link w:val="Heading1Char"/>
    <w:uiPriority w:val="9"/>
    <w:qFormat/>
    <w:rsid w:val="00163E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3E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E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E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E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E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E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E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E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E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E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E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E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E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E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E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E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E91"/>
    <w:rPr>
      <w:rFonts w:eastAsiaTheme="majorEastAsia" w:cstheme="majorBidi"/>
      <w:color w:val="272727" w:themeColor="text1" w:themeTint="D8"/>
    </w:rPr>
  </w:style>
  <w:style w:type="paragraph" w:styleId="Title">
    <w:name w:val="Title"/>
    <w:basedOn w:val="Normal"/>
    <w:next w:val="Normal"/>
    <w:link w:val="TitleChar"/>
    <w:uiPriority w:val="10"/>
    <w:qFormat/>
    <w:rsid w:val="00163E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E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E9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E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E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3E91"/>
    <w:rPr>
      <w:i/>
      <w:iCs/>
      <w:color w:val="404040" w:themeColor="text1" w:themeTint="BF"/>
    </w:rPr>
  </w:style>
  <w:style w:type="paragraph" w:styleId="ListParagraph">
    <w:name w:val="List Paragraph"/>
    <w:basedOn w:val="Normal"/>
    <w:uiPriority w:val="34"/>
    <w:qFormat/>
    <w:rsid w:val="00163E91"/>
    <w:pPr>
      <w:ind w:left="720"/>
      <w:contextualSpacing/>
    </w:pPr>
  </w:style>
  <w:style w:type="character" w:styleId="IntenseEmphasis">
    <w:name w:val="Intense Emphasis"/>
    <w:basedOn w:val="DefaultParagraphFont"/>
    <w:uiPriority w:val="21"/>
    <w:qFormat/>
    <w:rsid w:val="00163E91"/>
    <w:rPr>
      <w:i/>
      <w:iCs/>
      <w:color w:val="0F4761" w:themeColor="accent1" w:themeShade="BF"/>
    </w:rPr>
  </w:style>
  <w:style w:type="paragraph" w:styleId="IntenseQuote">
    <w:name w:val="Intense Quote"/>
    <w:basedOn w:val="Normal"/>
    <w:next w:val="Normal"/>
    <w:link w:val="IntenseQuoteChar"/>
    <w:uiPriority w:val="30"/>
    <w:qFormat/>
    <w:rsid w:val="00163E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E91"/>
    <w:rPr>
      <w:i/>
      <w:iCs/>
      <w:color w:val="0F4761" w:themeColor="accent1" w:themeShade="BF"/>
    </w:rPr>
  </w:style>
  <w:style w:type="character" w:styleId="IntenseReference">
    <w:name w:val="Intense Reference"/>
    <w:basedOn w:val="DefaultParagraphFont"/>
    <w:uiPriority w:val="32"/>
    <w:qFormat/>
    <w:rsid w:val="00163E91"/>
    <w:rPr>
      <w:b/>
      <w:bCs/>
      <w:smallCaps/>
      <w:color w:val="0F4761" w:themeColor="accent1" w:themeShade="BF"/>
      <w:spacing w:val="5"/>
    </w:rPr>
  </w:style>
  <w:style w:type="character" w:customStyle="1" w:styleId="normaltextrun">
    <w:name w:val="normaltextrun"/>
    <w:basedOn w:val="DefaultParagraphFont"/>
    <w:rsid w:val="00163E91"/>
  </w:style>
  <w:style w:type="character" w:customStyle="1" w:styleId="eop">
    <w:name w:val="eop"/>
    <w:basedOn w:val="DefaultParagraphFont"/>
    <w:rsid w:val="00163E91"/>
  </w:style>
  <w:style w:type="character" w:styleId="CommentReference">
    <w:name w:val="annotation reference"/>
    <w:basedOn w:val="DefaultParagraphFont"/>
    <w:uiPriority w:val="99"/>
    <w:semiHidden/>
    <w:unhideWhenUsed/>
    <w:rsid w:val="00163E91"/>
    <w:rPr>
      <w:sz w:val="16"/>
      <w:szCs w:val="16"/>
    </w:rPr>
  </w:style>
  <w:style w:type="paragraph" w:styleId="CommentText">
    <w:name w:val="annotation text"/>
    <w:basedOn w:val="Normal"/>
    <w:link w:val="CommentTextChar"/>
    <w:uiPriority w:val="99"/>
    <w:unhideWhenUsed/>
    <w:rsid w:val="00163E91"/>
    <w:rPr>
      <w:sz w:val="20"/>
      <w:szCs w:val="20"/>
    </w:rPr>
  </w:style>
  <w:style w:type="character" w:customStyle="1" w:styleId="CommentTextChar">
    <w:name w:val="Comment Text Char"/>
    <w:basedOn w:val="DefaultParagraphFont"/>
    <w:link w:val="CommentText"/>
    <w:uiPriority w:val="99"/>
    <w:rsid w:val="00163E91"/>
    <w:rPr>
      <w:sz w:val="20"/>
      <w:szCs w:val="20"/>
    </w:rPr>
  </w:style>
  <w:style w:type="paragraph" w:styleId="Header">
    <w:name w:val="header"/>
    <w:basedOn w:val="Normal"/>
    <w:link w:val="HeaderChar"/>
    <w:uiPriority w:val="99"/>
    <w:unhideWhenUsed/>
    <w:rsid w:val="00163E91"/>
    <w:pPr>
      <w:tabs>
        <w:tab w:val="center" w:pos="4513"/>
        <w:tab w:val="right" w:pos="9026"/>
      </w:tabs>
    </w:pPr>
  </w:style>
  <w:style w:type="character" w:customStyle="1" w:styleId="HeaderChar">
    <w:name w:val="Header Char"/>
    <w:basedOn w:val="DefaultParagraphFont"/>
    <w:link w:val="Header"/>
    <w:uiPriority w:val="99"/>
    <w:rsid w:val="00163E91"/>
  </w:style>
  <w:style w:type="paragraph" w:styleId="Footer">
    <w:name w:val="footer"/>
    <w:basedOn w:val="Normal"/>
    <w:link w:val="FooterChar"/>
    <w:uiPriority w:val="99"/>
    <w:unhideWhenUsed/>
    <w:rsid w:val="00163E91"/>
    <w:pPr>
      <w:tabs>
        <w:tab w:val="center" w:pos="4513"/>
        <w:tab w:val="right" w:pos="9026"/>
      </w:tabs>
    </w:pPr>
  </w:style>
  <w:style w:type="character" w:customStyle="1" w:styleId="FooterChar">
    <w:name w:val="Footer Char"/>
    <w:basedOn w:val="DefaultParagraphFont"/>
    <w:link w:val="Footer"/>
    <w:uiPriority w:val="99"/>
    <w:rsid w:val="00163E91"/>
  </w:style>
  <w:style w:type="paragraph" w:customStyle="1" w:styleId="paragraph">
    <w:name w:val="paragraph"/>
    <w:basedOn w:val="Normal"/>
    <w:rsid w:val="007B684B"/>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0150FE"/>
    <w:pPr>
      <w:widowControl w:val="0"/>
      <w:autoSpaceDE w:val="0"/>
      <w:autoSpaceDN w:val="0"/>
      <w:adjustRightInd w:val="0"/>
    </w:pPr>
    <w:rPr>
      <w:rFonts w:ascii="Calibri" w:eastAsia="Times New Roman" w:hAnsi="Calibri" w:cs="Calibri"/>
      <w:color w:val="000000"/>
      <w:lang w:val="en-CA" w:eastAsia="en-CA"/>
    </w:rPr>
  </w:style>
  <w:style w:type="character" w:styleId="Hyperlink">
    <w:name w:val="Hyperlink"/>
    <w:basedOn w:val="DefaultParagraphFont"/>
    <w:uiPriority w:val="99"/>
    <w:unhideWhenUsed/>
    <w:rsid w:val="00BA22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11564">
      <w:bodyDiv w:val="1"/>
      <w:marLeft w:val="0"/>
      <w:marRight w:val="0"/>
      <w:marTop w:val="0"/>
      <w:marBottom w:val="0"/>
      <w:divBdr>
        <w:top w:val="none" w:sz="0" w:space="0" w:color="auto"/>
        <w:left w:val="none" w:sz="0" w:space="0" w:color="auto"/>
        <w:bottom w:val="none" w:sz="0" w:space="0" w:color="auto"/>
        <w:right w:val="none" w:sz="0" w:space="0" w:color="auto"/>
      </w:divBdr>
      <w:divsChild>
        <w:div w:id="105465617">
          <w:marLeft w:val="0"/>
          <w:marRight w:val="0"/>
          <w:marTop w:val="0"/>
          <w:marBottom w:val="0"/>
          <w:divBdr>
            <w:top w:val="none" w:sz="0" w:space="0" w:color="auto"/>
            <w:left w:val="none" w:sz="0" w:space="0" w:color="auto"/>
            <w:bottom w:val="none" w:sz="0" w:space="0" w:color="auto"/>
            <w:right w:val="none" w:sz="0" w:space="0" w:color="auto"/>
          </w:divBdr>
        </w:div>
        <w:div w:id="1646084927">
          <w:marLeft w:val="0"/>
          <w:marRight w:val="0"/>
          <w:marTop w:val="0"/>
          <w:marBottom w:val="0"/>
          <w:divBdr>
            <w:top w:val="none" w:sz="0" w:space="0" w:color="auto"/>
            <w:left w:val="none" w:sz="0" w:space="0" w:color="auto"/>
            <w:bottom w:val="none" w:sz="0" w:space="0" w:color="auto"/>
            <w:right w:val="none" w:sz="0" w:space="0" w:color="auto"/>
          </w:divBdr>
        </w:div>
        <w:div w:id="1936160718">
          <w:marLeft w:val="0"/>
          <w:marRight w:val="0"/>
          <w:marTop w:val="0"/>
          <w:marBottom w:val="0"/>
          <w:divBdr>
            <w:top w:val="none" w:sz="0" w:space="0" w:color="auto"/>
            <w:left w:val="none" w:sz="0" w:space="0" w:color="auto"/>
            <w:bottom w:val="none" w:sz="0" w:space="0" w:color="auto"/>
            <w:right w:val="none" w:sz="0" w:space="0" w:color="auto"/>
          </w:divBdr>
        </w:div>
        <w:div w:id="930964180">
          <w:marLeft w:val="0"/>
          <w:marRight w:val="0"/>
          <w:marTop w:val="0"/>
          <w:marBottom w:val="0"/>
          <w:divBdr>
            <w:top w:val="none" w:sz="0" w:space="0" w:color="auto"/>
            <w:left w:val="none" w:sz="0" w:space="0" w:color="auto"/>
            <w:bottom w:val="none" w:sz="0" w:space="0" w:color="auto"/>
            <w:right w:val="none" w:sz="0" w:space="0" w:color="auto"/>
          </w:divBdr>
        </w:div>
        <w:div w:id="105663197">
          <w:marLeft w:val="0"/>
          <w:marRight w:val="0"/>
          <w:marTop w:val="0"/>
          <w:marBottom w:val="0"/>
          <w:divBdr>
            <w:top w:val="none" w:sz="0" w:space="0" w:color="auto"/>
            <w:left w:val="none" w:sz="0" w:space="0" w:color="auto"/>
            <w:bottom w:val="none" w:sz="0" w:space="0" w:color="auto"/>
            <w:right w:val="none" w:sz="0" w:space="0" w:color="auto"/>
          </w:divBdr>
        </w:div>
        <w:div w:id="643703920">
          <w:marLeft w:val="0"/>
          <w:marRight w:val="0"/>
          <w:marTop w:val="0"/>
          <w:marBottom w:val="0"/>
          <w:divBdr>
            <w:top w:val="none" w:sz="0" w:space="0" w:color="auto"/>
            <w:left w:val="none" w:sz="0" w:space="0" w:color="auto"/>
            <w:bottom w:val="none" w:sz="0" w:space="0" w:color="auto"/>
            <w:right w:val="none" w:sz="0" w:space="0" w:color="auto"/>
          </w:divBdr>
        </w:div>
        <w:div w:id="1752506562">
          <w:marLeft w:val="0"/>
          <w:marRight w:val="0"/>
          <w:marTop w:val="0"/>
          <w:marBottom w:val="0"/>
          <w:divBdr>
            <w:top w:val="none" w:sz="0" w:space="0" w:color="auto"/>
            <w:left w:val="none" w:sz="0" w:space="0" w:color="auto"/>
            <w:bottom w:val="none" w:sz="0" w:space="0" w:color="auto"/>
            <w:right w:val="none" w:sz="0" w:space="0" w:color="auto"/>
          </w:divBdr>
        </w:div>
        <w:div w:id="1260680542">
          <w:marLeft w:val="0"/>
          <w:marRight w:val="0"/>
          <w:marTop w:val="0"/>
          <w:marBottom w:val="0"/>
          <w:divBdr>
            <w:top w:val="none" w:sz="0" w:space="0" w:color="auto"/>
            <w:left w:val="none" w:sz="0" w:space="0" w:color="auto"/>
            <w:bottom w:val="none" w:sz="0" w:space="0" w:color="auto"/>
            <w:right w:val="none" w:sz="0" w:space="0" w:color="auto"/>
          </w:divBdr>
        </w:div>
        <w:div w:id="926377215">
          <w:marLeft w:val="0"/>
          <w:marRight w:val="0"/>
          <w:marTop w:val="0"/>
          <w:marBottom w:val="0"/>
          <w:divBdr>
            <w:top w:val="none" w:sz="0" w:space="0" w:color="auto"/>
            <w:left w:val="none" w:sz="0" w:space="0" w:color="auto"/>
            <w:bottom w:val="none" w:sz="0" w:space="0" w:color="auto"/>
            <w:right w:val="none" w:sz="0" w:space="0" w:color="auto"/>
          </w:divBdr>
        </w:div>
        <w:div w:id="501362895">
          <w:marLeft w:val="0"/>
          <w:marRight w:val="0"/>
          <w:marTop w:val="0"/>
          <w:marBottom w:val="0"/>
          <w:divBdr>
            <w:top w:val="none" w:sz="0" w:space="0" w:color="auto"/>
            <w:left w:val="none" w:sz="0" w:space="0" w:color="auto"/>
            <w:bottom w:val="none" w:sz="0" w:space="0" w:color="auto"/>
            <w:right w:val="none" w:sz="0" w:space="0" w:color="auto"/>
          </w:divBdr>
        </w:div>
        <w:div w:id="225917580">
          <w:marLeft w:val="0"/>
          <w:marRight w:val="0"/>
          <w:marTop w:val="0"/>
          <w:marBottom w:val="0"/>
          <w:divBdr>
            <w:top w:val="none" w:sz="0" w:space="0" w:color="auto"/>
            <w:left w:val="none" w:sz="0" w:space="0" w:color="auto"/>
            <w:bottom w:val="none" w:sz="0" w:space="0" w:color="auto"/>
            <w:right w:val="none" w:sz="0" w:space="0" w:color="auto"/>
          </w:divBdr>
        </w:div>
        <w:div w:id="731126176">
          <w:marLeft w:val="0"/>
          <w:marRight w:val="0"/>
          <w:marTop w:val="0"/>
          <w:marBottom w:val="0"/>
          <w:divBdr>
            <w:top w:val="none" w:sz="0" w:space="0" w:color="auto"/>
            <w:left w:val="none" w:sz="0" w:space="0" w:color="auto"/>
            <w:bottom w:val="none" w:sz="0" w:space="0" w:color="auto"/>
            <w:right w:val="none" w:sz="0" w:space="0" w:color="auto"/>
          </w:divBdr>
        </w:div>
        <w:div w:id="731584052">
          <w:marLeft w:val="0"/>
          <w:marRight w:val="0"/>
          <w:marTop w:val="0"/>
          <w:marBottom w:val="0"/>
          <w:divBdr>
            <w:top w:val="none" w:sz="0" w:space="0" w:color="auto"/>
            <w:left w:val="none" w:sz="0" w:space="0" w:color="auto"/>
            <w:bottom w:val="none" w:sz="0" w:space="0" w:color="auto"/>
            <w:right w:val="none" w:sz="0" w:space="0" w:color="auto"/>
          </w:divBdr>
        </w:div>
        <w:div w:id="1355569162">
          <w:marLeft w:val="0"/>
          <w:marRight w:val="0"/>
          <w:marTop w:val="0"/>
          <w:marBottom w:val="0"/>
          <w:divBdr>
            <w:top w:val="none" w:sz="0" w:space="0" w:color="auto"/>
            <w:left w:val="none" w:sz="0" w:space="0" w:color="auto"/>
            <w:bottom w:val="none" w:sz="0" w:space="0" w:color="auto"/>
            <w:right w:val="none" w:sz="0" w:space="0" w:color="auto"/>
          </w:divBdr>
        </w:div>
        <w:div w:id="559050864">
          <w:marLeft w:val="0"/>
          <w:marRight w:val="0"/>
          <w:marTop w:val="0"/>
          <w:marBottom w:val="0"/>
          <w:divBdr>
            <w:top w:val="none" w:sz="0" w:space="0" w:color="auto"/>
            <w:left w:val="none" w:sz="0" w:space="0" w:color="auto"/>
            <w:bottom w:val="none" w:sz="0" w:space="0" w:color="auto"/>
            <w:right w:val="none" w:sz="0" w:space="0" w:color="auto"/>
          </w:divBdr>
        </w:div>
        <w:div w:id="509179812">
          <w:marLeft w:val="0"/>
          <w:marRight w:val="0"/>
          <w:marTop w:val="0"/>
          <w:marBottom w:val="0"/>
          <w:divBdr>
            <w:top w:val="none" w:sz="0" w:space="0" w:color="auto"/>
            <w:left w:val="none" w:sz="0" w:space="0" w:color="auto"/>
            <w:bottom w:val="none" w:sz="0" w:space="0" w:color="auto"/>
            <w:right w:val="none" w:sz="0" w:space="0" w:color="auto"/>
          </w:divBdr>
        </w:div>
        <w:div w:id="96562775">
          <w:marLeft w:val="0"/>
          <w:marRight w:val="0"/>
          <w:marTop w:val="0"/>
          <w:marBottom w:val="0"/>
          <w:divBdr>
            <w:top w:val="none" w:sz="0" w:space="0" w:color="auto"/>
            <w:left w:val="none" w:sz="0" w:space="0" w:color="auto"/>
            <w:bottom w:val="none" w:sz="0" w:space="0" w:color="auto"/>
            <w:right w:val="none" w:sz="0" w:space="0" w:color="auto"/>
          </w:divBdr>
        </w:div>
        <w:div w:id="816527976">
          <w:marLeft w:val="0"/>
          <w:marRight w:val="0"/>
          <w:marTop w:val="0"/>
          <w:marBottom w:val="0"/>
          <w:divBdr>
            <w:top w:val="none" w:sz="0" w:space="0" w:color="auto"/>
            <w:left w:val="none" w:sz="0" w:space="0" w:color="auto"/>
            <w:bottom w:val="none" w:sz="0" w:space="0" w:color="auto"/>
            <w:right w:val="none" w:sz="0" w:space="0" w:color="auto"/>
          </w:divBdr>
        </w:div>
        <w:div w:id="1004698882">
          <w:marLeft w:val="0"/>
          <w:marRight w:val="0"/>
          <w:marTop w:val="0"/>
          <w:marBottom w:val="0"/>
          <w:divBdr>
            <w:top w:val="none" w:sz="0" w:space="0" w:color="auto"/>
            <w:left w:val="none" w:sz="0" w:space="0" w:color="auto"/>
            <w:bottom w:val="none" w:sz="0" w:space="0" w:color="auto"/>
            <w:right w:val="none" w:sz="0" w:space="0" w:color="auto"/>
          </w:divBdr>
        </w:div>
        <w:div w:id="1899054462">
          <w:marLeft w:val="0"/>
          <w:marRight w:val="0"/>
          <w:marTop w:val="0"/>
          <w:marBottom w:val="0"/>
          <w:divBdr>
            <w:top w:val="none" w:sz="0" w:space="0" w:color="auto"/>
            <w:left w:val="none" w:sz="0" w:space="0" w:color="auto"/>
            <w:bottom w:val="none" w:sz="0" w:space="0" w:color="auto"/>
            <w:right w:val="none" w:sz="0" w:space="0" w:color="auto"/>
          </w:divBdr>
        </w:div>
        <w:div w:id="2086880281">
          <w:marLeft w:val="0"/>
          <w:marRight w:val="0"/>
          <w:marTop w:val="0"/>
          <w:marBottom w:val="0"/>
          <w:divBdr>
            <w:top w:val="none" w:sz="0" w:space="0" w:color="auto"/>
            <w:left w:val="none" w:sz="0" w:space="0" w:color="auto"/>
            <w:bottom w:val="none" w:sz="0" w:space="0" w:color="auto"/>
            <w:right w:val="none" w:sz="0" w:space="0" w:color="auto"/>
          </w:divBdr>
        </w:div>
        <w:div w:id="403069457">
          <w:marLeft w:val="0"/>
          <w:marRight w:val="0"/>
          <w:marTop w:val="0"/>
          <w:marBottom w:val="0"/>
          <w:divBdr>
            <w:top w:val="none" w:sz="0" w:space="0" w:color="auto"/>
            <w:left w:val="none" w:sz="0" w:space="0" w:color="auto"/>
            <w:bottom w:val="none" w:sz="0" w:space="0" w:color="auto"/>
            <w:right w:val="none" w:sz="0" w:space="0" w:color="auto"/>
          </w:divBdr>
        </w:div>
        <w:div w:id="1925140356">
          <w:marLeft w:val="0"/>
          <w:marRight w:val="0"/>
          <w:marTop w:val="0"/>
          <w:marBottom w:val="0"/>
          <w:divBdr>
            <w:top w:val="none" w:sz="0" w:space="0" w:color="auto"/>
            <w:left w:val="none" w:sz="0" w:space="0" w:color="auto"/>
            <w:bottom w:val="none" w:sz="0" w:space="0" w:color="auto"/>
            <w:right w:val="none" w:sz="0" w:space="0" w:color="auto"/>
          </w:divBdr>
        </w:div>
        <w:div w:id="528302375">
          <w:marLeft w:val="0"/>
          <w:marRight w:val="0"/>
          <w:marTop w:val="0"/>
          <w:marBottom w:val="0"/>
          <w:divBdr>
            <w:top w:val="none" w:sz="0" w:space="0" w:color="auto"/>
            <w:left w:val="none" w:sz="0" w:space="0" w:color="auto"/>
            <w:bottom w:val="none" w:sz="0" w:space="0" w:color="auto"/>
            <w:right w:val="none" w:sz="0" w:space="0" w:color="auto"/>
          </w:divBdr>
        </w:div>
        <w:div w:id="504057461">
          <w:marLeft w:val="0"/>
          <w:marRight w:val="0"/>
          <w:marTop w:val="0"/>
          <w:marBottom w:val="0"/>
          <w:divBdr>
            <w:top w:val="none" w:sz="0" w:space="0" w:color="auto"/>
            <w:left w:val="none" w:sz="0" w:space="0" w:color="auto"/>
            <w:bottom w:val="none" w:sz="0" w:space="0" w:color="auto"/>
            <w:right w:val="none" w:sz="0" w:space="0" w:color="auto"/>
          </w:divBdr>
        </w:div>
        <w:div w:id="240873552">
          <w:marLeft w:val="0"/>
          <w:marRight w:val="0"/>
          <w:marTop w:val="0"/>
          <w:marBottom w:val="0"/>
          <w:divBdr>
            <w:top w:val="none" w:sz="0" w:space="0" w:color="auto"/>
            <w:left w:val="none" w:sz="0" w:space="0" w:color="auto"/>
            <w:bottom w:val="none" w:sz="0" w:space="0" w:color="auto"/>
            <w:right w:val="none" w:sz="0" w:space="0" w:color="auto"/>
          </w:divBdr>
        </w:div>
        <w:div w:id="1318533289">
          <w:marLeft w:val="0"/>
          <w:marRight w:val="0"/>
          <w:marTop w:val="0"/>
          <w:marBottom w:val="0"/>
          <w:divBdr>
            <w:top w:val="none" w:sz="0" w:space="0" w:color="auto"/>
            <w:left w:val="none" w:sz="0" w:space="0" w:color="auto"/>
            <w:bottom w:val="none" w:sz="0" w:space="0" w:color="auto"/>
            <w:right w:val="none" w:sz="0" w:space="0" w:color="auto"/>
          </w:divBdr>
        </w:div>
        <w:div w:id="969088843">
          <w:marLeft w:val="0"/>
          <w:marRight w:val="0"/>
          <w:marTop w:val="0"/>
          <w:marBottom w:val="0"/>
          <w:divBdr>
            <w:top w:val="none" w:sz="0" w:space="0" w:color="auto"/>
            <w:left w:val="none" w:sz="0" w:space="0" w:color="auto"/>
            <w:bottom w:val="none" w:sz="0" w:space="0" w:color="auto"/>
            <w:right w:val="none" w:sz="0" w:space="0" w:color="auto"/>
          </w:divBdr>
        </w:div>
        <w:div w:id="159854928">
          <w:marLeft w:val="0"/>
          <w:marRight w:val="0"/>
          <w:marTop w:val="0"/>
          <w:marBottom w:val="0"/>
          <w:divBdr>
            <w:top w:val="none" w:sz="0" w:space="0" w:color="auto"/>
            <w:left w:val="none" w:sz="0" w:space="0" w:color="auto"/>
            <w:bottom w:val="none" w:sz="0" w:space="0" w:color="auto"/>
            <w:right w:val="none" w:sz="0" w:space="0" w:color="auto"/>
          </w:divBdr>
        </w:div>
        <w:div w:id="1400907760">
          <w:marLeft w:val="0"/>
          <w:marRight w:val="0"/>
          <w:marTop w:val="0"/>
          <w:marBottom w:val="0"/>
          <w:divBdr>
            <w:top w:val="none" w:sz="0" w:space="0" w:color="auto"/>
            <w:left w:val="none" w:sz="0" w:space="0" w:color="auto"/>
            <w:bottom w:val="none" w:sz="0" w:space="0" w:color="auto"/>
            <w:right w:val="none" w:sz="0" w:space="0" w:color="auto"/>
          </w:divBdr>
        </w:div>
        <w:div w:id="872159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5588-2421"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orcid.org/0000-0001-8375-7305"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2-4448-9026" TargetMode="External"/><Relationship Id="rId11" Type="http://schemas.openxmlformats.org/officeDocument/2006/relationships/hyperlink" Target="mailto:t.ybanez@griffith.edu.a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trissha.ybanez@griffithuni.edu.au" TargetMode="External"/><Relationship Id="rId4" Type="http://schemas.openxmlformats.org/officeDocument/2006/relationships/footnotes" Target="footnotes.xml"/><Relationship Id="rId9" Type="http://schemas.openxmlformats.org/officeDocument/2006/relationships/hyperlink" Target="https://orcid.org/0000-0002-1027-999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9f92db8-2851-4df9-9d12-fab52f5b1415}"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2654</Words>
  <Characters>16964</Characters>
  <Application>Microsoft Office Word</Application>
  <DocSecurity>0</DocSecurity>
  <Lines>339</Lines>
  <Paragraphs>102</Paragraphs>
  <ScaleCrop>false</ScaleCrop>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Trissha Ybanez</dc:creator>
  <cp:keywords/>
  <dc:description/>
  <cp:lastModifiedBy>Trissha Ybanez</cp:lastModifiedBy>
  <cp:revision>3</cp:revision>
  <dcterms:created xsi:type="dcterms:W3CDTF">2025-12-20T15:32:00Z</dcterms:created>
  <dcterms:modified xsi:type="dcterms:W3CDTF">2025-12-20T15:37:00Z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e20a8d00-db34-4da0-8461-ba04a56eae1d</vt:lpwstr>
  </property>
</Properties>
</file>