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4D523B" w14:textId="77777777" w:rsidR="00333A37" w:rsidRPr="00333A37" w:rsidRDefault="00333A37" w:rsidP="00333A37">
      <w:pPr>
        <w:rPr>
          <w:rFonts w:ascii="Times New Roman" w:hAnsi="Times New Roman" w:cs="Times New Roman"/>
          <w:b/>
          <w:bCs/>
          <w:lang w:val="en-US"/>
        </w:rPr>
      </w:pPr>
      <w:r w:rsidRPr="00333A37">
        <w:rPr>
          <w:rFonts w:ascii="Times New Roman" w:hAnsi="Times New Roman" w:cs="Times New Roman"/>
          <w:b/>
          <w:bCs/>
          <w:lang w:val="en-US"/>
        </w:rPr>
        <w:t>Regulations related to allograft transplantation.</w:t>
      </w:r>
    </w:p>
    <w:p w14:paraId="45586984"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 xml:space="preserve">The basis for the Danish regulations related to allograft tissue is the European regulation 2004/23/EF of March 31, </w:t>
      </w:r>
      <w:proofErr w:type="gramStart"/>
      <w:r w:rsidRPr="00333A37">
        <w:rPr>
          <w:rFonts w:ascii="Times New Roman" w:hAnsi="Times New Roman" w:cs="Times New Roman"/>
          <w:lang w:val="en-US"/>
        </w:rPr>
        <w:t>2004</w:t>
      </w:r>
      <w:proofErr w:type="gramEnd"/>
      <w:r w:rsidRPr="00333A37">
        <w:rPr>
          <w:rFonts w:ascii="Times New Roman" w:hAnsi="Times New Roman" w:cs="Times New Roman"/>
          <w:lang w:val="en-US"/>
        </w:rPr>
        <w:t xml:space="preserve"> on standards for the quality and safety of donation, collection, testing, processing, preservation, storage and distribution of human tissues and cells. Centers for allograft tissue must be approved by the Danish Health Authority, which comes for physical inspection at intervals, and the activity must be reported to the Danish Health Authority on a yearly basis. Any serious incident must be reported to the Danish Health Authority.</w:t>
      </w:r>
    </w:p>
    <w:p w14:paraId="31AF72FA" w14:textId="3D3AE47E" w:rsidR="001144B9" w:rsidRDefault="00333A37" w:rsidP="00333A37">
      <w:pPr>
        <w:rPr>
          <w:rFonts w:ascii="Times New Roman" w:hAnsi="Times New Roman" w:cs="Times New Roman"/>
          <w:lang w:val="en-US"/>
        </w:rPr>
      </w:pPr>
      <w:r w:rsidRPr="00333A37">
        <w:rPr>
          <w:rFonts w:ascii="Times New Roman" w:hAnsi="Times New Roman" w:cs="Times New Roman"/>
          <w:lang w:val="en-US"/>
        </w:rPr>
        <w:t>The Danish Law 273 dated 01/04/2006 specifies that tissue centers must be authorized and that persons handling the tissue must have sufficient qualifications.</w:t>
      </w:r>
    </w:p>
    <w:p w14:paraId="095D97EB" w14:textId="477051AF" w:rsidR="001144B9" w:rsidRPr="00DA117C" w:rsidRDefault="001144B9" w:rsidP="00333A37">
      <w:pPr>
        <w:rPr>
          <w:rFonts w:ascii="Times New Roman" w:hAnsi="Times New Roman" w:cs="Times New Roman"/>
          <w:lang w:val="en-US"/>
        </w:rPr>
      </w:pPr>
      <w:r w:rsidRPr="001144B9">
        <w:rPr>
          <w:rFonts w:ascii="Times New Roman" w:hAnsi="Times New Roman" w:cs="Times New Roman"/>
          <w:lang w:val="en-US"/>
        </w:rPr>
        <w:t>​</w:t>
      </w:r>
      <w:r>
        <w:rPr>
          <w:rFonts w:ascii="Times New Roman" w:hAnsi="Times New Roman" w:cs="Times New Roman"/>
          <w:lang w:val="en-US"/>
        </w:rPr>
        <w:t xml:space="preserve">Donors must be 15 years or older. </w:t>
      </w:r>
      <w:r w:rsidRPr="001144B9">
        <w:rPr>
          <w:rFonts w:ascii="Times New Roman" w:hAnsi="Times New Roman" w:cs="Times New Roman"/>
          <w:lang w:val="en-US"/>
        </w:rPr>
        <w:t xml:space="preserve">All Danes aged 15 and over can indicate in the </w:t>
      </w:r>
      <w:r>
        <w:rPr>
          <w:rFonts w:ascii="Times New Roman" w:hAnsi="Times New Roman" w:cs="Times New Roman"/>
          <w:lang w:val="en-US"/>
        </w:rPr>
        <w:t xml:space="preserve">Danish </w:t>
      </w:r>
      <w:r w:rsidRPr="001144B9">
        <w:rPr>
          <w:rFonts w:ascii="Times New Roman" w:hAnsi="Times New Roman" w:cs="Times New Roman"/>
          <w:lang w:val="en-US"/>
        </w:rPr>
        <w:t>Organ Donor Register whether they wish to donate their organs</w:t>
      </w:r>
      <w:r>
        <w:rPr>
          <w:rFonts w:ascii="Times New Roman" w:hAnsi="Times New Roman" w:cs="Times New Roman"/>
          <w:lang w:val="en-US"/>
        </w:rPr>
        <w:t xml:space="preserve"> and tissue</w:t>
      </w:r>
      <w:r w:rsidRPr="001144B9">
        <w:rPr>
          <w:rFonts w:ascii="Times New Roman" w:hAnsi="Times New Roman" w:cs="Times New Roman"/>
          <w:lang w:val="en-US"/>
        </w:rPr>
        <w:t xml:space="preserve"> or refuse to do so. </w:t>
      </w:r>
      <w:r>
        <w:rPr>
          <w:rFonts w:ascii="Times New Roman" w:hAnsi="Times New Roman" w:cs="Times New Roman"/>
          <w:lang w:val="en-US"/>
        </w:rPr>
        <w:t>For persons</w:t>
      </w:r>
      <w:r w:rsidRPr="001144B9">
        <w:rPr>
          <w:rFonts w:ascii="Times New Roman" w:hAnsi="Times New Roman" w:cs="Times New Roman"/>
          <w:lang w:val="en-US"/>
        </w:rPr>
        <w:t xml:space="preserve"> </w:t>
      </w:r>
      <w:r w:rsidRPr="00DA117C">
        <w:rPr>
          <w:rFonts w:ascii="Times New Roman" w:hAnsi="Times New Roman" w:cs="Times New Roman"/>
          <w:lang w:val="en-US"/>
        </w:rPr>
        <w:t>between 15 and 18 years of age, the</w:t>
      </w:r>
      <w:r w:rsidR="00DA117C">
        <w:rPr>
          <w:rFonts w:ascii="Times New Roman" w:hAnsi="Times New Roman" w:cs="Times New Roman"/>
          <w:lang w:val="en-US"/>
        </w:rPr>
        <w:t>ir</w:t>
      </w:r>
      <w:r w:rsidRPr="00DA117C">
        <w:rPr>
          <w:rFonts w:ascii="Times New Roman" w:hAnsi="Times New Roman" w:cs="Times New Roman"/>
          <w:lang w:val="en-US"/>
        </w:rPr>
        <w:t xml:space="preserve"> next of kin must also give consent when donating. If a patient </w:t>
      </w:r>
      <w:r w:rsidRPr="00DA117C">
        <w:rPr>
          <w:rFonts w:ascii="Times New Roman" w:hAnsi="Times New Roman" w:cs="Times New Roman"/>
          <w:lang w:val="en-US"/>
        </w:rPr>
        <w:t xml:space="preserve">and potential donor </w:t>
      </w:r>
      <w:r w:rsidRPr="00DA117C">
        <w:rPr>
          <w:rFonts w:ascii="Times New Roman" w:hAnsi="Times New Roman" w:cs="Times New Roman"/>
          <w:lang w:val="en-US"/>
        </w:rPr>
        <w:t xml:space="preserve">has not </w:t>
      </w:r>
      <w:proofErr w:type="gramStart"/>
      <w:r w:rsidRPr="00DA117C">
        <w:rPr>
          <w:rFonts w:ascii="Times New Roman" w:hAnsi="Times New Roman" w:cs="Times New Roman"/>
          <w:lang w:val="en-US"/>
        </w:rPr>
        <w:t>made a decision</w:t>
      </w:r>
      <w:proofErr w:type="gramEnd"/>
      <w:r w:rsidRPr="00DA117C">
        <w:rPr>
          <w:rFonts w:ascii="Times New Roman" w:hAnsi="Times New Roman" w:cs="Times New Roman"/>
          <w:lang w:val="en-US"/>
        </w:rPr>
        <w:t xml:space="preserve">, it will be the next of kin who </w:t>
      </w:r>
      <w:r w:rsidRPr="00DA117C">
        <w:rPr>
          <w:rFonts w:ascii="Times New Roman" w:hAnsi="Times New Roman" w:cs="Times New Roman"/>
          <w:lang w:val="en-US"/>
        </w:rPr>
        <w:t xml:space="preserve">makes the decision on whether the patient will be </w:t>
      </w:r>
      <w:proofErr w:type="gramStart"/>
      <w:r w:rsidRPr="00DA117C">
        <w:rPr>
          <w:rFonts w:ascii="Times New Roman" w:hAnsi="Times New Roman" w:cs="Times New Roman"/>
          <w:lang w:val="en-US"/>
        </w:rPr>
        <w:t>donor</w:t>
      </w:r>
      <w:proofErr w:type="gramEnd"/>
      <w:r w:rsidRPr="00DA117C">
        <w:rPr>
          <w:rFonts w:ascii="Times New Roman" w:hAnsi="Times New Roman" w:cs="Times New Roman"/>
          <w:lang w:val="en-US"/>
        </w:rPr>
        <w:t xml:space="preserve"> and which organs/tissues that can be donated</w:t>
      </w:r>
      <w:r w:rsidRPr="00DA117C">
        <w:rPr>
          <w:rFonts w:ascii="Times New Roman" w:hAnsi="Times New Roman" w:cs="Times New Roman"/>
          <w:lang w:val="en-US"/>
        </w:rPr>
        <w:t xml:space="preserve">. </w:t>
      </w:r>
    </w:p>
    <w:p w14:paraId="0AE8E640" w14:textId="567DF859" w:rsidR="00DA117C" w:rsidRDefault="00DA117C" w:rsidP="00DA117C">
      <w:pPr>
        <w:rPr>
          <w:rFonts w:ascii="Times New Roman" w:hAnsi="Times New Roman" w:cs="Times New Roman"/>
          <w:lang w:val="en-US"/>
        </w:rPr>
      </w:pPr>
      <w:r w:rsidRPr="00DA117C">
        <w:rPr>
          <w:rFonts w:ascii="Times New Roman" w:hAnsi="Times New Roman" w:cs="Times New Roman"/>
          <w:lang w:val="en-US"/>
        </w:rPr>
        <w:t>In Denmark death is defined by i</w:t>
      </w:r>
      <w:r w:rsidRPr="00DA117C">
        <w:rPr>
          <w:rFonts w:ascii="Times New Roman" w:hAnsi="Times New Roman" w:cs="Times New Roman"/>
          <w:lang w:val="en-US"/>
        </w:rPr>
        <w:t>rreparable cessation of all brain function (brain death)</w:t>
      </w:r>
      <w:r w:rsidRPr="00DA117C">
        <w:rPr>
          <w:rFonts w:ascii="Times New Roman" w:hAnsi="Times New Roman" w:cs="Times New Roman"/>
          <w:lang w:val="en-US"/>
        </w:rPr>
        <w:t xml:space="preserve"> or i</w:t>
      </w:r>
      <w:r w:rsidRPr="00DA117C">
        <w:rPr>
          <w:rFonts w:ascii="Times New Roman" w:hAnsi="Times New Roman" w:cs="Times New Roman"/>
          <w:lang w:val="en-US"/>
        </w:rPr>
        <w:t>rreversible cessation of breathing and heart activity (</w:t>
      </w:r>
      <w:r w:rsidRPr="00DA117C">
        <w:rPr>
          <w:rFonts w:ascii="Times New Roman" w:hAnsi="Times New Roman" w:cs="Times New Roman"/>
          <w:lang w:val="en-US"/>
        </w:rPr>
        <w:t xml:space="preserve">circulatory death). </w:t>
      </w:r>
      <w:r>
        <w:rPr>
          <w:rFonts w:ascii="Times New Roman" w:hAnsi="Times New Roman" w:cs="Times New Roman"/>
          <w:lang w:val="en-US"/>
        </w:rPr>
        <w:t xml:space="preserve">Donors are declared dead according to one or </w:t>
      </w:r>
      <w:proofErr w:type="gramStart"/>
      <w:r>
        <w:rPr>
          <w:rFonts w:ascii="Times New Roman" w:hAnsi="Times New Roman" w:cs="Times New Roman"/>
          <w:lang w:val="en-US"/>
        </w:rPr>
        <w:t>both of the criteria</w:t>
      </w:r>
      <w:proofErr w:type="gramEnd"/>
      <w:r w:rsidR="00885605">
        <w:rPr>
          <w:rFonts w:ascii="Times New Roman" w:hAnsi="Times New Roman" w:cs="Times New Roman"/>
          <w:lang w:val="en-US"/>
        </w:rPr>
        <w:t>, but until March 2023 only brain-dead patients could be donors. Since March 2023 donation is possible in case of death according to any of the two criteria.</w:t>
      </w:r>
    </w:p>
    <w:p w14:paraId="26EF78B6" w14:textId="3C0849EF" w:rsidR="00475301" w:rsidRPr="00DA117C" w:rsidRDefault="00475301" w:rsidP="00DA117C">
      <w:pPr>
        <w:rPr>
          <w:rFonts w:ascii="Times New Roman" w:hAnsi="Times New Roman" w:cs="Times New Roman"/>
          <w:lang w:val="en-US"/>
        </w:rPr>
      </w:pPr>
      <w:r w:rsidRPr="00475301">
        <w:rPr>
          <w:rFonts w:ascii="Times New Roman" w:hAnsi="Times New Roman" w:cs="Times New Roman"/>
          <w:lang w:val="en-US"/>
        </w:rPr>
        <w:t xml:space="preserve">The </w:t>
      </w:r>
      <w:r>
        <w:rPr>
          <w:rFonts w:ascii="Times New Roman" w:hAnsi="Times New Roman" w:cs="Times New Roman"/>
          <w:lang w:val="en-US"/>
        </w:rPr>
        <w:t xml:space="preserve">allograft donation is performed in a standard operating theatre at department for abdominal surgery. The </w:t>
      </w:r>
      <w:r w:rsidRPr="00475301">
        <w:rPr>
          <w:rFonts w:ascii="Times New Roman" w:hAnsi="Times New Roman" w:cs="Times New Roman"/>
          <w:lang w:val="en-US"/>
        </w:rPr>
        <w:t xml:space="preserve">donor is prepared </w:t>
      </w:r>
      <w:r>
        <w:rPr>
          <w:rFonts w:ascii="Times New Roman" w:hAnsi="Times New Roman" w:cs="Times New Roman"/>
          <w:lang w:val="en-US"/>
        </w:rPr>
        <w:t xml:space="preserve">for allograft donation </w:t>
      </w:r>
      <w:r w:rsidRPr="00475301">
        <w:rPr>
          <w:rFonts w:ascii="Times New Roman" w:hAnsi="Times New Roman" w:cs="Times New Roman"/>
          <w:lang w:val="en-US"/>
        </w:rPr>
        <w:t xml:space="preserve">like any patient before an operation: the skin of the donor is decontaminated </w:t>
      </w:r>
      <w:r>
        <w:rPr>
          <w:rFonts w:ascii="Times New Roman" w:hAnsi="Times New Roman" w:cs="Times New Roman"/>
          <w:lang w:val="en-US"/>
        </w:rPr>
        <w:t xml:space="preserve">twice </w:t>
      </w:r>
      <w:r w:rsidRPr="00475301">
        <w:rPr>
          <w:rFonts w:ascii="Times New Roman" w:hAnsi="Times New Roman" w:cs="Times New Roman"/>
          <w:lang w:val="en-US"/>
        </w:rPr>
        <w:t xml:space="preserve">by chlorhexidine and the legs are sterilely covered. Only the surgical team is allowed in the operating </w:t>
      </w:r>
      <w:proofErr w:type="gramStart"/>
      <w:r w:rsidRPr="00475301">
        <w:rPr>
          <w:rFonts w:ascii="Times New Roman" w:hAnsi="Times New Roman" w:cs="Times New Roman"/>
          <w:lang w:val="en-US"/>
        </w:rPr>
        <w:t>theatre</w:t>
      </w:r>
      <w:proofErr w:type="gramEnd"/>
      <w:r>
        <w:rPr>
          <w:rFonts w:ascii="Times New Roman" w:hAnsi="Times New Roman" w:cs="Times New Roman"/>
          <w:lang w:val="en-US"/>
        </w:rPr>
        <w:t xml:space="preserve"> and they </w:t>
      </w:r>
      <w:proofErr w:type="gramStart"/>
      <w:r>
        <w:rPr>
          <w:rFonts w:ascii="Times New Roman" w:hAnsi="Times New Roman" w:cs="Times New Roman"/>
          <w:lang w:val="en-US"/>
        </w:rPr>
        <w:t>are wearing</w:t>
      </w:r>
      <w:proofErr w:type="gramEnd"/>
      <w:r>
        <w:rPr>
          <w:rFonts w:ascii="Times New Roman" w:hAnsi="Times New Roman" w:cs="Times New Roman"/>
          <w:lang w:val="en-US"/>
        </w:rPr>
        <w:t xml:space="preserve"> standard surgical clothing</w:t>
      </w:r>
      <w:r w:rsidR="006D3BC8">
        <w:rPr>
          <w:rFonts w:ascii="Times New Roman" w:hAnsi="Times New Roman" w:cs="Times New Roman"/>
          <w:lang w:val="en-US"/>
        </w:rPr>
        <w:t xml:space="preserve"> and double surgical </w:t>
      </w:r>
      <w:proofErr w:type="spellStart"/>
      <w:r w:rsidR="006D3BC8">
        <w:rPr>
          <w:rFonts w:ascii="Times New Roman" w:hAnsi="Times New Roman" w:cs="Times New Roman"/>
          <w:lang w:val="en-US"/>
        </w:rPr>
        <w:t>glowes</w:t>
      </w:r>
      <w:proofErr w:type="spellEnd"/>
      <w:r>
        <w:rPr>
          <w:rFonts w:ascii="Times New Roman" w:hAnsi="Times New Roman" w:cs="Times New Roman"/>
          <w:lang w:val="en-US"/>
        </w:rPr>
        <w:t>, except the person on the floor, handling plastic jars, specimens for culturing etc. All are wearing hats</w:t>
      </w:r>
      <w:r w:rsidR="006D3BC8">
        <w:rPr>
          <w:rFonts w:ascii="Times New Roman" w:hAnsi="Times New Roman" w:cs="Times New Roman"/>
          <w:lang w:val="en-US"/>
        </w:rPr>
        <w:t xml:space="preserve"> </w:t>
      </w:r>
      <w:r>
        <w:rPr>
          <w:rFonts w:ascii="Times New Roman" w:hAnsi="Times New Roman" w:cs="Times New Roman"/>
          <w:lang w:val="en-US"/>
        </w:rPr>
        <w:t>and</w:t>
      </w:r>
      <w:r w:rsidR="006D3BC8">
        <w:rPr>
          <w:rFonts w:ascii="Times New Roman" w:hAnsi="Times New Roman" w:cs="Times New Roman"/>
          <w:lang w:val="en-US"/>
        </w:rPr>
        <w:t xml:space="preserve"> surgical masks</w:t>
      </w:r>
      <w:r w:rsidRPr="00475301">
        <w:rPr>
          <w:rFonts w:ascii="Times New Roman" w:hAnsi="Times New Roman" w:cs="Times New Roman"/>
          <w:lang w:val="en-US"/>
        </w:rPr>
        <w:t>.</w:t>
      </w:r>
      <w:r w:rsidR="00B2357E">
        <w:rPr>
          <w:rFonts w:ascii="Times New Roman" w:hAnsi="Times New Roman" w:cs="Times New Roman"/>
          <w:lang w:val="en-US"/>
        </w:rPr>
        <w:t xml:space="preserve"> Allograft tissue is removed from the leg through three incisions: one anterior on the knee, one anterolateral on the lower leg and foot and one posteromedial on the lower leg and foot.</w:t>
      </w:r>
    </w:p>
    <w:p w14:paraId="13B58BFC" w14:textId="77777777" w:rsidR="00333A37" w:rsidRPr="00DA117C" w:rsidRDefault="00333A37" w:rsidP="00333A37">
      <w:pPr>
        <w:rPr>
          <w:rFonts w:ascii="Times New Roman" w:hAnsi="Times New Roman" w:cs="Times New Roman"/>
          <w:lang w:val="en-US"/>
        </w:rPr>
      </w:pPr>
    </w:p>
    <w:p w14:paraId="480AC5F2" w14:textId="6B534496" w:rsidR="00B07224" w:rsidRPr="00333A37" w:rsidRDefault="002D2277" w:rsidP="00333A37">
      <w:pPr>
        <w:rPr>
          <w:rFonts w:ascii="Times New Roman" w:hAnsi="Times New Roman" w:cs="Times New Roman"/>
          <w:b/>
          <w:bCs/>
          <w:lang w:val="en-US"/>
        </w:rPr>
      </w:pPr>
      <w:r w:rsidRPr="00DA117C">
        <w:rPr>
          <w:rFonts w:ascii="Times New Roman" w:hAnsi="Times New Roman" w:cs="Times New Roman"/>
          <w:b/>
          <w:bCs/>
          <w:lang w:val="en-US"/>
        </w:rPr>
        <w:t>Criteria</w:t>
      </w:r>
      <w:r w:rsidRPr="00333A37">
        <w:rPr>
          <w:rFonts w:ascii="Times New Roman" w:hAnsi="Times New Roman" w:cs="Times New Roman"/>
          <w:b/>
          <w:bCs/>
          <w:lang w:val="en-US"/>
        </w:rPr>
        <w:t xml:space="preserve"> for exclu</w:t>
      </w:r>
      <w:r w:rsidR="00FF5B0A" w:rsidRPr="00333A37">
        <w:rPr>
          <w:rFonts w:ascii="Times New Roman" w:hAnsi="Times New Roman" w:cs="Times New Roman"/>
          <w:b/>
          <w:bCs/>
          <w:lang w:val="en-US"/>
        </w:rPr>
        <w:t>sion of</w:t>
      </w:r>
      <w:r w:rsidRPr="00333A37">
        <w:rPr>
          <w:rFonts w:ascii="Times New Roman" w:hAnsi="Times New Roman" w:cs="Times New Roman"/>
          <w:b/>
          <w:bCs/>
          <w:lang w:val="en-US"/>
        </w:rPr>
        <w:t xml:space="preserve"> a</w:t>
      </w:r>
      <w:r w:rsidR="00333A37">
        <w:rPr>
          <w:rFonts w:ascii="Times New Roman" w:hAnsi="Times New Roman" w:cs="Times New Roman"/>
          <w:b/>
          <w:bCs/>
          <w:lang w:val="en-US"/>
        </w:rPr>
        <w:t>n allograft</w:t>
      </w:r>
      <w:r w:rsidRPr="00333A37">
        <w:rPr>
          <w:rFonts w:ascii="Times New Roman" w:hAnsi="Times New Roman" w:cs="Times New Roman"/>
          <w:b/>
          <w:bCs/>
          <w:lang w:val="en-US"/>
        </w:rPr>
        <w:t xml:space="preserve"> donor.</w:t>
      </w:r>
    </w:p>
    <w:p w14:paraId="395D63B1" w14:textId="2BA54F86" w:rsidR="002D2277" w:rsidRPr="00FF5B0A" w:rsidRDefault="002D2277">
      <w:pPr>
        <w:rPr>
          <w:rFonts w:ascii="Times New Roman" w:hAnsi="Times New Roman" w:cs="Times New Roman"/>
          <w:lang w:val="en-US"/>
        </w:rPr>
      </w:pPr>
      <w:r w:rsidRPr="00FF5B0A">
        <w:rPr>
          <w:rFonts w:ascii="Times New Roman" w:hAnsi="Times New Roman" w:cs="Times New Roman"/>
          <w:lang w:val="en-US"/>
        </w:rPr>
        <w:t>The patient can</w:t>
      </w:r>
      <w:r w:rsidR="00FF5B0A">
        <w:rPr>
          <w:rFonts w:ascii="Times New Roman" w:hAnsi="Times New Roman" w:cs="Times New Roman"/>
          <w:lang w:val="en-US"/>
        </w:rPr>
        <w:t>not</w:t>
      </w:r>
      <w:r w:rsidRPr="00FF5B0A">
        <w:rPr>
          <w:rFonts w:ascii="Times New Roman" w:hAnsi="Times New Roman" w:cs="Times New Roman"/>
          <w:lang w:val="en-US"/>
        </w:rPr>
        <w:t xml:space="preserve"> be used for allograft donation if </w:t>
      </w:r>
      <w:r w:rsidR="00FF5B0A">
        <w:rPr>
          <w:rFonts w:ascii="Times New Roman" w:hAnsi="Times New Roman" w:cs="Times New Roman"/>
          <w:lang w:val="en-US"/>
        </w:rPr>
        <w:t>any</w:t>
      </w:r>
      <w:r w:rsidRPr="00FF5B0A">
        <w:rPr>
          <w:rFonts w:ascii="Times New Roman" w:hAnsi="Times New Roman" w:cs="Times New Roman"/>
          <w:lang w:val="en-US"/>
        </w:rPr>
        <w:t xml:space="preserve"> of these conditions are present:</w:t>
      </w:r>
    </w:p>
    <w:p w14:paraId="07243F4A" w14:textId="4E627D05" w:rsidR="002D2277" w:rsidRPr="00FF5B0A" w:rsidRDefault="002D2277" w:rsidP="002D2277">
      <w:pPr>
        <w:rPr>
          <w:rFonts w:ascii="Times New Roman" w:hAnsi="Times New Roman" w:cs="Times New Roman"/>
          <w:lang w:val="en-US"/>
        </w:rPr>
      </w:pPr>
      <w:r w:rsidRPr="00FF5B0A">
        <w:rPr>
          <w:rFonts w:ascii="Times New Roman" w:hAnsi="Times New Roman" w:cs="Times New Roman"/>
          <w:lang w:val="en-US"/>
        </w:rPr>
        <w:t>1. Malignant disease – earlier or present, except basal</w:t>
      </w:r>
      <w:r w:rsidR="009E27C8">
        <w:rPr>
          <w:rFonts w:ascii="Times New Roman" w:hAnsi="Times New Roman" w:cs="Times New Roman"/>
          <w:lang w:val="en-US"/>
        </w:rPr>
        <w:t xml:space="preserve"> </w:t>
      </w:r>
      <w:r w:rsidRPr="00FF5B0A">
        <w:rPr>
          <w:rFonts w:ascii="Times New Roman" w:hAnsi="Times New Roman" w:cs="Times New Roman"/>
          <w:lang w:val="en-US"/>
        </w:rPr>
        <w:t>cell carcinoma of the skin and carcinoma in situ on cervix.</w:t>
      </w:r>
    </w:p>
    <w:p w14:paraId="120B28AE" w14:textId="0EB80ED1" w:rsidR="002D2277" w:rsidRPr="00FF5B0A" w:rsidRDefault="002D2277" w:rsidP="002D2277">
      <w:pPr>
        <w:rPr>
          <w:rFonts w:ascii="Times New Roman" w:hAnsi="Times New Roman" w:cs="Times New Roman"/>
          <w:lang w:val="en-US"/>
        </w:rPr>
      </w:pPr>
      <w:r w:rsidRPr="00FF5B0A">
        <w:rPr>
          <w:rFonts w:ascii="Times New Roman" w:hAnsi="Times New Roman" w:cs="Times New Roman"/>
          <w:lang w:val="en-US"/>
        </w:rPr>
        <w:t>2. Wounds or other kinds of contamination of the donation field (in most cases the legs).</w:t>
      </w:r>
    </w:p>
    <w:p w14:paraId="65B6CFD4" w14:textId="5A063CB7" w:rsidR="002D2277" w:rsidRPr="00FF5B0A" w:rsidRDefault="002D2277" w:rsidP="002D2277">
      <w:pPr>
        <w:rPr>
          <w:rFonts w:ascii="Times New Roman" w:hAnsi="Times New Roman" w:cs="Times New Roman"/>
          <w:lang w:val="en-US"/>
        </w:rPr>
      </w:pPr>
      <w:r w:rsidRPr="00FF5B0A">
        <w:rPr>
          <w:rFonts w:ascii="Times New Roman" w:hAnsi="Times New Roman" w:cs="Times New Roman"/>
          <w:lang w:val="en-US"/>
        </w:rPr>
        <w:t xml:space="preserve">3. Conditions that can weaken the grafts: Earlier operation in both knees (if only in one knee the other can be used for donation). Rheumatoid </w:t>
      </w:r>
      <w:proofErr w:type="gramStart"/>
      <w:r w:rsidRPr="00FF5B0A">
        <w:rPr>
          <w:rFonts w:ascii="Times New Roman" w:hAnsi="Times New Roman" w:cs="Times New Roman"/>
          <w:lang w:val="en-US"/>
        </w:rPr>
        <w:t>arthritis  or</w:t>
      </w:r>
      <w:proofErr w:type="gramEnd"/>
      <w:r w:rsidRPr="00FF5B0A">
        <w:rPr>
          <w:rFonts w:ascii="Times New Roman" w:hAnsi="Times New Roman" w:cs="Times New Roman"/>
          <w:lang w:val="en-US"/>
        </w:rPr>
        <w:t xml:space="preserve"> any other systemic autoimmune condition.</w:t>
      </w:r>
    </w:p>
    <w:p w14:paraId="0174D846" w14:textId="579F97E9" w:rsidR="002D2277" w:rsidRPr="00FF5B0A" w:rsidRDefault="002D2277" w:rsidP="002D2277">
      <w:pPr>
        <w:rPr>
          <w:rFonts w:ascii="Times New Roman" w:hAnsi="Times New Roman" w:cs="Times New Roman"/>
          <w:lang w:val="en-US"/>
        </w:rPr>
      </w:pPr>
      <w:r w:rsidRPr="00FF5B0A">
        <w:rPr>
          <w:rFonts w:ascii="Times New Roman" w:hAnsi="Times New Roman" w:cs="Times New Roman"/>
          <w:lang w:val="en-US"/>
        </w:rPr>
        <w:t xml:space="preserve">4. </w:t>
      </w:r>
      <w:r w:rsidR="002A080D" w:rsidRPr="00FF5B0A">
        <w:rPr>
          <w:rFonts w:ascii="Times New Roman" w:hAnsi="Times New Roman" w:cs="Times New Roman"/>
          <w:lang w:val="en-US"/>
        </w:rPr>
        <w:t xml:space="preserve">Systemic infection or local, ongoing infection </w:t>
      </w:r>
      <w:r w:rsidR="00514E03">
        <w:rPr>
          <w:rFonts w:ascii="Times New Roman" w:hAnsi="Times New Roman" w:cs="Times New Roman"/>
          <w:lang w:val="en-US"/>
        </w:rPr>
        <w:t>in</w:t>
      </w:r>
      <w:r w:rsidR="002A080D" w:rsidRPr="00FF5B0A">
        <w:rPr>
          <w:rFonts w:ascii="Times New Roman" w:hAnsi="Times New Roman" w:cs="Times New Roman"/>
          <w:lang w:val="en-US"/>
        </w:rPr>
        <w:t xml:space="preserve"> tissue in the donation field.</w:t>
      </w:r>
    </w:p>
    <w:p w14:paraId="66BEA3BA" w14:textId="4A4ACFB0" w:rsidR="002A080D" w:rsidRPr="00FF5B0A" w:rsidRDefault="002A080D" w:rsidP="002D2277">
      <w:pPr>
        <w:rPr>
          <w:rFonts w:ascii="Times New Roman" w:hAnsi="Times New Roman" w:cs="Times New Roman"/>
          <w:lang w:val="en-US"/>
        </w:rPr>
      </w:pPr>
      <w:r w:rsidRPr="00FF5B0A">
        <w:rPr>
          <w:rFonts w:ascii="Times New Roman" w:hAnsi="Times New Roman" w:cs="Times New Roman"/>
          <w:lang w:val="en-US"/>
        </w:rPr>
        <w:lastRenderedPageBreak/>
        <w:t>5. Anamnestic information about earlier or present hepatitis B- hepatitis C- or HTLV-1/2-infection.</w:t>
      </w:r>
    </w:p>
    <w:p w14:paraId="4E4CDEFC" w14:textId="21B1806F" w:rsidR="002A080D" w:rsidRPr="00FF5B0A" w:rsidRDefault="002A080D" w:rsidP="002D2277">
      <w:pPr>
        <w:rPr>
          <w:rFonts w:ascii="Times New Roman" w:hAnsi="Times New Roman" w:cs="Times New Roman"/>
          <w:lang w:val="en-US"/>
        </w:rPr>
      </w:pPr>
      <w:r w:rsidRPr="00FF5B0A">
        <w:rPr>
          <w:rFonts w:ascii="Times New Roman" w:hAnsi="Times New Roman" w:cs="Times New Roman"/>
          <w:lang w:val="en-US"/>
        </w:rPr>
        <w:t>6. Anamnestic information about HIV infection.</w:t>
      </w:r>
    </w:p>
    <w:p w14:paraId="53C417CD" w14:textId="4EFE2E48" w:rsidR="002A080D" w:rsidRPr="00FF5B0A" w:rsidRDefault="002A080D" w:rsidP="002D2277">
      <w:pPr>
        <w:rPr>
          <w:rFonts w:ascii="Times New Roman" w:hAnsi="Times New Roman" w:cs="Times New Roman"/>
          <w:lang w:val="en-US"/>
        </w:rPr>
      </w:pPr>
      <w:r w:rsidRPr="00FF5B0A">
        <w:rPr>
          <w:rFonts w:ascii="Times New Roman" w:hAnsi="Times New Roman" w:cs="Times New Roman"/>
          <w:lang w:val="en-US"/>
        </w:rPr>
        <w:t>7. Any risk behavior related to HIV, hepatitis B or hepatitis C: intravenous drug addiction, sex between men, prostitution, donor has received blood or tissue in a foreign country during the past 6 months, donor has got a tattoo within the last 6 months.</w:t>
      </w:r>
    </w:p>
    <w:p w14:paraId="7618AB12" w14:textId="028E785E" w:rsidR="002A080D" w:rsidRPr="00FF5B0A" w:rsidRDefault="002A080D" w:rsidP="002D2277">
      <w:pPr>
        <w:rPr>
          <w:rFonts w:ascii="Times New Roman" w:hAnsi="Times New Roman" w:cs="Times New Roman"/>
          <w:lang w:val="en-US"/>
        </w:rPr>
      </w:pPr>
      <w:r w:rsidRPr="00FF5B0A">
        <w:rPr>
          <w:rFonts w:ascii="Times New Roman" w:hAnsi="Times New Roman" w:cs="Times New Roman"/>
          <w:lang w:val="en-US"/>
        </w:rPr>
        <w:t xml:space="preserve">8. Any risk </w:t>
      </w:r>
      <w:proofErr w:type="spellStart"/>
      <w:r w:rsidRPr="00FF5B0A">
        <w:rPr>
          <w:rFonts w:ascii="Times New Roman" w:hAnsi="Times New Roman" w:cs="Times New Roman"/>
          <w:lang w:val="en-US"/>
        </w:rPr>
        <w:t>behaviour</w:t>
      </w:r>
      <w:proofErr w:type="spellEnd"/>
      <w:r w:rsidRPr="00FF5B0A">
        <w:rPr>
          <w:rFonts w:ascii="Times New Roman" w:hAnsi="Times New Roman" w:cs="Times New Roman"/>
          <w:lang w:val="en-US"/>
        </w:rPr>
        <w:t xml:space="preserve"> for Creutz-Jacobs disease/variant CJD: Treated with growth hormone before 1994, donor has received transplantation if dura mater or cornea, unexplained rapidly progressing dementia or unexplained neurological conditions, </w:t>
      </w:r>
      <w:proofErr w:type="spellStart"/>
      <w:r w:rsidRPr="00FF5B0A">
        <w:rPr>
          <w:rFonts w:ascii="Times New Roman" w:hAnsi="Times New Roman" w:cs="Times New Roman"/>
          <w:lang w:val="en-US"/>
        </w:rPr>
        <w:t>Creutzfeld</w:t>
      </w:r>
      <w:proofErr w:type="spellEnd"/>
      <w:r w:rsidRPr="00FF5B0A">
        <w:rPr>
          <w:rFonts w:ascii="Times New Roman" w:hAnsi="Times New Roman" w:cs="Times New Roman"/>
          <w:lang w:val="en-US"/>
        </w:rPr>
        <w:t>-</w:t>
      </w:r>
      <w:proofErr w:type="gramStart"/>
      <w:r w:rsidRPr="00FF5B0A">
        <w:rPr>
          <w:rFonts w:ascii="Times New Roman" w:hAnsi="Times New Roman" w:cs="Times New Roman"/>
          <w:lang w:val="en-US"/>
        </w:rPr>
        <w:t>Jacobs  disease</w:t>
      </w:r>
      <w:proofErr w:type="gramEnd"/>
      <w:r w:rsidRPr="00FF5B0A">
        <w:rPr>
          <w:rFonts w:ascii="Times New Roman" w:hAnsi="Times New Roman" w:cs="Times New Roman"/>
          <w:lang w:val="en-US"/>
        </w:rPr>
        <w:t xml:space="preserve"> in family members, donor has lived in the United Kingdom for more than a year between 1980 and 1996.</w:t>
      </w:r>
    </w:p>
    <w:p w14:paraId="0B2C9080" w14:textId="77777777" w:rsidR="00613950" w:rsidRPr="00FF5B0A" w:rsidRDefault="00613950" w:rsidP="002D2277">
      <w:pPr>
        <w:rPr>
          <w:rFonts w:ascii="Times New Roman" w:hAnsi="Times New Roman" w:cs="Times New Roman"/>
          <w:lang w:val="en-US"/>
        </w:rPr>
      </w:pPr>
      <w:r w:rsidRPr="00FF5B0A">
        <w:rPr>
          <w:rFonts w:ascii="Times New Roman" w:hAnsi="Times New Roman" w:cs="Times New Roman"/>
          <w:lang w:val="en-US"/>
        </w:rPr>
        <w:t>9. Unexplained fever in relation to travel outside Europe during the past 6 months.</w:t>
      </w:r>
    </w:p>
    <w:p w14:paraId="71145694" w14:textId="2093A182" w:rsidR="00613950" w:rsidRPr="00FF5B0A" w:rsidRDefault="00613950" w:rsidP="002D2277">
      <w:pPr>
        <w:rPr>
          <w:rFonts w:ascii="Times New Roman" w:hAnsi="Times New Roman" w:cs="Times New Roman"/>
          <w:lang w:val="en-US"/>
        </w:rPr>
      </w:pPr>
      <w:r w:rsidRPr="00FF5B0A">
        <w:rPr>
          <w:rFonts w:ascii="Times New Roman" w:hAnsi="Times New Roman" w:cs="Times New Roman"/>
          <w:lang w:val="en-US"/>
        </w:rPr>
        <w:t>10. Travel outside the Nordic countries, UK or Germany within the past month before donation (risk for insect-transmitted infections).</w:t>
      </w:r>
    </w:p>
    <w:p w14:paraId="7329D184" w14:textId="6FBB7F86" w:rsidR="00613950" w:rsidRPr="00FF5B0A" w:rsidRDefault="00613950" w:rsidP="002D2277">
      <w:pPr>
        <w:rPr>
          <w:rFonts w:ascii="Times New Roman" w:hAnsi="Times New Roman" w:cs="Times New Roman"/>
          <w:lang w:val="en-US"/>
        </w:rPr>
      </w:pPr>
      <w:r w:rsidRPr="00FF5B0A">
        <w:rPr>
          <w:rFonts w:ascii="Times New Roman" w:hAnsi="Times New Roman" w:cs="Times New Roman"/>
          <w:lang w:val="en-US"/>
        </w:rPr>
        <w:t>11. Suspicion of any serious disease of unknown nature.</w:t>
      </w:r>
    </w:p>
    <w:p w14:paraId="2A31C0A8" w14:textId="77777777" w:rsidR="00613950" w:rsidRPr="00FF5B0A" w:rsidRDefault="00613950" w:rsidP="002D2277">
      <w:pPr>
        <w:rPr>
          <w:rFonts w:ascii="Times New Roman" w:hAnsi="Times New Roman" w:cs="Times New Roman"/>
          <w:lang w:val="en-US"/>
        </w:rPr>
      </w:pPr>
      <w:r w:rsidRPr="00FF5B0A">
        <w:rPr>
          <w:rFonts w:ascii="Times New Roman" w:hAnsi="Times New Roman" w:cs="Times New Roman"/>
          <w:lang w:val="en-US"/>
        </w:rPr>
        <w:t xml:space="preserve">12. Risk for </w:t>
      </w:r>
      <w:proofErr w:type="spellStart"/>
      <w:r w:rsidRPr="00FF5B0A">
        <w:rPr>
          <w:rFonts w:ascii="Times New Roman" w:hAnsi="Times New Roman" w:cs="Times New Roman"/>
          <w:lang w:val="en-US"/>
        </w:rPr>
        <w:t>xenogene</w:t>
      </w:r>
      <w:proofErr w:type="spellEnd"/>
      <w:r w:rsidRPr="00FF5B0A">
        <w:rPr>
          <w:rFonts w:ascii="Times New Roman" w:hAnsi="Times New Roman" w:cs="Times New Roman"/>
          <w:lang w:val="en-US"/>
        </w:rPr>
        <w:t xml:space="preserve"> disease transmission (donor has received living tissue from an animal).</w:t>
      </w:r>
    </w:p>
    <w:p w14:paraId="0BEDE9CC" w14:textId="77777777" w:rsidR="00613950" w:rsidRPr="00FF5B0A" w:rsidRDefault="00613950" w:rsidP="002D2277">
      <w:pPr>
        <w:rPr>
          <w:rFonts w:ascii="Times New Roman" w:hAnsi="Times New Roman" w:cs="Times New Roman"/>
          <w:lang w:val="en-US"/>
        </w:rPr>
      </w:pPr>
      <w:r w:rsidRPr="00FF5B0A">
        <w:rPr>
          <w:rFonts w:ascii="Times New Roman" w:hAnsi="Times New Roman" w:cs="Times New Roman"/>
          <w:lang w:val="en-US"/>
        </w:rPr>
        <w:t>13. Vaccination with live attenuated vaccine within the past 4 weeks (e.g., yellow fever, MFR-vaccine, typhus oral vaccine).</w:t>
      </w:r>
    </w:p>
    <w:p w14:paraId="4356369D" w14:textId="0AD65629" w:rsidR="00613950" w:rsidRDefault="00613950" w:rsidP="002D2277">
      <w:pPr>
        <w:rPr>
          <w:rFonts w:ascii="Times New Roman" w:hAnsi="Times New Roman" w:cs="Times New Roman"/>
          <w:lang w:val="en-US"/>
        </w:rPr>
      </w:pPr>
      <w:r w:rsidRPr="00FF5B0A">
        <w:rPr>
          <w:rFonts w:ascii="Times New Roman" w:hAnsi="Times New Roman" w:cs="Times New Roman"/>
          <w:lang w:val="en-US"/>
        </w:rPr>
        <w:t xml:space="preserve">14. Exposition for toxic substances that can accumulate in connective tissue or bone. </w:t>
      </w:r>
    </w:p>
    <w:p w14:paraId="31235DCC" w14:textId="77777777" w:rsidR="00333A37" w:rsidRDefault="00333A37" w:rsidP="002D2277">
      <w:pPr>
        <w:rPr>
          <w:rFonts w:ascii="Times New Roman" w:hAnsi="Times New Roman" w:cs="Times New Roman"/>
          <w:lang w:val="en-US"/>
        </w:rPr>
      </w:pPr>
    </w:p>
    <w:p w14:paraId="79024009" w14:textId="3643B6B5" w:rsidR="00333A37" w:rsidRPr="00333A37" w:rsidRDefault="00333A37" w:rsidP="00333A37">
      <w:pPr>
        <w:rPr>
          <w:rFonts w:ascii="Times New Roman" w:hAnsi="Times New Roman" w:cs="Times New Roman"/>
          <w:b/>
          <w:bCs/>
          <w:lang w:val="en-US"/>
        </w:rPr>
      </w:pPr>
      <w:r w:rsidRPr="00333A37">
        <w:rPr>
          <w:rFonts w:ascii="Times New Roman" w:hAnsi="Times New Roman" w:cs="Times New Roman"/>
          <w:b/>
          <w:bCs/>
          <w:lang w:val="en-US"/>
        </w:rPr>
        <w:t xml:space="preserve">Screening </w:t>
      </w:r>
      <w:r>
        <w:rPr>
          <w:rFonts w:ascii="Times New Roman" w:hAnsi="Times New Roman" w:cs="Times New Roman"/>
          <w:b/>
          <w:bCs/>
          <w:lang w:val="en-US"/>
        </w:rPr>
        <w:t xml:space="preserve">of potential allograft donors </w:t>
      </w:r>
      <w:r w:rsidRPr="00333A37">
        <w:rPr>
          <w:rFonts w:ascii="Times New Roman" w:hAnsi="Times New Roman" w:cs="Times New Roman"/>
          <w:b/>
          <w:bCs/>
          <w:lang w:val="en-US"/>
        </w:rPr>
        <w:t>to exclude disease:</w:t>
      </w:r>
    </w:p>
    <w:p w14:paraId="665F98B8"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Anti-HIV</w:t>
      </w:r>
    </w:p>
    <w:p w14:paraId="7C72C9FE"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HBsAg</w:t>
      </w:r>
    </w:p>
    <w:p w14:paraId="5ABC1ED7"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anti-HBc</w:t>
      </w:r>
    </w:p>
    <w:p w14:paraId="7DF80AD3"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anti-HCV</w:t>
      </w:r>
    </w:p>
    <w:p w14:paraId="2FC42FFF"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SARS-CoV-2</w:t>
      </w:r>
    </w:p>
    <w:p w14:paraId="1472207B"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anti-CMV IgG</w:t>
      </w:r>
    </w:p>
    <w:p w14:paraId="7954D629"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anti-EBV</w:t>
      </w:r>
    </w:p>
    <w:p w14:paraId="46A8EE09"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anti-HSV-1/2</w:t>
      </w:r>
    </w:p>
    <w:p w14:paraId="59C0B4F2"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anti-Treponema pallidum</w:t>
      </w:r>
    </w:p>
    <w:p w14:paraId="50EA9469"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anti-Toxoplasmosis</w:t>
      </w:r>
    </w:p>
    <w:p w14:paraId="524C5A95"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IGRA</w:t>
      </w:r>
    </w:p>
    <w:p w14:paraId="563BE92F" w14:textId="77777777" w:rsidR="00333A37" w:rsidRPr="00333A37" w:rsidRDefault="00333A37" w:rsidP="00333A37">
      <w:pPr>
        <w:rPr>
          <w:rFonts w:ascii="Times New Roman" w:hAnsi="Times New Roman" w:cs="Times New Roman"/>
          <w:lang w:val="en-US"/>
        </w:rPr>
      </w:pPr>
    </w:p>
    <w:p w14:paraId="536D8EDC"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Serum is stored for 10 years to make further analyses possible.</w:t>
      </w:r>
    </w:p>
    <w:p w14:paraId="2D0E5F25" w14:textId="77777777" w:rsidR="00333A37" w:rsidRPr="00333A37" w:rsidRDefault="00333A37" w:rsidP="00333A37">
      <w:pPr>
        <w:rPr>
          <w:rFonts w:ascii="Times New Roman" w:hAnsi="Times New Roman" w:cs="Times New Roman"/>
          <w:lang w:val="en-US"/>
        </w:rPr>
      </w:pPr>
    </w:p>
    <w:p w14:paraId="1B64E463" w14:textId="2CE3FB22"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 xml:space="preserve">A patient who has traveled or resided in an area with an ongoing outbreak of </w:t>
      </w:r>
      <w:proofErr w:type="spellStart"/>
      <w:r w:rsidRPr="00333A37">
        <w:rPr>
          <w:rFonts w:ascii="Times New Roman" w:hAnsi="Times New Roman" w:cs="Times New Roman"/>
          <w:lang w:val="en-US"/>
        </w:rPr>
        <w:t>hemmorrhagic</w:t>
      </w:r>
      <w:proofErr w:type="spellEnd"/>
      <w:r w:rsidRPr="00333A37">
        <w:rPr>
          <w:rFonts w:ascii="Times New Roman" w:hAnsi="Times New Roman" w:cs="Times New Roman"/>
          <w:lang w:val="en-US"/>
        </w:rPr>
        <w:t xml:space="preserve"> fever during the past two months cannot be a</w:t>
      </w:r>
      <w:r>
        <w:rPr>
          <w:rFonts w:ascii="Times New Roman" w:hAnsi="Times New Roman" w:cs="Times New Roman"/>
          <w:lang w:val="en-US"/>
        </w:rPr>
        <w:t>n allograft</w:t>
      </w:r>
      <w:r w:rsidRPr="00333A37">
        <w:rPr>
          <w:rFonts w:ascii="Times New Roman" w:hAnsi="Times New Roman" w:cs="Times New Roman"/>
          <w:lang w:val="en-US"/>
        </w:rPr>
        <w:t xml:space="preserve"> donor.</w:t>
      </w:r>
    </w:p>
    <w:p w14:paraId="089A6A8F" w14:textId="75E31B25"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 xml:space="preserve">If the patient has traveled or resided in an area with high prevalence of HTLV-I/II infections (Japan, South America, the Caribbean, the Melanesian islands, Papua New Guinea, the Middle East, or Western, Central and South Africa) an anti-HTLV-I/II is performed and if positive, the patient cannot be </w:t>
      </w:r>
      <w:r>
        <w:rPr>
          <w:rFonts w:ascii="Times New Roman" w:hAnsi="Times New Roman" w:cs="Times New Roman"/>
          <w:lang w:val="en-US"/>
        </w:rPr>
        <w:t xml:space="preserve">an allograft </w:t>
      </w:r>
      <w:r w:rsidRPr="00333A37">
        <w:rPr>
          <w:rFonts w:ascii="Times New Roman" w:hAnsi="Times New Roman" w:cs="Times New Roman"/>
          <w:lang w:val="en-US"/>
        </w:rPr>
        <w:t>donor.</w:t>
      </w:r>
    </w:p>
    <w:p w14:paraId="26F69318" w14:textId="77777777"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Donors with residency or long term stay in Sub-Saharan Africa during the past five years are screened for malaria by PCR/LAMP. Febrile patients with stay during the past 6 months in any malaria-endemic region are screened for malaria by microscopy. Patients with malaria cannot be allograft donors.</w:t>
      </w:r>
    </w:p>
    <w:p w14:paraId="5C75BA76" w14:textId="04C69914" w:rsidR="00333A37" w:rsidRPr="00333A37" w:rsidRDefault="00333A37" w:rsidP="00333A37">
      <w:pPr>
        <w:rPr>
          <w:rFonts w:ascii="Times New Roman" w:hAnsi="Times New Roman" w:cs="Times New Roman"/>
          <w:lang w:val="en-US"/>
        </w:rPr>
      </w:pPr>
      <w:r w:rsidRPr="00333A37">
        <w:rPr>
          <w:rFonts w:ascii="Times New Roman" w:hAnsi="Times New Roman" w:cs="Times New Roman"/>
          <w:lang w:val="en-US"/>
        </w:rPr>
        <w:t xml:space="preserve">Patients originating from or frequently visiting areas with &gt; 5% prevalence of </w:t>
      </w:r>
      <w:proofErr w:type="spellStart"/>
      <w:r w:rsidRPr="00333A37">
        <w:rPr>
          <w:rFonts w:ascii="Times New Roman" w:hAnsi="Times New Roman" w:cs="Times New Roman"/>
          <w:lang w:val="en-US"/>
        </w:rPr>
        <w:t>Strongyloides</w:t>
      </w:r>
      <w:proofErr w:type="spellEnd"/>
      <w:r w:rsidRPr="00333A37">
        <w:rPr>
          <w:rFonts w:ascii="Times New Roman" w:hAnsi="Times New Roman" w:cs="Times New Roman"/>
          <w:lang w:val="en-US"/>
        </w:rPr>
        <w:t xml:space="preserve"> </w:t>
      </w:r>
      <w:proofErr w:type="spellStart"/>
      <w:r w:rsidRPr="00333A37">
        <w:rPr>
          <w:rFonts w:ascii="Times New Roman" w:hAnsi="Times New Roman" w:cs="Times New Roman"/>
          <w:lang w:val="en-US"/>
        </w:rPr>
        <w:t>stercoralis</w:t>
      </w:r>
      <w:proofErr w:type="spellEnd"/>
      <w:r w:rsidRPr="00333A37">
        <w:rPr>
          <w:rFonts w:ascii="Times New Roman" w:hAnsi="Times New Roman" w:cs="Times New Roman"/>
          <w:lang w:val="en-US"/>
        </w:rPr>
        <w:t xml:space="preserve"> are serologically screened for this and if positive cannot be</w:t>
      </w:r>
      <w:r>
        <w:rPr>
          <w:rFonts w:ascii="Times New Roman" w:hAnsi="Times New Roman" w:cs="Times New Roman"/>
          <w:lang w:val="en-US"/>
        </w:rPr>
        <w:t xml:space="preserve"> allograft</w:t>
      </w:r>
      <w:r w:rsidRPr="00333A37">
        <w:rPr>
          <w:rFonts w:ascii="Times New Roman" w:hAnsi="Times New Roman" w:cs="Times New Roman"/>
          <w:lang w:val="en-US"/>
        </w:rPr>
        <w:t xml:space="preserve"> donors.</w:t>
      </w:r>
    </w:p>
    <w:p w14:paraId="7CAB3DF3" w14:textId="4232B031" w:rsidR="00333A37" w:rsidRDefault="00333A37" w:rsidP="00333A37">
      <w:pPr>
        <w:rPr>
          <w:rFonts w:ascii="Times New Roman" w:hAnsi="Times New Roman" w:cs="Times New Roman"/>
          <w:lang w:val="en-US"/>
        </w:rPr>
      </w:pPr>
      <w:r w:rsidRPr="00333A37">
        <w:rPr>
          <w:rFonts w:ascii="Times New Roman" w:hAnsi="Times New Roman" w:cs="Times New Roman"/>
          <w:lang w:val="en-US"/>
        </w:rPr>
        <w:t xml:space="preserve">Patients originating from or with stay &gt;3 months in countries with risk for transmission of Trypanosoma </w:t>
      </w:r>
      <w:proofErr w:type="spellStart"/>
      <w:r w:rsidRPr="00333A37">
        <w:rPr>
          <w:rFonts w:ascii="Times New Roman" w:hAnsi="Times New Roman" w:cs="Times New Roman"/>
          <w:lang w:val="en-US"/>
        </w:rPr>
        <w:t>cruzi</w:t>
      </w:r>
      <w:proofErr w:type="spellEnd"/>
      <w:r w:rsidRPr="00333A37">
        <w:rPr>
          <w:rFonts w:ascii="Times New Roman" w:hAnsi="Times New Roman" w:cs="Times New Roman"/>
          <w:lang w:val="en-US"/>
        </w:rPr>
        <w:t xml:space="preserve"> (Latin America) are tested for Trypanosoma </w:t>
      </w:r>
      <w:proofErr w:type="spellStart"/>
      <w:r w:rsidRPr="00333A37">
        <w:rPr>
          <w:rFonts w:ascii="Times New Roman" w:hAnsi="Times New Roman" w:cs="Times New Roman"/>
          <w:lang w:val="en-US"/>
        </w:rPr>
        <w:t>cruzi</w:t>
      </w:r>
      <w:proofErr w:type="spellEnd"/>
      <w:r w:rsidRPr="00333A37">
        <w:rPr>
          <w:rFonts w:ascii="Times New Roman" w:hAnsi="Times New Roman" w:cs="Times New Roman"/>
          <w:lang w:val="en-US"/>
        </w:rPr>
        <w:t xml:space="preserve"> IgG. If positive</w:t>
      </w:r>
      <w:r>
        <w:rPr>
          <w:rFonts w:ascii="Times New Roman" w:hAnsi="Times New Roman" w:cs="Times New Roman"/>
          <w:lang w:val="en-US"/>
        </w:rPr>
        <w:t>,</w:t>
      </w:r>
      <w:r w:rsidRPr="00333A37">
        <w:rPr>
          <w:rFonts w:ascii="Times New Roman" w:hAnsi="Times New Roman" w:cs="Times New Roman"/>
          <w:lang w:val="en-US"/>
        </w:rPr>
        <w:t xml:space="preserve"> the patient cannot be </w:t>
      </w:r>
      <w:r>
        <w:rPr>
          <w:rFonts w:ascii="Times New Roman" w:hAnsi="Times New Roman" w:cs="Times New Roman"/>
          <w:lang w:val="en-US"/>
        </w:rPr>
        <w:t xml:space="preserve">an allograft </w:t>
      </w:r>
      <w:proofErr w:type="spellStart"/>
      <w:r w:rsidRPr="00333A37">
        <w:rPr>
          <w:rFonts w:ascii="Times New Roman" w:hAnsi="Times New Roman" w:cs="Times New Roman"/>
          <w:lang w:val="en-US"/>
        </w:rPr>
        <w:t>allograft</w:t>
      </w:r>
      <w:proofErr w:type="spellEnd"/>
      <w:r w:rsidRPr="00333A37">
        <w:rPr>
          <w:rFonts w:ascii="Times New Roman" w:hAnsi="Times New Roman" w:cs="Times New Roman"/>
          <w:lang w:val="en-US"/>
        </w:rPr>
        <w:t xml:space="preserve"> donor.</w:t>
      </w:r>
    </w:p>
    <w:p w14:paraId="6C526B65" w14:textId="77777777" w:rsidR="0029606C" w:rsidRDefault="0029606C" w:rsidP="00333A37">
      <w:pPr>
        <w:rPr>
          <w:rFonts w:ascii="Times New Roman" w:hAnsi="Times New Roman" w:cs="Times New Roman"/>
          <w:lang w:val="en-US"/>
        </w:rPr>
      </w:pPr>
    </w:p>
    <w:p w14:paraId="2AFDD3FD" w14:textId="77777777" w:rsidR="0029606C" w:rsidRPr="0029606C" w:rsidRDefault="0029606C" w:rsidP="0029606C">
      <w:pPr>
        <w:rPr>
          <w:rFonts w:ascii="Times New Roman" w:hAnsi="Times New Roman" w:cs="Times New Roman"/>
          <w:b/>
          <w:bCs/>
          <w:lang w:val="en-US"/>
        </w:rPr>
      </w:pPr>
      <w:r w:rsidRPr="0029606C">
        <w:rPr>
          <w:rFonts w:ascii="Times New Roman" w:hAnsi="Times New Roman" w:cs="Times New Roman"/>
          <w:b/>
          <w:bCs/>
          <w:lang w:val="en-US"/>
        </w:rPr>
        <w:t>Allograft tissue from each donor:</w:t>
      </w:r>
    </w:p>
    <w:p w14:paraId="724DEDCE" w14:textId="190D36D9"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Grafts removed from each leg. All donors were &lt; 50 years of age. Meniscal grafts were only removed in donors &lt; 40 years of age and cartilage (femoral condyles) only in donors &lt; 30 years of age.</w:t>
      </w:r>
    </w:p>
    <w:p w14:paraId="32A8DB7E"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 xml:space="preserve">Quadriceps tendon with bone block </w:t>
      </w:r>
    </w:p>
    <w:p w14:paraId="12F93ABB"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½ patellar tendon with bone blocks in both ends, medial</w:t>
      </w:r>
    </w:p>
    <w:p w14:paraId="7E4ED61F"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½ patellar tendon with bone blocks in both ends, lateral</w:t>
      </w:r>
    </w:p>
    <w:p w14:paraId="31795A53"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Semitendinosus tendon</w:t>
      </w:r>
    </w:p>
    <w:p w14:paraId="178AEDC2"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Gracilis tendon</w:t>
      </w:r>
    </w:p>
    <w:p w14:paraId="47CFE984"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Medial collateral ligament with bone blocks in both ends</w:t>
      </w:r>
    </w:p>
    <w:p w14:paraId="0E3E5615"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Medial meniscus with tibial plateau</w:t>
      </w:r>
    </w:p>
    <w:p w14:paraId="0879110A"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Lateral meniscus with tibia plateau</w:t>
      </w:r>
    </w:p>
    <w:p w14:paraId="278F62F5"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Biceps tendon with bone block</w:t>
      </w:r>
    </w:p>
    <w:p w14:paraId="42D41EEE"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lastRenderedPageBreak/>
        <w:t>Tibialis anterior tendon with bone block</w:t>
      </w:r>
    </w:p>
    <w:p w14:paraId="5EB366B4"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Tibialis posterior tendon with bone block</w:t>
      </w:r>
    </w:p>
    <w:p w14:paraId="2377E3DB"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Achilles tendon with bone block</w:t>
      </w:r>
    </w:p>
    <w:p w14:paraId="496D0194"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Flexor hallucis longus tendon</w:t>
      </w:r>
    </w:p>
    <w:p w14:paraId="75E26D5E"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Flexor digitorum longus tendons</w:t>
      </w:r>
    </w:p>
    <w:p w14:paraId="0A8AB0DA"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 xml:space="preserve">Peroneus longus tendon </w:t>
      </w:r>
    </w:p>
    <w:p w14:paraId="05AF5EDC"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Peroneus brevis tendon</w:t>
      </w:r>
    </w:p>
    <w:p w14:paraId="33D6D239"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Iliotibial tendon (occasionally divided into three allografts for reconstruction of the anterior lateral ligament of the knee)</w:t>
      </w:r>
    </w:p>
    <w:p w14:paraId="534BA64E"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Fresh femoral condyle, lateral</w:t>
      </w:r>
    </w:p>
    <w:p w14:paraId="1837D0C3" w14:textId="77777777" w:rsidR="0029606C" w:rsidRPr="0029606C" w:rsidRDefault="0029606C" w:rsidP="0029606C">
      <w:pPr>
        <w:rPr>
          <w:rFonts w:ascii="Times New Roman" w:hAnsi="Times New Roman" w:cs="Times New Roman"/>
          <w:lang w:val="en-US"/>
        </w:rPr>
      </w:pPr>
      <w:r w:rsidRPr="0029606C">
        <w:rPr>
          <w:rFonts w:ascii="Times New Roman" w:hAnsi="Times New Roman" w:cs="Times New Roman"/>
          <w:lang w:val="en-US"/>
        </w:rPr>
        <w:t>Fresh femoral condyle, medial</w:t>
      </w:r>
    </w:p>
    <w:p w14:paraId="57DE7157" w14:textId="77777777" w:rsidR="0029606C" w:rsidRPr="00FF5B0A" w:rsidRDefault="0029606C" w:rsidP="00333A37">
      <w:pPr>
        <w:rPr>
          <w:rFonts w:ascii="Times New Roman" w:hAnsi="Times New Roman" w:cs="Times New Roman"/>
          <w:lang w:val="en-US"/>
        </w:rPr>
      </w:pPr>
    </w:p>
    <w:sectPr w:rsidR="0029606C" w:rsidRPr="00FF5B0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EC0E91"/>
    <w:multiLevelType w:val="hybridMultilevel"/>
    <w:tmpl w:val="D3CE274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283683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277"/>
    <w:rsid w:val="001144B9"/>
    <w:rsid w:val="0029606C"/>
    <w:rsid w:val="002A080D"/>
    <w:rsid w:val="002D2277"/>
    <w:rsid w:val="00333A37"/>
    <w:rsid w:val="00475301"/>
    <w:rsid w:val="00514E03"/>
    <w:rsid w:val="00613950"/>
    <w:rsid w:val="006D3BC8"/>
    <w:rsid w:val="00885605"/>
    <w:rsid w:val="009E27C8"/>
    <w:rsid w:val="00B07224"/>
    <w:rsid w:val="00B2357E"/>
    <w:rsid w:val="00D567CF"/>
    <w:rsid w:val="00DA117C"/>
    <w:rsid w:val="00FF5B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F03A"/>
  <w15:chartTrackingRefBased/>
  <w15:docId w15:val="{AB3FF3CE-6810-415C-A041-4EF87AFA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D2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D2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D227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D227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D227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D227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D227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D227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D227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D227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D227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D227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D227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D227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D227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D227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D227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D2277"/>
    <w:rPr>
      <w:rFonts w:eastAsiaTheme="majorEastAsia" w:cstheme="majorBidi"/>
      <w:color w:val="272727" w:themeColor="text1" w:themeTint="D8"/>
    </w:rPr>
  </w:style>
  <w:style w:type="paragraph" w:styleId="Titel">
    <w:name w:val="Title"/>
    <w:basedOn w:val="Normal"/>
    <w:next w:val="Normal"/>
    <w:link w:val="TitelTegn"/>
    <w:uiPriority w:val="10"/>
    <w:qFormat/>
    <w:rsid w:val="002D2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D227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D227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D227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D227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D2277"/>
    <w:rPr>
      <w:i/>
      <w:iCs/>
      <w:color w:val="404040" w:themeColor="text1" w:themeTint="BF"/>
    </w:rPr>
  </w:style>
  <w:style w:type="paragraph" w:styleId="Listeafsnit">
    <w:name w:val="List Paragraph"/>
    <w:basedOn w:val="Normal"/>
    <w:uiPriority w:val="34"/>
    <w:qFormat/>
    <w:rsid w:val="002D2277"/>
    <w:pPr>
      <w:ind w:left="720"/>
      <w:contextualSpacing/>
    </w:pPr>
  </w:style>
  <w:style w:type="character" w:styleId="Kraftigfremhvning">
    <w:name w:val="Intense Emphasis"/>
    <w:basedOn w:val="Standardskrifttypeiafsnit"/>
    <w:uiPriority w:val="21"/>
    <w:qFormat/>
    <w:rsid w:val="002D2277"/>
    <w:rPr>
      <w:i/>
      <w:iCs/>
      <w:color w:val="0F4761" w:themeColor="accent1" w:themeShade="BF"/>
    </w:rPr>
  </w:style>
  <w:style w:type="paragraph" w:styleId="Strktcitat">
    <w:name w:val="Intense Quote"/>
    <w:basedOn w:val="Normal"/>
    <w:next w:val="Normal"/>
    <w:link w:val="StrktcitatTegn"/>
    <w:uiPriority w:val="30"/>
    <w:qFormat/>
    <w:rsid w:val="002D2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D2277"/>
    <w:rPr>
      <w:i/>
      <w:iCs/>
      <w:color w:val="0F4761" w:themeColor="accent1" w:themeShade="BF"/>
    </w:rPr>
  </w:style>
  <w:style w:type="character" w:styleId="Kraftighenvisning">
    <w:name w:val="Intense Reference"/>
    <w:basedOn w:val="Standardskrifttypeiafsnit"/>
    <w:uiPriority w:val="32"/>
    <w:qFormat/>
    <w:rsid w:val="002D22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953</Words>
  <Characters>5814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Krogsgaard</dc:creator>
  <cp:keywords/>
  <dc:description/>
  <cp:lastModifiedBy>Michael Krogsgaard</cp:lastModifiedBy>
  <cp:revision>2</cp:revision>
  <dcterms:created xsi:type="dcterms:W3CDTF">2024-10-20T06:19:00Z</dcterms:created>
  <dcterms:modified xsi:type="dcterms:W3CDTF">2024-10-20T06:19:00Z</dcterms:modified>
</cp:coreProperties>
</file>