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DC6" w:rsidRPr="00B402B8" w:rsidRDefault="00086DC6" w:rsidP="00086DC6">
      <w:pPr>
        <w:spacing w:line="360" w:lineRule="auto"/>
        <w:rPr>
          <w:rFonts w:ascii="Arial" w:hAnsi="Arial" w:cs="Arial"/>
          <w:sz w:val="24"/>
          <w:szCs w:val="24"/>
        </w:rPr>
      </w:pPr>
      <w:r w:rsidRPr="00B402B8">
        <w:rPr>
          <w:rFonts w:ascii="Arial" w:hAnsi="Arial" w:cs="Arial" w:hint="eastAsia"/>
          <w:sz w:val="24"/>
          <w:szCs w:val="24"/>
        </w:rPr>
        <w:t>R</w:t>
      </w:r>
      <w:r w:rsidRPr="00B402B8">
        <w:rPr>
          <w:rFonts w:ascii="Arial" w:hAnsi="Arial" w:cs="Arial"/>
          <w:sz w:val="24"/>
          <w:szCs w:val="24"/>
        </w:rPr>
        <w:t>ole of NADPH oxidase 1</w:t>
      </w:r>
      <w:r>
        <w:rPr>
          <w:rFonts w:ascii="Arial" w:hAnsi="Arial" w:cs="Arial"/>
          <w:sz w:val="24"/>
          <w:szCs w:val="24"/>
        </w:rPr>
        <w:t xml:space="preserve"> in </w:t>
      </w:r>
      <w:r w:rsidRPr="00B402B8">
        <w:rPr>
          <w:rFonts w:ascii="Arial" w:hAnsi="Arial" w:cs="Arial"/>
          <w:sz w:val="24"/>
          <w:szCs w:val="24"/>
        </w:rPr>
        <w:t>alcohol</w:t>
      </w:r>
      <w:r>
        <w:rPr>
          <w:rFonts w:ascii="Arial" w:hAnsi="Arial" w:cs="Arial"/>
          <w:sz w:val="24"/>
          <w:szCs w:val="24"/>
        </w:rPr>
        <w:t>-</w:t>
      </w:r>
      <w:r w:rsidRPr="00B402B8">
        <w:rPr>
          <w:rFonts w:ascii="Arial" w:hAnsi="Arial" w:cs="Arial"/>
          <w:sz w:val="24"/>
          <w:szCs w:val="24"/>
        </w:rPr>
        <w:t>caused oxidative stress injury of intestinal epithelial cells</w:t>
      </w:r>
    </w:p>
    <w:p w:rsidR="00D22AD1" w:rsidRPr="00086DC6" w:rsidRDefault="00D22AD1">
      <w:pPr>
        <w:rPr>
          <w:rFonts w:ascii="Arial" w:hAnsi="Arial" w:cs="Arial"/>
          <w:sz w:val="24"/>
          <w:szCs w:val="24"/>
        </w:rPr>
      </w:pPr>
    </w:p>
    <w:p w:rsidR="00D22AD1" w:rsidRDefault="00D22AD1" w:rsidP="00D22AD1">
      <w:pPr>
        <w:spacing w:line="360" w:lineRule="auto"/>
        <w:rPr>
          <w:rFonts w:ascii="Arial" w:hAnsi="Arial" w:cs="Arial"/>
          <w:sz w:val="24"/>
          <w:szCs w:val="24"/>
          <w:vertAlign w:val="superscript"/>
        </w:rPr>
      </w:pPr>
      <w:bookmarkStart w:id="0" w:name="OLE_LINK13"/>
      <w:proofErr w:type="spellStart"/>
      <w:r>
        <w:rPr>
          <w:rFonts w:ascii="Arial" w:hAnsi="Arial" w:cs="Arial" w:hint="eastAsia"/>
          <w:sz w:val="24"/>
          <w:szCs w:val="24"/>
        </w:rPr>
        <w:t>Liuy</w:t>
      </w:r>
      <w:r>
        <w:rPr>
          <w:rFonts w:ascii="Arial" w:hAnsi="Arial" w:cs="Arial"/>
          <w:sz w:val="24"/>
          <w:szCs w:val="24"/>
        </w:rPr>
        <w:t>ing</w:t>
      </w:r>
      <w:proofErr w:type="spellEnd"/>
      <w:r>
        <w:rPr>
          <w:rFonts w:ascii="Arial" w:hAnsi="Arial" w:cs="Arial"/>
          <w:sz w:val="24"/>
          <w:szCs w:val="24"/>
        </w:rPr>
        <w:t xml:space="preserve"> Chen</w:t>
      </w:r>
      <w:bookmarkStart w:id="1" w:name="OLE_LINK16"/>
      <w:r>
        <w:rPr>
          <w:rFonts w:ascii="Arial" w:hAnsi="Arial" w:cs="Arial"/>
          <w:sz w:val="24"/>
          <w:szCs w:val="24"/>
          <w:vertAlign w:val="superscript"/>
        </w:rPr>
        <w:t>1</w:t>
      </w:r>
      <w:bookmarkEnd w:id="1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Huikuan</w:t>
      </w:r>
      <w:proofErr w:type="spellEnd"/>
      <w:r>
        <w:rPr>
          <w:rFonts w:ascii="Arial" w:hAnsi="Arial" w:cs="Arial"/>
          <w:sz w:val="24"/>
          <w:szCs w:val="24"/>
        </w:rPr>
        <w:t xml:space="preserve"> Chu</w:t>
      </w:r>
      <w:r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Lilin</w:t>
      </w:r>
      <w:proofErr w:type="spellEnd"/>
      <w:r>
        <w:rPr>
          <w:rFonts w:ascii="Arial" w:hAnsi="Arial" w:cs="Arial"/>
          <w:sz w:val="24"/>
          <w:szCs w:val="24"/>
        </w:rPr>
        <w:t xml:space="preserve"> Hu</w:t>
      </w:r>
      <w:r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Zhonglin</w:t>
      </w:r>
      <w:proofErr w:type="spellEnd"/>
      <w:r>
        <w:rPr>
          <w:rFonts w:ascii="Arial" w:hAnsi="Arial" w:cs="Arial"/>
          <w:sz w:val="24"/>
          <w:szCs w:val="24"/>
        </w:rPr>
        <w:t xml:space="preserve"> Li</w:t>
      </w:r>
      <w:r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, Ling Yang</w:t>
      </w:r>
      <w:bookmarkEnd w:id="0"/>
      <w:r>
        <w:rPr>
          <w:rFonts w:ascii="Arial" w:hAnsi="Arial" w:cs="Arial"/>
          <w:sz w:val="24"/>
          <w:szCs w:val="24"/>
          <w:vertAlign w:val="superscript"/>
        </w:rPr>
        <w:t>1#</w:t>
      </w:r>
      <w:r>
        <w:rPr>
          <w:rFonts w:ascii="Arial" w:hAnsi="Arial" w:cs="Arial" w:hint="eastAsia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Xiaohua</w:t>
      </w:r>
      <w:proofErr w:type="spellEnd"/>
      <w:r>
        <w:rPr>
          <w:rFonts w:ascii="Arial" w:hAnsi="Arial" w:cs="Arial"/>
          <w:sz w:val="24"/>
          <w:szCs w:val="24"/>
        </w:rPr>
        <w:t xml:space="preserve"> Hou</w:t>
      </w:r>
      <w:r>
        <w:rPr>
          <w:rFonts w:ascii="Arial" w:hAnsi="Arial" w:cs="Arial"/>
          <w:sz w:val="24"/>
          <w:szCs w:val="24"/>
          <w:vertAlign w:val="superscript"/>
        </w:rPr>
        <w:t>1#</w:t>
      </w:r>
    </w:p>
    <w:p w:rsidR="00D22AD1" w:rsidRDefault="00D22AD1" w:rsidP="00D22AD1">
      <w:pPr>
        <w:spacing w:line="360" w:lineRule="auto"/>
        <w:rPr>
          <w:rFonts w:ascii="Arial" w:hAnsi="Arial" w:cs="Arial"/>
          <w:sz w:val="24"/>
          <w:szCs w:val="24"/>
        </w:rPr>
      </w:pPr>
    </w:p>
    <w:p w:rsidR="00D22AD1" w:rsidRDefault="00D22AD1" w:rsidP="00D22AD1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07350B">
        <w:rPr>
          <w:rFonts w:ascii="Arial" w:hAnsi="Arial" w:cs="Arial"/>
          <w:sz w:val="24"/>
          <w:szCs w:val="24"/>
        </w:rPr>
        <w:t>Liuying</w:t>
      </w:r>
      <w:proofErr w:type="spellEnd"/>
      <w:r w:rsidRPr="0007350B">
        <w:rPr>
          <w:rFonts w:ascii="Arial" w:hAnsi="Arial" w:cs="Arial"/>
          <w:sz w:val="24"/>
          <w:szCs w:val="24"/>
        </w:rPr>
        <w:t xml:space="preserve"> Chen</w:t>
      </w:r>
      <w:r>
        <w:rPr>
          <w:rFonts w:ascii="Arial" w:hAnsi="Arial" w:cs="Arial" w:hint="eastAsia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Email: jinniuzuo400@126.com</w:t>
      </w:r>
    </w:p>
    <w:p w:rsidR="00D22AD1" w:rsidRDefault="00D22AD1" w:rsidP="00D22AD1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07350B">
        <w:rPr>
          <w:rFonts w:ascii="Arial" w:hAnsi="Arial" w:cs="Arial"/>
          <w:sz w:val="24"/>
          <w:szCs w:val="24"/>
        </w:rPr>
        <w:t>Huikuan</w:t>
      </w:r>
      <w:proofErr w:type="spellEnd"/>
      <w:r w:rsidRPr="0007350B">
        <w:rPr>
          <w:rFonts w:ascii="Arial" w:hAnsi="Arial" w:cs="Arial"/>
          <w:sz w:val="24"/>
          <w:szCs w:val="24"/>
        </w:rPr>
        <w:t xml:space="preserve"> Chu</w:t>
      </w:r>
      <w:r>
        <w:rPr>
          <w:rFonts w:ascii="Arial" w:hAnsi="Arial" w:cs="Arial"/>
          <w:sz w:val="24"/>
          <w:szCs w:val="24"/>
        </w:rPr>
        <w:t>,</w:t>
      </w:r>
      <w:r w:rsidRPr="000735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Email: </w:t>
      </w:r>
      <w:r w:rsidRPr="0007350B">
        <w:rPr>
          <w:rFonts w:ascii="Arial" w:hAnsi="Arial" w:cs="Arial"/>
          <w:sz w:val="24"/>
          <w:szCs w:val="24"/>
        </w:rPr>
        <w:t>2012xh0827@hust.edu.cn</w:t>
      </w:r>
    </w:p>
    <w:p w:rsidR="00D22AD1" w:rsidRDefault="00D22AD1" w:rsidP="00D22AD1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07350B">
        <w:rPr>
          <w:rFonts w:ascii="Arial" w:hAnsi="Arial" w:cs="Arial"/>
          <w:sz w:val="24"/>
          <w:szCs w:val="24"/>
        </w:rPr>
        <w:t>Lilin</w:t>
      </w:r>
      <w:proofErr w:type="spellEnd"/>
      <w:r w:rsidRPr="0007350B">
        <w:rPr>
          <w:rFonts w:ascii="Arial" w:hAnsi="Arial" w:cs="Arial"/>
          <w:sz w:val="24"/>
          <w:szCs w:val="24"/>
        </w:rPr>
        <w:t xml:space="preserve"> Hu</w:t>
      </w:r>
      <w:r>
        <w:rPr>
          <w:rFonts w:ascii="Arial" w:hAnsi="Arial" w:cs="Arial"/>
          <w:sz w:val="24"/>
          <w:szCs w:val="24"/>
        </w:rPr>
        <w:t>, Email: hulilin95@163.com</w:t>
      </w:r>
    </w:p>
    <w:p w:rsidR="00D22AD1" w:rsidRDefault="00D22AD1" w:rsidP="00D22AD1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07350B">
        <w:rPr>
          <w:rFonts w:ascii="Arial" w:hAnsi="Arial" w:cs="Arial"/>
          <w:sz w:val="24"/>
          <w:szCs w:val="24"/>
        </w:rPr>
        <w:t>Zhonglin</w:t>
      </w:r>
      <w:proofErr w:type="spellEnd"/>
      <w:r w:rsidRPr="0007350B">
        <w:rPr>
          <w:rFonts w:ascii="Arial" w:hAnsi="Arial" w:cs="Arial"/>
          <w:sz w:val="24"/>
          <w:szCs w:val="24"/>
        </w:rPr>
        <w:t xml:space="preserve"> Li</w:t>
      </w:r>
      <w:r>
        <w:rPr>
          <w:rFonts w:ascii="Arial" w:hAnsi="Arial" w:cs="Arial"/>
          <w:sz w:val="24"/>
          <w:szCs w:val="24"/>
        </w:rPr>
        <w:t>, Email: 1479590989@qq.com</w:t>
      </w:r>
    </w:p>
    <w:p w:rsidR="00D22AD1" w:rsidRDefault="00D22AD1" w:rsidP="00D22AD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 w:hint="eastAsia"/>
          <w:sz w:val="24"/>
          <w:szCs w:val="24"/>
        </w:rPr>
        <w:t>ing</w:t>
      </w:r>
      <w:r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 w:hint="eastAsia"/>
          <w:sz w:val="24"/>
          <w:szCs w:val="24"/>
        </w:rPr>
        <w:t>ang</w:t>
      </w:r>
      <w:r>
        <w:rPr>
          <w:rFonts w:ascii="Arial" w:hAnsi="Arial" w:cs="Arial"/>
          <w:sz w:val="24"/>
          <w:szCs w:val="24"/>
        </w:rPr>
        <w:t>,</w:t>
      </w:r>
      <w:r w:rsidRPr="000735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Email: </w:t>
      </w:r>
      <w:r w:rsidRPr="009C1A15">
        <w:rPr>
          <w:rFonts w:ascii="Arial" w:hAnsi="Arial" w:cs="Arial"/>
          <w:sz w:val="24"/>
          <w:szCs w:val="24"/>
        </w:rPr>
        <w:t>hepayang@163.com</w:t>
      </w:r>
    </w:p>
    <w:p w:rsidR="00D22AD1" w:rsidRDefault="00D22AD1" w:rsidP="00D22AD1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07350B">
        <w:rPr>
          <w:rFonts w:ascii="Arial" w:hAnsi="Arial" w:cs="Arial"/>
          <w:sz w:val="24"/>
          <w:szCs w:val="24"/>
        </w:rPr>
        <w:t>Xiaohua</w:t>
      </w:r>
      <w:proofErr w:type="spellEnd"/>
      <w:r w:rsidRPr="0007350B">
        <w:rPr>
          <w:rFonts w:ascii="Arial" w:hAnsi="Arial" w:cs="Arial"/>
          <w:sz w:val="24"/>
          <w:szCs w:val="24"/>
        </w:rPr>
        <w:t xml:space="preserve"> Hou</w:t>
      </w:r>
      <w:r>
        <w:rPr>
          <w:rFonts w:ascii="Arial" w:hAnsi="Arial" w:cs="Arial"/>
          <w:sz w:val="24"/>
          <w:szCs w:val="24"/>
        </w:rPr>
        <w:t>, Email:</w:t>
      </w:r>
      <w:bookmarkStart w:id="2" w:name="OLE_LINK19"/>
      <w:bookmarkStart w:id="3" w:name="OLE_LINK20"/>
      <w:r w:rsidRPr="0007350B">
        <w:rPr>
          <w:rFonts w:ascii="Arial" w:hAnsi="Arial" w:cs="Arial"/>
          <w:sz w:val="24"/>
        </w:rPr>
        <w:t xml:space="preserve"> </w:t>
      </w:r>
      <w:r w:rsidRPr="00F93BB0">
        <w:rPr>
          <w:rFonts w:ascii="Arial" w:hAnsi="Arial" w:cs="Arial"/>
          <w:sz w:val="24"/>
        </w:rPr>
        <w:t>houxh@hust.edu.cn</w:t>
      </w:r>
      <w:bookmarkEnd w:id="2"/>
      <w:bookmarkEnd w:id="3"/>
    </w:p>
    <w:p w:rsidR="00D22AD1" w:rsidRPr="00635291" w:rsidRDefault="00D22AD1" w:rsidP="00D22AD1">
      <w:pPr>
        <w:spacing w:line="360" w:lineRule="auto"/>
        <w:rPr>
          <w:rFonts w:ascii="Arial" w:hAnsi="Arial" w:cs="Arial"/>
          <w:kern w:val="0"/>
          <w:sz w:val="24"/>
          <w:vertAlign w:val="superscript"/>
        </w:rPr>
      </w:pPr>
    </w:p>
    <w:p w:rsidR="00D22AD1" w:rsidRDefault="00D22AD1" w:rsidP="00D22AD1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  <w:vertAlign w:val="superscript"/>
        </w:rPr>
        <w:t>1</w:t>
      </w:r>
      <w:r>
        <w:rPr>
          <w:rFonts w:ascii="Arial" w:hAnsi="Arial" w:cs="Arial"/>
          <w:kern w:val="0"/>
          <w:sz w:val="24"/>
        </w:rPr>
        <w:t xml:space="preserve">Division of Gastroenterology, </w:t>
      </w:r>
      <w:bookmarkStart w:id="4" w:name="OLE_LINK21"/>
      <w:r>
        <w:rPr>
          <w:rFonts w:ascii="Arial" w:hAnsi="Arial" w:cs="Arial"/>
          <w:kern w:val="0"/>
          <w:sz w:val="24"/>
        </w:rPr>
        <w:t xml:space="preserve">Union Hospital, Tongji Medical College, </w:t>
      </w:r>
      <w:bookmarkStart w:id="5" w:name="OLE_LINK14"/>
      <w:bookmarkStart w:id="6" w:name="OLE_LINK15"/>
      <w:r>
        <w:rPr>
          <w:rFonts w:ascii="Arial" w:hAnsi="Arial" w:cs="Arial"/>
          <w:kern w:val="0"/>
          <w:sz w:val="24"/>
        </w:rPr>
        <w:t>Huazhong University of Science and Technology</w:t>
      </w:r>
      <w:bookmarkEnd w:id="4"/>
      <w:bookmarkEnd w:id="5"/>
      <w:bookmarkEnd w:id="6"/>
      <w:r>
        <w:rPr>
          <w:rFonts w:ascii="Arial" w:hAnsi="Arial" w:cs="Arial"/>
          <w:kern w:val="0"/>
          <w:sz w:val="24"/>
        </w:rPr>
        <w:t xml:space="preserve">, 1277 </w:t>
      </w:r>
      <w:proofErr w:type="spellStart"/>
      <w:r>
        <w:rPr>
          <w:rFonts w:ascii="Arial" w:hAnsi="Arial" w:cs="Arial"/>
          <w:kern w:val="0"/>
          <w:sz w:val="24"/>
        </w:rPr>
        <w:t>Jiefang</w:t>
      </w:r>
      <w:proofErr w:type="spellEnd"/>
      <w:r>
        <w:rPr>
          <w:rFonts w:ascii="Arial" w:hAnsi="Arial" w:cs="Arial"/>
          <w:kern w:val="0"/>
          <w:sz w:val="24"/>
        </w:rPr>
        <w:t xml:space="preserve"> Avenue, Wuhan 430022, China</w:t>
      </w:r>
    </w:p>
    <w:p w:rsidR="00D22AD1" w:rsidRDefault="00D22AD1" w:rsidP="00D22AD1">
      <w:pPr>
        <w:spacing w:line="360" w:lineRule="auto"/>
        <w:rPr>
          <w:rFonts w:ascii="Arial" w:hAnsi="Arial" w:cs="Arial"/>
          <w:kern w:val="0"/>
          <w:sz w:val="24"/>
        </w:rPr>
      </w:pPr>
    </w:p>
    <w:p w:rsidR="00D22AD1" w:rsidRDefault="00D22AD1" w:rsidP="00D22AD1">
      <w:pPr>
        <w:spacing w:line="360" w:lineRule="auto"/>
        <w:rPr>
          <w:rFonts w:ascii="Arial" w:hAnsi="Arial" w:cs="Arial"/>
          <w:b/>
          <w:kern w:val="0"/>
          <w:sz w:val="24"/>
          <w:lang w:val="en-GB"/>
        </w:rPr>
      </w:pPr>
      <w:r>
        <w:rPr>
          <w:rFonts w:ascii="Arial" w:hAnsi="Arial" w:cs="Arial"/>
          <w:b/>
          <w:kern w:val="0"/>
          <w:sz w:val="24"/>
          <w:vertAlign w:val="superscript"/>
          <w:lang w:val="en-GB"/>
        </w:rPr>
        <w:t>#</w:t>
      </w:r>
      <w:r>
        <w:rPr>
          <w:rFonts w:ascii="Arial" w:hAnsi="Arial" w:cs="Arial"/>
          <w:b/>
          <w:kern w:val="0"/>
          <w:sz w:val="24"/>
          <w:lang w:val="en-GB"/>
        </w:rPr>
        <w:t>Correspondence</w:t>
      </w:r>
    </w:p>
    <w:p w:rsidR="00D22AD1" w:rsidRDefault="00D22AD1" w:rsidP="00D22AD1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sz w:val="24"/>
        </w:rPr>
        <w:t>Xiao Hua Hou</w:t>
      </w:r>
      <w:r>
        <w:rPr>
          <w:rFonts w:ascii="Arial" w:hAnsi="Arial" w:cs="Arial"/>
          <w:kern w:val="0"/>
          <w:sz w:val="24"/>
        </w:rPr>
        <w:t xml:space="preserve">, M.D., Ph.D. Email: </w:t>
      </w:r>
      <w:r>
        <w:rPr>
          <w:rFonts w:ascii="Arial" w:hAnsi="Arial" w:cs="Arial"/>
          <w:sz w:val="24"/>
        </w:rPr>
        <w:t>houxh@hust.edu.cn</w:t>
      </w:r>
      <w:r>
        <w:rPr>
          <w:rFonts w:ascii="Arial" w:hAnsi="Arial" w:cs="Arial"/>
          <w:kern w:val="0"/>
          <w:sz w:val="24"/>
        </w:rPr>
        <w:t xml:space="preserve">; Division of Gastroenterology, Union Hospital, Tongji Medical College, Huazhong University of Science and Technology, 1277 </w:t>
      </w:r>
      <w:proofErr w:type="spellStart"/>
      <w:r>
        <w:rPr>
          <w:rFonts w:ascii="Arial" w:hAnsi="Arial" w:cs="Arial"/>
          <w:kern w:val="0"/>
          <w:sz w:val="24"/>
        </w:rPr>
        <w:t>Jiefang</w:t>
      </w:r>
      <w:proofErr w:type="spellEnd"/>
      <w:r>
        <w:rPr>
          <w:rFonts w:ascii="Arial" w:hAnsi="Arial" w:cs="Arial"/>
          <w:kern w:val="0"/>
          <w:sz w:val="24"/>
        </w:rPr>
        <w:t xml:space="preserve"> Avenue, Wuhan, 430022, China; Phone +86 -2785726678, +8613035143646.</w:t>
      </w:r>
    </w:p>
    <w:p w:rsidR="00D22AD1" w:rsidRDefault="00D22AD1" w:rsidP="00D22AD1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 xml:space="preserve">Ling Yang, M.D., Ph.D. Email: hepayang@163.com; Division of Gastroenterology, Union Hospital, Tongji Medical College, Huazhong University of Science and Technology, 1277 </w:t>
      </w:r>
      <w:proofErr w:type="spellStart"/>
      <w:r>
        <w:rPr>
          <w:rFonts w:ascii="Arial" w:hAnsi="Arial" w:cs="Arial"/>
          <w:kern w:val="0"/>
          <w:sz w:val="24"/>
        </w:rPr>
        <w:t>Jiefang</w:t>
      </w:r>
      <w:proofErr w:type="spellEnd"/>
      <w:r>
        <w:rPr>
          <w:rFonts w:ascii="Arial" w:hAnsi="Arial" w:cs="Arial"/>
          <w:kern w:val="0"/>
          <w:sz w:val="24"/>
        </w:rPr>
        <w:t xml:space="preserve"> Avenue, Wuhan, 430022, China; phone +86-2785726678, +8613971178791. </w:t>
      </w:r>
    </w:p>
    <w:p w:rsidR="00D22AD1" w:rsidRPr="00D22AD1" w:rsidRDefault="00D22AD1">
      <w:pPr>
        <w:rPr>
          <w:rFonts w:ascii="Arial" w:hAnsi="Arial" w:cs="Arial"/>
          <w:sz w:val="24"/>
          <w:szCs w:val="24"/>
        </w:rPr>
      </w:pPr>
    </w:p>
    <w:p w:rsidR="00D22AD1" w:rsidRDefault="00D22AD1">
      <w:pPr>
        <w:rPr>
          <w:rFonts w:ascii="Arial" w:hAnsi="Arial" w:cs="Arial"/>
          <w:sz w:val="24"/>
          <w:szCs w:val="24"/>
        </w:rPr>
      </w:pPr>
    </w:p>
    <w:p w:rsidR="00D22AD1" w:rsidRDefault="00D22AD1">
      <w:pPr>
        <w:rPr>
          <w:rFonts w:ascii="Arial" w:hAnsi="Arial" w:cs="Arial"/>
          <w:sz w:val="24"/>
          <w:szCs w:val="24"/>
        </w:rPr>
      </w:pPr>
    </w:p>
    <w:p w:rsidR="00D22AD1" w:rsidRDefault="00D22AD1">
      <w:pPr>
        <w:rPr>
          <w:rFonts w:ascii="Arial" w:hAnsi="Arial" w:cs="Arial"/>
          <w:sz w:val="24"/>
          <w:szCs w:val="24"/>
        </w:rPr>
      </w:pPr>
    </w:p>
    <w:p w:rsidR="00566F99" w:rsidRDefault="00566F99">
      <w:pPr>
        <w:rPr>
          <w:rFonts w:ascii="Arial" w:hAnsi="Arial" w:cs="Arial"/>
          <w:sz w:val="24"/>
          <w:szCs w:val="24"/>
        </w:rPr>
      </w:pPr>
    </w:p>
    <w:p w:rsidR="00D22AD1" w:rsidRDefault="00D22AD1">
      <w:pPr>
        <w:rPr>
          <w:rFonts w:ascii="Arial" w:hAnsi="Arial" w:cs="Arial"/>
          <w:sz w:val="24"/>
          <w:szCs w:val="24"/>
        </w:rPr>
      </w:pPr>
    </w:p>
    <w:p w:rsidR="00F17263" w:rsidRDefault="00B33C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</w:t>
      </w:r>
      <w:r>
        <w:rPr>
          <w:rFonts w:ascii="Arial" w:hAnsi="Arial" w:cs="Arial" w:hint="eastAsia"/>
          <w:sz w:val="24"/>
          <w:szCs w:val="24"/>
        </w:rPr>
        <w:t>up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 w:hint="eastAsia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emental </w:t>
      </w:r>
      <w:r>
        <w:rPr>
          <w:rFonts w:ascii="Arial" w:hAnsi="Arial" w:cs="Arial" w:hint="eastAsia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able 1. Primers used in RT-PCR.</w:t>
      </w: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3544"/>
      </w:tblGrid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bookmarkStart w:id="7" w:name="_Hlk81250574"/>
            <w:r>
              <w:rPr>
                <w:rFonts w:ascii="Arial" w:hAnsi="Arial" w:cs="Arial"/>
                <w:sz w:val="24"/>
                <w:szCs w:val="24"/>
              </w:rPr>
              <w:t>Gene name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>orward sequence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Reverse sequence</w:t>
            </w:r>
          </w:p>
        </w:tc>
      </w:tr>
      <w:bookmarkEnd w:id="7"/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ouse 18S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GTAACCCGTTGAACCCCATT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CCATCCAATCGGTAGTAGCG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bacteria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GTGSTGCAYGGYTGTCGTCA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ACGTCRTCCMCACCTTCCTC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ouse IL-1β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TTGTTGATGTGCTGCTGTGA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TGTGAAATGCCACCTTTTGA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ouse TGF-β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GGCACCATCCATGACATGAACC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CCGCACACAGCAGTTCTTCTCT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ouse IL-6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CTGCAAGAGACTTCCATCCAG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AGTGGTATAGACAGGTCTGTTGG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ouse TNF-α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CTGAACTTCGGGGTGATCGG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GGCTTGTCACTCGAATTTTGAGA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 w:hint="eastAsia"/>
                <w:sz w:val="24"/>
                <w:szCs w:val="24"/>
              </w:rPr>
              <w:t>ouse</w:t>
            </w:r>
            <w:r>
              <w:rPr>
                <w:rFonts w:ascii="Arial" w:hAnsi="Arial" w:cs="Arial"/>
                <w:sz w:val="24"/>
                <w:szCs w:val="24"/>
              </w:rPr>
              <w:t xml:space="preserve"> MCP-1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TTAAAAACCTGGATCGGAACCAA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GCATTAGCTTCAGATTTACGGGT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Mouse IFN-γ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ATGAACGCTACACACTGCATC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caps/>
                <w:sz w:val="24"/>
                <w:szCs w:val="24"/>
              </w:rPr>
            </w:pPr>
            <w:r>
              <w:rPr>
                <w:rFonts w:ascii="Arial" w:hAnsi="Arial" w:cs="Arial"/>
                <w:caps/>
                <w:sz w:val="24"/>
                <w:szCs w:val="24"/>
              </w:rPr>
              <w:t>CCATCCTTTTGCCAGTTCCTC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Mouse HDAC2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ATGGCGTACAGTCAAGGAGG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ATGAGGCTTCATGGGATGACC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Mouse HDAC4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CACTGCATTTCCAGCGATCC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AAGACGGGGTGGTTGTAGGA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Mouse HDAC6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GAGGAGCTGATGTTGGTTCAC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AGTTCGGATGCAGATACACTGA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Mouse HDAC9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GCGGTCCAGGTTAAAACAGAA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GCCACCTCAAACACTCGCTT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Mouse HDAC11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GTGTACTCACCACGTTACAACA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GCTCGTTGAGATAGCGCCTC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Mouse NOX1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GGTTGGGGCTGAACATTTTTC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TCGACACACAGGAATCAGGAT</w:t>
            </w:r>
          </w:p>
        </w:tc>
      </w:tr>
      <w:tr w:rsidR="007379C0">
        <w:tc>
          <w:tcPr>
            <w:tcW w:w="1276" w:type="dxa"/>
          </w:tcPr>
          <w:p w:rsidR="007379C0" w:rsidRDefault="007379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Mouse Gpx1</w:t>
            </w:r>
          </w:p>
        </w:tc>
        <w:tc>
          <w:tcPr>
            <w:tcW w:w="3402" w:type="dxa"/>
          </w:tcPr>
          <w:p w:rsidR="007379C0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AGTCCACCGTGTATGCCTTCT</w:t>
            </w:r>
          </w:p>
        </w:tc>
        <w:tc>
          <w:tcPr>
            <w:tcW w:w="3544" w:type="dxa"/>
          </w:tcPr>
          <w:p w:rsidR="007379C0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GAGACGCGACATTCTCAATGA</w:t>
            </w:r>
          </w:p>
        </w:tc>
      </w:tr>
      <w:tr w:rsidR="007379C0">
        <w:tc>
          <w:tcPr>
            <w:tcW w:w="1276" w:type="dxa"/>
          </w:tcPr>
          <w:p w:rsidR="007379C0" w:rsidRDefault="007379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Mouse Sod1</w:t>
            </w:r>
          </w:p>
        </w:tc>
        <w:tc>
          <w:tcPr>
            <w:tcW w:w="3402" w:type="dxa"/>
          </w:tcPr>
          <w:p w:rsidR="007379C0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AACCAGTTGTGTTGTCAGGAC</w:t>
            </w:r>
          </w:p>
        </w:tc>
        <w:tc>
          <w:tcPr>
            <w:tcW w:w="3544" w:type="dxa"/>
          </w:tcPr>
          <w:p w:rsidR="007379C0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CCACCATGTTTCTTAGAGTGAGG</w:t>
            </w:r>
          </w:p>
        </w:tc>
      </w:tr>
      <w:tr w:rsidR="007379C0">
        <w:tc>
          <w:tcPr>
            <w:tcW w:w="1276" w:type="dxa"/>
          </w:tcPr>
          <w:p w:rsidR="007379C0" w:rsidRDefault="007379C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Mouse C</w:t>
            </w:r>
            <w:r>
              <w:rPr>
                <w:rFonts w:ascii="Arial" w:hAnsi="Arial" w:cs="Arial" w:hint="eastAsia"/>
                <w:sz w:val="24"/>
                <w:szCs w:val="24"/>
              </w:rPr>
              <w:t>at</w:t>
            </w:r>
          </w:p>
        </w:tc>
        <w:tc>
          <w:tcPr>
            <w:tcW w:w="3402" w:type="dxa"/>
          </w:tcPr>
          <w:p w:rsidR="007379C0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AGCGACCAGATGAAGCAGTG</w:t>
            </w:r>
          </w:p>
        </w:tc>
        <w:tc>
          <w:tcPr>
            <w:tcW w:w="3544" w:type="dxa"/>
          </w:tcPr>
          <w:p w:rsidR="007379C0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TCCGCTCTCTGTCAAAGTGTG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uman GAPDH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GGAGCGAGATCCCTCCAAAAT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GGCTGTTGTCATACTTCTCATGG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uman</w:t>
            </w:r>
          </w:p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DAC2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ATGGCGTACAGTCAAGGAGG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TGCGGATTCTATGAGGCTTCA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uman</w:t>
            </w:r>
          </w:p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DAC4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CACGCACAGTCCTTGGTTGGT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TGCTGATGCTGCTGCTGGATG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uman</w:t>
            </w:r>
          </w:p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lastRenderedPageBreak/>
              <w:t>H</w:t>
            </w:r>
            <w:r>
              <w:rPr>
                <w:rFonts w:ascii="Arial" w:hAnsi="Arial" w:cs="Arial"/>
                <w:sz w:val="24"/>
                <w:szCs w:val="24"/>
              </w:rPr>
              <w:t>DAC6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ACCATCCAAGTCCATCGCA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GAT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TCGTGTGGTCATCCGCTCA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G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lastRenderedPageBreak/>
              <w:t>H</w:t>
            </w:r>
            <w:r>
              <w:rPr>
                <w:rFonts w:ascii="Arial" w:hAnsi="Arial" w:cs="Arial"/>
                <w:sz w:val="24"/>
                <w:szCs w:val="24"/>
              </w:rPr>
              <w:t>uman</w:t>
            </w:r>
          </w:p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DAC9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AGTAGAGAGGCATCGCAGAGA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GGAGTGTCTTTCGTTGCTGAT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uman</w:t>
            </w:r>
          </w:p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DAC11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ACCCAGACAGGAGGAACCATA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TGATGTCCGCATAGGCACAG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uman</w:t>
            </w:r>
          </w:p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NOX1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CTGCTTCCTGTGTGTCGCAA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AGGCAGATCATATAGGCCACC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uman</w:t>
            </w:r>
          </w:p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FFAR2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CCGTGCAGTACAAGCTCTCC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CTGCTCAGTCGTGTTCAAGTATT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uman</w:t>
            </w:r>
          </w:p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FFAR3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TTCACCACCATCTATCTCACCG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GGAACTCCAGGTAGCAGGTC</w:t>
            </w:r>
          </w:p>
        </w:tc>
      </w:tr>
      <w:tr w:rsidR="00AD5C47">
        <w:tc>
          <w:tcPr>
            <w:tcW w:w="1276" w:type="dxa"/>
          </w:tcPr>
          <w:p w:rsidR="00AD5C47" w:rsidRDefault="00AD5C47" w:rsidP="00AD5C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uman</w:t>
            </w:r>
          </w:p>
          <w:p w:rsidR="00AD5C47" w:rsidRDefault="00AD5C47" w:rsidP="00AD5C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Gpx1</w:t>
            </w:r>
          </w:p>
        </w:tc>
        <w:tc>
          <w:tcPr>
            <w:tcW w:w="3402" w:type="dxa"/>
          </w:tcPr>
          <w:p w:rsidR="00AD5C47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CAGTCGGTGTATGCCTTCTCG</w:t>
            </w:r>
          </w:p>
        </w:tc>
        <w:tc>
          <w:tcPr>
            <w:tcW w:w="3544" w:type="dxa"/>
          </w:tcPr>
          <w:p w:rsidR="00AD5C47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GAGGGACGCCACATTCTCG</w:t>
            </w:r>
          </w:p>
        </w:tc>
      </w:tr>
      <w:tr w:rsidR="00AD5C47">
        <w:tc>
          <w:tcPr>
            <w:tcW w:w="1276" w:type="dxa"/>
          </w:tcPr>
          <w:p w:rsidR="00AD5C47" w:rsidRDefault="00AD5C47" w:rsidP="00AD5C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uman</w:t>
            </w:r>
          </w:p>
          <w:p w:rsidR="00AD5C47" w:rsidRDefault="00AD5C47" w:rsidP="00AD5C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Sod1</w:t>
            </w:r>
          </w:p>
        </w:tc>
        <w:tc>
          <w:tcPr>
            <w:tcW w:w="3402" w:type="dxa"/>
          </w:tcPr>
          <w:p w:rsidR="00AD5C47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GGTGGGCCAAAGGATGAAGAG</w:t>
            </w:r>
          </w:p>
        </w:tc>
        <w:tc>
          <w:tcPr>
            <w:tcW w:w="3544" w:type="dxa"/>
          </w:tcPr>
          <w:p w:rsidR="00AD5C47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CCACAAGCCAAACGACTTCC</w:t>
            </w:r>
          </w:p>
        </w:tc>
      </w:tr>
      <w:tr w:rsidR="00AD5C47">
        <w:tc>
          <w:tcPr>
            <w:tcW w:w="1276" w:type="dxa"/>
          </w:tcPr>
          <w:p w:rsidR="00AD5C47" w:rsidRDefault="00AD5C47" w:rsidP="00AD5C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uman</w:t>
            </w:r>
          </w:p>
          <w:p w:rsidR="00AD5C47" w:rsidRDefault="00AD5C47" w:rsidP="00AD5C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</w:t>
            </w:r>
          </w:p>
        </w:tc>
        <w:tc>
          <w:tcPr>
            <w:tcW w:w="3402" w:type="dxa"/>
          </w:tcPr>
          <w:p w:rsidR="00AD5C47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TGGGATCTCGTTGGAAATAACAC</w:t>
            </w:r>
          </w:p>
        </w:tc>
        <w:tc>
          <w:tcPr>
            <w:tcW w:w="3544" w:type="dxa"/>
          </w:tcPr>
          <w:p w:rsidR="00AD5C47" w:rsidRDefault="002832F1">
            <w:pPr>
              <w:rPr>
                <w:rFonts w:ascii="Arial" w:hAnsi="Arial" w:cs="Arial"/>
                <w:sz w:val="24"/>
                <w:szCs w:val="24"/>
              </w:rPr>
            </w:pPr>
            <w:r w:rsidRPr="002832F1">
              <w:rPr>
                <w:rFonts w:ascii="Arial" w:hAnsi="Arial" w:cs="Arial"/>
                <w:sz w:val="24"/>
                <w:szCs w:val="24"/>
              </w:rPr>
              <w:t>TCAGGACGTAGGCTCCAGAAG</w:t>
            </w:r>
          </w:p>
        </w:tc>
      </w:tr>
    </w:tbl>
    <w:p w:rsidR="00F17263" w:rsidRDefault="00F17263">
      <w:pPr>
        <w:rPr>
          <w:rFonts w:ascii="Arial" w:hAnsi="Arial" w:cs="Arial"/>
          <w:sz w:val="24"/>
          <w:szCs w:val="24"/>
        </w:rPr>
      </w:pPr>
    </w:p>
    <w:p w:rsidR="00F17263" w:rsidRDefault="00B33C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Supplemental table 2. Primers used in CHIP-PCR.</w:t>
      </w: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402"/>
        <w:gridCol w:w="3544"/>
      </w:tblGrid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Gene name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>orward sequence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Reverse sequence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OX1 primer1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ACTCGGGTGGCTAAGGCATGA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GGTCTCACTCTGTCACCCAGGT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OX1 primer2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CCAACCTGGGTGACAGAGTGA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TTGAATCCACCTGGAGCTGATT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OX1 primer3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TAGGCTCAGAATAGGCTCTT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CTTCCTCTACATGCTTACCAA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OX1 primer4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GTTGGTAAGCATGTAGAGGA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CTACTGATGGATATGATGATGG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OX1 primer5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CATCATATCCATCAGTAGTAGG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TGTGTATGTATGCTTCTGTG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OX1 primer6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TGAAGGGAGATCACACCACTG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TGAATCCACCTGGAGCTGATT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OX1 primer7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GAGTGCTCTGCCTCTGTT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GGCTGGAAGGACAAGTGA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OX1 primer8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TCCAGCCAGTCAAGTTCTCC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GGAAGCGTGTGTGGTAAGGA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OX1 primer9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TCCCTCCCTACTTCTCCT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AGCATTGCCTTCCTAGATAA</w:t>
            </w:r>
          </w:p>
        </w:tc>
      </w:tr>
      <w:tr w:rsidR="00F17263">
        <w:tc>
          <w:tcPr>
            <w:tcW w:w="1276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OX1 primer10</w:t>
            </w:r>
          </w:p>
        </w:tc>
        <w:tc>
          <w:tcPr>
            <w:tcW w:w="3402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CTAGGAAGGCAATGCTTCACAT</w:t>
            </w:r>
          </w:p>
        </w:tc>
        <w:tc>
          <w:tcPr>
            <w:tcW w:w="3544" w:type="dxa"/>
          </w:tcPr>
          <w:p w:rsidR="00F17263" w:rsidRDefault="00B33C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CCAGCCCTATCTATGAGAACCA</w:t>
            </w:r>
          </w:p>
        </w:tc>
      </w:tr>
    </w:tbl>
    <w:p w:rsidR="00F17263" w:rsidRDefault="00F17263">
      <w:pPr>
        <w:rPr>
          <w:rFonts w:ascii="Arial" w:hAnsi="Arial" w:cs="Arial"/>
          <w:sz w:val="24"/>
          <w:szCs w:val="24"/>
        </w:rPr>
      </w:pPr>
    </w:p>
    <w:p w:rsidR="00F17263" w:rsidRDefault="00F17263">
      <w:pPr>
        <w:rPr>
          <w:rFonts w:ascii="Arial" w:hAnsi="Arial" w:cs="Arial"/>
          <w:sz w:val="24"/>
          <w:szCs w:val="24"/>
        </w:rPr>
      </w:pPr>
    </w:p>
    <w:p w:rsidR="00F17263" w:rsidRDefault="00F17263">
      <w:pPr>
        <w:rPr>
          <w:rFonts w:ascii="Arial" w:hAnsi="Arial" w:cs="Arial"/>
          <w:sz w:val="24"/>
          <w:szCs w:val="24"/>
        </w:rPr>
      </w:pPr>
    </w:p>
    <w:p w:rsidR="009E610F" w:rsidRDefault="009E61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272405" cy="1343025"/>
            <wp:effectExtent l="0" t="0" r="444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10F" w:rsidRDefault="009E610F" w:rsidP="009E61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Supplemental figure 1. NOX1 expression of NCM460 </w:t>
      </w:r>
      <w:r>
        <w:rPr>
          <w:rFonts w:ascii="Arial" w:hAnsi="Arial" w:cs="Arial" w:hint="eastAsia"/>
          <w:sz w:val="24"/>
          <w:szCs w:val="24"/>
        </w:rPr>
        <w:t>cells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reated with ethanol and TNF-</w:t>
      </w:r>
      <w:r w:rsidRPr="009E610F">
        <w:rPr>
          <w:rFonts w:ascii="Arial" w:eastAsia="等线" w:hAnsi="Arial" w:cs="Arial"/>
          <w:sz w:val="24"/>
          <w:szCs w:val="24"/>
        </w:rPr>
        <w:t>α</w:t>
      </w:r>
      <w:r>
        <w:rPr>
          <w:rFonts w:ascii="Arial" w:eastAsia="等线" w:hAnsi="Arial" w:cs="Arial"/>
          <w:sz w:val="24"/>
          <w:szCs w:val="24"/>
        </w:rPr>
        <w:t xml:space="preserve">. A. </w:t>
      </w:r>
      <w:r>
        <w:rPr>
          <w:rFonts w:ascii="Arial" w:hAnsi="Arial" w:cs="Arial"/>
          <w:sz w:val="24"/>
          <w:szCs w:val="24"/>
        </w:rPr>
        <w:t xml:space="preserve">NOX1 expression of NCM460 </w:t>
      </w:r>
      <w:r>
        <w:rPr>
          <w:rFonts w:ascii="Arial" w:hAnsi="Arial" w:cs="Arial" w:hint="eastAsia"/>
          <w:sz w:val="24"/>
          <w:szCs w:val="24"/>
        </w:rPr>
        <w:t>cells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reated with ethanol (50mM) for 24h. B. NOX1 expression of NCM460 </w:t>
      </w:r>
      <w:r>
        <w:rPr>
          <w:rFonts w:ascii="Arial" w:hAnsi="Arial" w:cs="Arial" w:hint="eastAsia"/>
          <w:sz w:val="24"/>
          <w:szCs w:val="24"/>
        </w:rPr>
        <w:t>cells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reated with TNF-</w:t>
      </w:r>
      <w:r w:rsidRPr="009E610F">
        <w:rPr>
          <w:rFonts w:ascii="Arial" w:eastAsia="等线" w:hAnsi="Arial" w:cs="Arial"/>
          <w:sz w:val="24"/>
          <w:szCs w:val="24"/>
        </w:rPr>
        <w:t>α</w:t>
      </w:r>
      <w:r>
        <w:rPr>
          <w:rFonts w:ascii="Arial" w:eastAsia="等线" w:hAnsi="Arial" w:cs="Arial"/>
          <w:sz w:val="24"/>
          <w:szCs w:val="24"/>
        </w:rPr>
        <w:t>(5ng/mL)</w:t>
      </w:r>
      <w:r w:rsidR="00F15F18">
        <w:rPr>
          <w:rFonts w:ascii="Arial" w:eastAsia="等线" w:hAnsi="Arial" w:cs="Arial"/>
          <w:sz w:val="24"/>
          <w:szCs w:val="24"/>
        </w:rPr>
        <w:t xml:space="preserve"> </w:t>
      </w:r>
      <w:r w:rsidR="00F15F18">
        <w:rPr>
          <w:rFonts w:ascii="Arial" w:eastAsia="等线" w:hAnsi="Arial" w:cs="Arial" w:hint="eastAsia"/>
          <w:sz w:val="24"/>
          <w:szCs w:val="24"/>
        </w:rPr>
        <w:t>for</w:t>
      </w:r>
      <w:r w:rsidR="00F15F18">
        <w:rPr>
          <w:rFonts w:ascii="Arial" w:eastAsia="等线" w:hAnsi="Arial" w:cs="Arial"/>
          <w:sz w:val="24"/>
          <w:szCs w:val="24"/>
        </w:rPr>
        <w:t xml:space="preserve"> 24h</w:t>
      </w:r>
      <w:r>
        <w:rPr>
          <w:rFonts w:ascii="Arial" w:hAnsi="Arial" w:cs="Arial"/>
          <w:sz w:val="24"/>
          <w:szCs w:val="24"/>
        </w:rPr>
        <w:t xml:space="preserve">. </w:t>
      </w:r>
      <w:r w:rsidR="00634D72">
        <w:rPr>
          <w:rFonts w:ascii="Arial" w:hAnsi="Arial" w:cs="Arial"/>
          <w:sz w:val="24"/>
          <w:szCs w:val="24"/>
        </w:rPr>
        <w:t xml:space="preserve">N=3 of each group. </w:t>
      </w:r>
      <w:r>
        <w:rPr>
          <w:rFonts w:ascii="Arial" w:hAnsi="Arial" w:cs="Arial"/>
          <w:sz w:val="24"/>
          <w:szCs w:val="24"/>
        </w:rPr>
        <w:t>*indicated p&lt;0.05.</w:t>
      </w:r>
    </w:p>
    <w:p w:rsidR="009E610F" w:rsidRDefault="009E610F">
      <w:pPr>
        <w:rPr>
          <w:rFonts w:ascii="Arial" w:hAnsi="Arial" w:cs="Arial"/>
          <w:sz w:val="24"/>
          <w:szCs w:val="24"/>
        </w:rPr>
      </w:pPr>
    </w:p>
    <w:p w:rsidR="009E610F" w:rsidRDefault="009E610F">
      <w:pPr>
        <w:rPr>
          <w:rFonts w:ascii="Arial" w:hAnsi="Arial" w:cs="Arial"/>
          <w:sz w:val="24"/>
          <w:szCs w:val="24"/>
        </w:rPr>
      </w:pPr>
    </w:p>
    <w:p w:rsidR="009E610F" w:rsidRDefault="009E610F">
      <w:pPr>
        <w:rPr>
          <w:rFonts w:ascii="Arial" w:hAnsi="Arial" w:cs="Arial"/>
          <w:sz w:val="24"/>
          <w:szCs w:val="24"/>
        </w:rPr>
      </w:pPr>
    </w:p>
    <w:p w:rsidR="009E610F" w:rsidRDefault="009E610F">
      <w:pPr>
        <w:rPr>
          <w:rFonts w:ascii="Arial" w:hAnsi="Arial" w:cs="Arial"/>
          <w:sz w:val="24"/>
          <w:szCs w:val="24"/>
        </w:rPr>
      </w:pPr>
    </w:p>
    <w:p w:rsidR="00F17263" w:rsidRDefault="00B33C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274310" cy="3753485"/>
            <wp:effectExtent l="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263" w:rsidRDefault="00F17263">
      <w:pPr>
        <w:rPr>
          <w:rFonts w:ascii="Arial" w:hAnsi="Arial" w:cs="Arial"/>
          <w:sz w:val="24"/>
          <w:szCs w:val="24"/>
        </w:rPr>
      </w:pPr>
    </w:p>
    <w:p w:rsidR="00F17263" w:rsidRDefault="00B33C9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Supplemental figure </w:t>
      </w:r>
      <w:r w:rsidR="00634D7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 Inflammatory factors expression of colonic tissues from mice isocaloric</w:t>
      </w:r>
      <w:r w:rsidR="00664C7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fed and ethanol</w:t>
      </w:r>
      <w:r w:rsidR="00664C7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fed mice with and without propionate supplement by RT-PCR. </w:t>
      </w:r>
      <w:r w:rsidR="00664C7B">
        <w:rPr>
          <w:rFonts w:ascii="Arial" w:hAnsi="Arial" w:cs="Arial"/>
          <w:sz w:val="24"/>
          <w:szCs w:val="24"/>
        </w:rPr>
        <w:t xml:space="preserve">N=6 of each group. </w:t>
      </w:r>
      <w:proofErr w:type="spellStart"/>
      <w:r>
        <w:rPr>
          <w:rFonts w:ascii="Arial" w:hAnsi="Arial" w:cs="Arial"/>
          <w:sz w:val="24"/>
          <w:szCs w:val="24"/>
        </w:rPr>
        <w:t>n.s</w:t>
      </w:r>
      <w:proofErr w:type="spellEnd"/>
      <w:r>
        <w:rPr>
          <w:rFonts w:ascii="Arial" w:hAnsi="Arial" w:cs="Arial"/>
          <w:sz w:val="24"/>
          <w:szCs w:val="24"/>
        </w:rPr>
        <w:t>, no significant. *indicated p&lt;0.05.</w:t>
      </w:r>
    </w:p>
    <w:p w:rsidR="00871568" w:rsidRDefault="00871568">
      <w:pPr>
        <w:rPr>
          <w:rFonts w:ascii="Arial" w:hAnsi="Arial" w:cs="Arial"/>
          <w:sz w:val="24"/>
          <w:szCs w:val="24"/>
        </w:rPr>
      </w:pPr>
    </w:p>
    <w:p w:rsidR="00871568" w:rsidRDefault="00871568">
      <w:pPr>
        <w:rPr>
          <w:rFonts w:ascii="Arial" w:hAnsi="Arial" w:cs="Arial"/>
          <w:sz w:val="24"/>
          <w:szCs w:val="24"/>
        </w:rPr>
      </w:pPr>
    </w:p>
    <w:p w:rsidR="00871568" w:rsidRDefault="00871568">
      <w:pPr>
        <w:rPr>
          <w:rFonts w:ascii="Arial" w:hAnsi="Arial" w:cs="Arial"/>
          <w:sz w:val="24"/>
          <w:szCs w:val="24"/>
        </w:rPr>
      </w:pPr>
    </w:p>
    <w:p w:rsidR="00871568" w:rsidRDefault="00871568">
      <w:pPr>
        <w:rPr>
          <w:rFonts w:ascii="Arial" w:hAnsi="Arial" w:cs="Arial"/>
          <w:sz w:val="24"/>
          <w:szCs w:val="24"/>
        </w:rPr>
      </w:pPr>
    </w:p>
    <w:p w:rsidR="00871568" w:rsidRDefault="00871568">
      <w:pPr>
        <w:rPr>
          <w:rFonts w:ascii="Arial" w:hAnsi="Arial" w:cs="Arial"/>
          <w:sz w:val="24"/>
          <w:szCs w:val="24"/>
        </w:rPr>
      </w:pPr>
    </w:p>
    <w:p w:rsidR="00871568" w:rsidRDefault="008715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75FE852" wp14:editId="556062DC">
            <wp:extent cx="5272405" cy="194310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68" w:rsidRDefault="008715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Supplemental figure </w:t>
      </w: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</w:t>
      </w:r>
      <w:r w:rsidRPr="00871568">
        <w:rPr>
          <w:rFonts w:ascii="Arial" w:hAnsi="Arial" w:cs="Arial"/>
          <w:sz w:val="24"/>
          <w:szCs w:val="24"/>
        </w:rPr>
        <w:t>valuation of NOX1 intervention</w:t>
      </w:r>
      <w:r>
        <w:rPr>
          <w:rFonts w:ascii="Arial" w:hAnsi="Arial" w:cs="Arial"/>
          <w:sz w:val="24"/>
          <w:szCs w:val="24"/>
        </w:rPr>
        <w:t xml:space="preserve"> and overexpression by western blotting. </w:t>
      </w:r>
      <w:r>
        <w:rPr>
          <w:rFonts w:ascii="Arial" w:hAnsi="Arial" w:cs="Arial"/>
          <w:sz w:val="24"/>
          <w:szCs w:val="24"/>
        </w:rPr>
        <w:t>N=3 of each group. *indicated p&lt;0.05.</w:t>
      </w:r>
    </w:p>
    <w:p w:rsidR="00871568" w:rsidRDefault="00871568">
      <w:pPr>
        <w:rPr>
          <w:rFonts w:ascii="Arial" w:hAnsi="Arial" w:cs="Arial"/>
          <w:sz w:val="24"/>
          <w:szCs w:val="24"/>
        </w:rPr>
      </w:pPr>
    </w:p>
    <w:p w:rsidR="00871568" w:rsidRDefault="00871568">
      <w:pPr>
        <w:rPr>
          <w:rFonts w:ascii="Arial" w:hAnsi="Arial" w:cs="Arial"/>
          <w:sz w:val="24"/>
          <w:szCs w:val="24"/>
        </w:rPr>
      </w:pPr>
    </w:p>
    <w:p w:rsidR="00871568" w:rsidRDefault="00871568">
      <w:pPr>
        <w:rPr>
          <w:rFonts w:ascii="Arial" w:hAnsi="Arial" w:cs="Arial"/>
          <w:sz w:val="24"/>
          <w:szCs w:val="24"/>
        </w:rPr>
      </w:pPr>
    </w:p>
    <w:p w:rsidR="00F17263" w:rsidRPr="00F509F9" w:rsidRDefault="00F509F9">
      <w:pPr>
        <w:rPr>
          <w:rFonts w:ascii="Arial" w:hAnsi="Arial" w:cs="Arial"/>
          <w:b/>
          <w:sz w:val="24"/>
          <w:szCs w:val="24"/>
        </w:rPr>
      </w:pPr>
      <w:r w:rsidRPr="00F509F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8FAAA5B" wp14:editId="49E5D17C">
            <wp:extent cx="4518835" cy="4525963"/>
            <wp:effectExtent l="0" t="0" r="0" b="8255"/>
            <wp:docPr id="4" name="内容占位符 3">
              <a:extLst xmlns:a="http://schemas.openxmlformats.org/drawingml/2006/main">
                <a:ext uri="{FF2B5EF4-FFF2-40B4-BE49-F238E27FC236}">
                  <a16:creationId xmlns:a16="http://schemas.microsoft.com/office/drawing/2014/main" id="{D21BAD1C-5FFE-4FDE-B0DC-DAFF8B8A042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内容占位符 3">
                      <a:extLst>
                        <a:ext uri="{FF2B5EF4-FFF2-40B4-BE49-F238E27FC236}">
                          <a16:creationId xmlns:a16="http://schemas.microsoft.com/office/drawing/2014/main" id="{D21BAD1C-5FFE-4FDE-B0DC-DAFF8B8A042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835" cy="452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F17263" w:rsidRDefault="00F17263">
      <w:pPr>
        <w:rPr>
          <w:rFonts w:ascii="Arial" w:hAnsi="Arial" w:cs="Arial"/>
          <w:sz w:val="24"/>
          <w:szCs w:val="24"/>
        </w:rPr>
      </w:pPr>
    </w:p>
    <w:p w:rsidR="00F17263" w:rsidRDefault="00B33C9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Supplemental figure </w:t>
      </w:r>
      <w:r w:rsidR="0087156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Propionate alleviated ROS injury of NCM460 cells treated with </w:t>
      </w:r>
      <w:bookmarkStart w:id="8" w:name="OLE_LINK11"/>
      <w:bookmarkStart w:id="9" w:name="OLE_LINK10"/>
      <w:r>
        <w:rPr>
          <w:rFonts w:ascii="Arial" w:hAnsi="Arial" w:cs="Arial"/>
          <w:sz w:val="24"/>
          <w:szCs w:val="24"/>
        </w:rPr>
        <w:t>TNF-</w:t>
      </w:r>
      <w:r>
        <w:rPr>
          <w:rFonts w:ascii="Arial" w:eastAsia="等线" w:hAnsi="Arial" w:cs="Arial"/>
          <w:sz w:val="24"/>
          <w:szCs w:val="24"/>
        </w:rPr>
        <w:t>α</w:t>
      </w:r>
      <w:bookmarkStart w:id="10" w:name="_Hlk81430667"/>
      <w:bookmarkEnd w:id="8"/>
      <w:bookmarkEnd w:id="9"/>
      <w:r>
        <w:rPr>
          <w:rFonts w:ascii="Arial" w:hAnsi="Arial" w:cs="Arial"/>
          <w:sz w:val="24"/>
          <w:szCs w:val="24"/>
        </w:rPr>
        <w:t xml:space="preserve">. A. </w:t>
      </w:r>
      <w:proofErr w:type="spellStart"/>
      <w:r>
        <w:rPr>
          <w:rFonts w:ascii="Arial" w:hAnsi="Arial" w:cs="Arial"/>
          <w:sz w:val="24"/>
          <w:szCs w:val="24"/>
        </w:rPr>
        <w:t>Tunel</w:t>
      </w:r>
      <w:proofErr w:type="spellEnd"/>
      <w:r>
        <w:rPr>
          <w:rFonts w:ascii="Arial" w:hAnsi="Arial" w:cs="Arial"/>
          <w:sz w:val="24"/>
          <w:szCs w:val="24"/>
        </w:rPr>
        <w:t xml:space="preserve"> staining of NCM460 cells exposed to TNF-</w:t>
      </w:r>
      <w:r>
        <w:rPr>
          <w:rFonts w:ascii="Arial" w:eastAsia="等线" w:hAnsi="Arial" w:cs="Arial"/>
          <w:sz w:val="24"/>
          <w:szCs w:val="24"/>
        </w:rPr>
        <w:t xml:space="preserve">α </w:t>
      </w:r>
      <w:r>
        <w:rPr>
          <w:rFonts w:ascii="Arial" w:hAnsi="Arial" w:cs="Arial"/>
          <w:sz w:val="24"/>
          <w:szCs w:val="24"/>
        </w:rPr>
        <w:t>with and without propionate. B, C. DCFH-DA fluorescent probe assay (B) and DHE staining (C) showed ROS formation in NCM460 cells from above groups.</w:t>
      </w:r>
      <w:bookmarkEnd w:id="10"/>
      <w:r>
        <w:rPr>
          <w:rFonts w:ascii="Arial" w:hAnsi="Arial" w:cs="Arial"/>
          <w:sz w:val="24"/>
          <w:szCs w:val="24"/>
        </w:rPr>
        <w:t xml:space="preserve"> E. </w:t>
      </w:r>
      <w:bookmarkStart w:id="11" w:name="_Hlk81430801"/>
      <w:r>
        <w:rPr>
          <w:rFonts w:ascii="Arial" w:hAnsi="Arial" w:cs="Arial"/>
          <w:sz w:val="24"/>
          <w:szCs w:val="24"/>
        </w:rPr>
        <w:lastRenderedPageBreak/>
        <w:t xml:space="preserve">Immunoblotting images and quantification of </w:t>
      </w:r>
      <w:bookmarkStart w:id="12" w:name="_Hlk81428506"/>
      <w:proofErr w:type="spellStart"/>
      <w:r>
        <w:rPr>
          <w:rFonts w:ascii="Arial" w:hAnsi="Arial" w:cs="Arial"/>
          <w:sz w:val="24"/>
          <w:szCs w:val="24"/>
        </w:rPr>
        <w:t>Bax</w:t>
      </w:r>
      <w:proofErr w:type="spellEnd"/>
      <w:r>
        <w:rPr>
          <w:rFonts w:ascii="Arial" w:hAnsi="Arial" w:cs="Arial"/>
          <w:sz w:val="24"/>
          <w:szCs w:val="24"/>
        </w:rPr>
        <w:t>, Casp3, c-Casp3, Casp8</w:t>
      </w:r>
      <w:r w:rsidR="00FB214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B2148">
        <w:rPr>
          <w:rFonts w:ascii="Arial" w:hAnsi="Arial" w:cs="Arial"/>
          <w:sz w:val="24"/>
          <w:szCs w:val="24"/>
        </w:rPr>
        <w:t>iNOS</w:t>
      </w:r>
      <w:r w:rsidR="00FB21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</w:t>
      </w:r>
      <w:r w:rsidR="00FB2148">
        <w:rPr>
          <w:rFonts w:ascii="Arial" w:hAnsi="Arial" w:cs="Arial"/>
          <w:sz w:val="24"/>
          <w:szCs w:val="24"/>
        </w:rPr>
        <w:t xml:space="preserve">NOX1 </w:t>
      </w:r>
      <w:bookmarkStart w:id="13" w:name="_GoBack"/>
      <w:bookmarkEnd w:id="13"/>
      <w:r w:rsidR="00664C7B">
        <w:rPr>
          <w:rFonts w:ascii="Arial" w:hAnsi="Arial" w:cs="Arial"/>
          <w:sz w:val="24"/>
          <w:szCs w:val="24"/>
        </w:rPr>
        <w:t xml:space="preserve">protein </w:t>
      </w:r>
      <w:r>
        <w:rPr>
          <w:rFonts w:ascii="Arial" w:hAnsi="Arial" w:cs="Arial"/>
          <w:sz w:val="24"/>
          <w:szCs w:val="24"/>
        </w:rPr>
        <w:t>expressions</w:t>
      </w:r>
      <w:bookmarkEnd w:id="12"/>
      <w:r>
        <w:rPr>
          <w:rFonts w:ascii="Arial" w:hAnsi="Arial" w:cs="Arial"/>
          <w:sz w:val="24"/>
          <w:szCs w:val="24"/>
        </w:rPr>
        <w:t xml:space="preserve"> from the above groups.</w:t>
      </w:r>
      <w:r w:rsidR="00664C7B" w:rsidRPr="00664C7B">
        <w:rPr>
          <w:rFonts w:ascii="Arial" w:hAnsi="Arial" w:cs="Arial"/>
          <w:sz w:val="24"/>
          <w:szCs w:val="24"/>
        </w:rPr>
        <w:t xml:space="preserve"> </w:t>
      </w:r>
      <w:r w:rsidR="00664C7B">
        <w:rPr>
          <w:rFonts w:ascii="Arial" w:hAnsi="Arial" w:cs="Arial"/>
          <w:sz w:val="24"/>
          <w:szCs w:val="24"/>
        </w:rPr>
        <w:t>N=3 of each group.</w:t>
      </w:r>
      <w:r>
        <w:rPr>
          <w:rFonts w:ascii="Arial" w:hAnsi="Arial" w:cs="Arial"/>
          <w:sz w:val="24"/>
          <w:szCs w:val="24"/>
        </w:rPr>
        <w:t xml:space="preserve"> </w:t>
      </w:r>
      <w:bookmarkEnd w:id="11"/>
      <w:proofErr w:type="spellStart"/>
      <w:r>
        <w:rPr>
          <w:rFonts w:ascii="Arial" w:hAnsi="Arial" w:cs="Arial"/>
          <w:sz w:val="24"/>
          <w:szCs w:val="24"/>
        </w:rPr>
        <w:t>n.s</w:t>
      </w:r>
      <w:proofErr w:type="spellEnd"/>
      <w:r>
        <w:rPr>
          <w:rFonts w:ascii="Arial" w:hAnsi="Arial" w:cs="Arial"/>
          <w:sz w:val="24"/>
          <w:szCs w:val="24"/>
        </w:rPr>
        <w:t xml:space="preserve">, no significant. </w:t>
      </w:r>
      <w:r>
        <w:rPr>
          <w:rFonts w:ascii="Arial" w:hAnsi="Arial" w:cs="Arial" w:hint="eastAsia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p value&lt;0.05.</w:t>
      </w:r>
    </w:p>
    <w:p w:rsidR="00871568" w:rsidRDefault="00871568">
      <w:pPr>
        <w:spacing w:line="360" w:lineRule="auto"/>
        <w:rPr>
          <w:rFonts w:ascii="Arial" w:hAnsi="Arial" w:cs="Arial"/>
          <w:sz w:val="24"/>
          <w:szCs w:val="24"/>
        </w:rPr>
      </w:pPr>
    </w:p>
    <w:p w:rsidR="00871568" w:rsidRDefault="00871568">
      <w:pPr>
        <w:spacing w:line="360" w:lineRule="auto"/>
        <w:rPr>
          <w:rFonts w:ascii="Arial" w:hAnsi="Arial" w:cs="Arial"/>
          <w:sz w:val="24"/>
          <w:szCs w:val="24"/>
        </w:rPr>
      </w:pPr>
    </w:p>
    <w:p w:rsidR="00871568" w:rsidRDefault="00871568">
      <w:pPr>
        <w:spacing w:line="360" w:lineRule="auto"/>
        <w:rPr>
          <w:rFonts w:ascii="Arial" w:hAnsi="Arial" w:cs="Arial" w:hint="eastAsia"/>
          <w:sz w:val="24"/>
          <w:szCs w:val="24"/>
        </w:rPr>
      </w:pPr>
    </w:p>
    <w:p w:rsidR="00F17263" w:rsidRDefault="00B33C9A">
      <w:pPr>
        <w:rPr>
          <w:rFonts w:ascii="Arial" w:hAnsi="Arial" w:cs="Arial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>
            <wp:extent cx="3729355" cy="5048250"/>
            <wp:effectExtent l="0" t="0" r="444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2935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263" w:rsidRDefault="00F17263">
      <w:pPr>
        <w:rPr>
          <w:rFonts w:ascii="Arial" w:hAnsi="Arial" w:cs="Arial"/>
          <w:sz w:val="24"/>
          <w:szCs w:val="24"/>
        </w:rPr>
      </w:pPr>
    </w:p>
    <w:p w:rsidR="00F17263" w:rsidRPr="00664C7B" w:rsidRDefault="00B33C9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Supplemental figure </w:t>
      </w:r>
      <w:r w:rsidR="0087156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Effect of siRNA intervention. A. mRNA levels of FFAR2 and FFAR3 after siRNA interfering NCM460 cells. B. Protein levels of FFAR2 and FFAR3 after siRNA interfering NCM460 cells.</w:t>
      </w:r>
      <w:r w:rsidR="00664C7B">
        <w:rPr>
          <w:rFonts w:ascii="Arial" w:hAnsi="Arial" w:cs="Arial"/>
          <w:sz w:val="24"/>
          <w:szCs w:val="24"/>
        </w:rPr>
        <w:t xml:space="preserve"> N=3 of each group. </w:t>
      </w:r>
      <w:r w:rsidR="00664C7B">
        <w:rPr>
          <w:rFonts w:ascii="Arial" w:hAnsi="Arial" w:cs="Arial" w:hint="eastAsia"/>
          <w:sz w:val="24"/>
          <w:szCs w:val="24"/>
        </w:rPr>
        <w:t>*</w:t>
      </w:r>
      <w:r w:rsidR="00664C7B">
        <w:rPr>
          <w:rFonts w:ascii="Arial" w:hAnsi="Arial" w:cs="Arial"/>
          <w:sz w:val="24"/>
          <w:szCs w:val="24"/>
        </w:rPr>
        <w:t>p value&lt;0.05.</w:t>
      </w:r>
    </w:p>
    <w:sectPr w:rsidR="00F17263" w:rsidRPr="00664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39B" w:rsidRDefault="00B4439B" w:rsidP="00582CD7">
      <w:r>
        <w:separator/>
      </w:r>
    </w:p>
  </w:endnote>
  <w:endnote w:type="continuationSeparator" w:id="0">
    <w:p w:rsidR="00B4439B" w:rsidRDefault="00B4439B" w:rsidP="0058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39B" w:rsidRDefault="00B4439B" w:rsidP="00582CD7">
      <w:r>
        <w:separator/>
      </w:r>
    </w:p>
  </w:footnote>
  <w:footnote w:type="continuationSeparator" w:id="0">
    <w:p w:rsidR="00B4439B" w:rsidRDefault="00B4439B" w:rsidP="00582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C2"/>
    <w:rsid w:val="00057E0F"/>
    <w:rsid w:val="00086DC6"/>
    <w:rsid w:val="000925A4"/>
    <w:rsid w:val="000D3428"/>
    <w:rsid w:val="0010411B"/>
    <w:rsid w:val="001172E3"/>
    <w:rsid w:val="001366A1"/>
    <w:rsid w:val="00141251"/>
    <w:rsid w:val="00185571"/>
    <w:rsid w:val="00196DDE"/>
    <w:rsid w:val="001A4CE3"/>
    <w:rsid w:val="001A650E"/>
    <w:rsid w:val="001D1D25"/>
    <w:rsid w:val="001F2F20"/>
    <w:rsid w:val="0025102E"/>
    <w:rsid w:val="00252661"/>
    <w:rsid w:val="002832F1"/>
    <w:rsid w:val="00284CD8"/>
    <w:rsid w:val="002B2BB4"/>
    <w:rsid w:val="00307B43"/>
    <w:rsid w:val="003B34CC"/>
    <w:rsid w:val="003F0F55"/>
    <w:rsid w:val="00443652"/>
    <w:rsid w:val="00443DF4"/>
    <w:rsid w:val="004737C2"/>
    <w:rsid w:val="004C008F"/>
    <w:rsid w:val="004C724F"/>
    <w:rsid w:val="004D1303"/>
    <w:rsid w:val="004D429E"/>
    <w:rsid w:val="004E0640"/>
    <w:rsid w:val="00506FE3"/>
    <w:rsid w:val="00523EF0"/>
    <w:rsid w:val="00554BD3"/>
    <w:rsid w:val="00566F99"/>
    <w:rsid w:val="00582CD7"/>
    <w:rsid w:val="0059146D"/>
    <w:rsid w:val="005D40DA"/>
    <w:rsid w:val="005E647E"/>
    <w:rsid w:val="00612168"/>
    <w:rsid w:val="00621D44"/>
    <w:rsid w:val="00634D72"/>
    <w:rsid w:val="00646FF0"/>
    <w:rsid w:val="00664C7B"/>
    <w:rsid w:val="00685B4F"/>
    <w:rsid w:val="0069062E"/>
    <w:rsid w:val="006A3C41"/>
    <w:rsid w:val="006A7258"/>
    <w:rsid w:val="006D0B97"/>
    <w:rsid w:val="006F72A5"/>
    <w:rsid w:val="007323E6"/>
    <w:rsid w:val="007379C0"/>
    <w:rsid w:val="00742239"/>
    <w:rsid w:val="007503D6"/>
    <w:rsid w:val="00781D1D"/>
    <w:rsid w:val="0079177F"/>
    <w:rsid w:val="007A5329"/>
    <w:rsid w:val="007C1A40"/>
    <w:rsid w:val="007D4FB3"/>
    <w:rsid w:val="008711C6"/>
    <w:rsid w:val="00871568"/>
    <w:rsid w:val="00892793"/>
    <w:rsid w:val="00902B94"/>
    <w:rsid w:val="009230C7"/>
    <w:rsid w:val="009A4FAB"/>
    <w:rsid w:val="009E610F"/>
    <w:rsid w:val="00A35157"/>
    <w:rsid w:val="00A70693"/>
    <w:rsid w:val="00A822A7"/>
    <w:rsid w:val="00AB383A"/>
    <w:rsid w:val="00AB6C37"/>
    <w:rsid w:val="00AC5741"/>
    <w:rsid w:val="00AD5C47"/>
    <w:rsid w:val="00AE3B79"/>
    <w:rsid w:val="00B175ED"/>
    <w:rsid w:val="00B33C9A"/>
    <w:rsid w:val="00B4439B"/>
    <w:rsid w:val="00BD249C"/>
    <w:rsid w:val="00BE492E"/>
    <w:rsid w:val="00C27D01"/>
    <w:rsid w:val="00C4770B"/>
    <w:rsid w:val="00C6160F"/>
    <w:rsid w:val="00C61C37"/>
    <w:rsid w:val="00C77A91"/>
    <w:rsid w:val="00CD2B6B"/>
    <w:rsid w:val="00D22AD1"/>
    <w:rsid w:val="00D758D3"/>
    <w:rsid w:val="00D847CD"/>
    <w:rsid w:val="00DA3011"/>
    <w:rsid w:val="00E17DEE"/>
    <w:rsid w:val="00E220FF"/>
    <w:rsid w:val="00E321F1"/>
    <w:rsid w:val="00E86519"/>
    <w:rsid w:val="00EA2204"/>
    <w:rsid w:val="00EB0EE9"/>
    <w:rsid w:val="00EB7CDC"/>
    <w:rsid w:val="00ED51A8"/>
    <w:rsid w:val="00ED760D"/>
    <w:rsid w:val="00F15F18"/>
    <w:rsid w:val="00F17263"/>
    <w:rsid w:val="00F509F9"/>
    <w:rsid w:val="00F6458E"/>
    <w:rsid w:val="00F80FA1"/>
    <w:rsid w:val="00FB2148"/>
    <w:rsid w:val="23405888"/>
    <w:rsid w:val="690C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4A4D83"/>
  <w15:docId w15:val="{85452895-7BEF-4B5F-84C9-EF475004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Pr>
      <w:rFonts w:ascii="TimesNewRomanPSMT" w:hAnsi="TimesNewRomanPSMT" w:hint="default"/>
      <w:color w:val="00000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AEFB89-CF27-4930-80D2-8C8405BB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53</cp:revision>
  <dcterms:created xsi:type="dcterms:W3CDTF">2021-03-14T03:28:00Z</dcterms:created>
  <dcterms:modified xsi:type="dcterms:W3CDTF">2022-03-20T11:26:00Z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2052-11.1.0.10650</vt:lpwstr>
  </property>
  <property fmtid="{D5CDD505-2E9C-101B-9397-08002B2CF9AE}" pid="3" name="ICV">
    <vt:lpwstr>61548BC6BF70448882B50D694BF7C1AA</vt:lpwstr>
  </property>
</Properties>
</file>