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240" w:lineRule="auto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T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able S1. Sequence of shRNA and siRNA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4927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Name</w:t>
            </w:r>
          </w:p>
        </w:tc>
        <w:tc>
          <w:tcPr>
            <w:tcW w:w="2500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equence (5’-3’)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h-NC</w:t>
            </w:r>
          </w:p>
        </w:tc>
        <w:tc>
          <w:tcPr>
            <w:tcW w:w="2500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CCTAAGGTTAAGTCGCCCTCG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h-FOXO3-1</w:t>
            </w: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GGAGTACATTTGCTGGATTCT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h-FOXO3-2</w:t>
            </w: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ACGGACAGGAGTACATTTGCT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si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-NC</w:t>
            </w: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UUCUCCGAACGUGUCACGUTT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si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-circRNA-PTPN4-1</w:t>
            </w: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AGCTCTGACTTTGTGTGGACA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si-circRNA-PTPN4-2</w:t>
            </w: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AGGAGTCAGCTCTGACTTTGT</w:t>
            </w:r>
          </w:p>
        </w:tc>
      </w:tr>
    </w:tbl>
    <w:p>
      <w:pPr>
        <w:adjustRightInd w:val="0"/>
        <w:snapToGrid w:val="0"/>
        <w:spacing w:line="24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 xml:space="preserve">Abbreviations: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sh, shRNA, short hairpin RNA; si, siRNA, small interfering RNA.</w:t>
      </w:r>
    </w:p>
    <w:p>
      <w:pPr>
        <w:adjustRightInd w:val="0"/>
        <w:snapToGri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br w:type="page"/>
      </w:r>
    </w:p>
    <w:p>
      <w:pPr>
        <w:adjustRightInd w:val="0"/>
        <w:snapToGrid w:val="0"/>
        <w:spacing w:line="240" w:lineRule="auto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T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able S2. Sequence of RT-qPCR</w:t>
      </w:r>
    </w:p>
    <w:tbl>
      <w:tblPr>
        <w:tblStyle w:val="8"/>
        <w:tblW w:w="4995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2"/>
        <w:gridCol w:w="4922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Gene</w:t>
            </w:r>
          </w:p>
        </w:tc>
        <w:tc>
          <w:tcPr>
            <w:tcW w:w="2500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equence (5’-3’)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circRNA-PTPN4</w:t>
            </w:r>
          </w:p>
        </w:tc>
        <w:tc>
          <w:tcPr>
            <w:tcW w:w="2500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CAGCTCTGACTTTGTGTGGA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GGCCAACTCTGATGCTCGTA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bookmarkStart w:id="0" w:name="_Hlk159764419"/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miR-301a-3p</w:t>
            </w:r>
            <w:bookmarkEnd w:id="0"/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CTCTCGCACATCAUATGCACTAG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universal primer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OXO3 (human)</w:t>
            </w: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CGGACAAACGGCTCACTCT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GGACCCGCATGAATCGACTAT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OXO3 (mouse)</w:t>
            </w: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GGGGAACCTGTCCTATGCC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TCATTCTGAACGCGCATGAAG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O-1 (human)</w:t>
            </w: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CAACATACAGTGACGCTTCACA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CACTATTGACGTTTCCCCACTC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ccludin (human)</w:t>
            </w: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ACAAGCGGTTTTATCCAGAGTC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GTCATCCACAGGCGAAGTTAAT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laudin-5 (human)</w:t>
            </w: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CTCTGCTGGTTCGCCAACAT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CAGCTCGTACTTCTGCGACA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APDH (human)</w:t>
            </w: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F: GGAGCGAGATCCCTCCAAAAT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R: GGCTGTTGTCATACTTCTCATGG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APDH (mouse)</w:t>
            </w: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F: AGGTCGGTGTGAACGGATTTG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R: GGGGTCGTTGATGGCAACA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6</w:t>
            </w: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: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CTCGCTTCGGCAGCACA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R: universal primer</w:t>
            </w:r>
          </w:p>
        </w:tc>
      </w:tr>
    </w:tbl>
    <w:p>
      <w:pPr>
        <w:adjustRightInd w:val="0"/>
        <w:snapToGrid w:val="0"/>
        <w:spacing w:line="240" w:lineRule="auto"/>
        <w:jc w:val="left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A</w:t>
      </w:r>
      <w:r>
        <w:rPr>
          <w:rFonts w:ascii="Times New Roman" w:hAnsi="Times New Roman" w:eastAsia="宋体" w:cs="Times New Roman"/>
          <w:sz w:val="24"/>
          <w:szCs w:val="24"/>
        </w:rPr>
        <w:t>bbreviations: F, forward; R, reverse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>
      <w:pPr>
        <w:adjustRightInd w:val="0"/>
        <w:snapToGrid w:val="0"/>
        <w:spacing w:line="240" w:lineRule="auto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djustRightInd w:val="0"/>
        <w:snapToGrid w:val="0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cs" w:ascii="Times New Roman" w:hAnsi="Times New Roman" w:eastAsia="宋体" w:cs="Times New Roman"/>
          <w:b/>
          <w:bCs/>
          <w:sz w:val="24"/>
          <w:szCs w:val="24"/>
        </w:rPr>
        <w:br w:type="page"/>
      </w:r>
    </w:p>
    <w:p>
      <w:pPr>
        <w:adjustRightInd w:val="0"/>
        <w:snapToGrid w:val="0"/>
        <w:spacing w:line="240" w:lineRule="auto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cs" w:ascii="Times New Roman" w:hAnsi="Times New Roman" w:eastAsia="宋体" w:cs="Times New Roman"/>
          <w:b/>
          <w:bCs/>
          <w:sz w:val="24"/>
          <w:szCs w:val="24"/>
        </w:rPr>
        <w:t>T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able S3. Primary antibody information</w:t>
      </w:r>
    </w:p>
    <w:tbl>
      <w:tblPr>
        <w:tblStyle w:val="8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5"/>
        <w:gridCol w:w="1472"/>
        <w:gridCol w:w="1971"/>
        <w:gridCol w:w="1971"/>
        <w:gridCol w:w="1971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Antibody</w:t>
            </w:r>
          </w:p>
        </w:tc>
        <w:tc>
          <w:tcPr>
            <w:tcW w:w="747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at.NO</w:t>
            </w:r>
          </w:p>
        </w:tc>
        <w:tc>
          <w:tcPr>
            <w:tcW w:w="1000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ilution ratio</w:t>
            </w:r>
          </w:p>
        </w:tc>
        <w:tc>
          <w:tcPr>
            <w:tcW w:w="1000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Manufacture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00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ountry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O-1 (anti-rabbit)</w:t>
            </w:r>
          </w:p>
        </w:tc>
        <w:tc>
          <w:tcPr>
            <w:tcW w:w="747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ab307799</w:t>
            </w:r>
          </w:p>
        </w:tc>
        <w:tc>
          <w:tcPr>
            <w:tcW w:w="1000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1000</w:t>
            </w:r>
          </w:p>
        </w:tc>
        <w:tc>
          <w:tcPr>
            <w:tcW w:w="1000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bcam</w:t>
            </w:r>
          </w:p>
        </w:tc>
        <w:tc>
          <w:tcPr>
            <w:tcW w:w="1000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K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Occludin (anti-rabbit)</w:t>
            </w:r>
          </w:p>
        </w:tc>
        <w:tc>
          <w:tcPr>
            <w:tcW w:w="747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ab216327</w:t>
            </w:r>
          </w:p>
        </w:tc>
        <w:tc>
          <w:tcPr>
            <w:tcW w:w="10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1000</w:t>
            </w:r>
          </w:p>
        </w:tc>
        <w:tc>
          <w:tcPr>
            <w:tcW w:w="10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bcam</w:t>
            </w:r>
          </w:p>
        </w:tc>
        <w:tc>
          <w:tcPr>
            <w:tcW w:w="10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K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Claudin 5 (anti-rabbit)</w:t>
            </w:r>
          </w:p>
        </w:tc>
        <w:tc>
          <w:tcPr>
            <w:tcW w:w="747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ab131259</w:t>
            </w:r>
          </w:p>
        </w:tc>
        <w:tc>
          <w:tcPr>
            <w:tcW w:w="10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1000</w:t>
            </w:r>
          </w:p>
        </w:tc>
        <w:tc>
          <w:tcPr>
            <w:tcW w:w="10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bcam</w:t>
            </w:r>
          </w:p>
        </w:tc>
        <w:tc>
          <w:tcPr>
            <w:tcW w:w="10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K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FOXO3 (anti-rabbit)</w:t>
            </w:r>
          </w:p>
        </w:tc>
        <w:tc>
          <w:tcPr>
            <w:tcW w:w="747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ab314007</w:t>
            </w:r>
          </w:p>
        </w:tc>
        <w:tc>
          <w:tcPr>
            <w:tcW w:w="10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10000</w:t>
            </w:r>
          </w:p>
        </w:tc>
        <w:tc>
          <w:tcPr>
            <w:tcW w:w="10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bcam</w:t>
            </w:r>
          </w:p>
        </w:tc>
        <w:tc>
          <w:tcPr>
            <w:tcW w:w="10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K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APDH (anti-rabbit)</w:t>
            </w:r>
          </w:p>
        </w:tc>
        <w:tc>
          <w:tcPr>
            <w:tcW w:w="747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b181602</w:t>
            </w:r>
          </w:p>
        </w:tc>
        <w:tc>
          <w:tcPr>
            <w:tcW w:w="10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10000</w:t>
            </w:r>
          </w:p>
        </w:tc>
        <w:tc>
          <w:tcPr>
            <w:tcW w:w="10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bcam</w:t>
            </w:r>
          </w:p>
        </w:tc>
        <w:tc>
          <w:tcPr>
            <w:tcW w:w="10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K</w:t>
            </w:r>
          </w:p>
        </w:tc>
      </w:tr>
    </w:tbl>
    <w:p>
      <w:pPr>
        <w:adjustRightInd w:val="0"/>
        <w:snapToGrid w:val="0"/>
        <w:spacing w:line="240" w:lineRule="auto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djustRightInd w:val="0"/>
        <w:snapToGrid w:val="0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cs" w:ascii="Times New Roman" w:hAnsi="Times New Roman" w:eastAsia="宋体" w:cs="Times New Roman"/>
          <w:b/>
          <w:bCs/>
          <w:sz w:val="24"/>
          <w:szCs w:val="24"/>
        </w:rPr>
        <w:br w:type="page"/>
      </w:r>
    </w:p>
    <w:p>
      <w:pPr>
        <w:adjustRightInd w:val="0"/>
        <w:snapToGrid w:val="0"/>
        <w:spacing w:line="240" w:lineRule="auto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cs" w:ascii="Times New Roman" w:hAnsi="Times New Roman" w:eastAsia="宋体" w:cs="Times New Roman"/>
          <w:b/>
          <w:bCs/>
          <w:sz w:val="24"/>
          <w:szCs w:val="24"/>
        </w:rPr>
        <w:t>T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able S4. Sequence of ChIP-qPCR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4927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Name</w:t>
            </w:r>
          </w:p>
        </w:tc>
        <w:tc>
          <w:tcPr>
            <w:tcW w:w="2500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equence (5’-3’)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2500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AATTACCGTGCAAGCGAGGA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: AACAAAAACGAGACGCTGCC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</w:t>
            </w: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F：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CAAACCAACAGGCAGCGTC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TCTCAACCGTTAGCACCCAA</w:t>
            </w:r>
          </w:p>
        </w:tc>
      </w:tr>
    </w:tbl>
    <w:p>
      <w:pPr>
        <w:adjustRightInd w:val="0"/>
        <w:snapToGrid w:val="0"/>
        <w:spacing w:line="24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A</w:t>
      </w:r>
      <w:r>
        <w:rPr>
          <w:rFonts w:ascii="Times New Roman" w:hAnsi="Times New Roman" w:eastAsia="宋体" w:cs="Times New Roman"/>
          <w:sz w:val="24"/>
          <w:szCs w:val="24"/>
        </w:rPr>
        <w:t>bbreviations: F, forward; R, reverse</w:t>
      </w:r>
    </w:p>
    <w:p>
      <w:pPr>
        <w:adjustRightInd w:val="0"/>
        <w:snapToGrid w:val="0"/>
        <w:spacing w:line="240" w:lineRule="auto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djustRightInd w:val="0"/>
        <w:snapToGrid w:val="0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cs" w:ascii="Times New Roman" w:hAnsi="Times New Roman" w:eastAsia="宋体" w:cs="Times New Roman"/>
          <w:b/>
          <w:bCs/>
          <w:sz w:val="24"/>
          <w:szCs w:val="24"/>
        </w:rPr>
        <w:br w:type="page"/>
      </w:r>
    </w:p>
    <w:p>
      <w:pPr>
        <w:adjustRightInd w:val="0"/>
        <w:snapToGrid w:val="0"/>
        <w:spacing w:line="240" w:lineRule="auto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cs" w:ascii="Times New Roman" w:hAnsi="Times New Roman" w:eastAsia="宋体" w:cs="Times New Roman"/>
          <w:b/>
          <w:bCs/>
          <w:sz w:val="24"/>
          <w:szCs w:val="24"/>
        </w:rPr>
        <w:t>T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able S5. Information about the GEO data</w:t>
      </w:r>
      <w:bookmarkStart w:id="3" w:name="_GoBack"/>
      <w:bookmarkEnd w:id="3"/>
      <w:r>
        <w:rPr>
          <w:rFonts w:ascii="Times New Roman" w:hAnsi="Times New Roman" w:eastAsia="宋体" w:cs="Times New Roman"/>
          <w:b/>
          <w:bCs/>
          <w:sz w:val="24"/>
          <w:szCs w:val="24"/>
        </w:rPr>
        <w:t>sets</w:t>
      </w:r>
    </w:p>
    <w:tbl>
      <w:tblPr>
        <w:tblStyle w:val="8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8"/>
        <w:gridCol w:w="1738"/>
        <w:gridCol w:w="5936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Acce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ssion</w:t>
            </w:r>
          </w:p>
        </w:tc>
        <w:tc>
          <w:tcPr>
            <w:tcW w:w="882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latform</w:t>
            </w:r>
          </w:p>
        </w:tc>
        <w:tc>
          <w:tcPr>
            <w:tcW w:w="3012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ummary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GSE</w:t>
            </w:r>
            <w:bookmarkStart w:id="1" w:name="OLE_LINK7"/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131708</w:t>
            </w:r>
            <w:bookmarkEnd w:id="1"/>
          </w:p>
        </w:tc>
        <w:tc>
          <w:tcPr>
            <w:tcW w:w="882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GPL23365</w:t>
            </w:r>
          </w:p>
        </w:tc>
        <w:tc>
          <w:tcPr>
            <w:tcW w:w="3012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Peripheral blood from 4 cases of viral meningitis and 4 healthy controls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GSE199759</w:t>
            </w:r>
          </w:p>
        </w:tc>
        <w:tc>
          <w:tcPr>
            <w:tcW w:w="882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GPL18402</w:t>
            </w:r>
          </w:p>
        </w:tc>
        <w:tc>
          <w:tcPr>
            <w:tcW w:w="3012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Brain tissue from 16 patients with GRE and 9 patients without GRE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GSE</w:t>
            </w:r>
            <w:bookmarkStart w:id="2" w:name="OLE_LINK6"/>
            <w:r>
              <w:rPr>
                <w:rFonts w:ascii="Times New Roman" w:hAnsi="Times New Roman" w:eastAsia="宋体" w:cs="Times New Roman"/>
                <w:sz w:val="24"/>
                <w:szCs w:val="24"/>
              </w:rPr>
              <w:t>86291</w:t>
            </w:r>
            <w:bookmarkEnd w:id="2"/>
          </w:p>
        </w:tc>
        <w:tc>
          <w:tcPr>
            <w:tcW w:w="882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GPL18402</w:t>
            </w:r>
          </w:p>
        </w:tc>
        <w:tc>
          <w:tcPr>
            <w:tcW w:w="3012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Plasma samples from 7 patients with acute cerebral infarction and 4 healthy controls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GSE195732</w:t>
            </w:r>
          </w:p>
        </w:tc>
        <w:tc>
          <w:tcPr>
            <w:tcW w:w="882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GPL20301</w:t>
            </w:r>
          </w:p>
        </w:tc>
        <w:tc>
          <w:tcPr>
            <w:tcW w:w="3012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Plasma samples from 12 DVA patients with CCMs and 6 DVA patients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GSE179819</w:t>
            </w:r>
          </w:p>
        </w:tc>
        <w:tc>
          <w:tcPr>
            <w:tcW w:w="882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GPL24158</w:t>
            </w:r>
          </w:p>
        </w:tc>
        <w:tc>
          <w:tcPr>
            <w:tcW w:w="3012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Serum samples from 15 patients with sporadic ALS and 16 healthy controls</w:t>
            </w:r>
          </w:p>
        </w:tc>
      </w:tr>
    </w:tbl>
    <w:p>
      <w:pPr>
        <w:adjustRightInd w:val="0"/>
        <w:snapToGrid w:val="0"/>
        <w:spacing w:line="240" w:lineRule="auto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Abbreviation</w:t>
      </w:r>
      <w:r>
        <w:rPr>
          <w:rFonts w:hint="eastAsia" w:ascii="Times New Roman" w:hAnsi="Times New Roman" w:eastAsia="宋体" w:cs="Times New Roman"/>
          <w:sz w:val="24"/>
          <w:szCs w:val="24"/>
        </w:rPr>
        <w:t>:</w:t>
      </w:r>
      <w:r>
        <w:rPr>
          <w:rFonts w:ascii="Times New Roman" w:hAnsi="Times New Roman" w:eastAsia="宋体" w:cs="Times New Roman"/>
          <w:sz w:val="24"/>
          <w:szCs w:val="24"/>
        </w:rPr>
        <w:t xml:space="preserve"> ALS</w:t>
      </w:r>
      <w:r>
        <w:rPr>
          <w:rFonts w:hint="eastAsia" w:ascii="Times New Roman" w:hAnsi="Times New Roman" w:eastAsia="宋体" w:cs="Times New Roman"/>
          <w:sz w:val="24"/>
          <w:szCs w:val="24"/>
        </w:rPr>
        <w:t>,</w:t>
      </w:r>
      <w:r>
        <w:rPr>
          <w:rFonts w:ascii="Times New Roman" w:hAnsi="Times New Roman" w:eastAsia="宋体" w:cs="Times New Roman"/>
          <w:sz w:val="24"/>
          <w:szCs w:val="24"/>
        </w:rPr>
        <w:t xml:space="preserve"> amyotrophic lateral sclerosis; DVA, developmental venous anomalies; CCMs, Cerebral cavernous malformations; GRE, glioma-related epilepsy </w:t>
      </w:r>
    </w:p>
    <w:p>
      <w:pPr>
        <w:adjustRightInd w:val="0"/>
        <w:snapToGrid w:val="0"/>
        <w:spacing w:line="240" w:lineRule="auto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djustRightInd w:val="0"/>
        <w:snapToGrid w:val="0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cs" w:ascii="Times New Roman" w:hAnsi="Times New Roman" w:eastAsia="宋体" w:cs="Times New Roman"/>
          <w:b/>
          <w:bCs/>
          <w:sz w:val="24"/>
          <w:szCs w:val="24"/>
        </w:rPr>
        <w:br w:type="page"/>
      </w:r>
    </w:p>
    <w:p>
      <w:pPr>
        <w:adjustRightInd w:val="0"/>
        <w:snapToGrid w:val="0"/>
        <w:spacing w:line="240" w:lineRule="auto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cs" w:ascii="Times New Roman" w:hAnsi="Times New Roman" w:eastAsia="宋体" w:cs="Times New Roman"/>
          <w:b/>
          <w:bCs/>
          <w:sz w:val="24"/>
          <w:szCs w:val="24"/>
        </w:rPr>
        <w:t>T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able S6. CircRNAs parent genes at circBase</w:t>
      </w:r>
    </w:p>
    <w:tbl>
      <w:tblPr>
        <w:tblStyle w:val="8"/>
        <w:tblW w:w="4995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0"/>
        <w:gridCol w:w="3481"/>
        <w:gridCol w:w="2174"/>
        <w:gridCol w:w="1729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CircRNA ID</w:t>
            </w:r>
          </w:p>
        </w:tc>
        <w:tc>
          <w:tcPr>
            <w:tcW w:w="1768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nnotation</w:t>
            </w:r>
          </w:p>
        </w:tc>
        <w:tc>
          <w:tcPr>
            <w:tcW w:w="1104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est transcript</w:t>
            </w:r>
          </w:p>
        </w:tc>
        <w:tc>
          <w:tcPr>
            <w:tcW w:w="878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Gene sympol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mmu_circ_0000069</w:t>
            </w:r>
          </w:p>
        </w:tc>
        <w:tc>
          <w:tcPr>
            <w:tcW w:w="1768" w:type="pct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ANNOTATED, CDS, coding, INTERNAL</w:t>
            </w:r>
          </w:p>
        </w:tc>
        <w:tc>
          <w:tcPr>
            <w:tcW w:w="1104" w:type="pct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NM_019933</w:t>
            </w:r>
          </w:p>
        </w:tc>
        <w:tc>
          <w:tcPr>
            <w:tcW w:w="878" w:type="pct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Ptpn4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mmu_circ_0000047</w:t>
            </w:r>
          </w:p>
        </w:tc>
        <w:tc>
          <w:tcPr>
            <w:tcW w:w="1768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ANNOTATED, CDS, coding, INTERNAL</w:t>
            </w:r>
          </w:p>
        </w:tc>
        <w:tc>
          <w:tcPr>
            <w:tcW w:w="1104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NM_175510</w:t>
            </w:r>
          </w:p>
        </w:tc>
        <w:tc>
          <w:tcPr>
            <w:tcW w:w="878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Unc80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mmu_circ_0000334</w:t>
            </w:r>
          </w:p>
        </w:tc>
        <w:tc>
          <w:tcPr>
            <w:tcW w:w="1768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ANNOTATED, CDS, coding, INTERNAL</w:t>
            </w:r>
          </w:p>
        </w:tc>
        <w:tc>
          <w:tcPr>
            <w:tcW w:w="1104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NM_029606</w:t>
            </w:r>
          </w:p>
        </w:tc>
        <w:tc>
          <w:tcPr>
            <w:tcW w:w="878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Ccdc46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mmu_circ_0000320</w:t>
            </w:r>
          </w:p>
        </w:tc>
        <w:tc>
          <w:tcPr>
            <w:tcW w:w="1768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ANNOTATED, CDS, coding, INTERNAL</w:t>
            </w:r>
          </w:p>
        </w:tc>
        <w:tc>
          <w:tcPr>
            <w:tcW w:w="1104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NM_001080925</w:t>
            </w:r>
          </w:p>
        </w:tc>
        <w:tc>
          <w:tcPr>
            <w:tcW w:w="878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Rapgefl1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mmu_circ_0000547</w:t>
            </w:r>
          </w:p>
        </w:tc>
        <w:tc>
          <w:tcPr>
            <w:tcW w:w="1768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ANNOTATED, CDS, coding, INTERNAL, OVCODE, OVEXON</w:t>
            </w:r>
          </w:p>
        </w:tc>
        <w:tc>
          <w:tcPr>
            <w:tcW w:w="1104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NM_001033272</w:t>
            </w:r>
          </w:p>
        </w:tc>
        <w:tc>
          <w:tcPr>
            <w:tcW w:w="878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Spata13</w:t>
            </w:r>
          </w:p>
        </w:tc>
      </w:tr>
    </w:tbl>
    <w:p>
      <w:pPr>
        <w:adjustRightInd w:val="0"/>
        <w:snapToGrid w:val="0"/>
        <w:spacing w:line="24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</w:p>
    <w:p>
      <w:pPr>
        <w:adjustRightInd w:val="0"/>
        <w:snapToGrid w:val="0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cs" w:ascii="Times New Roman" w:hAnsi="Times New Roman" w:eastAsia="宋体" w:cs="Times New Roman"/>
          <w:b/>
          <w:bCs/>
          <w:sz w:val="24"/>
          <w:szCs w:val="24"/>
        </w:rPr>
        <w:br w:type="page"/>
      </w:r>
    </w:p>
    <w:p>
      <w:pPr>
        <w:adjustRightInd w:val="0"/>
        <w:snapToGrid w:val="0"/>
        <w:spacing w:line="240" w:lineRule="auto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cs" w:ascii="Times New Roman" w:hAnsi="Times New Roman" w:eastAsia="宋体" w:cs="Times New Roman"/>
          <w:b/>
          <w:bCs/>
          <w:sz w:val="24"/>
          <w:szCs w:val="24"/>
        </w:rPr>
        <w:t>T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able S7. GO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/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KEGG enrichment analysis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1470"/>
        <w:gridCol w:w="3038"/>
        <w:gridCol w:w="1011"/>
        <w:gridCol w:w="1880"/>
        <w:gridCol w:w="1009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ntology</w:t>
            </w:r>
          </w:p>
        </w:tc>
        <w:tc>
          <w:tcPr>
            <w:tcW w:w="735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D</w:t>
            </w:r>
          </w:p>
        </w:tc>
        <w:tc>
          <w:tcPr>
            <w:tcW w:w="1544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escription</w:t>
            </w:r>
          </w:p>
        </w:tc>
        <w:tc>
          <w:tcPr>
            <w:tcW w:w="515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value</w:t>
            </w:r>
          </w:p>
        </w:tc>
        <w:tc>
          <w:tcPr>
            <w:tcW w:w="956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eneID</w:t>
            </w:r>
          </w:p>
        </w:tc>
        <w:tc>
          <w:tcPr>
            <w:tcW w:w="514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ount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</w:t>
            </w:r>
          </w:p>
        </w:tc>
        <w:tc>
          <w:tcPr>
            <w:tcW w:w="735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GO:1904646</w:t>
            </w:r>
          </w:p>
        </w:tc>
        <w:tc>
          <w:tcPr>
            <w:tcW w:w="1544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cellular response to amyloid-beta</w:t>
            </w:r>
          </w:p>
        </w:tc>
        <w:tc>
          <w:tcPr>
            <w:tcW w:w="515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0.0003</w:t>
            </w:r>
          </w:p>
        </w:tc>
        <w:tc>
          <w:tcPr>
            <w:tcW w:w="956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PRNP/FOXO3</w:t>
            </w:r>
          </w:p>
        </w:tc>
        <w:tc>
          <w:tcPr>
            <w:tcW w:w="514" w:type="pct"/>
            <w:tcBorders>
              <w:top w:val="single" w:color="auto" w:sz="12" w:space="0"/>
            </w:tcBorders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</w:t>
            </w:r>
          </w:p>
        </w:tc>
        <w:tc>
          <w:tcPr>
            <w:tcW w:w="735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GO:0043525</w:t>
            </w:r>
          </w:p>
        </w:tc>
        <w:tc>
          <w:tcPr>
            <w:tcW w:w="1544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positive regulation of neuron apoptotic process</w:t>
            </w:r>
          </w:p>
        </w:tc>
        <w:tc>
          <w:tcPr>
            <w:tcW w:w="515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0.0004</w:t>
            </w:r>
          </w:p>
        </w:tc>
        <w:tc>
          <w:tcPr>
            <w:tcW w:w="956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PRNP/FOXO3</w:t>
            </w:r>
          </w:p>
        </w:tc>
        <w:tc>
          <w:tcPr>
            <w:tcW w:w="514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</w:t>
            </w:r>
          </w:p>
        </w:tc>
        <w:tc>
          <w:tcPr>
            <w:tcW w:w="735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GO:1904645</w:t>
            </w:r>
          </w:p>
        </w:tc>
        <w:tc>
          <w:tcPr>
            <w:tcW w:w="1544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response to amyloid-beta</w:t>
            </w:r>
          </w:p>
        </w:tc>
        <w:tc>
          <w:tcPr>
            <w:tcW w:w="515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0.0004</w:t>
            </w:r>
          </w:p>
        </w:tc>
        <w:tc>
          <w:tcPr>
            <w:tcW w:w="956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PRNP/FOXO3</w:t>
            </w:r>
          </w:p>
        </w:tc>
        <w:tc>
          <w:tcPr>
            <w:tcW w:w="514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EGG</w:t>
            </w:r>
          </w:p>
        </w:tc>
        <w:tc>
          <w:tcPr>
            <w:tcW w:w="735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hsa04152</w:t>
            </w:r>
          </w:p>
        </w:tc>
        <w:tc>
          <w:tcPr>
            <w:tcW w:w="1544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AMPK signaling pathway</w:t>
            </w:r>
          </w:p>
        </w:tc>
        <w:tc>
          <w:tcPr>
            <w:tcW w:w="515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0.0031</w:t>
            </w:r>
          </w:p>
        </w:tc>
        <w:tc>
          <w:tcPr>
            <w:tcW w:w="956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RAB14/FOXO3</w:t>
            </w:r>
          </w:p>
        </w:tc>
        <w:tc>
          <w:tcPr>
            <w:tcW w:w="514" w:type="pct"/>
          </w:tcPr>
          <w:p>
            <w:pPr>
              <w:adjustRightInd w:val="0"/>
              <w:snapToGrid w:val="0"/>
              <w:spacing w:line="24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2</w:t>
            </w:r>
          </w:p>
        </w:tc>
      </w:tr>
    </w:tbl>
    <w:p>
      <w:pPr>
        <w:adjustRightInd w:val="0"/>
        <w:snapToGrid w:val="0"/>
        <w:spacing w:line="24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</w:p>
    <w:sectPr>
      <w:pgSz w:w="11906" w:h="16838"/>
      <w:pgMar w:top="1134" w:right="1134" w:bottom="1134" w:left="1134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A2NTcyM2Y3OWJkNzBlYzJmYTk2MTVmMTMxZGUwMWMifQ=="/>
  </w:docVars>
  <w:rsids>
    <w:rsidRoot w:val="005A03AB"/>
    <w:rsid w:val="000D79AF"/>
    <w:rsid w:val="00162B10"/>
    <w:rsid w:val="0022572E"/>
    <w:rsid w:val="00246978"/>
    <w:rsid w:val="00273F3A"/>
    <w:rsid w:val="002D16BB"/>
    <w:rsid w:val="00322E7E"/>
    <w:rsid w:val="00324394"/>
    <w:rsid w:val="003658D5"/>
    <w:rsid w:val="003B6908"/>
    <w:rsid w:val="004A7E69"/>
    <w:rsid w:val="004C4970"/>
    <w:rsid w:val="004F30BA"/>
    <w:rsid w:val="005A03AB"/>
    <w:rsid w:val="005E5403"/>
    <w:rsid w:val="00635032"/>
    <w:rsid w:val="006628BB"/>
    <w:rsid w:val="006F5E18"/>
    <w:rsid w:val="007024F9"/>
    <w:rsid w:val="007C3910"/>
    <w:rsid w:val="00806DE6"/>
    <w:rsid w:val="008A0B8A"/>
    <w:rsid w:val="008B0F26"/>
    <w:rsid w:val="008E0F12"/>
    <w:rsid w:val="009468AB"/>
    <w:rsid w:val="00960EF6"/>
    <w:rsid w:val="00990B35"/>
    <w:rsid w:val="00995952"/>
    <w:rsid w:val="009F6180"/>
    <w:rsid w:val="00A03296"/>
    <w:rsid w:val="00A32FD2"/>
    <w:rsid w:val="00A63111"/>
    <w:rsid w:val="00AC5EB3"/>
    <w:rsid w:val="00AF3B06"/>
    <w:rsid w:val="00BC1279"/>
    <w:rsid w:val="00C4666E"/>
    <w:rsid w:val="00C66554"/>
    <w:rsid w:val="00C71C6D"/>
    <w:rsid w:val="00CA6A10"/>
    <w:rsid w:val="00CD5C37"/>
    <w:rsid w:val="00D21DC7"/>
    <w:rsid w:val="00D52B59"/>
    <w:rsid w:val="00D918EC"/>
    <w:rsid w:val="00DA43DF"/>
    <w:rsid w:val="00DE0B4C"/>
    <w:rsid w:val="00EA2253"/>
    <w:rsid w:val="00F57516"/>
    <w:rsid w:val="00F83449"/>
    <w:rsid w:val="00F83532"/>
    <w:rsid w:val="1CCD1F93"/>
    <w:rsid w:val="7EFB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line number"/>
    <w:basedOn w:val="9"/>
    <w:semiHidden/>
    <w:unhideWhenUsed/>
    <w:qFormat/>
    <w:uiPriority w:val="99"/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9"/>
    <w:link w:val="5"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uiPriority w:val="99"/>
    <w:rPr>
      <w:sz w:val="18"/>
      <w:szCs w:val="18"/>
    </w:rPr>
  </w:style>
  <w:style w:type="paragraph" w:customStyle="1" w:styleId="14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5">
    <w:name w:val="批注框文本 字符"/>
    <w:basedOn w:val="9"/>
    <w:link w:val="3"/>
    <w:semiHidden/>
    <w:uiPriority w:val="99"/>
    <w:rPr>
      <w:kern w:val="2"/>
      <w:sz w:val="18"/>
      <w:szCs w:val="18"/>
    </w:rPr>
  </w:style>
  <w:style w:type="character" w:customStyle="1" w:styleId="16">
    <w:name w:val="批注文字 字符"/>
    <w:basedOn w:val="9"/>
    <w:link w:val="2"/>
    <w:autoRedefine/>
    <w:semiHidden/>
    <w:qFormat/>
    <w:uiPriority w:val="99"/>
    <w:rPr>
      <w:kern w:val="2"/>
      <w:sz w:val="21"/>
      <w:szCs w:val="22"/>
    </w:rPr>
  </w:style>
  <w:style w:type="character" w:customStyle="1" w:styleId="17">
    <w:name w:val="批注主题 字符"/>
    <w:basedOn w:val="16"/>
    <w:link w:val="6"/>
    <w:autoRedefine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478</Words>
  <Characters>2725</Characters>
  <Lines>22</Lines>
  <Paragraphs>6</Paragraphs>
  <TotalTime>541</TotalTime>
  <ScaleCrop>false</ScaleCrop>
  <LinksUpToDate>false</LinksUpToDate>
  <CharactersWithSpaces>3197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2023-09-14T07:06:00Z</dcterms:created>
  <dc:creator>qihao wei</dc:creator>
  <cp:lastModifiedBy>Author</cp:lastModifiedBy>
  <dcterms:modified xsi:type="dcterms:W3CDTF">2024-03-07T07:34:44Z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D2775EBBFBAC430198F29005FD15127F_12</vt:lpwstr>
  </property>
</Properties>
</file>