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5965BF" w14:textId="77777777" w:rsidR="00CF486E" w:rsidRPr="00826D16" w:rsidRDefault="00CF486E" w:rsidP="00C46B99">
      <w:pPr>
        <w:spacing w:after="0"/>
        <w:jc w:val="center"/>
        <w:rPr>
          <w:rFonts w:ascii="Times New Roman" w:hAnsi="Times New Roman" w:cs="Times New Roman"/>
          <w:b/>
          <w:bCs/>
          <w:sz w:val="24"/>
          <w:szCs w:val="24"/>
        </w:rPr>
      </w:pPr>
      <w:bookmarkStart w:id="0" w:name="_Hlk166534163"/>
      <w:r w:rsidRPr="00826D16">
        <w:rPr>
          <w:rFonts w:ascii="Times New Roman" w:hAnsi="Times New Roman" w:cs="Times New Roman"/>
          <w:b/>
          <w:bCs/>
          <w:sz w:val="24"/>
          <w:szCs w:val="24"/>
        </w:rPr>
        <w:t>Supplemental Information</w:t>
      </w:r>
    </w:p>
    <w:p w14:paraId="3C3FC426" w14:textId="77777777" w:rsidR="00C46B99" w:rsidRPr="00826D16" w:rsidRDefault="00C46B99" w:rsidP="00C46B99">
      <w:pPr>
        <w:spacing w:after="0"/>
        <w:rPr>
          <w:rFonts w:ascii="Times New Roman" w:hAnsi="Times New Roman" w:cs="Times New Roman"/>
          <w:sz w:val="24"/>
          <w:szCs w:val="24"/>
        </w:rPr>
      </w:pPr>
    </w:p>
    <w:p w14:paraId="60218512" w14:textId="06E8FDAB" w:rsidR="00C46B99" w:rsidRPr="00826D16" w:rsidRDefault="00CA4574" w:rsidP="00C46B99">
      <w:pPr>
        <w:spacing w:after="0" w:line="480" w:lineRule="auto"/>
        <w:rPr>
          <w:rFonts w:ascii="Times New Roman" w:hAnsi="Times New Roman" w:cs="Times New Roman"/>
          <w:b/>
          <w:bCs/>
          <w:sz w:val="24"/>
          <w:szCs w:val="24"/>
        </w:rPr>
      </w:pPr>
      <w:r w:rsidRPr="00826D16">
        <w:rPr>
          <w:rFonts w:ascii="Times New Roman" w:hAnsi="Times New Roman" w:cs="Times New Roman"/>
          <w:b/>
          <w:bCs/>
          <w:sz w:val="24"/>
          <w:szCs w:val="24"/>
        </w:rPr>
        <w:t>Recruitment and Consent Procedures</w:t>
      </w:r>
    </w:p>
    <w:p w14:paraId="001B6DAF" w14:textId="77777777" w:rsidR="003972F2" w:rsidRPr="00826D16" w:rsidRDefault="003972F2" w:rsidP="003972F2">
      <w:pPr>
        <w:spacing w:after="0" w:line="480" w:lineRule="auto"/>
        <w:ind w:firstLine="720"/>
        <w:rPr>
          <w:rFonts w:ascii="Times New Roman" w:hAnsi="Times New Roman" w:cs="Times New Roman"/>
          <w:sz w:val="24"/>
          <w:szCs w:val="24"/>
        </w:rPr>
      </w:pPr>
      <w:r w:rsidRPr="00826D16">
        <w:rPr>
          <w:rFonts w:ascii="Times New Roman" w:hAnsi="Times New Roman" w:cs="Times New Roman"/>
          <w:sz w:val="24"/>
          <w:szCs w:val="24"/>
        </w:rPr>
        <w:t>Each CBMH center that met the inclusion and exclusion criteria received an email invitation to participate, along with an information sheet, from their policy administrator (e.g., Clinical Director). If there was no response within two weeks, the primary investigator followed up with a phone call. Administrators were able to review the information sheet before expressing interest in participating. Once a potential participant indicated their interest via phone or email, the primary researcher sent the consent letter via email and scheduled a call to explain the study requirements and participation plan. Administrators were required to complete the consent form before starting participation. Once consent was provided, administrators emailed policies to the primary researcher. To schedule interviews, researchers accommodated the policy administrators’ schedules and privacy preferences by mutually deciding on a private interview location.</w:t>
      </w:r>
    </w:p>
    <w:p w14:paraId="01286624" w14:textId="73EF426A" w:rsidR="00C46B99" w:rsidRPr="00826D16" w:rsidRDefault="00EB054A" w:rsidP="00C46B99">
      <w:pPr>
        <w:pStyle w:val="pf0"/>
        <w:spacing w:before="0" w:beforeAutospacing="0" w:after="0" w:afterAutospacing="0" w:line="480" w:lineRule="auto"/>
        <w:rPr>
          <w:rStyle w:val="cf01"/>
          <w:rFonts w:ascii="Times New Roman" w:eastAsiaTheme="majorEastAsia" w:hAnsi="Times New Roman" w:cs="Times New Roman"/>
          <w:sz w:val="24"/>
          <w:szCs w:val="24"/>
        </w:rPr>
      </w:pPr>
      <w:r w:rsidRPr="00826D16">
        <w:rPr>
          <w:rStyle w:val="cf01"/>
          <w:rFonts w:ascii="Times New Roman" w:eastAsiaTheme="majorEastAsia" w:hAnsi="Times New Roman" w:cs="Times New Roman"/>
          <w:b/>
          <w:bCs/>
          <w:sz w:val="24"/>
          <w:szCs w:val="24"/>
        </w:rPr>
        <w:t>Data Security Procedures</w:t>
      </w:r>
    </w:p>
    <w:p w14:paraId="7C75BA53" w14:textId="77777777" w:rsidR="003972F2" w:rsidRPr="00826D16" w:rsidRDefault="003972F2" w:rsidP="003972F2">
      <w:pPr>
        <w:spacing w:after="0" w:line="480" w:lineRule="auto"/>
        <w:ind w:firstLine="720"/>
        <w:rPr>
          <w:rFonts w:ascii="Times New Roman" w:hAnsi="Times New Roman" w:cs="Times New Roman"/>
          <w:sz w:val="24"/>
          <w:szCs w:val="24"/>
        </w:rPr>
      </w:pPr>
      <w:r w:rsidRPr="00826D16">
        <w:rPr>
          <w:rFonts w:ascii="Times New Roman" w:hAnsi="Times New Roman" w:cs="Times New Roman"/>
          <w:sz w:val="24"/>
          <w:szCs w:val="24"/>
        </w:rPr>
        <w:t>Research activities, including the coordination of policy and guidance document submissions, were conducted via email. Administrators indicated on a checklist, sent to the primary investigator, if the center did not have a requested document. CBMH center names were redacted once policy documents were received.</w:t>
      </w:r>
    </w:p>
    <w:p w14:paraId="7900A2EE" w14:textId="77777777" w:rsidR="003972F2" w:rsidRPr="00826D16" w:rsidRDefault="003972F2" w:rsidP="003972F2">
      <w:pPr>
        <w:spacing w:after="0" w:line="480" w:lineRule="auto"/>
        <w:ind w:firstLine="720"/>
        <w:rPr>
          <w:rFonts w:ascii="Times New Roman" w:hAnsi="Times New Roman" w:cs="Times New Roman"/>
          <w:sz w:val="24"/>
          <w:szCs w:val="24"/>
        </w:rPr>
      </w:pPr>
      <w:r w:rsidRPr="00826D16">
        <w:rPr>
          <w:rFonts w:ascii="Times New Roman" w:hAnsi="Times New Roman" w:cs="Times New Roman"/>
          <w:sz w:val="24"/>
          <w:szCs w:val="24"/>
        </w:rPr>
        <w:t>All documents were saved in a secure, password-protected Auburn Box, accessible only to IRB-approved coders, the primary investigator and the secondary coder. During the coding process, full data sets were uploaded to password-protected files via Dedoose, a qualitative data analysis program, to facilitate coding. Upon completion of coding and data analysis, data sets were removed, retaining only selected textual sections to assist in writing the findings. All data were deleted from Dedoose at the end of the project.</w:t>
      </w:r>
    </w:p>
    <w:p w14:paraId="5757A06E" w14:textId="73C891DE" w:rsidR="00C46B99" w:rsidRPr="00826D16" w:rsidRDefault="00CF486E" w:rsidP="00C46B99">
      <w:pPr>
        <w:spacing w:after="0" w:line="480" w:lineRule="auto"/>
        <w:rPr>
          <w:rFonts w:ascii="Times New Roman" w:hAnsi="Times New Roman" w:cs="Times New Roman"/>
          <w:sz w:val="24"/>
          <w:szCs w:val="24"/>
        </w:rPr>
      </w:pPr>
      <w:r w:rsidRPr="00826D16">
        <w:rPr>
          <w:rFonts w:ascii="Times New Roman" w:hAnsi="Times New Roman" w:cs="Times New Roman"/>
          <w:b/>
          <w:bCs/>
          <w:sz w:val="24"/>
          <w:szCs w:val="24"/>
        </w:rPr>
        <w:t>Method</w:t>
      </w:r>
    </w:p>
    <w:p w14:paraId="64711C91" w14:textId="77777777" w:rsidR="00C46B99" w:rsidRPr="00826D16" w:rsidRDefault="00AE7D17" w:rsidP="00C46B99">
      <w:pPr>
        <w:spacing w:after="0" w:line="480" w:lineRule="auto"/>
        <w:ind w:firstLine="720"/>
        <w:rPr>
          <w:rStyle w:val="cf01"/>
          <w:rFonts w:ascii="Times New Roman" w:hAnsi="Times New Roman" w:cs="Times New Roman"/>
          <w:sz w:val="24"/>
          <w:szCs w:val="24"/>
        </w:rPr>
      </w:pPr>
      <w:r w:rsidRPr="00826D16">
        <w:rPr>
          <w:rStyle w:val="cf01"/>
          <w:rFonts w:ascii="Times New Roman" w:hAnsi="Times New Roman" w:cs="Times New Roman"/>
          <w:sz w:val="24"/>
          <w:szCs w:val="24"/>
        </w:rPr>
        <w:t xml:space="preserve">In content analysis, manifest content data and latent content data (referred to as manifest content and latent content, respectively) are used to complete the analysis, with the flexibility to use one or both types of data. Manifest content are the “elements that are physically present and countable” (Gray &amp; Densten, 1998, p. 420). For example, as manifest content are direct words and phrases in the data set, coders will be coding words associated with aspects of the family resilience theory. Examples of this </w:t>
      </w:r>
      <w:r w:rsidR="00C46B99" w:rsidRPr="00826D16">
        <w:rPr>
          <w:rStyle w:val="cf01"/>
          <w:rFonts w:ascii="Times New Roman" w:hAnsi="Times New Roman" w:cs="Times New Roman"/>
          <w:sz w:val="24"/>
          <w:szCs w:val="24"/>
        </w:rPr>
        <w:t xml:space="preserve">coding </w:t>
      </w:r>
      <w:r w:rsidRPr="00826D16">
        <w:rPr>
          <w:rStyle w:val="cf01"/>
          <w:rFonts w:ascii="Times New Roman" w:hAnsi="Times New Roman" w:cs="Times New Roman"/>
          <w:sz w:val="24"/>
          <w:szCs w:val="24"/>
        </w:rPr>
        <w:t xml:space="preserve">include coding the words and phrases of “social supports” and “flexibility” when CBMH centers describe offering resources or a “sliding scale” in the billing process. </w:t>
      </w:r>
    </w:p>
    <w:p w14:paraId="41B27274" w14:textId="717A49A3" w:rsidR="00C46B99" w:rsidRPr="00826D16" w:rsidRDefault="00AE7D17" w:rsidP="00C46B99">
      <w:pPr>
        <w:spacing w:after="0" w:line="480" w:lineRule="auto"/>
        <w:ind w:firstLine="720"/>
        <w:rPr>
          <w:rFonts w:ascii="Times New Roman" w:hAnsi="Times New Roman" w:cs="Times New Roman"/>
          <w:sz w:val="24"/>
          <w:szCs w:val="24"/>
        </w:rPr>
      </w:pPr>
      <w:r w:rsidRPr="00826D16">
        <w:rPr>
          <w:rStyle w:val="cf01"/>
          <w:rFonts w:ascii="Times New Roman" w:hAnsi="Times New Roman" w:cs="Times New Roman"/>
          <w:sz w:val="24"/>
          <w:szCs w:val="24"/>
        </w:rPr>
        <w:t xml:space="preserve">Latent content consist of unobserved concepts that “cannot be represented or measured by one or more” direct words or phrases (Hair et al., 2013, p. 614). In other words, </w:t>
      </w:r>
      <w:r w:rsidR="00CA4574" w:rsidRPr="00826D16">
        <w:rPr>
          <w:rStyle w:val="cf01"/>
          <w:rFonts w:ascii="Times New Roman" w:hAnsi="Times New Roman" w:cs="Times New Roman"/>
          <w:sz w:val="24"/>
          <w:szCs w:val="24"/>
        </w:rPr>
        <w:t xml:space="preserve">coding </w:t>
      </w:r>
      <w:r w:rsidRPr="00826D16">
        <w:rPr>
          <w:rStyle w:val="cf01"/>
          <w:rFonts w:ascii="Times New Roman" w:hAnsi="Times New Roman" w:cs="Times New Roman"/>
          <w:sz w:val="24"/>
          <w:szCs w:val="24"/>
        </w:rPr>
        <w:t>latent content focus</w:t>
      </w:r>
      <w:r w:rsidR="00CA4574" w:rsidRPr="00826D16">
        <w:rPr>
          <w:rStyle w:val="cf01"/>
          <w:rFonts w:ascii="Times New Roman" w:hAnsi="Times New Roman" w:cs="Times New Roman"/>
          <w:sz w:val="24"/>
          <w:szCs w:val="24"/>
        </w:rPr>
        <w:t>es</w:t>
      </w:r>
      <w:r w:rsidRPr="00826D16">
        <w:rPr>
          <w:rStyle w:val="cf01"/>
          <w:rFonts w:ascii="Times New Roman" w:hAnsi="Times New Roman" w:cs="Times New Roman"/>
          <w:sz w:val="24"/>
          <w:szCs w:val="24"/>
        </w:rPr>
        <w:t xml:space="preserve"> on analyzing text with a level of interpretation to include the content of how the words are used. Analyzing latent content examines how topics are </w:t>
      </w:r>
      <w:r w:rsidR="00C46B99" w:rsidRPr="00826D16">
        <w:rPr>
          <w:rFonts w:ascii="Times New Roman" w:hAnsi="Times New Roman" w:cs="Times New Roman"/>
          <w:sz w:val="24"/>
          <w:szCs w:val="24"/>
        </w:rPr>
        <w:t>defined and the connections between topics (Gaber, 2020). As an example, the policy may provide, in multiple areas, negative consequences for families that are unable to meet expectations. A latent content finding based on those cumulative consequences, if no other accommodation is provided, could be an acknowledgement that there is a lack of flexibility for families.</w:t>
      </w:r>
    </w:p>
    <w:p w14:paraId="03EF8289" w14:textId="434054AC" w:rsidR="007278A5" w:rsidRPr="00826D16" w:rsidRDefault="003772ED" w:rsidP="00C46B99">
      <w:pPr>
        <w:spacing w:after="0" w:line="480" w:lineRule="auto"/>
        <w:rPr>
          <w:rFonts w:ascii="Times New Roman" w:hAnsi="Times New Roman" w:cs="Times New Roman"/>
          <w:b/>
          <w:bCs/>
          <w:i/>
          <w:iCs/>
          <w:sz w:val="24"/>
          <w:szCs w:val="24"/>
        </w:rPr>
      </w:pPr>
      <w:bookmarkStart w:id="1" w:name="_Toc147520091"/>
      <w:bookmarkStart w:id="2" w:name="_Toc148337877"/>
      <w:r w:rsidRPr="00826D16">
        <w:rPr>
          <w:rFonts w:ascii="Times New Roman" w:hAnsi="Times New Roman" w:cs="Times New Roman"/>
          <w:b/>
          <w:bCs/>
          <w:i/>
          <w:iCs/>
          <w:sz w:val="24"/>
          <w:szCs w:val="24"/>
        </w:rPr>
        <w:t>Phase 1</w:t>
      </w:r>
      <w:bookmarkEnd w:id="1"/>
      <w:bookmarkEnd w:id="2"/>
      <w:r w:rsidR="00565835" w:rsidRPr="00826D16">
        <w:rPr>
          <w:rFonts w:ascii="Times New Roman" w:hAnsi="Times New Roman" w:cs="Times New Roman"/>
          <w:b/>
          <w:bCs/>
          <w:i/>
          <w:iCs/>
          <w:sz w:val="24"/>
          <w:szCs w:val="24"/>
        </w:rPr>
        <w:t>: Method</w:t>
      </w:r>
    </w:p>
    <w:p w14:paraId="51B8F13E" w14:textId="1CDE0995" w:rsidR="003972F2" w:rsidRPr="00826D16" w:rsidRDefault="003972F2" w:rsidP="003972F2">
      <w:pPr>
        <w:spacing w:after="0" w:line="480" w:lineRule="auto"/>
        <w:ind w:firstLine="720"/>
        <w:rPr>
          <w:rFonts w:ascii="Times New Roman" w:hAnsi="Times New Roman" w:cs="Times New Roman"/>
          <w:sz w:val="24"/>
          <w:szCs w:val="24"/>
        </w:rPr>
      </w:pPr>
      <w:r w:rsidRPr="00826D16">
        <w:rPr>
          <w:rFonts w:ascii="Times New Roman" w:hAnsi="Times New Roman" w:cs="Times New Roman"/>
          <w:sz w:val="24"/>
          <w:szCs w:val="24"/>
        </w:rPr>
        <w:t xml:space="preserve">Using the </w:t>
      </w:r>
      <w:r w:rsidR="00AA2FEE" w:rsidRPr="00826D16">
        <w:rPr>
          <w:rFonts w:ascii="Times New Roman" w:hAnsi="Times New Roman" w:cs="Times New Roman"/>
          <w:sz w:val="24"/>
          <w:szCs w:val="24"/>
        </w:rPr>
        <w:t>f</w:t>
      </w:r>
      <w:r w:rsidRPr="00826D16">
        <w:rPr>
          <w:rFonts w:ascii="Times New Roman" w:hAnsi="Times New Roman" w:cs="Times New Roman"/>
          <w:sz w:val="24"/>
          <w:szCs w:val="24"/>
        </w:rPr>
        <w:t xml:space="preserve">amily </w:t>
      </w:r>
      <w:r w:rsidR="00AA2FEE" w:rsidRPr="00826D16">
        <w:rPr>
          <w:rFonts w:ascii="Times New Roman" w:hAnsi="Times New Roman" w:cs="Times New Roman"/>
          <w:sz w:val="24"/>
          <w:szCs w:val="24"/>
        </w:rPr>
        <w:t>r</w:t>
      </w:r>
      <w:r w:rsidRPr="00826D16">
        <w:rPr>
          <w:rFonts w:ascii="Times New Roman" w:hAnsi="Times New Roman" w:cs="Times New Roman"/>
          <w:sz w:val="24"/>
          <w:szCs w:val="24"/>
        </w:rPr>
        <w:t xml:space="preserve">esilience </w:t>
      </w:r>
      <w:r w:rsidR="00AA2FEE" w:rsidRPr="00826D16">
        <w:rPr>
          <w:rFonts w:ascii="Times New Roman" w:hAnsi="Times New Roman" w:cs="Times New Roman"/>
          <w:sz w:val="24"/>
          <w:szCs w:val="24"/>
        </w:rPr>
        <w:t>f</w:t>
      </w:r>
      <w:r w:rsidRPr="00826D16">
        <w:rPr>
          <w:rFonts w:ascii="Times New Roman" w:hAnsi="Times New Roman" w:cs="Times New Roman"/>
          <w:sz w:val="24"/>
          <w:szCs w:val="24"/>
        </w:rPr>
        <w:t>ramework (Walsh, 2016), coders employed categories and definitions (Mayring, 2022) to develop themes.</w:t>
      </w:r>
    </w:p>
    <w:p w14:paraId="1930BA42" w14:textId="1DE00B7C" w:rsidR="00307B4F" w:rsidRPr="00826D16" w:rsidRDefault="00307B4F" w:rsidP="00C46B99">
      <w:pPr>
        <w:spacing w:after="0" w:line="480" w:lineRule="auto"/>
        <w:ind w:firstLine="720"/>
        <w:rPr>
          <w:rFonts w:ascii="Times New Roman" w:hAnsi="Times New Roman" w:cs="Times New Roman"/>
          <w:sz w:val="24"/>
          <w:szCs w:val="24"/>
        </w:rPr>
      </w:pPr>
      <w:r w:rsidRPr="00826D16">
        <w:rPr>
          <w:rFonts w:ascii="Times New Roman" w:hAnsi="Times New Roman" w:cs="Times New Roman"/>
          <w:b/>
          <w:bCs/>
          <w:i/>
          <w:iCs/>
          <w:sz w:val="24"/>
          <w:szCs w:val="24"/>
        </w:rPr>
        <w:t>Coding</w:t>
      </w:r>
      <w:r w:rsidR="00D90C3A" w:rsidRPr="00826D16">
        <w:rPr>
          <w:rFonts w:ascii="Times New Roman" w:hAnsi="Times New Roman" w:cs="Times New Roman"/>
          <w:b/>
          <w:bCs/>
          <w:i/>
          <w:iCs/>
          <w:sz w:val="24"/>
          <w:szCs w:val="24"/>
        </w:rPr>
        <w:t xml:space="preserve"> Training</w:t>
      </w:r>
      <w:r w:rsidR="00565835" w:rsidRPr="00826D16">
        <w:rPr>
          <w:rFonts w:ascii="Times New Roman" w:hAnsi="Times New Roman" w:cs="Times New Roman"/>
          <w:i/>
          <w:iCs/>
          <w:sz w:val="24"/>
          <w:szCs w:val="24"/>
        </w:rPr>
        <w:t xml:space="preserve">. </w:t>
      </w:r>
      <w:r w:rsidRPr="00826D16">
        <w:rPr>
          <w:rFonts w:ascii="Times New Roman" w:hAnsi="Times New Roman" w:cs="Times New Roman"/>
          <w:sz w:val="24"/>
          <w:szCs w:val="24"/>
        </w:rPr>
        <w:t>Prior to coding the policy documents, both coders underwent a comprehensive training process. The primary researcher, a doctoral student with a background in qualitative research methods, led the training sessions.</w:t>
      </w:r>
    </w:p>
    <w:p w14:paraId="54428DF3" w14:textId="1EE5894D" w:rsidR="00307B4F" w:rsidRPr="00826D16" w:rsidRDefault="00307B4F" w:rsidP="00C46B99">
      <w:pPr>
        <w:spacing w:after="0" w:line="480" w:lineRule="auto"/>
        <w:ind w:firstLine="720"/>
        <w:rPr>
          <w:rFonts w:ascii="Times New Roman" w:hAnsi="Times New Roman" w:cs="Times New Roman"/>
          <w:sz w:val="24"/>
          <w:szCs w:val="24"/>
        </w:rPr>
      </w:pPr>
      <w:r w:rsidRPr="00826D16">
        <w:rPr>
          <w:rFonts w:ascii="Times New Roman" w:hAnsi="Times New Roman" w:cs="Times New Roman"/>
          <w:sz w:val="24"/>
          <w:szCs w:val="24"/>
        </w:rPr>
        <w:t xml:space="preserve">First, the coders familiarized themselves with the study's objectives, research questions, and the </w:t>
      </w:r>
      <w:r w:rsidR="00F13C19" w:rsidRPr="00826D16">
        <w:rPr>
          <w:rFonts w:ascii="Times New Roman" w:hAnsi="Times New Roman" w:cs="Times New Roman"/>
          <w:sz w:val="24"/>
          <w:szCs w:val="24"/>
        </w:rPr>
        <w:t xml:space="preserve">family resilience framework </w:t>
      </w:r>
      <w:r w:rsidRPr="00826D16">
        <w:rPr>
          <w:rFonts w:ascii="Times New Roman" w:hAnsi="Times New Roman" w:cs="Times New Roman"/>
          <w:sz w:val="24"/>
          <w:szCs w:val="24"/>
        </w:rPr>
        <w:t>(Walsh, 2016) that guided the theory-informed content analysis. They also reviewed the codebook developed by the primary researcher, which included detailed descriptions and examples of possible codes.</w:t>
      </w:r>
    </w:p>
    <w:p w14:paraId="059D9BBA" w14:textId="7A6796F1" w:rsidR="00565835" w:rsidRPr="00826D16" w:rsidRDefault="00307B4F" w:rsidP="00C926F0">
      <w:pPr>
        <w:spacing w:after="0" w:line="480" w:lineRule="auto"/>
        <w:ind w:firstLine="720"/>
        <w:rPr>
          <w:rFonts w:ascii="Times New Roman" w:hAnsi="Times New Roman" w:cs="Times New Roman"/>
          <w:sz w:val="24"/>
          <w:szCs w:val="24"/>
        </w:rPr>
      </w:pPr>
      <w:r w:rsidRPr="00826D16">
        <w:rPr>
          <w:rFonts w:ascii="Times New Roman" w:hAnsi="Times New Roman" w:cs="Times New Roman"/>
          <w:sz w:val="24"/>
          <w:szCs w:val="24"/>
        </w:rPr>
        <w:t xml:space="preserve">Next, the coders practiced coding on a range </w:t>
      </w:r>
      <w:r w:rsidR="00C46B99" w:rsidRPr="00826D16">
        <w:rPr>
          <w:rFonts w:ascii="Times New Roman" w:hAnsi="Times New Roman" w:cs="Times New Roman"/>
          <w:sz w:val="24"/>
          <w:szCs w:val="24"/>
        </w:rPr>
        <w:t xml:space="preserve">of </w:t>
      </w:r>
      <w:r w:rsidRPr="00826D16">
        <w:rPr>
          <w:rFonts w:ascii="Times New Roman" w:hAnsi="Times New Roman" w:cs="Times New Roman"/>
          <w:sz w:val="24"/>
          <w:szCs w:val="24"/>
        </w:rPr>
        <w:t xml:space="preserve">policy documents found </w:t>
      </w:r>
      <w:r w:rsidR="003972F2" w:rsidRPr="00826D16">
        <w:rPr>
          <w:rFonts w:ascii="Times New Roman" w:hAnsi="Times New Roman" w:cs="Times New Roman"/>
          <w:sz w:val="24"/>
          <w:szCs w:val="24"/>
        </w:rPr>
        <w:t>online</w:t>
      </w:r>
      <w:r w:rsidRPr="00826D16">
        <w:rPr>
          <w:rFonts w:ascii="Times New Roman" w:hAnsi="Times New Roman" w:cs="Times New Roman"/>
          <w:sz w:val="24"/>
          <w:szCs w:val="24"/>
        </w:rPr>
        <w:t xml:space="preserve"> which were unrelated to community based mental health centers. Training continued with coders </w:t>
      </w:r>
      <w:r w:rsidR="003972F2" w:rsidRPr="00826D16">
        <w:rPr>
          <w:rFonts w:ascii="Times New Roman" w:hAnsi="Times New Roman" w:cs="Times New Roman"/>
          <w:sz w:val="24"/>
          <w:szCs w:val="24"/>
        </w:rPr>
        <w:t xml:space="preserve">working </w:t>
      </w:r>
      <w:r w:rsidRPr="00826D16">
        <w:rPr>
          <w:rFonts w:ascii="Times New Roman" w:hAnsi="Times New Roman" w:cs="Times New Roman"/>
          <w:sz w:val="24"/>
          <w:szCs w:val="24"/>
        </w:rPr>
        <w:t xml:space="preserve">together, developing shared language of the framework. After two collaborative coding sessions, they coded </w:t>
      </w:r>
      <w:r w:rsidR="00565835" w:rsidRPr="00826D16">
        <w:rPr>
          <w:rFonts w:ascii="Times New Roman" w:hAnsi="Times New Roman" w:cs="Times New Roman"/>
          <w:sz w:val="24"/>
          <w:szCs w:val="24"/>
        </w:rPr>
        <w:t>policies</w:t>
      </w:r>
      <w:r w:rsidRPr="00826D16">
        <w:rPr>
          <w:rFonts w:ascii="Times New Roman" w:hAnsi="Times New Roman" w:cs="Times New Roman"/>
          <w:sz w:val="24"/>
          <w:szCs w:val="24"/>
        </w:rPr>
        <w:t xml:space="preserve"> unrelated to the study independently and then conferenced to compare results, discuss discrepancies, and refine their understanding of the codes and the coding process. These practice session</w:t>
      </w:r>
      <w:r w:rsidR="00565835" w:rsidRPr="00826D16">
        <w:rPr>
          <w:rFonts w:ascii="Times New Roman" w:hAnsi="Times New Roman" w:cs="Times New Roman"/>
          <w:sz w:val="24"/>
          <w:szCs w:val="24"/>
        </w:rPr>
        <w:t>s</w:t>
      </w:r>
      <w:r w:rsidRPr="00826D16">
        <w:rPr>
          <w:rFonts w:ascii="Times New Roman" w:hAnsi="Times New Roman" w:cs="Times New Roman"/>
          <w:sz w:val="24"/>
          <w:szCs w:val="24"/>
        </w:rPr>
        <w:t xml:space="preserve"> helped consistency and reliability in the coding process.</w:t>
      </w:r>
    </w:p>
    <w:p w14:paraId="166F8595" w14:textId="7B046B32" w:rsidR="007278A5" w:rsidRPr="00826D16" w:rsidRDefault="003772ED" w:rsidP="00565835">
      <w:pPr>
        <w:spacing w:after="0" w:line="480" w:lineRule="auto"/>
        <w:ind w:firstLine="720"/>
        <w:rPr>
          <w:rFonts w:ascii="Times New Roman" w:hAnsi="Times New Roman" w:cs="Times New Roman"/>
          <w:sz w:val="24"/>
          <w:szCs w:val="24"/>
        </w:rPr>
      </w:pPr>
      <w:r w:rsidRPr="00826D16">
        <w:rPr>
          <w:rFonts w:ascii="Times New Roman" w:hAnsi="Times New Roman" w:cs="Times New Roman"/>
          <w:b/>
          <w:bCs/>
          <w:i/>
          <w:iCs/>
          <w:sz w:val="24"/>
          <w:szCs w:val="24"/>
        </w:rPr>
        <w:t>Coding Procedure</w:t>
      </w:r>
      <w:r w:rsidR="00565835" w:rsidRPr="00826D16">
        <w:rPr>
          <w:rFonts w:ascii="Times New Roman" w:hAnsi="Times New Roman" w:cs="Times New Roman"/>
          <w:b/>
          <w:bCs/>
          <w:i/>
          <w:iCs/>
          <w:sz w:val="24"/>
          <w:szCs w:val="24"/>
        </w:rPr>
        <w:t>.</w:t>
      </w:r>
      <w:r w:rsidR="00565835" w:rsidRPr="00826D16">
        <w:rPr>
          <w:rFonts w:ascii="Times New Roman" w:hAnsi="Times New Roman" w:cs="Times New Roman"/>
          <w:i/>
          <w:iCs/>
          <w:sz w:val="24"/>
          <w:szCs w:val="24"/>
        </w:rPr>
        <w:t xml:space="preserve"> </w:t>
      </w:r>
      <w:r w:rsidR="007278A5" w:rsidRPr="00826D16">
        <w:rPr>
          <w:rFonts w:ascii="Times New Roman" w:hAnsi="Times New Roman" w:cs="Times New Roman"/>
          <w:sz w:val="24"/>
          <w:szCs w:val="24"/>
        </w:rPr>
        <w:t xml:space="preserve">Using a pre-established coding system, the coders </w:t>
      </w:r>
      <w:r w:rsidR="00C926F0" w:rsidRPr="00826D16">
        <w:rPr>
          <w:rFonts w:ascii="Times New Roman" w:hAnsi="Times New Roman" w:cs="Times New Roman"/>
          <w:sz w:val="24"/>
          <w:szCs w:val="24"/>
        </w:rPr>
        <w:t>coded</w:t>
      </w:r>
      <w:r w:rsidR="007278A5" w:rsidRPr="00826D16">
        <w:rPr>
          <w:rFonts w:ascii="Times New Roman" w:hAnsi="Times New Roman" w:cs="Times New Roman"/>
          <w:sz w:val="24"/>
          <w:szCs w:val="24"/>
        </w:rPr>
        <w:t xml:space="preserve"> the documents manually and independently using general codes </w:t>
      </w:r>
      <w:r w:rsidR="00C926F0" w:rsidRPr="00826D16">
        <w:rPr>
          <w:rFonts w:ascii="Times New Roman" w:hAnsi="Times New Roman" w:cs="Times New Roman"/>
          <w:sz w:val="24"/>
          <w:szCs w:val="24"/>
        </w:rPr>
        <w:t xml:space="preserve">and categories </w:t>
      </w:r>
      <w:r w:rsidR="007278A5" w:rsidRPr="00826D16">
        <w:rPr>
          <w:rFonts w:ascii="Times New Roman" w:hAnsi="Times New Roman" w:cs="Times New Roman"/>
          <w:sz w:val="24"/>
          <w:szCs w:val="24"/>
        </w:rPr>
        <w:t xml:space="preserve">based on the </w:t>
      </w:r>
      <w:r w:rsidR="00F13C19" w:rsidRPr="00826D16">
        <w:rPr>
          <w:rFonts w:ascii="Times New Roman" w:hAnsi="Times New Roman" w:cs="Times New Roman"/>
          <w:sz w:val="24"/>
          <w:szCs w:val="24"/>
        </w:rPr>
        <w:t xml:space="preserve">family resilience framework </w:t>
      </w:r>
      <w:r w:rsidR="007278A5" w:rsidRPr="00826D16">
        <w:rPr>
          <w:rFonts w:ascii="Times New Roman" w:hAnsi="Times New Roman" w:cs="Times New Roman"/>
          <w:sz w:val="24"/>
          <w:szCs w:val="24"/>
        </w:rPr>
        <w:t xml:space="preserve">developed </w:t>
      </w:r>
      <w:r w:rsidR="007278A5" w:rsidRPr="00826D16">
        <w:rPr>
          <w:rFonts w:ascii="Times New Roman" w:hAnsi="Times New Roman" w:cs="Times New Roman"/>
          <w:i/>
          <w:iCs/>
          <w:sz w:val="24"/>
          <w:szCs w:val="24"/>
        </w:rPr>
        <w:t>a priori</w:t>
      </w:r>
      <w:r w:rsidR="007278A5" w:rsidRPr="00826D16">
        <w:rPr>
          <w:rFonts w:ascii="Times New Roman" w:hAnsi="Times New Roman" w:cs="Times New Roman"/>
          <w:sz w:val="24"/>
          <w:szCs w:val="24"/>
        </w:rPr>
        <w:t xml:space="preserve"> (</w:t>
      </w:r>
      <w:r w:rsidR="00C926F0" w:rsidRPr="00826D16">
        <w:rPr>
          <w:rFonts w:ascii="Times New Roman" w:hAnsi="Times New Roman" w:cs="Times New Roman"/>
          <w:sz w:val="24"/>
          <w:szCs w:val="24"/>
        </w:rPr>
        <w:t xml:space="preserve">Walsh, 2016; </w:t>
      </w:r>
      <w:r w:rsidR="007278A5" w:rsidRPr="00826D16">
        <w:rPr>
          <w:rFonts w:ascii="Times New Roman" w:hAnsi="Times New Roman" w:cs="Times New Roman"/>
          <w:sz w:val="24"/>
          <w:szCs w:val="24"/>
        </w:rPr>
        <w:t xml:space="preserve">Mayring, 2022). After documents </w:t>
      </w:r>
      <w:r w:rsidR="00C926F0" w:rsidRPr="00826D16">
        <w:rPr>
          <w:rFonts w:ascii="Times New Roman" w:hAnsi="Times New Roman" w:cs="Times New Roman"/>
          <w:sz w:val="24"/>
          <w:szCs w:val="24"/>
        </w:rPr>
        <w:t>were</w:t>
      </w:r>
      <w:r w:rsidR="007278A5" w:rsidRPr="00826D16">
        <w:rPr>
          <w:rFonts w:ascii="Times New Roman" w:hAnsi="Times New Roman" w:cs="Times New Roman"/>
          <w:sz w:val="24"/>
          <w:szCs w:val="24"/>
        </w:rPr>
        <w:t xml:space="preserve"> coded based on the </w:t>
      </w:r>
      <w:r w:rsidR="007278A5" w:rsidRPr="00826D16">
        <w:rPr>
          <w:rFonts w:ascii="Times New Roman" w:hAnsi="Times New Roman" w:cs="Times New Roman"/>
          <w:i/>
          <w:iCs/>
          <w:sz w:val="24"/>
          <w:szCs w:val="24"/>
        </w:rPr>
        <w:t>a priori</w:t>
      </w:r>
      <w:r w:rsidR="007278A5" w:rsidRPr="00826D16">
        <w:rPr>
          <w:rFonts w:ascii="Times New Roman" w:hAnsi="Times New Roman" w:cs="Times New Roman"/>
          <w:sz w:val="24"/>
          <w:szCs w:val="24"/>
        </w:rPr>
        <w:t xml:space="preserve"> coding scheme focused on manifest content (i.e., surface structure of the written policy addressing key concepts and categories), another pass of the information </w:t>
      </w:r>
      <w:r w:rsidR="00C926F0" w:rsidRPr="00826D16">
        <w:rPr>
          <w:rFonts w:ascii="Times New Roman" w:hAnsi="Times New Roman" w:cs="Times New Roman"/>
          <w:sz w:val="24"/>
          <w:szCs w:val="24"/>
        </w:rPr>
        <w:t>was</w:t>
      </w:r>
      <w:r w:rsidR="007278A5" w:rsidRPr="00826D16">
        <w:rPr>
          <w:rFonts w:ascii="Times New Roman" w:hAnsi="Times New Roman" w:cs="Times New Roman"/>
          <w:sz w:val="24"/>
          <w:szCs w:val="24"/>
        </w:rPr>
        <w:t xml:space="preserve"> conducted to code the latent content (</w:t>
      </w:r>
      <w:r w:rsidR="003972F2" w:rsidRPr="00826D16">
        <w:rPr>
          <w:rFonts w:ascii="Times New Roman" w:hAnsi="Times New Roman" w:cs="Times New Roman"/>
          <w:sz w:val="24"/>
          <w:szCs w:val="24"/>
        </w:rPr>
        <w:t>s</w:t>
      </w:r>
      <w:r w:rsidR="007278A5" w:rsidRPr="00826D16">
        <w:rPr>
          <w:rFonts w:ascii="Times New Roman" w:hAnsi="Times New Roman" w:cs="Times New Roman"/>
          <w:sz w:val="24"/>
          <w:szCs w:val="24"/>
        </w:rPr>
        <w:t xml:space="preserve">ee Figure </w:t>
      </w:r>
      <w:r w:rsidR="00565835" w:rsidRPr="00826D16">
        <w:rPr>
          <w:rFonts w:ascii="Times New Roman" w:hAnsi="Times New Roman" w:cs="Times New Roman"/>
          <w:sz w:val="24"/>
          <w:szCs w:val="24"/>
        </w:rPr>
        <w:t>1</w:t>
      </w:r>
      <w:r w:rsidR="007278A5" w:rsidRPr="00826D16">
        <w:rPr>
          <w:rFonts w:ascii="Times New Roman" w:hAnsi="Times New Roman" w:cs="Times New Roman"/>
          <w:sz w:val="24"/>
          <w:szCs w:val="24"/>
        </w:rPr>
        <w:t xml:space="preserve">). </w:t>
      </w:r>
    </w:p>
    <w:p w14:paraId="309436A6" w14:textId="77777777" w:rsidR="003972F2" w:rsidRPr="00826D16" w:rsidRDefault="003972F2">
      <w:pPr>
        <w:rPr>
          <w:rFonts w:ascii="Times New Roman" w:hAnsi="Times New Roman" w:cs="Times New Roman"/>
          <w:b/>
          <w:bCs/>
          <w:sz w:val="24"/>
          <w:szCs w:val="24"/>
        </w:rPr>
      </w:pPr>
      <w:r w:rsidRPr="00826D16">
        <w:rPr>
          <w:rFonts w:ascii="Times New Roman" w:hAnsi="Times New Roman" w:cs="Times New Roman"/>
          <w:b/>
          <w:bCs/>
          <w:sz w:val="24"/>
          <w:szCs w:val="24"/>
        </w:rPr>
        <w:br w:type="page"/>
      </w:r>
    </w:p>
    <w:p w14:paraId="5CC4CBB4" w14:textId="0DFFFCDC" w:rsidR="00565835" w:rsidRPr="00826D16" w:rsidRDefault="00565835" w:rsidP="007524E9">
      <w:pPr>
        <w:spacing w:after="0" w:line="480" w:lineRule="auto"/>
        <w:ind w:firstLine="720"/>
        <w:jc w:val="both"/>
        <w:rPr>
          <w:rFonts w:ascii="Times New Roman" w:hAnsi="Times New Roman" w:cs="Times New Roman"/>
          <w:b/>
          <w:bCs/>
          <w:sz w:val="24"/>
          <w:szCs w:val="24"/>
        </w:rPr>
      </w:pPr>
      <w:r w:rsidRPr="00826D16">
        <w:rPr>
          <w:rFonts w:ascii="Times New Roman" w:hAnsi="Times New Roman" w:cs="Times New Roman"/>
          <w:b/>
          <w:bCs/>
          <w:sz w:val="24"/>
          <w:szCs w:val="24"/>
        </w:rPr>
        <w:t>Figure 1</w:t>
      </w:r>
    </w:p>
    <w:p w14:paraId="04C7A830" w14:textId="77777777" w:rsidR="00565835" w:rsidRPr="00826D16" w:rsidRDefault="00565835" w:rsidP="007524E9">
      <w:pPr>
        <w:spacing w:after="0" w:line="480" w:lineRule="auto"/>
        <w:ind w:firstLine="720"/>
        <w:jc w:val="both"/>
        <w:rPr>
          <w:rFonts w:ascii="Times New Roman" w:hAnsi="Times New Roman" w:cs="Times New Roman"/>
          <w:i/>
          <w:iCs/>
          <w:sz w:val="24"/>
          <w:szCs w:val="24"/>
        </w:rPr>
      </w:pPr>
      <w:r w:rsidRPr="00826D16">
        <w:rPr>
          <w:rFonts w:ascii="Times New Roman" w:hAnsi="Times New Roman" w:cs="Times New Roman"/>
          <w:i/>
          <w:iCs/>
          <w:sz w:val="24"/>
          <w:szCs w:val="24"/>
        </w:rPr>
        <w:t>Process of Coder Training, Weekly Conferences, and Reliability Checks</w:t>
      </w:r>
    </w:p>
    <w:p w14:paraId="7A8BED36" w14:textId="77777777" w:rsidR="00565835" w:rsidRPr="00826D16" w:rsidRDefault="00565835" w:rsidP="0043270F">
      <w:pPr>
        <w:spacing w:after="0" w:line="480" w:lineRule="auto"/>
        <w:jc w:val="both"/>
        <w:rPr>
          <w:rFonts w:ascii="Times New Roman" w:hAnsi="Times New Roman" w:cs="Times New Roman"/>
          <w:i/>
          <w:iCs/>
          <w:sz w:val="24"/>
          <w:szCs w:val="24"/>
        </w:rPr>
      </w:pPr>
      <w:r w:rsidRPr="00826D16">
        <w:rPr>
          <w:rFonts w:ascii="Times New Roman" w:hAnsi="Times New Roman" w:cs="Times New Roman"/>
          <w:noProof/>
          <w:sz w:val="24"/>
          <w:szCs w:val="24"/>
          <w:lang w:val="en-IN" w:eastAsia="en-IN"/>
        </w:rPr>
        <mc:AlternateContent>
          <mc:Choice Requires="wps">
            <w:drawing>
              <wp:anchor distT="0" distB="0" distL="114300" distR="114300" simplePos="0" relativeHeight="251659264" behindDoc="0" locked="0" layoutInCell="1" allowOverlap="1" wp14:anchorId="7D74B1B6" wp14:editId="00D291E6">
                <wp:simplePos x="0" y="0"/>
                <wp:positionH relativeFrom="margin">
                  <wp:posOffset>316230</wp:posOffset>
                </wp:positionH>
                <wp:positionV relativeFrom="paragraph">
                  <wp:posOffset>58420</wp:posOffset>
                </wp:positionV>
                <wp:extent cx="5307330" cy="1143000"/>
                <wp:effectExtent l="19050" t="19050" r="26670" b="19050"/>
                <wp:wrapNone/>
                <wp:docPr id="168403" name="Text Box 2"/>
                <wp:cNvGraphicFramePr/>
                <a:graphic xmlns:a="http://schemas.openxmlformats.org/drawingml/2006/main">
                  <a:graphicData uri="http://schemas.microsoft.com/office/word/2010/wordprocessingShape">
                    <wps:wsp>
                      <wps:cNvSpPr txBox="1"/>
                      <wps:spPr>
                        <a:xfrm>
                          <a:off x="0" y="0"/>
                          <a:ext cx="5307330" cy="1143000"/>
                        </a:xfrm>
                        <a:prstGeom prst="rect">
                          <a:avLst/>
                        </a:prstGeom>
                        <a:solidFill>
                          <a:schemeClr val="lt1"/>
                        </a:solidFill>
                        <a:ln w="28575">
                          <a:solidFill>
                            <a:prstClr val="black"/>
                          </a:solidFill>
                        </a:ln>
                      </wps:spPr>
                      <wps:txbx>
                        <w:txbxContent>
                          <w:p w14:paraId="294962F5" w14:textId="77777777" w:rsidR="00565835" w:rsidRPr="00616723" w:rsidRDefault="00565835" w:rsidP="00565835">
                            <w:pPr>
                              <w:rPr>
                                <w:rFonts w:ascii="Times New Roman" w:hAnsi="Times New Roman" w:cs="Times New Roman"/>
                                <w:i/>
                                <w:iCs/>
                              </w:rPr>
                            </w:pPr>
                            <w:r w:rsidRPr="00616723">
                              <w:rPr>
                                <w:rFonts w:ascii="Times New Roman" w:hAnsi="Times New Roman" w:cs="Times New Roman"/>
                                <w:i/>
                                <w:iCs/>
                              </w:rPr>
                              <w:t>First</w:t>
                            </w:r>
                          </w:p>
                          <w:p w14:paraId="7F660779" w14:textId="77777777" w:rsidR="00565835" w:rsidRPr="00616723" w:rsidRDefault="00565835" w:rsidP="00565835">
                            <w:pPr>
                              <w:rPr>
                                <w:rFonts w:ascii="Times New Roman" w:hAnsi="Times New Roman" w:cs="Times New Roman"/>
                              </w:rPr>
                            </w:pPr>
                            <w:r w:rsidRPr="00616723">
                              <w:rPr>
                                <w:rFonts w:ascii="Times New Roman" w:hAnsi="Times New Roman" w:cs="Times New Roman"/>
                              </w:rPr>
                              <w:t xml:space="preserve">Coder Training: </w:t>
                            </w:r>
                          </w:p>
                          <w:p w14:paraId="0839AF30" w14:textId="657E71BD" w:rsidR="00565835" w:rsidRPr="00616723" w:rsidRDefault="00565835" w:rsidP="00565835">
                            <w:pPr>
                              <w:rPr>
                                <w:rFonts w:ascii="Times New Roman" w:hAnsi="Times New Roman" w:cs="Times New Roman"/>
                              </w:rPr>
                            </w:pPr>
                            <w:r w:rsidRPr="00616723">
                              <w:rPr>
                                <w:rFonts w:ascii="Times New Roman" w:hAnsi="Times New Roman" w:cs="Times New Roman"/>
                              </w:rPr>
                              <w:t>Coders cod</w:t>
                            </w:r>
                            <w:r>
                              <w:rPr>
                                <w:rFonts w:ascii="Times New Roman" w:hAnsi="Times New Roman" w:cs="Times New Roman"/>
                              </w:rPr>
                              <w:t>e</w:t>
                            </w:r>
                            <w:r w:rsidRPr="00616723">
                              <w:rPr>
                                <w:rFonts w:ascii="Times New Roman" w:hAnsi="Times New Roman" w:cs="Times New Roman"/>
                              </w:rPr>
                              <w:t xml:space="preserve">d a small portion of the data together to ensure coders </w:t>
                            </w:r>
                            <w:r w:rsidR="003972F2">
                              <w:rPr>
                                <w:rFonts w:ascii="Times New Roman" w:hAnsi="Times New Roman" w:cs="Times New Roman"/>
                              </w:rPr>
                              <w:t>were</w:t>
                            </w:r>
                            <w:r w:rsidR="003972F2" w:rsidRPr="00616723">
                              <w:rPr>
                                <w:rFonts w:ascii="Times New Roman" w:hAnsi="Times New Roman" w:cs="Times New Roman"/>
                              </w:rPr>
                              <w:t xml:space="preserve"> </w:t>
                            </w:r>
                            <w:r w:rsidRPr="00616723">
                              <w:rPr>
                                <w:rFonts w:ascii="Times New Roman" w:hAnsi="Times New Roman" w:cs="Times New Roman"/>
                              </w:rPr>
                              <w:t>using the codebook procedures appropriately.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D74B1B6" id="_x0000_t202" coordsize="21600,21600" o:spt="202" path="m,l,21600r21600,l21600,xe">
                <v:stroke joinstyle="miter"/>
                <v:path gradientshapeok="t" o:connecttype="rect"/>
              </v:shapetype>
              <v:shape id="Text Box 2" o:spid="_x0000_s1026" type="#_x0000_t202" style="position:absolute;left:0;text-align:left;margin-left:24.9pt;margin-top:4.6pt;width:417.9pt;height:9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" fillcolor="white [3201]" strokeweight="2.25pt">
                <v:textbox>
                  <w:txbxContent>
                    <w:p w14:paraId="294962F5" w14:textId="77777777" w:rsidR="00565835" w:rsidRPr="00616723" w:rsidRDefault="00565835" w:rsidP="00565835">
                      <w:pPr>
                        <w:rPr>
                          <w:rFonts w:ascii="Times New Roman" w:hAnsi="Times New Roman" w:cs="Times New Roman"/>
                          <w:i/>
                          <w:iCs/>
                        </w:rPr>
                      </w:pPr>
                      <w:r w:rsidRPr="00616723">
                        <w:rPr>
                          <w:rFonts w:ascii="Times New Roman" w:hAnsi="Times New Roman" w:cs="Times New Roman"/>
                          <w:i/>
                          <w:iCs/>
                        </w:rPr>
                        <w:t>First</w:t>
                      </w:r>
                    </w:p>
                    <w:p w14:paraId="7F660779" w14:textId="77777777" w:rsidR="00565835" w:rsidRPr="00616723" w:rsidRDefault="00565835" w:rsidP="00565835">
                      <w:pPr>
                        <w:rPr>
                          <w:rFonts w:ascii="Times New Roman" w:hAnsi="Times New Roman" w:cs="Times New Roman"/>
                        </w:rPr>
                      </w:pPr>
                      <w:r w:rsidRPr="00616723">
                        <w:rPr>
                          <w:rFonts w:ascii="Times New Roman" w:hAnsi="Times New Roman" w:cs="Times New Roman"/>
                        </w:rPr>
                        <w:t xml:space="preserve">Coder Training: </w:t>
                      </w:r>
                    </w:p>
                    <w:p w14:paraId="0839AF30" w14:textId="657E71BD" w:rsidR="00565835" w:rsidRPr="00616723" w:rsidRDefault="00565835" w:rsidP="00565835">
                      <w:pPr>
                        <w:rPr>
                          <w:rFonts w:ascii="Times New Roman" w:hAnsi="Times New Roman" w:cs="Times New Roman"/>
                        </w:rPr>
                      </w:pPr>
                      <w:r w:rsidRPr="00616723">
                        <w:rPr>
                          <w:rFonts w:ascii="Times New Roman" w:hAnsi="Times New Roman" w:cs="Times New Roman"/>
                        </w:rPr>
                        <w:t>Coders cod</w:t>
                      </w:r>
                      <w:r>
                        <w:rPr>
                          <w:rFonts w:ascii="Times New Roman" w:hAnsi="Times New Roman" w:cs="Times New Roman"/>
                        </w:rPr>
                        <w:t>e</w:t>
                      </w:r>
                      <w:r w:rsidRPr="00616723">
                        <w:rPr>
                          <w:rFonts w:ascii="Times New Roman" w:hAnsi="Times New Roman" w:cs="Times New Roman"/>
                        </w:rPr>
                        <w:t xml:space="preserve">d a small portion of the data together to ensure coders </w:t>
                      </w:r>
                      <w:r w:rsidR="003972F2">
                        <w:rPr>
                          <w:rFonts w:ascii="Times New Roman" w:hAnsi="Times New Roman" w:cs="Times New Roman"/>
                        </w:rPr>
                        <w:t>were</w:t>
                      </w:r>
                      <w:r w:rsidR="003972F2" w:rsidRPr="00616723">
                        <w:rPr>
                          <w:rFonts w:ascii="Times New Roman" w:hAnsi="Times New Roman" w:cs="Times New Roman"/>
                        </w:rPr>
                        <w:t xml:space="preserve"> </w:t>
                      </w:r>
                      <w:r w:rsidRPr="00616723">
                        <w:rPr>
                          <w:rFonts w:ascii="Times New Roman" w:hAnsi="Times New Roman" w:cs="Times New Roman"/>
                        </w:rPr>
                        <w:t>using the codebook procedures appropriately.</w:t>
                      </w:r>
                    </w:p>
                  </w:txbxContent>
                </v:textbox>
                <w10:wrap anchorx="margin"/>
              </v:shape>
            </w:pict>
          </mc:Fallback>
        </mc:AlternateContent>
      </w:r>
    </w:p>
    <w:p w14:paraId="65181E29" w14:textId="77777777" w:rsidR="00565835" w:rsidRPr="00826D16" w:rsidRDefault="00565835" w:rsidP="0043270F">
      <w:pPr>
        <w:spacing w:after="0" w:line="480" w:lineRule="auto"/>
        <w:jc w:val="both"/>
        <w:rPr>
          <w:rFonts w:ascii="Times New Roman" w:hAnsi="Times New Roman" w:cs="Times New Roman"/>
          <w:i/>
          <w:iCs/>
          <w:sz w:val="24"/>
          <w:szCs w:val="24"/>
        </w:rPr>
      </w:pPr>
    </w:p>
    <w:p w14:paraId="6949FA50" w14:textId="77777777" w:rsidR="00565835" w:rsidRPr="00826D16" w:rsidRDefault="00565835" w:rsidP="007524E9">
      <w:pPr>
        <w:spacing w:after="0" w:line="480" w:lineRule="auto"/>
        <w:ind w:firstLine="720"/>
        <w:rPr>
          <w:rFonts w:ascii="Times New Roman" w:hAnsi="Times New Roman" w:cs="Times New Roman"/>
          <w:sz w:val="24"/>
          <w:szCs w:val="24"/>
        </w:rPr>
      </w:pPr>
    </w:p>
    <w:p w14:paraId="5614ACB9" w14:textId="77777777" w:rsidR="00565835" w:rsidRPr="00826D16" w:rsidRDefault="00565835" w:rsidP="007524E9">
      <w:pPr>
        <w:spacing w:after="0" w:line="480" w:lineRule="auto"/>
        <w:ind w:firstLine="720"/>
        <w:rPr>
          <w:rFonts w:ascii="Times New Roman" w:hAnsi="Times New Roman" w:cs="Times New Roman"/>
          <w:sz w:val="24"/>
          <w:szCs w:val="24"/>
        </w:rPr>
      </w:pPr>
      <w:r w:rsidRPr="00826D16">
        <w:rPr>
          <w:rFonts w:ascii="Times New Roman" w:hAnsi="Times New Roman" w:cs="Times New Roman"/>
          <w:noProof/>
          <w:sz w:val="24"/>
          <w:szCs w:val="24"/>
          <w:lang w:val="en-IN" w:eastAsia="en-IN"/>
        </w:rPr>
        <mc:AlternateContent>
          <mc:Choice Requires="wps">
            <w:drawing>
              <wp:anchor distT="0" distB="0" distL="114300" distR="114300" simplePos="0" relativeHeight="251658239" behindDoc="0" locked="0" layoutInCell="1" allowOverlap="1" wp14:anchorId="2933E4EB" wp14:editId="08E2133F">
                <wp:simplePos x="0" y="0"/>
                <wp:positionH relativeFrom="margin">
                  <wp:posOffset>2981325</wp:posOffset>
                </wp:positionH>
                <wp:positionV relativeFrom="paragraph">
                  <wp:posOffset>274320</wp:posOffset>
                </wp:positionV>
                <wp:extent cx="0" cy="525780"/>
                <wp:effectExtent l="76200" t="0" r="57150" b="64770"/>
                <wp:wrapNone/>
                <wp:docPr id="750087697" name="Straight Arrow Connector 3"/>
                <wp:cNvGraphicFramePr/>
                <a:graphic xmlns:a="http://schemas.openxmlformats.org/drawingml/2006/main">
                  <a:graphicData uri="http://schemas.microsoft.com/office/word/2010/wordprocessingShape">
                    <wps:wsp>
                      <wps:cNvCnPr/>
                      <wps:spPr>
                        <a:xfrm>
                          <a:off x="0" y="0"/>
                          <a:ext cx="0" cy="5257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BB9F86" id="_x0000_t32" coordsize="21600,21600" o:spt="32" o:oned="t" path="m,l21600,21600e" filled="f">
                <v:path arrowok="t" fillok="f" o:connecttype="none"/>
                <o:lock v:ext="edit" shapetype="t"/>
              </v:shapetype>
              <v:shape id="Straight Arrow Connector 3" o:spid="_x0000_s1026" type="#_x0000_t32" style="position:absolute;margin-left:234.75pt;margin-top:21.6pt;width:0;height:41.4pt;z-index:251658239;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" strokecolor="#156082 [3204]" strokeweight=".5pt">
                <v:stroke endarrow="block" joinstyle="miter"/>
                <w10:wrap anchorx="margin"/>
              </v:shape>
            </w:pict>
          </mc:Fallback>
        </mc:AlternateContent>
      </w:r>
    </w:p>
    <w:p w14:paraId="723310FE" w14:textId="77777777" w:rsidR="00565835" w:rsidRPr="00826D16" w:rsidRDefault="00565835" w:rsidP="007524E9">
      <w:pPr>
        <w:spacing w:after="0" w:line="480" w:lineRule="auto"/>
        <w:ind w:firstLine="720"/>
        <w:rPr>
          <w:rFonts w:ascii="Times New Roman" w:hAnsi="Times New Roman" w:cs="Times New Roman"/>
          <w:sz w:val="24"/>
          <w:szCs w:val="24"/>
        </w:rPr>
      </w:pPr>
    </w:p>
    <w:p w14:paraId="2C1FCDAC" w14:textId="77777777" w:rsidR="00565835" w:rsidRPr="00826D16" w:rsidRDefault="00565835" w:rsidP="007524E9">
      <w:pPr>
        <w:spacing w:after="0" w:line="480" w:lineRule="auto"/>
        <w:ind w:firstLine="720"/>
        <w:rPr>
          <w:rFonts w:ascii="Times New Roman" w:hAnsi="Times New Roman" w:cs="Times New Roman"/>
          <w:sz w:val="24"/>
          <w:szCs w:val="24"/>
        </w:rPr>
      </w:pPr>
      <w:r w:rsidRPr="00826D16">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634E43D9" wp14:editId="4C8DD2D1">
                <wp:simplePos x="0" y="0"/>
                <wp:positionH relativeFrom="column">
                  <wp:posOffset>925830</wp:posOffset>
                </wp:positionH>
                <wp:positionV relativeFrom="paragraph">
                  <wp:posOffset>97155</wp:posOffset>
                </wp:positionV>
                <wp:extent cx="4050030" cy="868680"/>
                <wp:effectExtent l="19050" t="19050" r="26670" b="26670"/>
                <wp:wrapNone/>
                <wp:docPr id="1816085327" name="Text Box 2"/>
                <wp:cNvGraphicFramePr/>
                <a:graphic xmlns:a="http://schemas.openxmlformats.org/drawingml/2006/main">
                  <a:graphicData uri="http://schemas.microsoft.com/office/word/2010/wordprocessingShape">
                    <wps:wsp>
                      <wps:cNvSpPr txBox="1"/>
                      <wps:spPr>
                        <a:xfrm>
                          <a:off x="0" y="0"/>
                          <a:ext cx="4050030" cy="868680"/>
                        </a:xfrm>
                        <a:prstGeom prst="rect">
                          <a:avLst/>
                        </a:prstGeom>
                        <a:solidFill>
                          <a:schemeClr val="lt1"/>
                        </a:solidFill>
                        <a:ln w="28575">
                          <a:solidFill>
                            <a:prstClr val="black"/>
                          </a:solidFill>
                        </a:ln>
                      </wps:spPr>
                      <wps:txbx>
                        <w:txbxContent>
                          <w:p w14:paraId="28026C3A" w14:textId="77777777" w:rsidR="00565835" w:rsidRPr="00616723" w:rsidRDefault="00565835" w:rsidP="00565835">
                            <w:pPr>
                              <w:rPr>
                                <w:rFonts w:ascii="Times New Roman" w:hAnsi="Times New Roman" w:cs="Times New Roman"/>
                                <w:i/>
                                <w:iCs/>
                              </w:rPr>
                            </w:pPr>
                            <w:r w:rsidRPr="00616723">
                              <w:rPr>
                                <w:rFonts w:ascii="Times New Roman" w:hAnsi="Times New Roman" w:cs="Times New Roman"/>
                                <w:i/>
                                <w:iCs/>
                              </w:rPr>
                              <w:t>Second</w:t>
                            </w:r>
                          </w:p>
                          <w:p w14:paraId="7FFEB1DA" w14:textId="77777777" w:rsidR="00565835" w:rsidRPr="00616723" w:rsidRDefault="00565835" w:rsidP="00565835">
                            <w:pPr>
                              <w:rPr>
                                <w:rFonts w:ascii="Times New Roman" w:hAnsi="Times New Roman" w:cs="Times New Roman"/>
                              </w:rPr>
                            </w:pPr>
                            <w:r w:rsidRPr="00616723">
                              <w:rPr>
                                <w:rFonts w:ascii="Times New Roman" w:hAnsi="Times New Roman" w:cs="Times New Roman"/>
                              </w:rPr>
                              <w:t xml:space="preserve">Independent Coding: </w:t>
                            </w:r>
                          </w:p>
                          <w:p w14:paraId="68F9EEA8" w14:textId="77777777" w:rsidR="00565835" w:rsidRPr="00616723" w:rsidRDefault="00565835" w:rsidP="00565835">
                            <w:pPr>
                              <w:rPr>
                                <w:rFonts w:ascii="Times New Roman" w:hAnsi="Times New Roman" w:cs="Times New Roman"/>
                              </w:rPr>
                            </w:pPr>
                            <w:r w:rsidRPr="00616723">
                              <w:rPr>
                                <w:rFonts w:ascii="Times New Roman" w:hAnsi="Times New Roman" w:cs="Times New Roman"/>
                              </w:rPr>
                              <w:t>Coders code</w:t>
                            </w:r>
                            <w:r>
                              <w:rPr>
                                <w:rFonts w:ascii="Times New Roman" w:hAnsi="Times New Roman" w:cs="Times New Roman"/>
                              </w:rPr>
                              <w:t>d</w:t>
                            </w:r>
                            <w:r w:rsidRPr="00616723">
                              <w:rPr>
                                <w:rFonts w:ascii="Times New Roman" w:hAnsi="Times New Roman" w:cs="Times New Roman"/>
                              </w:rPr>
                              <w:t xml:space="preserve"> policy documents independently.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4E43D9" id="_x0000_s1027" type="#_x0000_t202" style="position:absolute;left:0;text-align:left;margin-left:72.9pt;margin-top:7.65pt;width:318.9pt;height:6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" fillcolor="white [3201]" strokeweight="2.25pt">
                <v:textbox>
                  <w:txbxContent>
                    <w:p w14:paraId="28026C3A" w14:textId="77777777" w:rsidR="00565835" w:rsidRPr="00616723" w:rsidRDefault="00565835" w:rsidP="00565835">
                      <w:pPr>
                        <w:rPr>
                          <w:rFonts w:ascii="Times New Roman" w:hAnsi="Times New Roman" w:cs="Times New Roman"/>
                          <w:i/>
                          <w:iCs/>
                        </w:rPr>
                      </w:pPr>
                      <w:r w:rsidRPr="00616723">
                        <w:rPr>
                          <w:rFonts w:ascii="Times New Roman" w:hAnsi="Times New Roman" w:cs="Times New Roman"/>
                          <w:i/>
                          <w:iCs/>
                        </w:rPr>
                        <w:t>Second</w:t>
                      </w:r>
                    </w:p>
                    <w:p w14:paraId="7FFEB1DA" w14:textId="77777777" w:rsidR="00565835" w:rsidRPr="00616723" w:rsidRDefault="00565835" w:rsidP="00565835">
                      <w:pPr>
                        <w:rPr>
                          <w:rFonts w:ascii="Times New Roman" w:hAnsi="Times New Roman" w:cs="Times New Roman"/>
                        </w:rPr>
                      </w:pPr>
                      <w:r w:rsidRPr="00616723">
                        <w:rPr>
                          <w:rFonts w:ascii="Times New Roman" w:hAnsi="Times New Roman" w:cs="Times New Roman"/>
                        </w:rPr>
                        <w:t xml:space="preserve">Independent Coding: </w:t>
                      </w:r>
                    </w:p>
                    <w:p w14:paraId="68F9EEA8" w14:textId="77777777" w:rsidR="00565835" w:rsidRPr="00616723" w:rsidRDefault="00565835" w:rsidP="00565835">
                      <w:pPr>
                        <w:rPr>
                          <w:rFonts w:ascii="Times New Roman" w:hAnsi="Times New Roman" w:cs="Times New Roman"/>
                        </w:rPr>
                      </w:pPr>
                      <w:r w:rsidRPr="00616723">
                        <w:rPr>
                          <w:rFonts w:ascii="Times New Roman" w:hAnsi="Times New Roman" w:cs="Times New Roman"/>
                        </w:rPr>
                        <w:t>Coders code</w:t>
                      </w:r>
                      <w:r>
                        <w:rPr>
                          <w:rFonts w:ascii="Times New Roman" w:hAnsi="Times New Roman" w:cs="Times New Roman"/>
                        </w:rPr>
                        <w:t>d</w:t>
                      </w:r>
                      <w:r w:rsidRPr="00616723">
                        <w:rPr>
                          <w:rFonts w:ascii="Times New Roman" w:hAnsi="Times New Roman" w:cs="Times New Roman"/>
                        </w:rPr>
                        <w:t xml:space="preserve"> policy documents independently.</w:t>
                      </w:r>
                    </w:p>
                  </w:txbxContent>
                </v:textbox>
              </v:shape>
            </w:pict>
          </mc:Fallback>
        </mc:AlternateContent>
      </w:r>
    </w:p>
    <w:p w14:paraId="5B21FA74" w14:textId="77777777" w:rsidR="00565835" w:rsidRPr="00826D16" w:rsidRDefault="00565835" w:rsidP="007524E9">
      <w:pPr>
        <w:spacing w:after="0" w:line="480" w:lineRule="auto"/>
        <w:ind w:firstLine="720"/>
        <w:rPr>
          <w:rFonts w:ascii="Times New Roman" w:hAnsi="Times New Roman" w:cs="Times New Roman"/>
          <w:sz w:val="24"/>
          <w:szCs w:val="24"/>
        </w:rPr>
      </w:pPr>
    </w:p>
    <w:p w14:paraId="41920C1B" w14:textId="77777777" w:rsidR="00565835" w:rsidRPr="00826D16" w:rsidRDefault="00565835" w:rsidP="007524E9">
      <w:pPr>
        <w:spacing w:after="0" w:line="480" w:lineRule="auto"/>
        <w:ind w:firstLine="720"/>
        <w:rPr>
          <w:rFonts w:ascii="Times New Roman" w:hAnsi="Times New Roman" w:cs="Times New Roman"/>
          <w:sz w:val="24"/>
          <w:szCs w:val="24"/>
        </w:rPr>
      </w:pPr>
      <w:r w:rsidRPr="00826D16">
        <w:rPr>
          <w:rFonts w:ascii="Times New Roman" w:hAnsi="Times New Roman" w:cs="Times New Roman"/>
          <w:noProof/>
          <w:sz w:val="24"/>
          <w:szCs w:val="24"/>
          <w:lang w:val="en-IN" w:eastAsia="en-IN"/>
        </w:rPr>
        <mc:AlternateContent>
          <mc:Choice Requires="wps">
            <w:drawing>
              <wp:anchor distT="0" distB="0" distL="114300" distR="114300" simplePos="0" relativeHeight="251662336" behindDoc="0" locked="0" layoutInCell="1" allowOverlap="1" wp14:anchorId="77DD86D8" wp14:editId="088B1464">
                <wp:simplePos x="0" y="0"/>
                <wp:positionH relativeFrom="column">
                  <wp:posOffset>2956560</wp:posOffset>
                </wp:positionH>
                <wp:positionV relativeFrom="paragraph">
                  <wp:posOffset>251460</wp:posOffset>
                </wp:positionV>
                <wp:extent cx="0" cy="525780"/>
                <wp:effectExtent l="76200" t="0" r="57150" b="64770"/>
                <wp:wrapNone/>
                <wp:docPr id="533331249" name="Straight Arrow Connector 3"/>
                <wp:cNvGraphicFramePr/>
                <a:graphic xmlns:a="http://schemas.openxmlformats.org/drawingml/2006/main">
                  <a:graphicData uri="http://schemas.microsoft.com/office/word/2010/wordprocessingShape">
                    <wps:wsp>
                      <wps:cNvCnPr/>
                      <wps:spPr>
                        <a:xfrm>
                          <a:off x="0" y="0"/>
                          <a:ext cx="0" cy="5257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0C3C10" id="Straight Arrow Connector 3" o:spid="_x0000_s1026" type="#_x0000_t32" style="position:absolute;margin-left:232.8pt;margin-top:19.8pt;width:0;height:41.4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" strokecolor="#156082 [3204]" strokeweight=".5pt">
                <v:stroke endarrow="block" joinstyle="miter"/>
              </v:shape>
            </w:pict>
          </mc:Fallback>
        </mc:AlternateContent>
      </w:r>
    </w:p>
    <w:p w14:paraId="1AE74B17" w14:textId="77777777" w:rsidR="00565835" w:rsidRPr="00826D16" w:rsidRDefault="00565835" w:rsidP="007524E9">
      <w:pPr>
        <w:spacing w:after="0" w:line="480" w:lineRule="auto"/>
        <w:ind w:firstLine="720"/>
        <w:rPr>
          <w:rFonts w:ascii="Times New Roman" w:hAnsi="Times New Roman" w:cs="Times New Roman"/>
          <w:sz w:val="24"/>
          <w:szCs w:val="24"/>
        </w:rPr>
      </w:pPr>
    </w:p>
    <w:p w14:paraId="36387EAF" w14:textId="77777777" w:rsidR="00565835" w:rsidRPr="00826D16" w:rsidRDefault="00565835" w:rsidP="007524E9">
      <w:pPr>
        <w:spacing w:after="0" w:line="480" w:lineRule="auto"/>
        <w:ind w:firstLine="720"/>
        <w:rPr>
          <w:rFonts w:ascii="Times New Roman" w:hAnsi="Times New Roman" w:cs="Times New Roman"/>
          <w:sz w:val="24"/>
          <w:szCs w:val="24"/>
        </w:rPr>
      </w:pPr>
      <w:r w:rsidRPr="00826D16">
        <w:rPr>
          <w:rFonts w:ascii="Times New Roman" w:hAnsi="Times New Roman" w:cs="Times New Roman"/>
          <w:noProof/>
          <w:sz w:val="24"/>
          <w:szCs w:val="24"/>
          <w:lang w:val="en-IN" w:eastAsia="en-IN"/>
        </w:rPr>
        <mc:AlternateContent>
          <mc:Choice Requires="wps">
            <w:drawing>
              <wp:anchor distT="0" distB="0" distL="114300" distR="114300" simplePos="0" relativeHeight="251661312" behindDoc="0" locked="0" layoutInCell="1" allowOverlap="1" wp14:anchorId="5A9A06FC" wp14:editId="620AD666">
                <wp:simplePos x="0" y="0"/>
                <wp:positionH relativeFrom="column">
                  <wp:posOffset>758190</wp:posOffset>
                </wp:positionH>
                <wp:positionV relativeFrom="paragraph">
                  <wp:posOffset>92075</wp:posOffset>
                </wp:positionV>
                <wp:extent cx="4408170" cy="1962150"/>
                <wp:effectExtent l="19050" t="19050" r="11430" b="19050"/>
                <wp:wrapNone/>
                <wp:docPr id="2099478003" name="Text Box 2"/>
                <wp:cNvGraphicFramePr/>
                <a:graphic xmlns:a="http://schemas.openxmlformats.org/drawingml/2006/main">
                  <a:graphicData uri="http://schemas.microsoft.com/office/word/2010/wordprocessingShape">
                    <wps:wsp>
                      <wps:cNvSpPr txBox="1"/>
                      <wps:spPr>
                        <a:xfrm>
                          <a:off x="0" y="0"/>
                          <a:ext cx="4408170" cy="1962150"/>
                        </a:xfrm>
                        <a:prstGeom prst="rect">
                          <a:avLst/>
                        </a:prstGeom>
                        <a:solidFill>
                          <a:schemeClr val="lt1"/>
                        </a:solidFill>
                        <a:ln w="28575">
                          <a:solidFill>
                            <a:prstClr val="black"/>
                          </a:solidFill>
                        </a:ln>
                      </wps:spPr>
                      <wps:txbx>
                        <w:txbxContent>
                          <w:p w14:paraId="5745839D" w14:textId="77777777" w:rsidR="00565835" w:rsidRPr="00616723" w:rsidRDefault="00565835" w:rsidP="00565835">
                            <w:pPr>
                              <w:rPr>
                                <w:rFonts w:ascii="Times New Roman" w:hAnsi="Times New Roman" w:cs="Times New Roman"/>
                                <w:i/>
                                <w:iCs/>
                              </w:rPr>
                            </w:pPr>
                            <w:r w:rsidRPr="00616723">
                              <w:rPr>
                                <w:rFonts w:ascii="Times New Roman" w:hAnsi="Times New Roman" w:cs="Times New Roman"/>
                                <w:i/>
                                <w:iCs/>
                              </w:rPr>
                              <w:t>Third (and ongoing until coding is complete)</w:t>
                            </w:r>
                          </w:p>
                          <w:p w14:paraId="20D6FD0C" w14:textId="77777777" w:rsidR="00565835" w:rsidRPr="00616723" w:rsidRDefault="00565835" w:rsidP="00565835">
                            <w:pPr>
                              <w:rPr>
                                <w:rFonts w:ascii="Times New Roman" w:hAnsi="Times New Roman" w:cs="Times New Roman"/>
                              </w:rPr>
                            </w:pPr>
                            <w:r>
                              <w:rPr>
                                <w:rFonts w:ascii="Times New Roman" w:hAnsi="Times New Roman" w:cs="Times New Roman"/>
                              </w:rPr>
                              <w:t xml:space="preserve">Coders Held </w:t>
                            </w:r>
                            <w:r w:rsidRPr="00616723">
                              <w:rPr>
                                <w:rFonts w:ascii="Times New Roman" w:hAnsi="Times New Roman" w:cs="Times New Roman"/>
                              </w:rPr>
                              <w:t>Weekly Coding Conference</w:t>
                            </w:r>
                            <w:r>
                              <w:rPr>
                                <w:rFonts w:ascii="Times New Roman" w:hAnsi="Times New Roman" w:cs="Times New Roman"/>
                              </w:rPr>
                              <w:t>s</w:t>
                            </w:r>
                            <w:r w:rsidRPr="00616723">
                              <w:rPr>
                                <w:rFonts w:ascii="Times New Roman" w:hAnsi="Times New Roman" w:cs="Times New Roman"/>
                              </w:rPr>
                              <w:t>:</w:t>
                            </w:r>
                          </w:p>
                          <w:p w14:paraId="72B6751F" w14:textId="77777777" w:rsidR="00565835" w:rsidRPr="00616723" w:rsidRDefault="00565835" w:rsidP="00565835">
                            <w:pPr>
                              <w:pStyle w:val="ListParagraph"/>
                              <w:numPr>
                                <w:ilvl w:val="0"/>
                                <w:numId w:val="1"/>
                              </w:numPr>
                              <w:rPr>
                                <w:rFonts w:ascii="Times New Roman" w:hAnsi="Times New Roman" w:cs="Times New Roman"/>
                              </w:rPr>
                            </w:pPr>
                            <w:r w:rsidRPr="00616723">
                              <w:rPr>
                                <w:rFonts w:ascii="Times New Roman" w:hAnsi="Times New Roman" w:cs="Times New Roman"/>
                              </w:rPr>
                              <w:t>Establish</w:t>
                            </w:r>
                            <w:r>
                              <w:rPr>
                                <w:rFonts w:ascii="Times New Roman" w:hAnsi="Times New Roman" w:cs="Times New Roman"/>
                              </w:rPr>
                              <w:t>ed</w:t>
                            </w:r>
                            <w:r w:rsidRPr="00616723">
                              <w:rPr>
                                <w:rFonts w:ascii="Times New Roman" w:hAnsi="Times New Roman" w:cs="Times New Roman"/>
                              </w:rPr>
                              <w:t xml:space="preserve"> </w:t>
                            </w:r>
                            <w:r w:rsidRPr="00616723">
                              <w:rPr>
                                <w:rFonts w:ascii="Times New Roman" w:hAnsi="Times New Roman" w:cs="Times New Roman"/>
                                <w:b/>
                                <w:bCs/>
                              </w:rPr>
                              <w:t>reliability check</w:t>
                            </w:r>
                            <w:r w:rsidRPr="00616723">
                              <w:rPr>
                                <w:rFonts w:ascii="Times New Roman" w:hAnsi="Times New Roman" w:cs="Times New Roman"/>
                              </w:rPr>
                              <w:t>. (</w:t>
                            </w:r>
                            <w:r>
                              <w:rPr>
                                <w:rFonts w:ascii="Times New Roman" w:hAnsi="Times New Roman" w:cs="Times New Roman"/>
                              </w:rPr>
                              <w:t>Da</w:t>
                            </w:r>
                            <w:r w:rsidRPr="00616723">
                              <w:rPr>
                                <w:rFonts w:ascii="Times New Roman" w:hAnsi="Times New Roman" w:cs="Times New Roman"/>
                              </w:rPr>
                              <w:t>ta w</w:t>
                            </w:r>
                            <w:r>
                              <w:rPr>
                                <w:rFonts w:ascii="Times New Roman" w:hAnsi="Times New Roman" w:cs="Times New Roman"/>
                              </w:rPr>
                              <w:t>as</w:t>
                            </w:r>
                            <w:r w:rsidRPr="00616723">
                              <w:rPr>
                                <w:rFonts w:ascii="Times New Roman" w:hAnsi="Times New Roman" w:cs="Times New Roman"/>
                              </w:rPr>
                              <w:t xml:space="preserve"> tracked through the coding process to provide the reliability data.)</w:t>
                            </w:r>
                          </w:p>
                          <w:p w14:paraId="5CB81634" w14:textId="77777777" w:rsidR="00565835" w:rsidRPr="00616723" w:rsidRDefault="00565835" w:rsidP="00565835">
                            <w:pPr>
                              <w:pStyle w:val="ListParagraph"/>
                              <w:numPr>
                                <w:ilvl w:val="0"/>
                                <w:numId w:val="1"/>
                              </w:numPr>
                              <w:rPr>
                                <w:rFonts w:ascii="Times New Roman" w:hAnsi="Times New Roman" w:cs="Times New Roman"/>
                              </w:rPr>
                            </w:pPr>
                            <w:r w:rsidRPr="00616723">
                              <w:rPr>
                                <w:rFonts w:ascii="Times New Roman" w:hAnsi="Times New Roman" w:cs="Times New Roman"/>
                              </w:rPr>
                              <w:t>Resolve</w:t>
                            </w:r>
                            <w:r>
                              <w:rPr>
                                <w:rFonts w:ascii="Times New Roman" w:hAnsi="Times New Roman" w:cs="Times New Roman"/>
                              </w:rPr>
                              <w:t>d</w:t>
                            </w:r>
                            <w:r w:rsidRPr="00616723">
                              <w:rPr>
                                <w:rFonts w:ascii="Times New Roman" w:hAnsi="Times New Roman" w:cs="Times New Roman"/>
                              </w:rPr>
                              <w:t xml:space="preserve"> discrepancies for any coding disagreements and to address Coder drift.</w:t>
                            </w:r>
                          </w:p>
                          <w:p w14:paraId="1D38B11E" w14:textId="77777777" w:rsidR="00565835" w:rsidRPr="00616723" w:rsidRDefault="00565835" w:rsidP="00565835">
                            <w:pPr>
                              <w:pStyle w:val="ListParagraph"/>
                              <w:numPr>
                                <w:ilvl w:val="0"/>
                                <w:numId w:val="1"/>
                              </w:numPr>
                              <w:rPr>
                                <w:rFonts w:ascii="Times New Roman" w:hAnsi="Times New Roman" w:cs="Times New Roman"/>
                              </w:rPr>
                            </w:pPr>
                            <w:r w:rsidRPr="00616723">
                              <w:rPr>
                                <w:rFonts w:ascii="Times New Roman" w:hAnsi="Times New Roman" w:cs="Times New Roman"/>
                              </w:rPr>
                              <w:t>Update</w:t>
                            </w:r>
                            <w:r>
                              <w:rPr>
                                <w:rFonts w:ascii="Times New Roman" w:hAnsi="Times New Roman" w:cs="Times New Roman"/>
                              </w:rPr>
                              <w:t>d</w:t>
                            </w:r>
                            <w:r w:rsidRPr="00616723">
                              <w:rPr>
                                <w:rFonts w:ascii="Times New Roman" w:hAnsi="Times New Roman" w:cs="Times New Roman"/>
                              </w:rPr>
                              <w:t xml:space="preserve"> the Codebook to improve clarity with coding procedure.</w:t>
                            </w:r>
                          </w:p>
                          <w:p w14:paraId="22EF98C7" w14:textId="77777777" w:rsidR="00565835" w:rsidRPr="00616723" w:rsidRDefault="00565835" w:rsidP="00565835">
                            <w:pPr>
                              <w:rPr>
                                <w:rFonts w:ascii="Times New Roman" w:hAnsi="Times New Roman" w:cs="Times New Roman"/>
                              </w:rPr>
                            </w:pPr>
                            <w:r w:rsidRPr="00616723">
                              <w:rPr>
                                <w:rFonts w:ascii="Times New Roman" w:hAnsi="Times New Roman" w:cs="Times New Roman"/>
                              </w:rPr>
                              <w:t>Repeat</w:t>
                            </w:r>
                            <w:r>
                              <w:rPr>
                                <w:rFonts w:ascii="Times New Roman" w:hAnsi="Times New Roman" w:cs="Times New Roman"/>
                              </w:rPr>
                              <w:t>ed</w:t>
                            </w:r>
                            <w:r w:rsidRPr="00616723">
                              <w:rPr>
                                <w:rFonts w:ascii="Times New Roman" w:hAnsi="Times New Roman" w:cs="Times New Roman"/>
                              </w:rPr>
                              <w:t xml:space="preserve"> the weekly coding conferences until the coding </w:t>
                            </w:r>
                            <w:r>
                              <w:rPr>
                                <w:rFonts w:ascii="Times New Roman" w:hAnsi="Times New Roman" w:cs="Times New Roman"/>
                              </w:rPr>
                              <w:t>was</w:t>
                            </w:r>
                            <w:r w:rsidRPr="00616723">
                              <w:rPr>
                                <w:rFonts w:ascii="Times New Roman" w:hAnsi="Times New Roman" w:cs="Times New Roman"/>
                              </w:rPr>
                              <w:t xml:space="preserve"> complete.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9A06FC" id="_x0000_s1028" type="#_x0000_t202" style="position:absolute;left:0;text-align:left;margin-left:59.7pt;margin-top:7.25pt;width:347.1pt;height:15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" fillcolor="white [3201]" strokeweight="2.25pt">
                <v:textbox>
                  <w:txbxContent>
                    <w:p w14:paraId="5745839D" w14:textId="77777777" w:rsidR="00565835" w:rsidRPr="00616723" w:rsidRDefault="00565835" w:rsidP="00565835">
                      <w:pPr>
                        <w:rPr>
                          <w:rFonts w:ascii="Times New Roman" w:hAnsi="Times New Roman" w:cs="Times New Roman"/>
                          <w:i/>
                          <w:iCs/>
                        </w:rPr>
                      </w:pPr>
                      <w:r w:rsidRPr="00616723">
                        <w:rPr>
                          <w:rFonts w:ascii="Times New Roman" w:hAnsi="Times New Roman" w:cs="Times New Roman"/>
                          <w:i/>
                          <w:iCs/>
                        </w:rPr>
                        <w:t>Third (and ongoing until coding is complete)</w:t>
                      </w:r>
                    </w:p>
                    <w:p w14:paraId="20D6FD0C" w14:textId="77777777" w:rsidR="00565835" w:rsidRPr="00616723" w:rsidRDefault="00565835" w:rsidP="00565835">
                      <w:pPr>
                        <w:rPr>
                          <w:rFonts w:ascii="Times New Roman" w:hAnsi="Times New Roman" w:cs="Times New Roman"/>
                        </w:rPr>
                      </w:pPr>
                      <w:r>
                        <w:rPr>
                          <w:rFonts w:ascii="Times New Roman" w:hAnsi="Times New Roman" w:cs="Times New Roman"/>
                        </w:rPr>
                        <w:t xml:space="preserve">Coders Held </w:t>
                      </w:r>
                      <w:r w:rsidRPr="00616723">
                        <w:rPr>
                          <w:rFonts w:ascii="Times New Roman" w:hAnsi="Times New Roman" w:cs="Times New Roman"/>
                        </w:rPr>
                        <w:t>Weekly Coding Conference</w:t>
                      </w:r>
                      <w:r>
                        <w:rPr>
                          <w:rFonts w:ascii="Times New Roman" w:hAnsi="Times New Roman" w:cs="Times New Roman"/>
                        </w:rPr>
                        <w:t>s</w:t>
                      </w:r>
                      <w:r w:rsidRPr="00616723">
                        <w:rPr>
                          <w:rFonts w:ascii="Times New Roman" w:hAnsi="Times New Roman" w:cs="Times New Roman"/>
                        </w:rPr>
                        <w:t>:</w:t>
                      </w:r>
                    </w:p>
                    <w:p w14:paraId="72B6751F" w14:textId="77777777" w:rsidR="00565835" w:rsidRPr="00616723" w:rsidRDefault="00565835" w:rsidP="00565835">
                      <w:pPr>
                        <w:pStyle w:val="ListParagraph"/>
                        <w:numPr>
                          <w:ilvl w:val="0"/>
                          <w:numId w:val="1"/>
                        </w:numPr>
                        <w:rPr>
                          <w:rFonts w:ascii="Times New Roman" w:hAnsi="Times New Roman" w:cs="Times New Roman"/>
                        </w:rPr>
                      </w:pPr>
                      <w:r w:rsidRPr="00616723">
                        <w:rPr>
                          <w:rFonts w:ascii="Times New Roman" w:hAnsi="Times New Roman" w:cs="Times New Roman"/>
                        </w:rPr>
                        <w:t>Establish</w:t>
                      </w:r>
                      <w:r>
                        <w:rPr>
                          <w:rFonts w:ascii="Times New Roman" w:hAnsi="Times New Roman" w:cs="Times New Roman"/>
                        </w:rPr>
                        <w:t>ed</w:t>
                      </w:r>
                      <w:r w:rsidRPr="00616723">
                        <w:rPr>
                          <w:rFonts w:ascii="Times New Roman" w:hAnsi="Times New Roman" w:cs="Times New Roman"/>
                        </w:rPr>
                        <w:t xml:space="preserve"> </w:t>
                      </w:r>
                      <w:r w:rsidRPr="00616723">
                        <w:rPr>
                          <w:rFonts w:ascii="Times New Roman" w:hAnsi="Times New Roman" w:cs="Times New Roman"/>
                          <w:b/>
                          <w:bCs/>
                        </w:rPr>
                        <w:t>reliability check</w:t>
                      </w:r>
                      <w:r w:rsidRPr="00616723">
                        <w:rPr>
                          <w:rFonts w:ascii="Times New Roman" w:hAnsi="Times New Roman" w:cs="Times New Roman"/>
                        </w:rPr>
                        <w:t>. (</w:t>
                      </w:r>
                      <w:r>
                        <w:rPr>
                          <w:rFonts w:ascii="Times New Roman" w:hAnsi="Times New Roman" w:cs="Times New Roman"/>
                        </w:rPr>
                        <w:t>Da</w:t>
                      </w:r>
                      <w:r w:rsidRPr="00616723">
                        <w:rPr>
                          <w:rFonts w:ascii="Times New Roman" w:hAnsi="Times New Roman" w:cs="Times New Roman"/>
                        </w:rPr>
                        <w:t>ta w</w:t>
                      </w:r>
                      <w:r>
                        <w:rPr>
                          <w:rFonts w:ascii="Times New Roman" w:hAnsi="Times New Roman" w:cs="Times New Roman"/>
                        </w:rPr>
                        <w:t>as</w:t>
                      </w:r>
                      <w:r w:rsidRPr="00616723">
                        <w:rPr>
                          <w:rFonts w:ascii="Times New Roman" w:hAnsi="Times New Roman" w:cs="Times New Roman"/>
                        </w:rPr>
                        <w:t xml:space="preserve"> tracked through the coding process to provide the reliability data.)</w:t>
                      </w:r>
                    </w:p>
                    <w:p w14:paraId="5CB81634" w14:textId="77777777" w:rsidR="00565835" w:rsidRPr="00616723" w:rsidRDefault="00565835" w:rsidP="00565835">
                      <w:pPr>
                        <w:pStyle w:val="ListParagraph"/>
                        <w:numPr>
                          <w:ilvl w:val="0"/>
                          <w:numId w:val="1"/>
                        </w:numPr>
                        <w:rPr>
                          <w:rFonts w:ascii="Times New Roman" w:hAnsi="Times New Roman" w:cs="Times New Roman"/>
                        </w:rPr>
                      </w:pPr>
                      <w:r w:rsidRPr="00616723">
                        <w:rPr>
                          <w:rFonts w:ascii="Times New Roman" w:hAnsi="Times New Roman" w:cs="Times New Roman"/>
                        </w:rPr>
                        <w:t>Resolve</w:t>
                      </w:r>
                      <w:r>
                        <w:rPr>
                          <w:rFonts w:ascii="Times New Roman" w:hAnsi="Times New Roman" w:cs="Times New Roman"/>
                        </w:rPr>
                        <w:t>d</w:t>
                      </w:r>
                      <w:r w:rsidRPr="00616723">
                        <w:rPr>
                          <w:rFonts w:ascii="Times New Roman" w:hAnsi="Times New Roman" w:cs="Times New Roman"/>
                        </w:rPr>
                        <w:t xml:space="preserve"> discrepancies for any coding disagreements and to address Coder drift.</w:t>
                      </w:r>
                    </w:p>
                    <w:p w14:paraId="1D38B11E" w14:textId="77777777" w:rsidR="00565835" w:rsidRPr="00616723" w:rsidRDefault="00565835" w:rsidP="00565835">
                      <w:pPr>
                        <w:pStyle w:val="ListParagraph"/>
                        <w:numPr>
                          <w:ilvl w:val="0"/>
                          <w:numId w:val="1"/>
                        </w:numPr>
                        <w:rPr>
                          <w:rFonts w:ascii="Times New Roman" w:hAnsi="Times New Roman" w:cs="Times New Roman"/>
                        </w:rPr>
                      </w:pPr>
                      <w:r w:rsidRPr="00616723">
                        <w:rPr>
                          <w:rFonts w:ascii="Times New Roman" w:hAnsi="Times New Roman" w:cs="Times New Roman"/>
                        </w:rPr>
                        <w:t>Update</w:t>
                      </w:r>
                      <w:r>
                        <w:rPr>
                          <w:rFonts w:ascii="Times New Roman" w:hAnsi="Times New Roman" w:cs="Times New Roman"/>
                        </w:rPr>
                        <w:t>d</w:t>
                      </w:r>
                      <w:r w:rsidRPr="00616723">
                        <w:rPr>
                          <w:rFonts w:ascii="Times New Roman" w:hAnsi="Times New Roman" w:cs="Times New Roman"/>
                        </w:rPr>
                        <w:t xml:space="preserve"> the Codebook to improve clarity with coding procedure.</w:t>
                      </w:r>
                    </w:p>
                    <w:p w14:paraId="22EF98C7" w14:textId="77777777" w:rsidR="00565835" w:rsidRPr="00616723" w:rsidRDefault="00565835" w:rsidP="00565835">
                      <w:pPr>
                        <w:rPr>
                          <w:rFonts w:ascii="Times New Roman" w:hAnsi="Times New Roman" w:cs="Times New Roman"/>
                        </w:rPr>
                      </w:pPr>
                      <w:r w:rsidRPr="00616723">
                        <w:rPr>
                          <w:rFonts w:ascii="Times New Roman" w:hAnsi="Times New Roman" w:cs="Times New Roman"/>
                        </w:rPr>
                        <w:t>Repeat</w:t>
                      </w:r>
                      <w:r>
                        <w:rPr>
                          <w:rFonts w:ascii="Times New Roman" w:hAnsi="Times New Roman" w:cs="Times New Roman"/>
                        </w:rPr>
                        <w:t>ed</w:t>
                      </w:r>
                      <w:r w:rsidRPr="00616723">
                        <w:rPr>
                          <w:rFonts w:ascii="Times New Roman" w:hAnsi="Times New Roman" w:cs="Times New Roman"/>
                        </w:rPr>
                        <w:t xml:space="preserve"> the weekly coding conferences until the coding </w:t>
                      </w:r>
                      <w:r>
                        <w:rPr>
                          <w:rFonts w:ascii="Times New Roman" w:hAnsi="Times New Roman" w:cs="Times New Roman"/>
                        </w:rPr>
                        <w:t>was</w:t>
                      </w:r>
                      <w:r w:rsidRPr="00616723">
                        <w:rPr>
                          <w:rFonts w:ascii="Times New Roman" w:hAnsi="Times New Roman" w:cs="Times New Roman"/>
                        </w:rPr>
                        <w:t xml:space="preserve"> complete.</w:t>
                      </w:r>
                    </w:p>
                  </w:txbxContent>
                </v:textbox>
              </v:shape>
            </w:pict>
          </mc:Fallback>
        </mc:AlternateContent>
      </w:r>
    </w:p>
    <w:p w14:paraId="3060C46F" w14:textId="77777777" w:rsidR="00565835" w:rsidRPr="00826D16" w:rsidRDefault="00565835" w:rsidP="007524E9">
      <w:pPr>
        <w:spacing w:after="0" w:line="480" w:lineRule="auto"/>
        <w:ind w:firstLine="720"/>
        <w:rPr>
          <w:rFonts w:ascii="Times New Roman" w:hAnsi="Times New Roman" w:cs="Times New Roman"/>
          <w:sz w:val="24"/>
          <w:szCs w:val="24"/>
        </w:rPr>
      </w:pPr>
    </w:p>
    <w:p w14:paraId="0B5CAD65" w14:textId="77777777" w:rsidR="00565835" w:rsidRPr="00826D16" w:rsidRDefault="00565835" w:rsidP="007524E9">
      <w:pPr>
        <w:spacing w:after="0" w:line="480" w:lineRule="auto"/>
        <w:rPr>
          <w:rFonts w:ascii="Times New Roman" w:hAnsi="Times New Roman" w:cs="Times New Roman"/>
          <w:sz w:val="24"/>
          <w:szCs w:val="24"/>
        </w:rPr>
      </w:pPr>
    </w:p>
    <w:p w14:paraId="7CDF9AFA" w14:textId="77777777" w:rsidR="00565835" w:rsidRPr="00826D16" w:rsidRDefault="00565835" w:rsidP="007524E9">
      <w:pPr>
        <w:spacing w:after="0" w:line="480" w:lineRule="auto"/>
        <w:ind w:firstLine="720"/>
        <w:rPr>
          <w:rFonts w:ascii="Times New Roman" w:hAnsi="Times New Roman" w:cs="Times New Roman"/>
          <w:sz w:val="24"/>
          <w:szCs w:val="24"/>
        </w:rPr>
      </w:pPr>
    </w:p>
    <w:p w14:paraId="216AF982" w14:textId="77777777" w:rsidR="00565835" w:rsidRPr="00826D16" w:rsidRDefault="00565835" w:rsidP="007524E9">
      <w:pPr>
        <w:spacing w:after="0" w:line="480" w:lineRule="auto"/>
        <w:ind w:firstLine="720"/>
        <w:rPr>
          <w:rFonts w:ascii="Times New Roman" w:hAnsi="Times New Roman" w:cs="Times New Roman"/>
          <w:sz w:val="24"/>
          <w:szCs w:val="24"/>
        </w:rPr>
      </w:pPr>
    </w:p>
    <w:p w14:paraId="0372FB55" w14:textId="77777777" w:rsidR="00C926F0" w:rsidRPr="00826D16" w:rsidRDefault="00C926F0" w:rsidP="007524E9">
      <w:pPr>
        <w:spacing w:after="0" w:line="480" w:lineRule="auto"/>
        <w:ind w:firstLine="720"/>
        <w:rPr>
          <w:rFonts w:ascii="Times New Roman" w:hAnsi="Times New Roman" w:cs="Times New Roman"/>
          <w:sz w:val="24"/>
          <w:szCs w:val="24"/>
        </w:rPr>
      </w:pPr>
    </w:p>
    <w:p w14:paraId="16460F4F" w14:textId="77777777" w:rsidR="00C926F0" w:rsidRPr="00826D16" w:rsidRDefault="00C926F0" w:rsidP="007524E9">
      <w:pPr>
        <w:spacing w:after="0" w:line="480" w:lineRule="auto"/>
        <w:ind w:firstLine="720"/>
        <w:rPr>
          <w:rFonts w:ascii="Times New Roman" w:hAnsi="Times New Roman" w:cs="Times New Roman"/>
          <w:sz w:val="24"/>
          <w:szCs w:val="24"/>
        </w:rPr>
      </w:pPr>
    </w:p>
    <w:p w14:paraId="0446F501" w14:textId="130A8968" w:rsidR="007278A5" w:rsidRPr="00826D16" w:rsidRDefault="007278A5" w:rsidP="007524E9">
      <w:pPr>
        <w:spacing w:after="0" w:line="480" w:lineRule="auto"/>
        <w:ind w:firstLine="720"/>
        <w:rPr>
          <w:rFonts w:ascii="Times New Roman" w:hAnsi="Times New Roman" w:cs="Times New Roman"/>
          <w:sz w:val="24"/>
          <w:szCs w:val="24"/>
        </w:rPr>
      </w:pPr>
      <w:r w:rsidRPr="00826D16">
        <w:rPr>
          <w:rFonts w:ascii="Times New Roman" w:hAnsi="Times New Roman" w:cs="Times New Roman"/>
          <w:sz w:val="24"/>
          <w:szCs w:val="24"/>
        </w:rPr>
        <w:t xml:space="preserve">The following describes, in general, the process of reviewing the data by breaking it into passes. Each pass is intended to describe the type of analysis which will be used. Data </w:t>
      </w:r>
      <w:r w:rsidR="00C926F0" w:rsidRPr="00826D16">
        <w:rPr>
          <w:rFonts w:ascii="Times New Roman" w:hAnsi="Times New Roman" w:cs="Times New Roman"/>
          <w:sz w:val="24"/>
          <w:szCs w:val="24"/>
        </w:rPr>
        <w:t>were</w:t>
      </w:r>
      <w:r w:rsidRPr="00826D16">
        <w:rPr>
          <w:rFonts w:ascii="Times New Roman" w:hAnsi="Times New Roman" w:cs="Times New Roman"/>
          <w:sz w:val="24"/>
          <w:szCs w:val="24"/>
        </w:rPr>
        <w:t xml:space="preserve"> viewed more than once to determine if a pass is complete.</w:t>
      </w:r>
    </w:p>
    <w:p w14:paraId="5AAFD571" w14:textId="77BB33CD" w:rsidR="003772ED" w:rsidRPr="00826D16" w:rsidRDefault="007278A5" w:rsidP="007524E9">
      <w:pPr>
        <w:spacing w:after="0" w:line="480" w:lineRule="auto"/>
        <w:ind w:firstLine="720"/>
        <w:rPr>
          <w:rFonts w:ascii="Times New Roman" w:hAnsi="Times New Roman" w:cs="Times New Roman"/>
          <w:sz w:val="24"/>
          <w:szCs w:val="24"/>
        </w:rPr>
      </w:pPr>
      <w:r w:rsidRPr="00826D16">
        <w:rPr>
          <w:rFonts w:ascii="Times New Roman" w:hAnsi="Times New Roman" w:cs="Times New Roman"/>
          <w:sz w:val="24"/>
          <w:szCs w:val="24"/>
          <w:u w:val="single"/>
        </w:rPr>
        <w:t>Pass 1:</w:t>
      </w:r>
      <w:r w:rsidRPr="00826D16">
        <w:rPr>
          <w:rFonts w:ascii="Times New Roman" w:hAnsi="Times New Roman" w:cs="Times New Roman"/>
          <w:sz w:val="24"/>
          <w:szCs w:val="24"/>
        </w:rPr>
        <w:t xml:space="preserve"> For first round coding, both coders review</w:t>
      </w:r>
      <w:r w:rsidR="00C926F0" w:rsidRPr="00826D16">
        <w:rPr>
          <w:rFonts w:ascii="Times New Roman" w:hAnsi="Times New Roman" w:cs="Times New Roman"/>
          <w:sz w:val="24"/>
          <w:szCs w:val="24"/>
        </w:rPr>
        <w:t>ed</w:t>
      </w:r>
      <w:r w:rsidRPr="00826D16">
        <w:rPr>
          <w:rFonts w:ascii="Times New Roman" w:hAnsi="Times New Roman" w:cs="Times New Roman"/>
          <w:sz w:val="24"/>
          <w:szCs w:val="24"/>
        </w:rPr>
        <w:t xml:space="preserve"> the documents, reading them thoroughly and repeatedly, immersing themselves in the data. Additionally, based on recommendations from Elo &amp; Kyngäs (2008). Coders address</w:t>
      </w:r>
      <w:r w:rsidR="00C926F0" w:rsidRPr="00826D16">
        <w:rPr>
          <w:rFonts w:ascii="Times New Roman" w:hAnsi="Times New Roman" w:cs="Times New Roman"/>
          <w:sz w:val="24"/>
          <w:szCs w:val="24"/>
        </w:rPr>
        <w:t>ed</w:t>
      </w:r>
      <w:r w:rsidRPr="00826D16">
        <w:rPr>
          <w:rFonts w:ascii="Times New Roman" w:hAnsi="Times New Roman" w:cs="Times New Roman"/>
          <w:sz w:val="24"/>
          <w:szCs w:val="24"/>
        </w:rPr>
        <w:t>, through an analytical memo, the following to get a sense of the whole: Who is telling, where is this happening, when did it happen, what is happening, and why.</w:t>
      </w:r>
      <w:r w:rsidR="003772ED" w:rsidRPr="00826D16">
        <w:rPr>
          <w:rFonts w:ascii="Times New Roman" w:hAnsi="Times New Roman" w:cs="Times New Roman"/>
          <w:sz w:val="24"/>
          <w:szCs w:val="24"/>
        </w:rPr>
        <w:t xml:space="preserve"> </w:t>
      </w:r>
    </w:p>
    <w:p w14:paraId="03FBDE4D" w14:textId="35E8A9C4" w:rsidR="007278A5" w:rsidRPr="00826D16" w:rsidRDefault="007278A5" w:rsidP="007524E9">
      <w:pPr>
        <w:spacing w:after="0" w:line="480" w:lineRule="auto"/>
        <w:ind w:firstLine="720"/>
        <w:rPr>
          <w:rFonts w:ascii="Times New Roman" w:hAnsi="Times New Roman" w:cs="Times New Roman"/>
          <w:sz w:val="24"/>
          <w:szCs w:val="24"/>
        </w:rPr>
      </w:pPr>
      <w:r w:rsidRPr="00826D16">
        <w:rPr>
          <w:rFonts w:ascii="Times New Roman" w:hAnsi="Times New Roman" w:cs="Times New Roman"/>
          <w:sz w:val="24"/>
          <w:szCs w:val="24"/>
          <w:u w:val="single"/>
        </w:rPr>
        <w:t>Pass 2 (manifest content) and Pass 3 (latent content):</w:t>
      </w:r>
      <w:r w:rsidRPr="00826D16">
        <w:rPr>
          <w:rFonts w:ascii="Times New Roman" w:hAnsi="Times New Roman" w:cs="Times New Roman"/>
          <w:sz w:val="24"/>
          <w:szCs w:val="24"/>
        </w:rPr>
        <w:t xml:space="preserve"> Next, in the initial </w:t>
      </w:r>
      <w:r w:rsidRPr="00826D16">
        <w:rPr>
          <w:rFonts w:ascii="Times New Roman" w:hAnsi="Times New Roman" w:cs="Times New Roman"/>
          <w:i/>
          <w:iCs/>
          <w:sz w:val="24"/>
          <w:szCs w:val="24"/>
        </w:rPr>
        <w:t>a priori</w:t>
      </w:r>
      <w:r w:rsidRPr="00826D16">
        <w:rPr>
          <w:rFonts w:ascii="Times New Roman" w:hAnsi="Times New Roman" w:cs="Times New Roman"/>
          <w:sz w:val="24"/>
          <w:szCs w:val="24"/>
        </w:rPr>
        <w:t xml:space="preserve"> coding process, coders </w:t>
      </w:r>
      <w:r w:rsidR="00565835" w:rsidRPr="00826D16">
        <w:rPr>
          <w:rFonts w:ascii="Times New Roman" w:hAnsi="Times New Roman" w:cs="Times New Roman"/>
          <w:sz w:val="24"/>
          <w:szCs w:val="24"/>
        </w:rPr>
        <w:t>used</w:t>
      </w:r>
      <w:r w:rsidRPr="00826D16">
        <w:rPr>
          <w:rFonts w:ascii="Times New Roman" w:hAnsi="Times New Roman" w:cs="Times New Roman"/>
          <w:sz w:val="24"/>
          <w:szCs w:val="24"/>
        </w:rPr>
        <w:t xml:space="preserve"> a deductive coding approach</w:t>
      </w:r>
      <w:r w:rsidR="00C46B99" w:rsidRPr="00826D16">
        <w:rPr>
          <w:rFonts w:ascii="Times New Roman" w:hAnsi="Times New Roman" w:cs="Times New Roman"/>
          <w:sz w:val="24"/>
          <w:szCs w:val="24"/>
        </w:rPr>
        <w:t xml:space="preserve">. </w:t>
      </w:r>
      <w:r w:rsidRPr="00826D16">
        <w:rPr>
          <w:rFonts w:ascii="Times New Roman" w:hAnsi="Times New Roman" w:cs="Times New Roman"/>
          <w:sz w:val="24"/>
          <w:szCs w:val="24"/>
        </w:rPr>
        <w:t>This coding process first code</w:t>
      </w:r>
      <w:r w:rsidR="00C46B99" w:rsidRPr="00826D16">
        <w:rPr>
          <w:rFonts w:ascii="Times New Roman" w:hAnsi="Times New Roman" w:cs="Times New Roman"/>
          <w:sz w:val="24"/>
          <w:szCs w:val="24"/>
        </w:rPr>
        <w:t>d</w:t>
      </w:r>
      <w:r w:rsidRPr="00826D16">
        <w:rPr>
          <w:rFonts w:ascii="Times New Roman" w:hAnsi="Times New Roman" w:cs="Times New Roman"/>
          <w:sz w:val="24"/>
          <w:szCs w:val="24"/>
        </w:rPr>
        <w:t xml:space="preserve"> </w:t>
      </w:r>
      <w:r w:rsidRPr="00826D16">
        <w:rPr>
          <w:rFonts w:ascii="Times New Roman" w:hAnsi="Times New Roman" w:cs="Times New Roman"/>
          <w:i/>
          <w:iCs/>
          <w:sz w:val="24"/>
          <w:szCs w:val="24"/>
        </w:rPr>
        <w:t>manifest content</w:t>
      </w:r>
      <w:r w:rsidRPr="00826D16">
        <w:rPr>
          <w:rFonts w:ascii="Times New Roman" w:hAnsi="Times New Roman" w:cs="Times New Roman"/>
          <w:sz w:val="24"/>
          <w:szCs w:val="24"/>
        </w:rPr>
        <w:t xml:space="preserve"> and then </w:t>
      </w:r>
      <w:r w:rsidRPr="00826D16">
        <w:rPr>
          <w:rFonts w:ascii="Times New Roman" w:hAnsi="Times New Roman" w:cs="Times New Roman"/>
          <w:i/>
          <w:iCs/>
          <w:sz w:val="24"/>
          <w:szCs w:val="24"/>
        </w:rPr>
        <w:t>latent content.</w:t>
      </w:r>
    </w:p>
    <w:p w14:paraId="0BCA3333" w14:textId="390F17A3" w:rsidR="007278A5" w:rsidRPr="00826D16" w:rsidRDefault="007278A5" w:rsidP="007524E9">
      <w:pPr>
        <w:spacing w:after="0" w:line="480" w:lineRule="auto"/>
        <w:ind w:firstLine="720"/>
        <w:rPr>
          <w:rFonts w:ascii="Times New Roman" w:hAnsi="Times New Roman" w:cs="Times New Roman"/>
          <w:sz w:val="24"/>
          <w:szCs w:val="24"/>
        </w:rPr>
      </w:pPr>
      <w:r w:rsidRPr="00826D16">
        <w:rPr>
          <w:rFonts w:ascii="Times New Roman" w:hAnsi="Times New Roman" w:cs="Times New Roman"/>
          <w:sz w:val="24"/>
          <w:szCs w:val="24"/>
          <w:u w:val="single"/>
        </w:rPr>
        <w:t>Pass 4:</w:t>
      </w:r>
      <w:r w:rsidRPr="00826D16">
        <w:rPr>
          <w:rFonts w:ascii="Times New Roman" w:hAnsi="Times New Roman" w:cs="Times New Roman"/>
          <w:sz w:val="24"/>
          <w:szCs w:val="24"/>
        </w:rPr>
        <w:t xml:space="preserve"> Coders </w:t>
      </w:r>
      <w:r w:rsidR="00C46B99" w:rsidRPr="00826D16">
        <w:rPr>
          <w:rFonts w:ascii="Times New Roman" w:hAnsi="Times New Roman" w:cs="Times New Roman"/>
          <w:sz w:val="24"/>
          <w:szCs w:val="24"/>
        </w:rPr>
        <w:t>used</w:t>
      </w:r>
      <w:r w:rsidRPr="00826D16">
        <w:rPr>
          <w:rFonts w:ascii="Times New Roman" w:hAnsi="Times New Roman" w:cs="Times New Roman"/>
          <w:sz w:val="24"/>
          <w:szCs w:val="24"/>
        </w:rPr>
        <w:t xml:space="preserve"> an inductive coding approach in the final coding pass.</w:t>
      </w:r>
      <w:r w:rsidR="00C46B99" w:rsidRPr="00826D16">
        <w:rPr>
          <w:rFonts w:ascii="Times New Roman" w:hAnsi="Times New Roman" w:cs="Times New Roman"/>
          <w:sz w:val="24"/>
          <w:szCs w:val="24"/>
        </w:rPr>
        <w:t xml:space="preserve"> </w:t>
      </w:r>
      <w:r w:rsidRPr="00826D16">
        <w:rPr>
          <w:rFonts w:ascii="Times New Roman" w:hAnsi="Times New Roman" w:cs="Times New Roman"/>
          <w:sz w:val="24"/>
          <w:szCs w:val="24"/>
        </w:rPr>
        <w:t>Because no other publication ha</w:t>
      </w:r>
      <w:r w:rsidR="00C926F0" w:rsidRPr="00826D16">
        <w:rPr>
          <w:rFonts w:ascii="Times New Roman" w:hAnsi="Times New Roman" w:cs="Times New Roman"/>
          <w:sz w:val="24"/>
          <w:szCs w:val="24"/>
        </w:rPr>
        <w:t>d</w:t>
      </w:r>
      <w:r w:rsidRPr="00826D16">
        <w:rPr>
          <w:rFonts w:ascii="Times New Roman" w:hAnsi="Times New Roman" w:cs="Times New Roman"/>
          <w:sz w:val="24"/>
          <w:szCs w:val="24"/>
        </w:rPr>
        <w:t xml:space="preserve"> coded policy documents with this theory, once the </w:t>
      </w:r>
      <w:r w:rsidRPr="00826D16">
        <w:rPr>
          <w:rFonts w:ascii="Times New Roman" w:hAnsi="Times New Roman" w:cs="Times New Roman"/>
          <w:i/>
          <w:iCs/>
          <w:sz w:val="24"/>
          <w:szCs w:val="24"/>
        </w:rPr>
        <w:t>a priori</w:t>
      </w:r>
      <w:r w:rsidRPr="00826D16">
        <w:rPr>
          <w:rFonts w:ascii="Times New Roman" w:hAnsi="Times New Roman" w:cs="Times New Roman"/>
          <w:sz w:val="24"/>
          <w:szCs w:val="24"/>
        </w:rPr>
        <w:t xml:space="preserve"> coding scheme had been sufficiently used, another round of coding, with an inductive method, </w:t>
      </w:r>
      <w:r w:rsidR="00C46B99" w:rsidRPr="00826D16">
        <w:rPr>
          <w:rFonts w:ascii="Times New Roman" w:hAnsi="Times New Roman" w:cs="Times New Roman"/>
          <w:sz w:val="24"/>
          <w:szCs w:val="24"/>
        </w:rPr>
        <w:t>was</w:t>
      </w:r>
      <w:r w:rsidRPr="00826D16">
        <w:rPr>
          <w:rFonts w:ascii="Times New Roman" w:hAnsi="Times New Roman" w:cs="Times New Roman"/>
          <w:sz w:val="24"/>
          <w:szCs w:val="24"/>
        </w:rPr>
        <w:t xml:space="preserve"> used to capture any meaningful patterns not included in the theory-informed deductive coding (Mayring, 2015). This inductive coding pass reduced categories based on similarities to establish meaningful themes (Krippendorff, 2019) and also allow</w:t>
      </w:r>
      <w:r w:rsidR="00C46B99" w:rsidRPr="00826D16">
        <w:rPr>
          <w:rFonts w:ascii="Times New Roman" w:hAnsi="Times New Roman" w:cs="Times New Roman"/>
          <w:sz w:val="24"/>
          <w:szCs w:val="24"/>
        </w:rPr>
        <w:t>ed</w:t>
      </w:r>
      <w:r w:rsidRPr="00826D16">
        <w:rPr>
          <w:rFonts w:ascii="Times New Roman" w:hAnsi="Times New Roman" w:cs="Times New Roman"/>
          <w:sz w:val="24"/>
          <w:szCs w:val="24"/>
        </w:rPr>
        <w:t xml:space="preserve"> additional themes to emerge from the data (Hsieh &amp; Shannon, 2005).</w:t>
      </w:r>
    </w:p>
    <w:p w14:paraId="583D0043" w14:textId="19B6B528" w:rsidR="00C926F0" w:rsidRPr="00826D16" w:rsidRDefault="00C926F0" w:rsidP="007524E9">
      <w:pPr>
        <w:spacing w:after="0" w:line="480" w:lineRule="auto"/>
        <w:ind w:firstLine="720"/>
        <w:rPr>
          <w:rFonts w:ascii="Times New Roman" w:hAnsi="Times New Roman" w:cs="Times New Roman"/>
          <w:sz w:val="24"/>
          <w:szCs w:val="24"/>
        </w:rPr>
      </w:pPr>
      <w:r w:rsidRPr="00826D16">
        <w:rPr>
          <w:rFonts w:ascii="Times New Roman" w:hAnsi="Times New Roman" w:cs="Times New Roman"/>
          <w:sz w:val="24"/>
          <w:szCs w:val="24"/>
        </w:rPr>
        <w:t>Throughout the coding process, the coders attended weekly meetings with the primary researcher to discuss progress, address any questions or concerns, and further calibrate their coding. These regular check-ins helped maintain coding reliability and minimize coder drift. By the end of the training process, both coders had a deep understanding of the study's objectives, the coding framework, and the practical application of the codes to the policy documents and interview transcripts. This comprehensive training approach implemented at the beginning of the project aided the quality and consistency of the coding process and, ultimately, the trustworthiness of the study's findings.</w:t>
      </w:r>
    </w:p>
    <w:p w14:paraId="38DDB517" w14:textId="15FD2440" w:rsidR="003772ED" w:rsidRPr="00826D16" w:rsidRDefault="007278A5" w:rsidP="007524E9">
      <w:pPr>
        <w:pStyle w:val="pf0"/>
        <w:spacing w:before="0" w:beforeAutospacing="0" w:after="0" w:afterAutospacing="0" w:line="480" w:lineRule="auto"/>
        <w:rPr>
          <w:rStyle w:val="cf01"/>
          <w:rFonts w:ascii="Times New Roman" w:eastAsiaTheme="majorEastAsia" w:hAnsi="Times New Roman" w:cs="Times New Roman"/>
          <w:b/>
          <w:bCs/>
          <w:i/>
          <w:iCs/>
          <w:sz w:val="24"/>
          <w:szCs w:val="24"/>
        </w:rPr>
      </w:pPr>
      <w:r w:rsidRPr="00826D16">
        <w:rPr>
          <w:rStyle w:val="cf01"/>
          <w:rFonts w:ascii="Times New Roman" w:eastAsiaTheme="majorEastAsia" w:hAnsi="Times New Roman" w:cs="Times New Roman"/>
          <w:b/>
          <w:bCs/>
          <w:i/>
          <w:iCs/>
          <w:sz w:val="24"/>
          <w:szCs w:val="24"/>
        </w:rPr>
        <w:t>Phase 2</w:t>
      </w:r>
      <w:r w:rsidR="00565835" w:rsidRPr="00826D16">
        <w:rPr>
          <w:rStyle w:val="cf01"/>
          <w:rFonts w:ascii="Times New Roman" w:eastAsiaTheme="majorEastAsia" w:hAnsi="Times New Roman" w:cs="Times New Roman"/>
          <w:b/>
          <w:bCs/>
          <w:i/>
          <w:iCs/>
          <w:sz w:val="24"/>
          <w:szCs w:val="24"/>
        </w:rPr>
        <w:t>:</w:t>
      </w:r>
      <w:r w:rsidR="003772ED" w:rsidRPr="00826D16">
        <w:rPr>
          <w:rStyle w:val="cf01"/>
          <w:rFonts w:ascii="Times New Roman" w:eastAsiaTheme="majorEastAsia" w:hAnsi="Times New Roman" w:cs="Times New Roman"/>
          <w:b/>
          <w:bCs/>
          <w:i/>
          <w:iCs/>
          <w:sz w:val="24"/>
          <w:szCs w:val="24"/>
        </w:rPr>
        <w:t xml:space="preserve"> Method</w:t>
      </w:r>
    </w:p>
    <w:p w14:paraId="156AC19B" w14:textId="7BCAA39F" w:rsidR="00AE7D17" w:rsidRPr="00826D16" w:rsidRDefault="00AE7D17" w:rsidP="007524E9">
      <w:pPr>
        <w:pStyle w:val="pf0"/>
        <w:spacing w:before="0" w:beforeAutospacing="0" w:after="0" w:afterAutospacing="0" w:line="480" w:lineRule="auto"/>
        <w:ind w:firstLine="720"/>
        <w:rPr>
          <w:rStyle w:val="cf01"/>
          <w:rFonts w:ascii="Times New Roman" w:eastAsiaTheme="majorEastAsia" w:hAnsi="Times New Roman" w:cs="Times New Roman"/>
          <w:sz w:val="24"/>
          <w:szCs w:val="24"/>
        </w:rPr>
      </w:pPr>
      <w:r w:rsidRPr="00826D16">
        <w:rPr>
          <w:rStyle w:val="cf01"/>
          <w:rFonts w:ascii="Times New Roman" w:eastAsiaTheme="majorEastAsia" w:hAnsi="Times New Roman" w:cs="Times New Roman"/>
          <w:sz w:val="24"/>
          <w:szCs w:val="24"/>
        </w:rPr>
        <w:t>A thematic coding system relie</w:t>
      </w:r>
      <w:r w:rsidR="003972F2" w:rsidRPr="00826D16">
        <w:rPr>
          <w:rStyle w:val="cf01"/>
          <w:rFonts w:ascii="Times New Roman" w:eastAsiaTheme="majorEastAsia" w:hAnsi="Times New Roman" w:cs="Times New Roman"/>
          <w:sz w:val="24"/>
          <w:szCs w:val="24"/>
        </w:rPr>
        <w:t>d</w:t>
      </w:r>
      <w:r w:rsidRPr="00826D16">
        <w:rPr>
          <w:rStyle w:val="cf01"/>
          <w:rFonts w:ascii="Times New Roman" w:eastAsiaTheme="majorEastAsia" w:hAnsi="Times New Roman" w:cs="Times New Roman"/>
          <w:sz w:val="24"/>
          <w:szCs w:val="24"/>
        </w:rPr>
        <w:t xml:space="preserve"> on the patterns in the data rather than a preselected theoretical framework and allow</w:t>
      </w:r>
      <w:r w:rsidR="00C926F0" w:rsidRPr="00826D16">
        <w:rPr>
          <w:rStyle w:val="cf01"/>
          <w:rFonts w:ascii="Times New Roman" w:eastAsiaTheme="majorEastAsia" w:hAnsi="Times New Roman" w:cs="Times New Roman"/>
          <w:sz w:val="24"/>
          <w:szCs w:val="24"/>
        </w:rPr>
        <w:t>ed</w:t>
      </w:r>
      <w:r w:rsidRPr="00826D16">
        <w:rPr>
          <w:rStyle w:val="cf01"/>
          <w:rFonts w:ascii="Times New Roman" w:eastAsiaTheme="majorEastAsia" w:hAnsi="Times New Roman" w:cs="Times New Roman"/>
          <w:sz w:val="24"/>
          <w:szCs w:val="24"/>
        </w:rPr>
        <w:t xml:space="preserve"> coders to gather patterns and themes related to improving policies that might not be easily captured via theory-driven analysis.</w:t>
      </w:r>
      <w:r w:rsidR="003772ED" w:rsidRPr="00826D16">
        <w:rPr>
          <w:rStyle w:val="cf01"/>
          <w:rFonts w:ascii="Times New Roman" w:eastAsiaTheme="majorEastAsia" w:hAnsi="Times New Roman" w:cs="Times New Roman"/>
          <w:sz w:val="24"/>
          <w:szCs w:val="24"/>
        </w:rPr>
        <w:t xml:space="preserve"> </w:t>
      </w:r>
      <w:r w:rsidRPr="00826D16">
        <w:rPr>
          <w:rStyle w:val="cf01"/>
          <w:rFonts w:ascii="Times New Roman" w:eastAsiaTheme="majorEastAsia" w:hAnsi="Times New Roman" w:cs="Times New Roman"/>
          <w:sz w:val="24"/>
          <w:szCs w:val="24"/>
        </w:rPr>
        <w:t>Whereas the content analysis of policy documents provide</w:t>
      </w:r>
      <w:r w:rsidR="003972F2" w:rsidRPr="00826D16">
        <w:rPr>
          <w:rStyle w:val="cf01"/>
          <w:rFonts w:ascii="Times New Roman" w:eastAsiaTheme="majorEastAsia" w:hAnsi="Times New Roman" w:cs="Times New Roman"/>
          <w:sz w:val="24"/>
          <w:szCs w:val="24"/>
        </w:rPr>
        <w:t>d</w:t>
      </w:r>
      <w:r w:rsidRPr="00826D16">
        <w:rPr>
          <w:rStyle w:val="cf01"/>
          <w:rFonts w:ascii="Times New Roman" w:eastAsiaTheme="majorEastAsia" w:hAnsi="Times New Roman" w:cs="Times New Roman"/>
          <w:sz w:val="24"/>
          <w:szCs w:val="24"/>
        </w:rPr>
        <w:t xml:space="preserve"> a current status of how CBMH center policies improve family resilience, the administrator interviews expand</w:t>
      </w:r>
      <w:r w:rsidR="00C46B99" w:rsidRPr="00826D16">
        <w:rPr>
          <w:rStyle w:val="cf01"/>
          <w:rFonts w:ascii="Times New Roman" w:eastAsiaTheme="majorEastAsia" w:hAnsi="Times New Roman" w:cs="Times New Roman"/>
          <w:sz w:val="24"/>
          <w:szCs w:val="24"/>
        </w:rPr>
        <w:t>ed and</w:t>
      </w:r>
      <w:r w:rsidRPr="00826D16">
        <w:rPr>
          <w:rStyle w:val="cf01"/>
          <w:rFonts w:ascii="Times New Roman" w:eastAsiaTheme="majorEastAsia" w:hAnsi="Times New Roman" w:cs="Times New Roman"/>
          <w:sz w:val="24"/>
          <w:szCs w:val="24"/>
        </w:rPr>
        <w:t xml:space="preserve"> clarif</w:t>
      </w:r>
      <w:r w:rsidR="00C46B99" w:rsidRPr="00826D16">
        <w:rPr>
          <w:rStyle w:val="cf01"/>
          <w:rFonts w:ascii="Times New Roman" w:eastAsiaTheme="majorEastAsia" w:hAnsi="Times New Roman" w:cs="Times New Roman"/>
          <w:sz w:val="24"/>
          <w:szCs w:val="24"/>
        </w:rPr>
        <w:t>ied</w:t>
      </w:r>
      <w:r w:rsidRPr="00826D16">
        <w:rPr>
          <w:rStyle w:val="cf01"/>
          <w:rFonts w:ascii="Times New Roman" w:eastAsiaTheme="majorEastAsia" w:hAnsi="Times New Roman" w:cs="Times New Roman"/>
          <w:sz w:val="24"/>
          <w:szCs w:val="24"/>
        </w:rPr>
        <w:t xml:space="preserve"> findings from the content analysis and capture</w:t>
      </w:r>
      <w:r w:rsidR="00C46B99" w:rsidRPr="00826D16">
        <w:rPr>
          <w:rStyle w:val="cf01"/>
          <w:rFonts w:ascii="Times New Roman" w:eastAsiaTheme="majorEastAsia" w:hAnsi="Times New Roman" w:cs="Times New Roman"/>
          <w:sz w:val="24"/>
          <w:szCs w:val="24"/>
        </w:rPr>
        <w:t>d</w:t>
      </w:r>
      <w:r w:rsidRPr="00826D16">
        <w:rPr>
          <w:rStyle w:val="cf01"/>
          <w:rFonts w:ascii="Times New Roman" w:eastAsiaTheme="majorEastAsia" w:hAnsi="Times New Roman" w:cs="Times New Roman"/>
          <w:sz w:val="24"/>
          <w:szCs w:val="24"/>
        </w:rPr>
        <w:t xml:space="preserve"> expert perspectives on how policies operate or could be revised to involve families in child treatment. </w:t>
      </w:r>
    </w:p>
    <w:p w14:paraId="43DB3033" w14:textId="08C7140E" w:rsidR="00C926F0" w:rsidRPr="00826D16" w:rsidRDefault="00C926F0" w:rsidP="007524E9">
      <w:pPr>
        <w:spacing w:after="0" w:line="480" w:lineRule="auto"/>
        <w:ind w:firstLine="720"/>
        <w:rPr>
          <w:rFonts w:ascii="Times New Roman" w:hAnsi="Times New Roman" w:cs="Times New Roman"/>
          <w:sz w:val="24"/>
          <w:szCs w:val="24"/>
        </w:rPr>
      </w:pPr>
      <w:r w:rsidRPr="00826D16">
        <w:rPr>
          <w:rFonts w:ascii="Times New Roman" w:hAnsi="Times New Roman" w:cs="Times New Roman"/>
          <w:b/>
          <w:bCs/>
          <w:i/>
          <w:iCs/>
          <w:sz w:val="24"/>
          <w:szCs w:val="24"/>
        </w:rPr>
        <w:t>Coding Training.</w:t>
      </w:r>
      <w:r w:rsidRPr="00826D16">
        <w:rPr>
          <w:rFonts w:ascii="Times New Roman" w:hAnsi="Times New Roman" w:cs="Times New Roman"/>
          <w:sz w:val="24"/>
          <w:szCs w:val="24"/>
        </w:rPr>
        <w:t xml:space="preserve"> The primary researcher trained the secondary coder on thematic analysis by utilizing short children’s stories. Through the process coding within and across the stories, the secondary coder learned how to code using a systematic</w:t>
      </w:r>
      <w:r w:rsidR="00F7060A" w:rsidRPr="00826D16">
        <w:rPr>
          <w:rFonts w:ascii="Times New Roman" w:hAnsi="Times New Roman" w:cs="Times New Roman"/>
          <w:sz w:val="24"/>
          <w:szCs w:val="24"/>
        </w:rPr>
        <w:t xml:space="preserve">, thematic </w:t>
      </w:r>
      <w:r w:rsidRPr="00826D16">
        <w:rPr>
          <w:rFonts w:ascii="Times New Roman" w:hAnsi="Times New Roman" w:cs="Times New Roman"/>
          <w:sz w:val="24"/>
          <w:szCs w:val="24"/>
        </w:rPr>
        <w:t>coding system that developed through the coding process. This training also allowed the coders to work in concert in identifying key concepts, building categories, and then deriving themes. While the children’s stories were not interviews, they provided data to train the secondary code to build thematic coding skills.</w:t>
      </w:r>
    </w:p>
    <w:p w14:paraId="57735225" w14:textId="73AD0A56" w:rsidR="007278A5" w:rsidRPr="00826D16" w:rsidRDefault="003772ED" w:rsidP="007524E9">
      <w:pPr>
        <w:spacing w:after="0" w:line="480" w:lineRule="auto"/>
        <w:ind w:firstLine="720"/>
        <w:rPr>
          <w:rFonts w:ascii="Times New Roman" w:hAnsi="Times New Roman" w:cs="Times New Roman"/>
          <w:sz w:val="24"/>
          <w:szCs w:val="24"/>
        </w:rPr>
      </w:pPr>
      <w:r w:rsidRPr="00826D16">
        <w:rPr>
          <w:rFonts w:ascii="Times New Roman" w:hAnsi="Times New Roman" w:cs="Times New Roman"/>
          <w:b/>
          <w:bCs/>
          <w:i/>
          <w:iCs/>
          <w:sz w:val="24"/>
          <w:szCs w:val="24"/>
        </w:rPr>
        <w:t>Coding Procedure</w:t>
      </w:r>
      <w:r w:rsidR="00565835" w:rsidRPr="00826D16">
        <w:rPr>
          <w:rFonts w:ascii="Times New Roman" w:hAnsi="Times New Roman" w:cs="Times New Roman"/>
          <w:b/>
          <w:bCs/>
          <w:i/>
          <w:iCs/>
          <w:sz w:val="24"/>
          <w:szCs w:val="24"/>
        </w:rPr>
        <w:t>.</w:t>
      </w:r>
      <w:r w:rsidR="00565835" w:rsidRPr="00826D16">
        <w:rPr>
          <w:rFonts w:ascii="Times New Roman" w:hAnsi="Times New Roman" w:cs="Times New Roman"/>
          <w:i/>
          <w:iCs/>
          <w:sz w:val="24"/>
          <w:szCs w:val="24"/>
        </w:rPr>
        <w:t xml:space="preserve"> </w:t>
      </w:r>
      <w:r w:rsidR="00C926F0" w:rsidRPr="00826D16">
        <w:rPr>
          <w:rFonts w:ascii="Times New Roman" w:hAnsi="Times New Roman" w:cs="Times New Roman"/>
          <w:sz w:val="24"/>
          <w:szCs w:val="24"/>
        </w:rPr>
        <w:t>After training, coders</w:t>
      </w:r>
      <w:r w:rsidR="007278A5" w:rsidRPr="00826D16">
        <w:rPr>
          <w:rFonts w:ascii="Times New Roman" w:hAnsi="Times New Roman" w:cs="Times New Roman"/>
          <w:sz w:val="24"/>
          <w:szCs w:val="24"/>
        </w:rPr>
        <w:t xml:space="preserve"> </w:t>
      </w:r>
      <w:r w:rsidR="00F7060A" w:rsidRPr="00826D16">
        <w:rPr>
          <w:rFonts w:ascii="Times New Roman" w:hAnsi="Times New Roman" w:cs="Times New Roman"/>
          <w:sz w:val="24"/>
          <w:szCs w:val="24"/>
        </w:rPr>
        <w:t xml:space="preserve">independently </w:t>
      </w:r>
      <w:r w:rsidR="007278A5" w:rsidRPr="00826D16">
        <w:rPr>
          <w:rFonts w:ascii="Times New Roman" w:hAnsi="Times New Roman" w:cs="Times New Roman"/>
          <w:sz w:val="24"/>
          <w:szCs w:val="24"/>
        </w:rPr>
        <w:t>review</w:t>
      </w:r>
      <w:r w:rsidR="00C46B99" w:rsidRPr="00826D16">
        <w:rPr>
          <w:rFonts w:ascii="Times New Roman" w:hAnsi="Times New Roman" w:cs="Times New Roman"/>
          <w:sz w:val="24"/>
          <w:szCs w:val="24"/>
        </w:rPr>
        <w:t>ed</w:t>
      </w:r>
      <w:r w:rsidR="007278A5" w:rsidRPr="00826D16">
        <w:rPr>
          <w:rFonts w:ascii="Times New Roman" w:hAnsi="Times New Roman" w:cs="Times New Roman"/>
          <w:sz w:val="24"/>
          <w:szCs w:val="24"/>
        </w:rPr>
        <w:t xml:space="preserve"> transcripts of the interviews and analyze</w:t>
      </w:r>
      <w:r w:rsidR="00C46B99" w:rsidRPr="00826D16">
        <w:rPr>
          <w:rFonts w:ascii="Times New Roman" w:hAnsi="Times New Roman" w:cs="Times New Roman"/>
          <w:sz w:val="24"/>
          <w:szCs w:val="24"/>
        </w:rPr>
        <w:t>d</w:t>
      </w:r>
      <w:r w:rsidR="007278A5" w:rsidRPr="00826D16">
        <w:rPr>
          <w:rFonts w:ascii="Times New Roman" w:hAnsi="Times New Roman" w:cs="Times New Roman"/>
          <w:sz w:val="24"/>
          <w:szCs w:val="24"/>
        </w:rPr>
        <w:t xml:space="preserve"> textual data to identify key concepts which inform</w:t>
      </w:r>
      <w:r w:rsidR="00C46B99" w:rsidRPr="00826D16">
        <w:rPr>
          <w:rFonts w:ascii="Times New Roman" w:hAnsi="Times New Roman" w:cs="Times New Roman"/>
          <w:sz w:val="24"/>
          <w:szCs w:val="24"/>
        </w:rPr>
        <w:t>ed</w:t>
      </w:r>
      <w:r w:rsidR="007278A5" w:rsidRPr="00826D16">
        <w:rPr>
          <w:rFonts w:ascii="Times New Roman" w:hAnsi="Times New Roman" w:cs="Times New Roman"/>
          <w:sz w:val="24"/>
          <w:szCs w:val="24"/>
        </w:rPr>
        <w:t xml:space="preserve"> data reduction and subsequent analysis. Open coding </w:t>
      </w:r>
      <w:r w:rsidR="00C46B99" w:rsidRPr="00826D16">
        <w:rPr>
          <w:rFonts w:ascii="Times New Roman" w:hAnsi="Times New Roman" w:cs="Times New Roman"/>
          <w:sz w:val="24"/>
          <w:szCs w:val="24"/>
        </w:rPr>
        <w:t>was</w:t>
      </w:r>
      <w:r w:rsidR="007278A5" w:rsidRPr="00826D16">
        <w:rPr>
          <w:rFonts w:ascii="Times New Roman" w:hAnsi="Times New Roman" w:cs="Times New Roman"/>
          <w:sz w:val="24"/>
          <w:szCs w:val="24"/>
        </w:rPr>
        <w:t xml:space="preserve"> used to start data reduction followed by identified emerging concepts. Conferences between coders </w:t>
      </w:r>
      <w:r w:rsidR="00C46B99" w:rsidRPr="00826D16">
        <w:rPr>
          <w:rFonts w:ascii="Times New Roman" w:hAnsi="Times New Roman" w:cs="Times New Roman"/>
          <w:sz w:val="24"/>
          <w:szCs w:val="24"/>
        </w:rPr>
        <w:t>were</w:t>
      </w:r>
      <w:r w:rsidR="007278A5" w:rsidRPr="00826D16">
        <w:rPr>
          <w:rFonts w:ascii="Times New Roman" w:hAnsi="Times New Roman" w:cs="Times New Roman"/>
          <w:sz w:val="24"/>
          <w:szCs w:val="24"/>
        </w:rPr>
        <w:t xml:space="preserve"> held </w:t>
      </w:r>
      <w:r w:rsidR="00F7060A" w:rsidRPr="00826D16">
        <w:rPr>
          <w:rFonts w:ascii="Times New Roman" w:hAnsi="Times New Roman" w:cs="Times New Roman"/>
          <w:sz w:val="24"/>
          <w:szCs w:val="24"/>
        </w:rPr>
        <w:t>weekly</w:t>
      </w:r>
      <w:r w:rsidR="007278A5" w:rsidRPr="00826D16">
        <w:rPr>
          <w:rFonts w:ascii="Times New Roman" w:hAnsi="Times New Roman" w:cs="Times New Roman"/>
          <w:sz w:val="24"/>
          <w:szCs w:val="24"/>
        </w:rPr>
        <w:t xml:space="preserve"> to establish coding reliability</w:t>
      </w:r>
      <w:r w:rsidR="00F7060A" w:rsidRPr="00826D16">
        <w:rPr>
          <w:rFonts w:ascii="Times New Roman" w:hAnsi="Times New Roman" w:cs="Times New Roman"/>
          <w:sz w:val="24"/>
          <w:szCs w:val="24"/>
        </w:rPr>
        <w:t>,</w:t>
      </w:r>
      <w:r w:rsidR="007278A5" w:rsidRPr="00826D16">
        <w:rPr>
          <w:rFonts w:ascii="Times New Roman" w:hAnsi="Times New Roman" w:cs="Times New Roman"/>
          <w:sz w:val="24"/>
          <w:szCs w:val="24"/>
        </w:rPr>
        <w:t xml:space="preserve"> and </w:t>
      </w:r>
      <w:r w:rsidR="00F7060A" w:rsidRPr="00826D16">
        <w:rPr>
          <w:rFonts w:ascii="Times New Roman" w:hAnsi="Times New Roman" w:cs="Times New Roman"/>
          <w:sz w:val="24"/>
          <w:szCs w:val="24"/>
        </w:rPr>
        <w:t xml:space="preserve">coders </w:t>
      </w:r>
      <w:r w:rsidR="007278A5" w:rsidRPr="00826D16">
        <w:rPr>
          <w:rFonts w:ascii="Times New Roman" w:hAnsi="Times New Roman" w:cs="Times New Roman"/>
          <w:sz w:val="24"/>
          <w:szCs w:val="24"/>
        </w:rPr>
        <w:t>clarif</w:t>
      </w:r>
      <w:r w:rsidR="00C46B99" w:rsidRPr="00826D16">
        <w:rPr>
          <w:rFonts w:ascii="Times New Roman" w:hAnsi="Times New Roman" w:cs="Times New Roman"/>
          <w:sz w:val="24"/>
          <w:szCs w:val="24"/>
        </w:rPr>
        <w:t>ied</w:t>
      </w:r>
      <w:r w:rsidR="007278A5" w:rsidRPr="00826D16">
        <w:rPr>
          <w:rFonts w:ascii="Times New Roman" w:hAnsi="Times New Roman" w:cs="Times New Roman"/>
          <w:sz w:val="24"/>
          <w:szCs w:val="24"/>
        </w:rPr>
        <w:t xml:space="preserve"> the codebook when discrepancies </w:t>
      </w:r>
      <w:r w:rsidR="00C46B99" w:rsidRPr="00826D16">
        <w:rPr>
          <w:rFonts w:ascii="Times New Roman" w:hAnsi="Times New Roman" w:cs="Times New Roman"/>
          <w:sz w:val="24"/>
          <w:szCs w:val="24"/>
        </w:rPr>
        <w:t>occurred</w:t>
      </w:r>
      <w:r w:rsidR="007278A5" w:rsidRPr="00826D16">
        <w:rPr>
          <w:rFonts w:ascii="Times New Roman" w:hAnsi="Times New Roman" w:cs="Times New Roman"/>
          <w:sz w:val="24"/>
          <w:szCs w:val="24"/>
        </w:rPr>
        <w:t>.</w:t>
      </w:r>
      <w:r w:rsidR="00F7060A" w:rsidRPr="00826D16">
        <w:rPr>
          <w:rFonts w:ascii="Times New Roman" w:hAnsi="Times New Roman" w:cs="Times New Roman"/>
          <w:sz w:val="24"/>
          <w:szCs w:val="24"/>
        </w:rPr>
        <w:t xml:space="preserve"> Similar to the theory-driven coding in Phase 1, coding in Phase 2 was structured by several sets of passes.</w:t>
      </w:r>
    </w:p>
    <w:p w14:paraId="2A438784" w14:textId="098A6370" w:rsidR="007278A5" w:rsidRPr="00826D16" w:rsidRDefault="007278A5" w:rsidP="007524E9">
      <w:pPr>
        <w:spacing w:after="0" w:line="480" w:lineRule="auto"/>
        <w:ind w:firstLine="720"/>
        <w:rPr>
          <w:rFonts w:ascii="Times New Roman" w:hAnsi="Times New Roman" w:cs="Times New Roman"/>
          <w:sz w:val="24"/>
          <w:szCs w:val="24"/>
        </w:rPr>
      </w:pPr>
      <w:r w:rsidRPr="00826D16">
        <w:rPr>
          <w:rFonts w:ascii="Times New Roman" w:hAnsi="Times New Roman" w:cs="Times New Roman"/>
          <w:sz w:val="24"/>
          <w:szCs w:val="24"/>
          <w:u w:val="single"/>
        </w:rPr>
        <w:t>Pass 1:</w:t>
      </w:r>
      <w:r w:rsidRPr="00826D16">
        <w:rPr>
          <w:rFonts w:ascii="Times New Roman" w:hAnsi="Times New Roman" w:cs="Times New Roman"/>
          <w:sz w:val="24"/>
          <w:szCs w:val="24"/>
        </w:rPr>
        <w:t xml:space="preserve"> For first round coding, coders review</w:t>
      </w:r>
      <w:r w:rsidR="00D90C3A" w:rsidRPr="00826D16">
        <w:rPr>
          <w:rFonts w:ascii="Times New Roman" w:hAnsi="Times New Roman" w:cs="Times New Roman"/>
          <w:sz w:val="24"/>
          <w:szCs w:val="24"/>
        </w:rPr>
        <w:t>ed</w:t>
      </w:r>
      <w:r w:rsidRPr="00826D16">
        <w:rPr>
          <w:rFonts w:ascii="Times New Roman" w:hAnsi="Times New Roman" w:cs="Times New Roman"/>
          <w:sz w:val="24"/>
          <w:szCs w:val="24"/>
        </w:rPr>
        <w:t xml:space="preserve"> the documents and read them thoroughly and repeatedly, becom</w:t>
      </w:r>
      <w:r w:rsidR="00C46B99" w:rsidRPr="00826D16">
        <w:rPr>
          <w:rFonts w:ascii="Times New Roman" w:hAnsi="Times New Roman" w:cs="Times New Roman"/>
          <w:sz w:val="24"/>
          <w:szCs w:val="24"/>
        </w:rPr>
        <w:t>ing</w:t>
      </w:r>
      <w:r w:rsidRPr="00826D16">
        <w:rPr>
          <w:rFonts w:ascii="Times New Roman" w:hAnsi="Times New Roman" w:cs="Times New Roman"/>
          <w:sz w:val="24"/>
          <w:szCs w:val="24"/>
        </w:rPr>
        <w:t xml:space="preserve"> immersed in the data. Additionally, based on recommendations from Elo &amp; Kyngäs (2008)</w:t>
      </w:r>
      <w:r w:rsidR="00C46B99" w:rsidRPr="00826D16">
        <w:rPr>
          <w:rFonts w:ascii="Times New Roman" w:hAnsi="Times New Roman" w:cs="Times New Roman"/>
          <w:sz w:val="24"/>
          <w:szCs w:val="24"/>
        </w:rPr>
        <w:t>, c</w:t>
      </w:r>
      <w:r w:rsidRPr="00826D16">
        <w:rPr>
          <w:rFonts w:ascii="Times New Roman" w:hAnsi="Times New Roman" w:cs="Times New Roman"/>
          <w:sz w:val="24"/>
          <w:szCs w:val="24"/>
        </w:rPr>
        <w:t>oders address</w:t>
      </w:r>
      <w:r w:rsidR="00D90C3A" w:rsidRPr="00826D16">
        <w:rPr>
          <w:rFonts w:ascii="Times New Roman" w:hAnsi="Times New Roman" w:cs="Times New Roman"/>
          <w:sz w:val="24"/>
          <w:szCs w:val="24"/>
        </w:rPr>
        <w:t>ed</w:t>
      </w:r>
      <w:r w:rsidRPr="00826D16">
        <w:rPr>
          <w:rFonts w:ascii="Times New Roman" w:hAnsi="Times New Roman" w:cs="Times New Roman"/>
          <w:sz w:val="24"/>
          <w:szCs w:val="24"/>
        </w:rPr>
        <w:t>, through an analytical memo, the following to get a sense of the whole: Who is telling, where is this happening, when did it happen, what is happening, and why.</w:t>
      </w:r>
    </w:p>
    <w:p w14:paraId="0CCA6564" w14:textId="0E852A22" w:rsidR="007278A5" w:rsidRPr="00826D16" w:rsidRDefault="007278A5" w:rsidP="007524E9">
      <w:pPr>
        <w:spacing w:after="0" w:line="480" w:lineRule="auto"/>
        <w:ind w:firstLine="720"/>
        <w:rPr>
          <w:rFonts w:ascii="Times New Roman" w:hAnsi="Times New Roman" w:cs="Times New Roman"/>
          <w:sz w:val="24"/>
          <w:szCs w:val="24"/>
        </w:rPr>
      </w:pPr>
      <w:r w:rsidRPr="00826D16">
        <w:rPr>
          <w:rFonts w:ascii="Times New Roman" w:hAnsi="Times New Roman" w:cs="Times New Roman"/>
          <w:sz w:val="24"/>
          <w:szCs w:val="24"/>
          <w:u w:val="single"/>
        </w:rPr>
        <w:t>Pass 2 (latent content):</w:t>
      </w:r>
      <w:r w:rsidRPr="00826D16">
        <w:rPr>
          <w:rFonts w:ascii="Times New Roman" w:hAnsi="Times New Roman" w:cs="Times New Roman"/>
          <w:sz w:val="24"/>
          <w:szCs w:val="24"/>
        </w:rPr>
        <w:t xml:space="preserve"> Next, coders use</w:t>
      </w:r>
      <w:r w:rsidR="00D90C3A" w:rsidRPr="00826D16">
        <w:rPr>
          <w:rFonts w:ascii="Times New Roman" w:hAnsi="Times New Roman" w:cs="Times New Roman"/>
          <w:sz w:val="24"/>
          <w:szCs w:val="24"/>
        </w:rPr>
        <w:t>d</w:t>
      </w:r>
      <w:r w:rsidRPr="00826D16">
        <w:rPr>
          <w:rFonts w:ascii="Times New Roman" w:hAnsi="Times New Roman" w:cs="Times New Roman"/>
          <w:sz w:val="24"/>
          <w:szCs w:val="24"/>
        </w:rPr>
        <w:t xml:space="preserve"> an inductive coding approach to the transcribed interviews. This inductive coding pass will then be used to reduce text data to categories based on similarities to establish meaningful themes (Krippendorff, 2019) and also allow additional themes to emerge from the data (Hsieh &amp; Shannon, 2005).</w:t>
      </w:r>
    </w:p>
    <w:p w14:paraId="55846C01" w14:textId="45449F57" w:rsidR="00F7060A" w:rsidRPr="00826D16" w:rsidRDefault="00F7060A" w:rsidP="007524E9">
      <w:pPr>
        <w:spacing w:after="0" w:line="480" w:lineRule="auto"/>
        <w:ind w:firstLine="720"/>
        <w:rPr>
          <w:rFonts w:ascii="Times New Roman" w:hAnsi="Times New Roman" w:cs="Times New Roman"/>
          <w:sz w:val="24"/>
          <w:szCs w:val="24"/>
        </w:rPr>
      </w:pPr>
      <w:r w:rsidRPr="00826D16">
        <w:rPr>
          <w:rFonts w:ascii="Times New Roman" w:hAnsi="Times New Roman" w:cs="Times New Roman"/>
          <w:sz w:val="24"/>
          <w:szCs w:val="24"/>
        </w:rPr>
        <w:t>Additional passes were conducted, similar to Pass 2, until coders acknowledged no new key concepts or categories could be identified.</w:t>
      </w:r>
    </w:p>
    <w:p w14:paraId="4641F9F8" w14:textId="0354515B" w:rsidR="0031420F" w:rsidRPr="00826D16" w:rsidRDefault="0031420F" w:rsidP="007524E9">
      <w:pPr>
        <w:spacing w:after="0" w:line="480" w:lineRule="auto"/>
        <w:rPr>
          <w:rFonts w:ascii="Times New Roman" w:hAnsi="Times New Roman" w:cs="Times New Roman"/>
          <w:b/>
          <w:bCs/>
          <w:sz w:val="24"/>
          <w:szCs w:val="24"/>
        </w:rPr>
      </w:pPr>
      <w:r w:rsidRPr="00826D16">
        <w:rPr>
          <w:rFonts w:ascii="Times New Roman" w:hAnsi="Times New Roman" w:cs="Times New Roman"/>
          <w:b/>
          <w:bCs/>
          <w:sz w:val="24"/>
          <w:szCs w:val="24"/>
        </w:rPr>
        <w:t>Interrater Information for Phase 1</w:t>
      </w:r>
      <w:r w:rsidR="009B200C" w:rsidRPr="00826D16">
        <w:rPr>
          <w:rFonts w:ascii="Times New Roman" w:hAnsi="Times New Roman" w:cs="Times New Roman"/>
          <w:b/>
          <w:bCs/>
          <w:sz w:val="24"/>
          <w:szCs w:val="24"/>
        </w:rPr>
        <w:t xml:space="preserve"> and Phase 2</w:t>
      </w:r>
    </w:p>
    <w:p w14:paraId="7B2399C7" w14:textId="69C27841" w:rsidR="00A40337" w:rsidRPr="00826D16" w:rsidRDefault="00A40337" w:rsidP="007524E9">
      <w:pPr>
        <w:spacing w:after="0" w:line="480" w:lineRule="auto"/>
        <w:ind w:firstLine="720"/>
        <w:rPr>
          <w:rFonts w:ascii="Times New Roman" w:hAnsi="Times New Roman" w:cs="Times New Roman"/>
          <w:sz w:val="24"/>
          <w:szCs w:val="24"/>
        </w:rPr>
      </w:pPr>
      <w:r w:rsidRPr="00826D16">
        <w:rPr>
          <w:rFonts w:ascii="Times New Roman" w:hAnsi="Times New Roman" w:cs="Times New Roman"/>
          <w:sz w:val="24"/>
          <w:szCs w:val="24"/>
        </w:rPr>
        <w:t xml:space="preserve">The following section provides comprehensive details about the interrater reliability procedures implemented throughout this study. Establishing robust interrater reliability was essential to ensure the trustworthiness and credibility of the findings. This process involved systematic assessment of coding consistency across both phases of the study: the theory-informed content analysis of policy documents (Phase 1) and the thematic analysis of administrator interviews (Phase 2). The detailed reliability metrics presented here </w:t>
      </w:r>
      <w:r w:rsidR="003F56C8" w:rsidRPr="00826D16">
        <w:rPr>
          <w:rFonts w:ascii="Times New Roman" w:hAnsi="Times New Roman" w:cs="Times New Roman"/>
          <w:sz w:val="24"/>
          <w:szCs w:val="24"/>
        </w:rPr>
        <w:t xml:space="preserve">( see Tables 1 and </w:t>
      </w:r>
      <w:r w:rsidR="00600483" w:rsidRPr="00826D16">
        <w:rPr>
          <w:rFonts w:ascii="Times New Roman" w:hAnsi="Times New Roman" w:cs="Times New Roman"/>
          <w:sz w:val="24"/>
          <w:szCs w:val="24"/>
        </w:rPr>
        <w:t xml:space="preserve">2) </w:t>
      </w:r>
      <w:r w:rsidRPr="00826D16">
        <w:rPr>
          <w:rFonts w:ascii="Times New Roman" w:hAnsi="Times New Roman" w:cs="Times New Roman"/>
          <w:sz w:val="24"/>
          <w:szCs w:val="24"/>
        </w:rPr>
        <w:t>supplement the summary information provided in the main manuscript and offer transparency regarding the analytical procedures and quality control measures employed throughout the research process.</w:t>
      </w:r>
    </w:p>
    <w:p w14:paraId="452F6602" w14:textId="77777777" w:rsidR="007524E9" w:rsidRPr="00826D16" w:rsidRDefault="007524E9">
      <w:pPr>
        <w:rPr>
          <w:rFonts w:ascii="Times New Roman" w:eastAsia="Times New Roman" w:hAnsi="Times New Roman" w:cs="Times New Roman"/>
          <w:b/>
          <w:bCs/>
          <w:kern w:val="36"/>
          <w:sz w:val="24"/>
          <w:szCs w:val="24"/>
        </w:rPr>
      </w:pPr>
      <w:r w:rsidRPr="00826D16">
        <w:rPr>
          <w:rFonts w:ascii="Times New Roman" w:eastAsia="Times New Roman" w:hAnsi="Times New Roman" w:cs="Times New Roman"/>
          <w:b/>
          <w:bCs/>
          <w:kern w:val="36"/>
          <w:sz w:val="24"/>
          <w:szCs w:val="24"/>
        </w:rPr>
        <w:br w:type="page"/>
      </w:r>
    </w:p>
    <w:p w14:paraId="307E89E7" w14:textId="77777777" w:rsidR="000B7A64" w:rsidRPr="00826D16" w:rsidRDefault="007D290A" w:rsidP="0043270F">
      <w:pPr>
        <w:spacing w:after="0" w:line="480" w:lineRule="auto"/>
        <w:outlineLvl w:val="0"/>
        <w:rPr>
          <w:rFonts w:ascii="Times New Roman" w:eastAsia="Times New Roman" w:hAnsi="Times New Roman" w:cs="Times New Roman"/>
          <w:b/>
          <w:bCs/>
          <w:kern w:val="36"/>
          <w:sz w:val="24"/>
          <w:szCs w:val="24"/>
        </w:rPr>
      </w:pPr>
      <w:r w:rsidRPr="00826D16">
        <w:rPr>
          <w:rFonts w:ascii="Times New Roman" w:eastAsia="Times New Roman" w:hAnsi="Times New Roman" w:cs="Times New Roman"/>
          <w:b/>
          <w:bCs/>
          <w:kern w:val="36"/>
          <w:sz w:val="24"/>
          <w:szCs w:val="24"/>
        </w:rPr>
        <w:t xml:space="preserve">Table </w:t>
      </w:r>
      <w:r w:rsidR="000B7A64" w:rsidRPr="00826D16">
        <w:rPr>
          <w:rFonts w:ascii="Times New Roman" w:eastAsia="Times New Roman" w:hAnsi="Times New Roman" w:cs="Times New Roman"/>
          <w:b/>
          <w:bCs/>
          <w:kern w:val="36"/>
          <w:sz w:val="24"/>
          <w:szCs w:val="24"/>
        </w:rPr>
        <w:t>1</w:t>
      </w:r>
    </w:p>
    <w:p w14:paraId="6039377B" w14:textId="402D9A20" w:rsidR="000B7A64" w:rsidRPr="00826D16" w:rsidRDefault="000B7A64" w:rsidP="0043270F">
      <w:pPr>
        <w:spacing w:after="0" w:line="480" w:lineRule="auto"/>
        <w:outlineLvl w:val="0"/>
        <w:rPr>
          <w:rFonts w:ascii="Times New Roman" w:eastAsia="Times New Roman" w:hAnsi="Times New Roman" w:cs="Times New Roman"/>
          <w:i/>
          <w:iCs/>
          <w:kern w:val="36"/>
          <w:sz w:val="24"/>
          <w:szCs w:val="24"/>
        </w:rPr>
      </w:pPr>
      <w:r w:rsidRPr="00826D16">
        <w:rPr>
          <w:rFonts w:ascii="Times New Roman" w:eastAsia="Times New Roman" w:hAnsi="Times New Roman" w:cs="Times New Roman"/>
          <w:i/>
          <w:iCs/>
          <w:kern w:val="36"/>
          <w:sz w:val="24"/>
          <w:szCs w:val="24"/>
        </w:rPr>
        <w:t>Interrater Reliability for Qualitative Content Analysis of Policy Documents</w:t>
      </w:r>
    </w:p>
    <w:tbl>
      <w:tblPr>
        <w:tblStyle w:val="PlainTable2"/>
        <w:tblW w:w="0" w:type="auto"/>
        <w:tblLook w:val="04A0" w:firstRow="1" w:lastRow="0" w:firstColumn="1" w:lastColumn="0" w:noHBand="0" w:noVBand="1"/>
      </w:tblPr>
      <w:tblGrid>
        <w:gridCol w:w="2430"/>
        <w:gridCol w:w="1072"/>
        <w:gridCol w:w="1808"/>
        <w:gridCol w:w="4050"/>
      </w:tblGrid>
      <w:tr w:rsidR="00826D16" w:rsidRPr="00826D16" w14:paraId="5E9D4F90" w14:textId="77777777" w:rsidTr="004327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hideMark/>
          </w:tcPr>
          <w:p w14:paraId="77ED41E7" w14:textId="77777777" w:rsidR="007D290A" w:rsidRPr="00826D16" w:rsidRDefault="007D290A" w:rsidP="007524E9">
            <w:pPr>
              <w:jc w:val="center"/>
              <w:rPr>
                <w:rFonts w:ascii="Times New Roman" w:eastAsia="Times New Roman" w:hAnsi="Times New Roman" w:cs="Times New Roman"/>
                <w:b w:val="0"/>
                <w:bCs w:val="0"/>
              </w:rPr>
            </w:pPr>
            <w:r w:rsidRPr="00826D16">
              <w:rPr>
                <w:rFonts w:ascii="Times New Roman" w:eastAsia="Times New Roman" w:hAnsi="Times New Roman" w:cs="Times New Roman"/>
              </w:rPr>
              <w:t>Content Category</w:t>
            </w:r>
          </w:p>
        </w:tc>
        <w:tc>
          <w:tcPr>
            <w:tcW w:w="1072" w:type="dxa"/>
            <w:hideMark/>
          </w:tcPr>
          <w:p w14:paraId="64062756" w14:textId="77777777" w:rsidR="007D290A" w:rsidRPr="00826D16" w:rsidRDefault="007D290A" w:rsidP="00152D2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826D16">
              <w:rPr>
                <w:rFonts w:ascii="Times New Roman" w:eastAsia="Times New Roman" w:hAnsi="Times New Roman" w:cs="Times New Roman"/>
              </w:rPr>
              <w:t>Cohen's Kappa</w:t>
            </w:r>
          </w:p>
        </w:tc>
        <w:tc>
          <w:tcPr>
            <w:tcW w:w="1808" w:type="dxa"/>
            <w:hideMark/>
          </w:tcPr>
          <w:p w14:paraId="5B200826" w14:textId="77777777" w:rsidR="007D290A" w:rsidRPr="00826D16" w:rsidRDefault="007D290A" w:rsidP="00152D2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826D16">
              <w:rPr>
                <w:rFonts w:ascii="Times New Roman" w:eastAsia="Times New Roman" w:hAnsi="Times New Roman" w:cs="Times New Roman"/>
              </w:rPr>
              <w:t>Percent Agreement</w:t>
            </w:r>
          </w:p>
        </w:tc>
        <w:tc>
          <w:tcPr>
            <w:tcW w:w="4050" w:type="dxa"/>
            <w:hideMark/>
          </w:tcPr>
          <w:p w14:paraId="76E587F2" w14:textId="77777777" w:rsidR="007D290A" w:rsidRPr="00826D16" w:rsidRDefault="007D290A" w:rsidP="007524E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826D16">
              <w:rPr>
                <w:rFonts w:ascii="Times New Roman" w:eastAsia="Times New Roman" w:hAnsi="Times New Roman" w:cs="Times New Roman"/>
              </w:rPr>
              <w:t>Agreement/Disagreement Notes</w:t>
            </w:r>
          </w:p>
        </w:tc>
      </w:tr>
      <w:tr w:rsidR="00826D16" w:rsidRPr="00826D16" w14:paraId="18858476" w14:textId="77777777" w:rsidTr="002A4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tcBorders>
              <w:bottom w:val="nil"/>
            </w:tcBorders>
            <w:shd w:val="clear" w:color="auto" w:fill="E8E8E8" w:themeFill="background2"/>
            <w:hideMark/>
          </w:tcPr>
          <w:p w14:paraId="071041DC" w14:textId="77777777" w:rsidR="007D290A" w:rsidRPr="00826D16" w:rsidRDefault="007D290A" w:rsidP="007524E9">
            <w:pPr>
              <w:rPr>
                <w:rFonts w:ascii="Times New Roman" w:eastAsia="Times New Roman" w:hAnsi="Times New Roman" w:cs="Times New Roman"/>
                <w:b w:val="0"/>
                <w:bCs w:val="0"/>
              </w:rPr>
            </w:pPr>
            <w:r w:rsidRPr="00826D16">
              <w:rPr>
                <w:rFonts w:ascii="Times New Roman" w:eastAsia="Times New Roman" w:hAnsi="Times New Roman" w:cs="Times New Roman"/>
              </w:rPr>
              <w:t>Family Resilience Framework Categories</w:t>
            </w:r>
          </w:p>
          <w:p w14:paraId="540242DE" w14:textId="77777777" w:rsidR="000E67B6" w:rsidRPr="00826D16" w:rsidRDefault="000E67B6" w:rsidP="007524E9">
            <w:pPr>
              <w:rPr>
                <w:rFonts w:ascii="Times New Roman" w:eastAsia="Times New Roman" w:hAnsi="Times New Roman" w:cs="Times New Roman"/>
              </w:rPr>
            </w:pPr>
          </w:p>
        </w:tc>
        <w:tc>
          <w:tcPr>
            <w:tcW w:w="1072" w:type="dxa"/>
            <w:tcBorders>
              <w:bottom w:val="nil"/>
            </w:tcBorders>
            <w:shd w:val="clear" w:color="auto" w:fill="E8E8E8" w:themeFill="background2"/>
            <w:hideMark/>
          </w:tcPr>
          <w:p w14:paraId="75CC2CA4" w14:textId="77777777" w:rsidR="007D290A" w:rsidRPr="00826D16" w:rsidRDefault="007D290A"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808" w:type="dxa"/>
            <w:tcBorders>
              <w:bottom w:val="nil"/>
            </w:tcBorders>
            <w:shd w:val="clear" w:color="auto" w:fill="E8E8E8" w:themeFill="background2"/>
            <w:hideMark/>
          </w:tcPr>
          <w:p w14:paraId="34D9824B" w14:textId="77777777" w:rsidR="007D290A" w:rsidRPr="00826D16" w:rsidRDefault="007D290A"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050" w:type="dxa"/>
            <w:tcBorders>
              <w:bottom w:val="nil"/>
            </w:tcBorders>
            <w:shd w:val="clear" w:color="auto" w:fill="E8E8E8" w:themeFill="background2"/>
            <w:hideMark/>
          </w:tcPr>
          <w:p w14:paraId="176854AF" w14:textId="77777777" w:rsidR="007D290A" w:rsidRPr="00826D16" w:rsidRDefault="007D290A" w:rsidP="007524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826D16" w:rsidRPr="00826D16" w14:paraId="46A2CB22" w14:textId="77777777" w:rsidTr="0043270F">
        <w:tc>
          <w:tcPr>
            <w:cnfStyle w:val="001000000000" w:firstRow="0" w:lastRow="0" w:firstColumn="1" w:lastColumn="0" w:oddVBand="0" w:evenVBand="0" w:oddHBand="0" w:evenHBand="0" w:firstRowFirstColumn="0" w:firstRowLastColumn="0" w:lastRowFirstColumn="0" w:lastRowLastColumn="0"/>
            <w:tcW w:w="2430" w:type="dxa"/>
            <w:tcBorders>
              <w:top w:val="nil"/>
              <w:bottom w:val="nil"/>
            </w:tcBorders>
          </w:tcPr>
          <w:p w14:paraId="1A031D3D" w14:textId="287350AB" w:rsidR="00F104CD" w:rsidRPr="00826D16" w:rsidRDefault="00F104CD" w:rsidP="00F104CD">
            <w:pPr>
              <w:rPr>
                <w:rFonts w:ascii="Times New Roman" w:eastAsia="Times New Roman" w:hAnsi="Times New Roman" w:cs="Times New Roman"/>
                <w:b w:val="0"/>
                <w:bCs w:val="0"/>
              </w:rPr>
            </w:pPr>
            <w:r w:rsidRPr="00826D16">
              <w:rPr>
                <w:rFonts w:ascii="Times New Roman" w:eastAsia="Times New Roman" w:hAnsi="Times New Roman" w:cs="Times New Roman"/>
              </w:rPr>
              <w:t>Belief Systems</w:t>
            </w:r>
          </w:p>
        </w:tc>
        <w:tc>
          <w:tcPr>
            <w:tcW w:w="1072" w:type="dxa"/>
            <w:tcBorders>
              <w:top w:val="nil"/>
              <w:bottom w:val="nil"/>
            </w:tcBorders>
          </w:tcPr>
          <w:p w14:paraId="04857FCF" w14:textId="6ABADCC1" w:rsidR="00F104CD" w:rsidRPr="00826D16" w:rsidRDefault="00E0140B"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NA</w:t>
            </w:r>
          </w:p>
        </w:tc>
        <w:tc>
          <w:tcPr>
            <w:tcW w:w="1808" w:type="dxa"/>
            <w:tcBorders>
              <w:top w:val="nil"/>
              <w:bottom w:val="nil"/>
            </w:tcBorders>
          </w:tcPr>
          <w:p w14:paraId="1084E917" w14:textId="2E8B298B" w:rsidR="00F104CD" w:rsidRPr="00826D16" w:rsidRDefault="00E0140B"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NA</w:t>
            </w:r>
          </w:p>
        </w:tc>
        <w:tc>
          <w:tcPr>
            <w:tcW w:w="4050" w:type="dxa"/>
            <w:tcBorders>
              <w:top w:val="nil"/>
              <w:bottom w:val="nil"/>
            </w:tcBorders>
          </w:tcPr>
          <w:p w14:paraId="55EED65F" w14:textId="65B75ECC" w:rsidR="00F104CD" w:rsidRPr="00826D16" w:rsidRDefault="00F104CD" w:rsidP="00F104C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Not identified in policies</w:t>
            </w:r>
          </w:p>
        </w:tc>
      </w:tr>
      <w:tr w:rsidR="00826D16" w:rsidRPr="00826D16" w14:paraId="7336DACE" w14:textId="77777777" w:rsidTr="004327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tcBorders>
              <w:top w:val="nil"/>
              <w:bottom w:val="nil"/>
            </w:tcBorders>
            <w:hideMark/>
          </w:tcPr>
          <w:p w14:paraId="3E672DE6" w14:textId="77777777" w:rsidR="00665D68" w:rsidRPr="00826D16" w:rsidRDefault="00665D68" w:rsidP="007524E9">
            <w:pPr>
              <w:rPr>
                <w:rFonts w:ascii="Times New Roman" w:eastAsia="Times New Roman" w:hAnsi="Times New Roman" w:cs="Times New Roman"/>
              </w:rPr>
            </w:pPr>
          </w:p>
          <w:p w14:paraId="55374FE6" w14:textId="231381CC" w:rsidR="007D290A" w:rsidRPr="00826D16" w:rsidRDefault="007D290A" w:rsidP="007524E9">
            <w:pPr>
              <w:rPr>
                <w:rFonts w:ascii="Times New Roman" w:eastAsia="Times New Roman" w:hAnsi="Times New Roman" w:cs="Times New Roman"/>
                <w:b w:val="0"/>
                <w:bCs w:val="0"/>
              </w:rPr>
            </w:pPr>
            <w:r w:rsidRPr="00826D16">
              <w:rPr>
                <w:rFonts w:ascii="Times New Roman" w:eastAsia="Times New Roman" w:hAnsi="Times New Roman" w:cs="Times New Roman"/>
              </w:rPr>
              <w:t>Organizational Processes</w:t>
            </w:r>
          </w:p>
        </w:tc>
        <w:tc>
          <w:tcPr>
            <w:tcW w:w="1072" w:type="dxa"/>
            <w:tcBorders>
              <w:top w:val="nil"/>
              <w:bottom w:val="nil"/>
            </w:tcBorders>
            <w:hideMark/>
          </w:tcPr>
          <w:p w14:paraId="03D8E2B1" w14:textId="77777777" w:rsidR="00665D68" w:rsidRPr="00826D16" w:rsidRDefault="00665D68"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46010AC3" w14:textId="2F44F788" w:rsidR="007D290A" w:rsidRPr="00826D16" w:rsidRDefault="007D290A"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.94</w:t>
            </w:r>
          </w:p>
        </w:tc>
        <w:tc>
          <w:tcPr>
            <w:tcW w:w="1808" w:type="dxa"/>
            <w:tcBorders>
              <w:top w:val="nil"/>
              <w:bottom w:val="nil"/>
            </w:tcBorders>
            <w:hideMark/>
          </w:tcPr>
          <w:p w14:paraId="2E6E85C2" w14:textId="77777777" w:rsidR="00665D68" w:rsidRPr="00826D16" w:rsidRDefault="00665D68"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3106BD5F" w14:textId="30EDD0C3" w:rsidR="007D290A" w:rsidRPr="00826D16" w:rsidRDefault="007D290A"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95.3%</w:t>
            </w:r>
          </w:p>
        </w:tc>
        <w:tc>
          <w:tcPr>
            <w:tcW w:w="4050" w:type="dxa"/>
            <w:tcBorders>
              <w:top w:val="nil"/>
              <w:bottom w:val="nil"/>
            </w:tcBorders>
            <w:hideMark/>
          </w:tcPr>
          <w:p w14:paraId="4830CA29" w14:textId="77777777" w:rsidR="00665D68" w:rsidRPr="00826D16" w:rsidRDefault="00665D68" w:rsidP="007524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6A9BB9E1" w14:textId="7AE89889" w:rsidR="007D290A" w:rsidRPr="00826D16" w:rsidRDefault="007D290A" w:rsidP="007524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High agreement on flexibility codes; occasional disagreement on mobilizing resources</w:t>
            </w:r>
          </w:p>
        </w:tc>
      </w:tr>
      <w:tr w:rsidR="00826D16" w:rsidRPr="00826D16" w14:paraId="29590CD6" w14:textId="77777777" w:rsidTr="0043270F">
        <w:tc>
          <w:tcPr>
            <w:cnfStyle w:val="001000000000" w:firstRow="0" w:lastRow="0" w:firstColumn="1" w:lastColumn="0" w:oddVBand="0" w:evenVBand="0" w:oddHBand="0" w:evenHBand="0" w:firstRowFirstColumn="0" w:firstRowLastColumn="0" w:lastRowFirstColumn="0" w:lastRowLastColumn="0"/>
            <w:tcW w:w="2430" w:type="dxa"/>
            <w:tcBorders>
              <w:top w:val="nil"/>
              <w:bottom w:val="nil"/>
            </w:tcBorders>
            <w:hideMark/>
          </w:tcPr>
          <w:p w14:paraId="79F31218" w14:textId="77777777" w:rsidR="00665D68" w:rsidRPr="00826D16" w:rsidRDefault="00665D68" w:rsidP="007524E9">
            <w:pPr>
              <w:rPr>
                <w:rFonts w:ascii="Times New Roman" w:eastAsia="Times New Roman" w:hAnsi="Times New Roman" w:cs="Times New Roman"/>
              </w:rPr>
            </w:pPr>
          </w:p>
          <w:p w14:paraId="1A750A86" w14:textId="72D895AD" w:rsidR="007D290A" w:rsidRPr="00826D16" w:rsidRDefault="007D290A" w:rsidP="007524E9">
            <w:pPr>
              <w:rPr>
                <w:rFonts w:ascii="Times New Roman" w:eastAsia="Times New Roman" w:hAnsi="Times New Roman" w:cs="Times New Roman"/>
                <w:b w:val="0"/>
                <w:bCs w:val="0"/>
              </w:rPr>
            </w:pPr>
            <w:r w:rsidRPr="00826D16">
              <w:rPr>
                <w:rFonts w:ascii="Times New Roman" w:eastAsia="Times New Roman" w:hAnsi="Times New Roman" w:cs="Times New Roman"/>
              </w:rPr>
              <w:t>Communication</w:t>
            </w:r>
          </w:p>
        </w:tc>
        <w:tc>
          <w:tcPr>
            <w:tcW w:w="1072" w:type="dxa"/>
            <w:tcBorders>
              <w:top w:val="nil"/>
              <w:bottom w:val="nil"/>
            </w:tcBorders>
            <w:hideMark/>
          </w:tcPr>
          <w:p w14:paraId="0B3B982B" w14:textId="77777777" w:rsidR="00665D68" w:rsidRPr="00826D16" w:rsidRDefault="00665D68"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1721698F" w14:textId="152D7058" w:rsidR="007D290A" w:rsidRPr="00826D16" w:rsidRDefault="007D290A"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.93</w:t>
            </w:r>
          </w:p>
        </w:tc>
        <w:tc>
          <w:tcPr>
            <w:tcW w:w="1808" w:type="dxa"/>
            <w:tcBorders>
              <w:top w:val="nil"/>
              <w:bottom w:val="nil"/>
            </w:tcBorders>
            <w:hideMark/>
          </w:tcPr>
          <w:p w14:paraId="2BB377D9" w14:textId="77777777" w:rsidR="00923485" w:rsidRPr="00826D16" w:rsidRDefault="00923485"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77DB533C" w14:textId="06A60FA9" w:rsidR="007D290A" w:rsidRPr="00826D16" w:rsidRDefault="007D290A"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94.2%</w:t>
            </w:r>
          </w:p>
        </w:tc>
        <w:tc>
          <w:tcPr>
            <w:tcW w:w="4050" w:type="dxa"/>
            <w:tcBorders>
              <w:top w:val="nil"/>
              <w:bottom w:val="nil"/>
            </w:tcBorders>
            <w:hideMark/>
          </w:tcPr>
          <w:p w14:paraId="2F285815" w14:textId="77777777" w:rsidR="00923485" w:rsidRPr="00826D16" w:rsidRDefault="00923485" w:rsidP="007524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34151F28" w14:textId="4416863B" w:rsidR="007D290A" w:rsidRPr="00826D16" w:rsidRDefault="007D290A" w:rsidP="007524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Initial disagreement on categorizing collaborative problem-solving vs. clarity; resolved through codebook refinement</w:t>
            </w:r>
          </w:p>
        </w:tc>
      </w:tr>
      <w:tr w:rsidR="00826D16" w:rsidRPr="00826D16" w14:paraId="5EF58ED0" w14:textId="77777777" w:rsidTr="002A4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tcBorders>
              <w:top w:val="nil"/>
              <w:bottom w:val="nil"/>
            </w:tcBorders>
            <w:shd w:val="clear" w:color="auto" w:fill="E8E8E8" w:themeFill="background2"/>
            <w:hideMark/>
          </w:tcPr>
          <w:p w14:paraId="4265468F" w14:textId="77777777" w:rsidR="007D290A" w:rsidRPr="00826D16" w:rsidRDefault="007D290A" w:rsidP="007524E9">
            <w:pPr>
              <w:rPr>
                <w:rFonts w:ascii="Times New Roman" w:eastAsia="Times New Roman" w:hAnsi="Times New Roman" w:cs="Times New Roman"/>
              </w:rPr>
            </w:pPr>
            <w:r w:rsidRPr="00826D16">
              <w:rPr>
                <w:rFonts w:ascii="Times New Roman" w:eastAsia="Times New Roman" w:hAnsi="Times New Roman" w:cs="Times New Roman"/>
              </w:rPr>
              <w:t>Context Focus</w:t>
            </w:r>
          </w:p>
        </w:tc>
        <w:tc>
          <w:tcPr>
            <w:tcW w:w="1072" w:type="dxa"/>
            <w:tcBorders>
              <w:top w:val="nil"/>
              <w:bottom w:val="nil"/>
            </w:tcBorders>
            <w:shd w:val="clear" w:color="auto" w:fill="E8E8E8" w:themeFill="background2"/>
            <w:hideMark/>
          </w:tcPr>
          <w:p w14:paraId="4250B231" w14:textId="77777777" w:rsidR="007D290A" w:rsidRPr="00826D16" w:rsidRDefault="007D290A"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808" w:type="dxa"/>
            <w:tcBorders>
              <w:top w:val="nil"/>
              <w:bottom w:val="nil"/>
            </w:tcBorders>
            <w:shd w:val="clear" w:color="auto" w:fill="E8E8E8" w:themeFill="background2"/>
            <w:hideMark/>
          </w:tcPr>
          <w:p w14:paraId="2CD0DE44" w14:textId="77777777" w:rsidR="007D290A" w:rsidRPr="00826D16" w:rsidRDefault="007D290A"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050" w:type="dxa"/>
            <w:tcBorders>
              <w:top w:val="nil"/>
              <w:bottom w:val="nil"/>
            </w:tcBorders>
            <w:shd w:val="clear" w:color="auto" w:fill="E8E8E8" w:themeFill="background2"/>
            <w:hideMark/>
          </w:tcPr>
          <w:p w14:paraId="63EB8FB9" w14:textId="77777777" w:rsidR="007D290A" w:rsidRPr="00826D16" w:rsidRDefault="007D290A" w:rsidP="007524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826D16" w:rsidRPr="00826D16" w14:paraId="53FE722B" w14:textId="77777777" w:rsidTr="0043270F">
        <w:tc>
          <w:tcPr>
            <w:cnfStyle w:val="001000000000" w:firstRow="0" w:lastRow="0" w:firstColumn="1" w:lastColumn="0" w:oddVBand="0" w:evenVBand="0" w:oddHBand="0" w:evenHBand="0" w:firstRowFirstColumn="0" w:firstRowLastColumn="0" w:lastRowFirstColumn="0" w:lastRowLastColumn="0"/>
            <w:tcW w:w="2430" w:type="dxa"/>
            <w:tcBorders>
              <w:top w:val="nil"/>
              <w:bottom w:val="nil"/>
            </w:tcBorders>
            <w:hideMark/>
          </w:tcPr>
          <w:p w14:paraId="0D749CE7" w14:textId="77777777" w:rsidR="007D290A" w:rsidRPr="00826D16" w:rsidRDefault="007D290A" w:rsidP="007524E9">
            <w:pPr>
              <w:rPr>
                <w:rFonts w:ascii="Times New Roman" w:eastAsia="Times New Roman" w:hAnsi="Times New Roman" w:cs="Times New Roman"/>
                <w:b w:val="0"/>
                <w:bCs w:val="0"/>
              </w:rPr>
            </w:pPr>
            <w:r w:rsidRPr="00826D16">
              <w:rPr>
                <w:rFonts w:ascii="Times New Roman" w:eastAsia="Times New Roman" w:hAnsi="Times New Roman" w:cs="Times New Roman"/>
              </w:rPr>
              <w:t>Organization-focused content</w:t>
            </w:r>
          </w:p>
        </w:tc>
        <w:tc>
          <w:tcPr>
            <w:tcW w:w="1072" w:type="dxa"/>
            <w:tcBorders>
              <w:top w:val="nil"/>
              <w:bottom w:val="nil"/>
            </w:tcBorders>
            <w:hideMark/>
          </w:tcPr>
          <w:p w14:paraId="4DB40D81" w14:textId="77777777" w:rsidR="007D290A" w:rsidRPr="00826D16" w:rsidRDefault="007D290A"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.95</w:t>
            </w:r>
          </w:p>
        </w:tc>
        <w:tc>
          <w:tcPr>
            <w:tcW w:w="1808" w:type="dxa"/>
            <w:tcBorders>
              <w:top w:val="nil"/>
              <w:bottom w:val="nil"/>
            </w:tcBorders>
            <w:hideMark/>
          </w:tcPr>
          <w:p w14:paraId="0F76E190" w14:textId="77777777" w:rsidR="007D290A" w:rsidRPr="00826D16" w:rsidRDefault="007D290A"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96.2%</w:t>
            </w:r>
          </w:p>
        </w:tc>
        <w:tc>
          <w:tcPr>
            <w:tcW w:w="4050" w:type="dxa"/>
            <w:tcBorders>
              <w:top w:val="nil"/>
              <w:bottom w:val="nil"/>
            </w:tcBorders>
            <w:hideMark/>
          </w:tcPr>
          <w:p w14:paraId="5EB800AA" w14:textId="1B252AB3" w:rsidR="007D290A" w:rsidRPr="00826D16" w:rsidRDefault="007D290A" w:rsidP="007524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Consistent agreement on org procedures and protocols</w:t>
            </w:r>
          </w:p>
        </w:tc>
      </w:tr>
      <w:tr w:rsidR="00826D16" w:rsidRPr="00826D16" w14:paraId="732C577A" w14:textId="77777777" w:rsidTr="004327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tcBorders>
              <w:top w:val="nil"/>
              <w:bottom w:val="nil"/>
            </w:tcBorders>
            <w:hideMark/>
          </w:tcPr>
          <w:p w14:paraId="24972C9C" w14:textId="77777777" w:rsidR="00923485" w:rsidRPr="00826D16" w:rsidRDefault="00923485" w:rsidP="007524E9">
            <w:pPr>
              <w:rPr>
                <w:rFonts w:ascii="Times New Roman" w:eastAsia="Times New Roman" w:hAnsi="Times New Roman" w:cs="Times New Roman"/>
              </w:rPr>
            </w:pPr>
          </w:p>
          <w:p w14:paraId="636EB17D" w14:textId="562D5809" w:rsidR="007D290A" w:rsidRPr="00826D16" w:rsidRDefault="007D290A" w:rsidP="007524E9">
            <w:pPr>
              <w:rPr>
                <w:rFonts w:ascii="Times New Roman" w:eastAsia="Times New Roman" w:hAnsi="Times New Roman" w:cs="Times New Roman"/>
                <w:b w:val="0"/>
                <w:bCs w:val="0"/>
              </w:rPr>
            </w:pPr>
            <w:r w:rsidRPr="00826D16">
              <w:rPr>
                <w:rFonts w:ascii="Times New Roman" w:eastAsia="Times New Roman" w:hAnsi="Times New Roman" w:cs="Times New Roman"/>
              </w:rPr>
              <w:t>Child-focused content</w:t>
            </w:r>
          </w:p>
        </w:tc>
        <w:tc>
          <w:tcPr>
            <w:tcW w:w="1072" w:type="dxa"/>
            <w:tcBorders>
              <w:top w:val="nil"/>
              <w:bottom w:val="nil"/>
            </w:tcBorders>
            <w:hideMark/>
          </w:tcPr>
          <w:p w14:paraId="22B191BE" w14:textId="77777777" w:rsidR="00923485" w:rsidRPr="00826D16" w:rsidRDefault="00923485"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289BE865" w14:textId="4F95036F" w:rsidR="007D290A" w:rsidRPr="00826D16" w:rsidRDefault="007D290A"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.91</w:t>
            </w:r>
          </w:p>
        </w:tc>
        <w:tc>
          <w:tcPr>
            <w:tcW w:w="1808" w:type="dxa"/>
            <w:tcBorders>
              <w:top w:val="nil"/>
              <w:bottom w:val="nil"/>
            </w:tcBorders>
            <w:hideMark/>
          </w:tcPr>
          <w:p w14:paraId="48BF3274" w14:textId="77777777" w:rsidR="00923485" w:rsidRPr="00826D16" w:rsidRDefault="00923485"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002F3852" w14:textId="0EE02A30" w:rsidR="007D290A" w:rsidRPr="00826D16" w:rsidRDefault="007D290A"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92.8%</w:t>
            </w:r>
          </w:p>
        </w:tc>
        <w:tc>
          <w:tcPr>
            <w:tcW w:w="4050" w:type="dxa"/>
            <w:tcBorders>
              <w:top w:val="nil"/>
              <w:bottom w:val="nil"/>
            </w:tcBorders>
            <w:hideMark/>
          </w:tcPr>
          <w:p w14:paraId="65BEB529" w14:textId="77777777" w:rsidR="00923485" w:rsidRPr="00826D16" w:rsidRDefault="00923485" w:rsidP="007524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2E905C29" w14:textId="5E14F9C4" w:rsidR="007D290A" w:rsidRPr="00826D16" w:rsidRDefault="007D290A" w:rsidP="007524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Some disagreement on implicit vs. explicit child focus in general policies</w:t>
            </w:r>
          </w:p>
        </w:tc>
      </w:tr>
      <w:tr w:rsidR="00826D16" w:rsidRPr="00826D16" w14:paraId="30E98139" w14:textId="77777777" w:rsidTr="0043270F">
        <w:tc>
          <w:tcPr>
            <w:cnfStyle w:val="001000000000" w:firstRow="0" w:lastRow="0" w:firstColumn="1" w:lastColumn="0" w:oddVBand="0" w:evenVBand="0" w:oddHBand="0" w:evenHBand="0" w:firstRowFirstColumn="0" w:firstRowLastColumn="0" w:lastRowFirstColumn="0" w:lastRowLastColumn="0"/>
            <w:tcW w:w="2430" w:type="dxa"/>
            <w:tcBorders>
              <w:top w:val="nil"/>
              <w:bottom w:val="nil"/>
            </w:tcBorders>
            <w:hideMark/>
          </w:tcPr>
          <w:p w14:paraId="503F974E" w14:textId="77777777" w:rsidR="00923485" w:rsidRPr="00826D16" w:rsidRDefault="00923485" w:rsidP="007524E9">
            <w:pPr>
              <w:rPr>
                <w:rFonts w:ascii="Times New Roman" w:eastAsia="Times New Roman" w:hAnsi="Times New Roman" w:cs="Times New Roman"/>
              </w:rPr>
            </w:pPr>
          </w:p>
          <w:p w14:paraId="0724CF98" w14:textId="4D7658F5" w:rsidR="007D290A" w:rsidRPr="00826D16" w:rsidRDefault="007D290A" w:rsidP="007524E9">
            <w:pPr>
              <w:rPr>
                <w:rFonts w:ascii="Times New Roman" w:eastAsia="Times New Roman" w:hAnsi="Times New Roman" w:cs="Times New Roman"/>
                <w:b w:val="0"/>
                <w:bCs w:val="0"/>
              </w:rPr>
            </w:pPr>
            <w:r w:rsidRPr="00826D16">
              <w:rPr>
                <w:rFonts w:ascii="Times New Roman" w:eastAsia="Times New Roman" w:hAnsi="Times New Roman" w:cs="Times New Roman"/>
              </w:rPr>
              <w:t>Family-focused content</w:t>
            </w:r>
          </w:p>
        </w:tc>
        <w:tc>
          <w:tcPr>
            <w:tcW w:w="1072" w:type="dxa"/>
            <w:tcBorders>
              <w:top w:val="nil"/>
              <w:bottom w:val="nil"/>
            </w:tcBorders>
            <w:hideMark/>
          </w:tcPr>
          <w:p w14:paraId="7DBBD2EC" w14:textId="77777777" w:rsidR="00923485" w:rsidRPr="00826D16" w:rsidRDefault="00923485"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2A3CBFD4" w14:textId="26394293" w:rsidR="007D290A" w:rsidRPr="00826D16" w:rsidRDefault="007D290A"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.90</w:t>
            </w:r>
          </w:p>
        </w:tc>
        <w:tc>
          <w:tcPr>
            <w:tcW w:w="1808" w:type="dxa"/>
            <w:tcBorders>
              <w:top w:val="nil"/>
              <w:bottom w:val="nil"/>
            </w:tcBorders>
            <w:hideMark/>
          </w:tcPr>
          <w:p w14:paraId="2C30BBE2" w14:textId="77777777" w:rsidR="00923485" w:rsidRPr="00826D16" w:rsidRDefault="00923485"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7797F809" w14:textId="7AE4878A" w:rsidR="007D290A" w:rsidRPr="00826D16" w:rsidRDefault="007D290A"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91.5%</w:t>
            </w:r>
          </w:p>
        </w:tc>
        <w:tc>
          <w:tcPr>
            <w:tcW w:w="4050" w:type="dxa"/>
            <w:tcBorders>
              <w:top w:val="nil"/>
              <w:bottom w:val="nil"/>
            </w:tcBorders>
            <w:hideMark/>
          </w:tcPr>
          <w:p w14:paraId="7241AF10" w14:textId="77777777" w:rsidR="00923485" w:rsidRPr="00826D16" w:rsidRDefault="00923485" w:rsidP="007524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1C13712D" w14:textId="68286F46" w:rsidR="007D290A" w:rsidRPr="00826D16" w:rsidRDefault="007D290A" w:rsidP="007524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Initial disagreement on coding indirect family supports; resolved through discussions</w:t>
            </w:r>
          </w:p>
        </w:tc>
      </w:tr>
      <w:tr w:rsidR="00826D16" w:rsidRPr="00826D16" w14:paraId="71DBAF59" w14:textId="77777777" w:rsidTr="002A40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tcBorders>
              <w:top w:val="nil"/>
              <w:bottom w:val="nil"/>
            </w:tcBorders>
            <w:shd w:val="clear" w:color="auto" w:fill="E8E8E8" w:themeFill="background2"/>
            <w:hideMark/>
          </w:tcPr>
          <w:p w14:paraId="090F3230" w14:textId="77777777" w:rsidR="007D290A" w:rsidRPr="00826D16" w:rsidRDefault="007D290A" w:rsidP="007524E9">
            <w:pPr>
              <w:rPr>
                <w:rFonts w:ascii="Times New Roman" w:eastAsia="Times New Roman" w:hAnsi="Times New Roman" w:cs="Times New Roman"/>
              </w:rPr>
            </w:pPr>
            <w:r w:rsidRPr="00826D16">
              <w:rPr>
                <w:rFonts w:ascii="Times New Roman" w:eastAsia="Times New Roman" w:hAnsi="Times New Roman" w:cs="Times New Roman"/>
              </w:rPr>
              <w:t>Content Type</w:t>
            </w:r>
          </w:p>
        </w:tc>
        <w:tc>
          <w:tcPr>
            <w:tcW w:w="1072" w:type="dxa"/>
            <w:tcBorders>
              <w:top w:val="nil"/>
              <w:bottom w:val="nil"/>
            </w:tcBorders>
            <w:shd w:val="clear" w:color="auto" w:fill="E8E8E8" w:themeFill="background2"/>
            <w:hideMark/>
          </w:tcPr>
          <w:p w14:paraId="2705240B" w14:textId="77777777" w:rsidR="007D290A" w:rsidRPr="00826D16" w:rsidRDefault="007D290A"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808" w:type="dxa"/>
            <w:tcBorders>
              <w:top w:val="nil"/>
              <w:bottom w:val="nil"/>
            </w:tcBorders>
            <w:shd w:val="clear" w:color="auto" w:fill="E8E8E8" w:themeFill="background2"/>
            <w:hideMark/>
          </w:tcPr>
          <w:p w14:paraId="0B449437" w14:textId="77777777" w:rsidR="007D290A" w:rsidRPr="00826D16" w:rsidRDefault="007D290A"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050" w:type="dxa"/>
            <w:tcBorders>
              <w:top w:val="nil"/>
              <w:bottom w:val="nil"/>
            </w:tcBorders>
            <w:shd w:val="clear" w:color="auto" w:fill="E8E8E8" w:themeFill="background2"/>
            <w:hideMark/>
          </w:tcPr>
          <w:p w14:paraId="60F6A9C4" w14:textId="77777777" w:rsidR="007D290A" w:rsidRPr="00826D16" w:rsidRDefault="007D290A" w:rsidP="007524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826D16" w:rsidRPr="00826D16" w14:paraId="1BCA1FC9" w14:textId="77777777" w:rsidTr="0043270F">
        <w:tc>
          <w:tcPr>
            <w:cnfStyle w:val="001000000000" w:firstRow="0" w:lastRow="0" w:firstColumn="1" w:lastColumn="0" w:oddVBand="0" w:evenVBand="0" w:oddHBand="0" w:evenHBand="0" w:firstRowFirstColumn="0" w:firstRowLastColumn="0" w:lastRowFirstColumn="0" w:lastRowLastColumn="0"/>
            <w:tcW w:w="2430" w:type="dxa"/>
            <w:tcBorders>
              <w:top w:val="nil"/>
              <w:bottom w:val="nil"/>
            </w:tcBorders>
            <w:hideMark/>
          </w:tcPr>
          <w:p w14:paraId="13E2DFCC" w14:textId="77777777" w:rsidR="007D290A" w:rsidRPr="00826D16" w:rsidRDefault="007D290A" w:rsidP="007524E9">
            <w:pPr>
              <w:rPr>
                <w:rFonts w:ascii="Times New Roman" w:eastAsia="Times New Roman" w:hAnsi="Times New Roman" w:cs="Times New Roman"/>
                <w:b w:val="0"/>
                <w:bCs w:val="0"/>
              </w:rPr>
            </w:pPr>
            <w:r w:rsidRPr="00826D16">
              <w:rPr>
                <w:rFonts w:ascii="Times New Roman" w:eastAsia="Times New Roman" w:hAnsi="Times New Roman" w:cs="Times New Roman"/>
              </w:rPr>
              <w:t>Manifest content</w:t>
            </w:r>
          </w:p>
        </w:tc>
        <w:tc>
          <w:tcPr>
            <w:tcW w:w="1072" w:type="dxa"/>
            <w:tcBorders>
              <w:top w:val="nil"/>
              <w:bottom w:val="nil"/>
            </w:tcBorders>
            <w:hideMark/>
          </w:tcPr>
          <w:p w14:paraId="01B04F55" w14:textId="77777777" w:rsidR="007D290A" w:rsidRPr="00826D16" w:rsidRDefault="007D290A"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.94</w:t>
            </w:r>
          </w:p>
        </w:tc>
        <w:tc>
          <w:tcPr>
            <w:tcW w:w="1808" w:type="dxa"/>
            <w:tcBorders>
              <w:top w:val="nil"/>
              <w:bottom w:val="nil"/>
            </w:tcBorders>
            <w:hideMark/>
          </w:tcPr>
          <w:p w14:paraId="63E02886" w14:textId="77777777" w:rsidR="007D290A" w:rsidRPr="00826D16" w:rsidRDefault="007D290A"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95.0%</w:t>
            </w:r>
          </w:p>
        </w:tc>
        <w:tc>
          <w:tcPr>
            <w:tcW w:w="4050" w:type="dxa"/>
            <w:tcBorders>
              <w:top w:val="nil"/>
              <w:bottom w:val="nil"/>
            </w:tcBorders>
            <w:hideMark/>
          </w:tcPr>
          <w:p w14:paraId="297F82D0" w14:textId="77777777" w:rsidR="007D290A" w:rsidRPr="00826D16" w:rsidRDefault="007D290A" w:rsidP="007524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High agreement on explicit terminology</w:t>
            </w:r>
          </w:p>
        </w:tc>
      </w:tr>
      <w:tr w:rsidR="00826D16" w:rsidRPr="00826D16" w14:paraId="04980C59" w14:textId="77777777" w:rsidTr="004327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tcBorders>
              <w:top w:val="nil"/>
              <w:bottom w:val="nil"/>
            </w:tcBorders>
            <w:hideMark/>
          </w:tcPr>
          <w:p w14:paraId="197C68C6" w14:textId="77777777" w:rsidR="00635894" w:rsidRPr="00826D16" w:rsidRDefault="00635894" w:rsidP="007524E9">
            <w:pPr>
              <w:rPr>
                <w:rFonts w:ascii="Times New Roman" w:eastAsia="Times New Roman" w:hAnsi="Times New Roman" w:cs="Times New Roman"/>
              </w:rPr>
            </w:pPr>
          </w:p>
          <w:p w14:paraId="34321AAB" w14:textId="7D1E9664" w:rsidR="007D290A" w:rsidRPr="00826D16" w:rsidRDefault="007D290A" w:rsidP="007524E9">
            <w:pPr>
              <w:rPr>
                <w:rFonts w:ascii="Times New Roman" w:eastAsia="Times New Roman" w:hAnsi="Times New Roman" w:cs="Times New Roman"/>
                <w:b w:val="0"/>
                <w:bCs w:val="0"/>
              </w:rPr>
            </w:pPr>
            <w:r w:rsidRPr="00826D16">
              <w:rPr>
                <w:rFonts w:ascii="Times New Roman" w:eastAsia="Times New Roman" w:hAnsi="Times New Roman" w:cs="Times New Roman"/>
              </w:rPr>
              <w:t>Latent content</w:t>
            </w:r>
          </w:p>
        </w:tc>
        <w:tc>
          <w:tcPr>
            <w:tcW w:w="1072" w:type="dxa"/>
            <w:tcBorders>
              <w:top w:val="nil"/>
              <w:bottom w:val="nil"/>
            </w:tcBorders>
            <w:hideMark/>
          </w:tcPr>
          <w:p w14:paraId="070B45CF" w14:textId="77777777" w:rsidR="00635894" w:rsidRPr="00826D16" w:rsidRDefault="00635894"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0135D1E4" w14:textId="25108D59" w:rsidR="007D290A" w:rsidRPr="00826D16" w:rsidRDefault="007D290A"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.88</w:t>
            </w:r>
          </w:p>
        </w:tc>
        <w:tc>
          <w:tcPr>
            <w:tcW w:w="1808" w:type="dxa"/>
            <w:tcBorders>
              <w:top w:val="nil"/>
              <w:bottom w:val="nil"/>
            </w:tcBorders>
            <w:hideMark/>
          </w:tcPr>
          <w:p w14:paraId="0961151D" w14:textId="77777777" w:rsidR="00635894" w:rsidRPr="00826D16" w:rsidRDefault="00635894"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08C1BB0C" w14:textId="5C0365B1" w:rsidR="007D290A" w:rsidRPr="00826D16" w:rsidRDefault="007D290A"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90.3%</w:t>
            </w:r>
          </w:p>
        </w:tc>
        <w:tc>
          <w:tcPr>
            <w:tcW w:w="4050" w:type="dxa"/>
            <w:tcBorders>
              <w:top w:val="nil"/>
              <w:bottom w:val="nil"/>
            </w:tcBorders>
            <w:hideMark/>
          </w:tcPr>
          <w:p w14:paraId="1CE7EBAE" w14:textId="77777777" w:rsidR="00635894" w:rsidRPr="00826D16" w:rsidRDefault="00635894" w:rsidP="007524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p w14:paraId="0B317D14" w14:textId="5D443667" w:rsidR="007D290A" w:rsidRPr="00826D16" w:rsidRDefault="007D290A" w:rsidP="007524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Greater variability in coding implied meanings; resolved through theoretical framework discussions</w:t>
            </w:r>
          </w:p>
        </w:tc>
      </w:tr>
      <w:tr w:rsidR="00826D16" w:rsidRPr="00826D16" w14:paraId="167741B0" w14:textId="77777777" w:rsidTr="0043270F">
        <w:tc>
          <w:tcPr>
            <w:cnfStyle w:val="001000000000" w:firstRow="0" w:lastRow="0" w:firstColumn="1" w:lastColumn="0" w:oddVBand="0" w:evenVBand="0" w:oddHBand="0" w:evenHBand="0" w:firstRowFirstColumn="0" w:firstRowLastColumn="0" w:lastRowFirstColumn="0" w:lastRowLastColumn="0"/>
            <w:tcW w:w="2430" w:type="dxa"/>
            <w:tcBorders>
              <w:top w:val="nil"/>
            </w:tcBorders>
            <w:hideMark/>
          </w:tcPr>
          <w:p w14:paraId="5A27C373" w14:textId="77777777" w:rsidR="00635894" w:rsidRPr="00826D16" w:rsidRDefault="00635894" w:rsidP="007524E9">
            <w:pPr>
              <w:rPr>
                <w:rFonts w:ascii="Times New Roman" w:eastAsia="Times New Roman" w:hAnsi="Times New Roman" w:cs="Times New Roman"/>
                <w:b w:val="0"/>
                <w:bCs w:val="0"/>
              </w:rPr>
            </w:pPr>
          </w:p>
          <w:p w14:paraId="581E6445" w14:textId="0EF14D1B" w:rsidR="007D290A" w:rsidRPr="00826D16" w:rsidRDefault="007D290A" w:rsidP="007524E9">
            <w:pPr>
              <w:rPr>
                <w:rFonts w:ascii="Times New Roman" w:eastAsia="Times New Roman" w:hAnsi="Times New Roman" w:cs="Times New Roman"/>
              </w:rPr>
            </w:pPr>
            <w:r w:rsidRPr="00826D16">
              <w:rPr>
                <w:rFonts w:ascii="Times New Roman" w:eastAsia="Times New Roman" w:hAnsi="Times New Roman" w:cs="Times New Roman"/>
              </w:rPr>
              <w:t>Overall Reliability</w:t>
            </w:r>
          </w:p>
        </w:tc>
        <w:tc>
          <w:tcPr>
            <w:tcW w:w="1072" w:type="dxa"/>
            <w:tcBorders>
              <w:top w:val="nil"/>
            </w:tcBorders>
            <w:hideMark/>
          </w:tcPr>
          <w:p w14:paraId="25AC2DC5" w14:textId="77777777" w:rsidR="00635894" w:rsidRPr="00826D16" w:rsidRDefault="00635894"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20F99A86" w14:textId="7069CB61" w:rsidR="007D290A" w:rsidRPr="00826D16" w:rsidRDefault="007D290A"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.92</w:t>
            </w:r>
          </w:p>
        </w:tc>
        <w:tc>
          <w:tcPr>
            <w:tcW w:w="1808" w:type="dxa"/>
            <w:tcBorders>
              <w:top w:val="nil"/>
            </w:tcBorders>
            <w:hideMark/>
          </w:tcPr>
          <w:p w14:paraId="21597BA4" w14:textId="77777777" w:rsidR="00635894" w:rsidRPr="00826D16" w:rsidRDefault="00635894"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22A9D49B" w14:textId="7BD47A01" w:rsidR="007D290A" w:rsidRPr="00826D16" w:rsidRDefault="007D290A"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94.1%</w:t>
            </w:r>
          </w:p>
        </w:tc>
        <w:tc>
          <w:tcPr>
            <w:tcW w:w="4050" w:type="dxa"/>
            <w:tcBorders>
              <w:top w:val="nil"/>
            </w:tcBorders>
            <w:hideMark/>
          </w:tcPr>
          <w:p w14:paraId="744F777C" w14:textId="77777777" w:rsidR="00635894" w:rsidRPr="00826D16" w:rsidRDefault="00635894" w:rsidP="007524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684E148D" w14:textId="5C4F968D" w:rsidR="007D290A" w:rsidRPr="00826D16" w:rsidRDefault="007D290A" w:rsidP="007524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826D16">
              <w:rPr>
                <w:rFonts w:ascii="Times New Roman" w:eastAsia="Times New Roman" w:hAnsi="Times New Roman" w:cs="Times New Roman"/>
              </w:rPr>
              <w:t>Average across all coding categories</w:t>
            </w:r>
          </w:p>
        </w:tc>
      </w:tr>
    </w:tbl>
    <w:p w14:paraId="515EDB27" w14:textId="77777777" w:rsidR="007D290A" w:rsidRPr="00826D16" w:rsidRDefault="007D290A" w:rsidP="007524E9">
      <w:pPr>
        <w:spacing w:after="0" w:line="480" w:lineRule="auto"/>
        <w:ind w:firstLine="720"/>
        <w:rPr>
          <w:rFonts w:ascii="Times New Roman" w:hAnsi="Times New Roman" w:cs="Times New Roman"/>
          <w:sz w:val="24"/>
          <w:szCs w:val="24"/>
        </w:rPr>
      </w:pPr>
    </w:p>
    <w:p w14:paraId="7E20E05E" w14:textId="354D6818" w:rsidR="009B200C" w:rsidRPr="00826D16" w:rsidRDefault="009B200C" w:rsidP="0043270F">
      <w:pPr>
        <w:spacing w:after="0" w:line="480" w:lineRule="auto"/>
        <w:ind w:firstLine="720"/>
        <w:rPr>
          <w:rFonts w:ascii="Times New Roman" w:hAnsi="Times New Roman" w:cs="Times New Roman"/>
          <w:sz w:val="24"/>
          <w:szCs w:val="24"/>
        </w:rPr>
      </w:pPr>
      <w:r w:rsidRPr="00826D16">
        <w:rPr>
          <w:rFonts w:ascii="Times New Roman" w:hAnsi="Times New Roman" w:cs="Times New Roman"/>
          <w:sz w:val="24"/>
          <w:szCs w:val="24"/>
        </w:rPr>
        <w:t xml:space="preserve">To ensure coding consistency and reliability, a systematic process was implemented. The primary researcher coded 100% of policy documents, while a second trained coder independently coded 90% of the material to establish reliability. Formal reliability assessments were conducted at the mid-point of coding and upon completion. As shown in Table </w:t>
      </w:r>
      <w:r w:rsidR="00C7777C" w:rsidRPr="00826D16">
        <w:rPr>
          <w:rFonts w:ascii="Times New Roman" w:hAnsi="Times New Roman" w:cs="Times New Roman"/>
          <w:sz w:val="24"/>
          <w:szCs w:val="24"/>
        </w:rPr>
        <w:t>1</w:t>
      </w:r>
      <w:r w:rsidRPr="00826D16">
        <w:rPr>
          <w:rFonts w:ascii="Times New Roman" w:hAnsi="Times New Roman" w:cs="Times New Roman"/>
          <w:sz w:val="24"/>
          <w:szCs w:val="24"/>
        </w:rPr>
        <w:t xml:space="preserve">, intercoder reliability was consistently high across coding categories, with Cohen's </w:t>
      </w:r>
      <w:r w:rsidR="00C7777C" w:rsidRPr="00826D16">
        <w:rPr>
          <w:rFonts w:ascii="Times New Roman" w:hAnsi="Times New Roman" w:cs="Times New Roman"/>
          <w:sz w:val="24"/>
          <w:szCs w:val="24"/>
        </w:rPr>
        <w:t>k</w:t>
      </w:r>
      <w:r w:rsidRPr="00826D16">
        <w:rPr>
          <w:rFonts w:ascii="Times New Roman" w:hAnsi="Times New Roman" w:cs="Times New Roman"/>
          <w:sz w:val="24"/>
          <w:szCs w:val="24"/>
        </w:rPr>
        <w:t>appa values ranging from .88 to .96 (M = .92) and percent agreement ranging from 90.3% to 97.1% (M = 94.1%). Reliability was slightly lower for latent content (K = .88) compared to manifest content (K = .94), reflecting the greater interpretive judgment required for coding implied meanings. When disagreements occurred, coders met to discuss divergent interpretations, referring to the theoretical framework and codebook definitions to reach consensus. These discussions occasionally led to refinement of code definitions to improve clarity. The high reliability values across categories demonstrate strong consistency in the application of the coding framework to the policy documents.</w:t>
      </w:r>
    </w:p>
    <w:p w14:paraId="7523254F" w14:textId="77777777" w:rsidR="00635894" w:rsidRPr="00826D16" w:rsidRDefault="0032216B" w:rsidP="0043270F">
      <w:pPr>
        <w:spacing w:after="0" w:line="480" w:lineRule="auto"/>
        <w:outlineLvl w:val="0"/>
        <w:rPr>
          <w:rFonts w:ascii="Times New Roman" w:eastAsia="Times New Roman" w:hAnsi="Times New Roman" w:cs="Times New Roman"/>
          <w:b/>
          <w:bCs/>
          <w:kern w:val="36"/>
          <w:sz w:val="24"/>
          <w:szCs w:val="24"/>
        </w:rPr>
      </w:pPr>
      <w:r w:rsidRPr="00826D16">
        <w:rPr>
          <w:rFonts w:ascii="Times New Roman" w:eastAsia="Times New Roman" w:hAnsi="Times New Roman" w:cs="Times New Roman"/>
          <w:b/>
          <w:bCs/>
          <w:kern w:val="36"/>
          <w:sz w:val="24"/>
          <w:szCs w:val="24"/>
        </w:rPr>
        <w:t xml:space="preserve">Table </w:t>
      </w:r>
      <w:r w:rsidR="00635894" w:rsidRPr="00826D16">
        <w:rPr>
          <w:rFonts w:ascii="Times New Roman" w:eastAsia="Times New Roman" w:hAnsi="Times New Roman" w:cs="Times New Roman"/>
          <w:b/>
          <w:bCs/>
          <w:kern w:val="36"/>
          <w:sz w:val="24"/>
          <w:szCs w:val="24"/>
        </w:rPr>
        <w:t>2</w:t>
      </w:r>
    </w:p>
    <w:p w14:paraId="4DE90D64" w14:textId="6BFD729F" w:rsidR="0032216B" w:rsidRPr="00826D16" w:rsidRDefault="0032216B" w:rsidP="0043270F">
      <w:pPr>
        <w:spacing w:after="0" w:line="480" w:lineRule="auto"/>
        <w:outlineLvl w:val="0"/>
        <w:rPr>
          <w:rFonts w:ascii="Times New Roman" w:eastAsia="Times New Roman" w:hAnsi="Times New Roman" w:cs="Times New Roman"/>
          <w:i/>
          <w:iCs/>
          <w:kern w:val="36"/>
          <w:sz w:val="24"/>
          <w:szCs w:val="24"/>
        </w:rPr>
      </w:pPr>
      <w:r w:rsidRPr="00826D16">
        <w:rPr>
          <w:rFonts w:ascii="Times New Roman" w:eastAsia="Times New Roman" w:hAnsi="Times New Roman" w:cs="Times New Roman"/>
          <w:i/>
          <w:iCs/>
          <w:kern w:val="36"/>
          <w:sz w:val="24"/>
          <w:szCs w:val="24"/>
        </w:rPr>
        <w:t>Interrater Reliability for Thematic Analysis</w:t>
      </w:r>
      <w:r w:rsidR="000C5CE8" w:rsidRPr="00826D16">
        <w:rPr>
          <w:rFonts w:ascii="Times New Roman" w:eastAsia="Times New Roman" w:hAnsi="Times New Roman" w:cs="Times New Roman"/>
          <w:i/>
          <w:iCs/>
          <w:kern w:val="36"/>
          <w:sz w:val="24"/>
          <w:szCs w:val="24"/>
        </w:rPr>
        <w:t xml:space="preserve"> of Administrator Interviews</w:t>
      </w:r>
    </w:p>
    <w:tbl>
      <w:tblPr>
        <w:tblStyle w:val="PlainTable2"/>
        <w:tblW w:w="0" w:type="auto"/>
        <w:tblLook w:val="04A0" w:firstRow="1" w:lastRow="0" w:firstColumn="1" w:lastColumn="0" w:noHBand="0" w:noVBand="1"/>
      </w:tblPr>
      <w:tblGrid>
        <w:gridCol w:w="2560"/>
        <w:gridCol w:w="1255"/>
        <w:gridCol w:w="1586"/>
        <w:gridCol w:w="3959"/>
      </w:tblGrid>
      <w:tr w:rsidR="00826D16" w:rsidRPr="00826D16" w14:paraId="70AD38C6" w14:textId="77777777" w:rsidTr="004327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auto"/>
            </w:tcBorders>
            <w:hideMark/>
          </w:tcPr>
          <w:p w14:paraId="00B384FB" w14:textId="411E985D" w:rsidR="0032216B" w:rsidRPr="00826D16" w:rsidRDefault="0032216B" w:rsidP="00997076">
            <w:pPr>
              <w:jc w:val="center"/>
              <w:rPr>
                <w:rFonts w:ascii="Times New Roman" w:eastAsia="Times New Roman" w:hAnsi="Times New Roman" w:cs="Times New Roman"/>
                <w:b w:val="0"/>
                <w:bCs w:val="0"/>
                <w:sz w:val="24"/>
                <w:szCs w:val="24"/>
              </w:rPr>
            </w:pPr>
            <w:r w:rsidRPr="00826D16">
              <w:rPr>
                <w:rFonts w:ascii="Times New Roman" w:eastAsia="Times New Roman" w:hAnsi="Times New Roman" w:cs="Times New Roman"/>
                <w:sz w:val="24"/>
                <w:szCs w:val="24"/>
              </w:rPr>
              <w:t>Theme</w:t>
            </w:r>
          </w:p>
        </w:tc>
        <w:tc>
          <w:tcPr>
            <w:tcW w:w="0" w:type="auto"/>
            <w:tcBorders>
              <w:top w:val="single" w:sz="4" w:space="0" w:color="7F7F7F" w:themeColor="text1" w:themeTint="80"/>
              <w:bottom w:val="single" w:sz="4" w:space="0" w:color="auto"/>
            </w:tcBorders>
            <w:hideMark/>
          </w:tcPr>
          <w:p w14:paraId="020147E3" w14:textId="77777777" w:rsidR="0032216B" w:rsidRPr="00826D16" w:rsidRDefault="0032216B" w:rsidP="00E1794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826D16">
              <w:rPr>
                <w:rFonts w:ascii="Times New Roman" w:eastAsia="Times New Roman" w:hAnsi="Times New Roman" w:cs="Times New Roman"/>
                <w:sz w:val="24"/>
                <w:szCs w:val="24"/>
              </w:rPr>
              <w:t>Cohen's Kappa</w:t>
            </w:r>
          </w:p>
        </w:tc>
        <w:tc>
          <w:tcPr>
            <w:tcW w:w="0" w:type="auto"/>
            <w:tcBorders>
              <w:top w:val="single" w:sz="4" w:space="0" w:color="7F7F7F" w:themeColor="text1" w:themeTint="80"/>
              <w:bottom w:val="single" w:sz="4" w:space="0" w:color="auto"/>
            </w:tcBorders>
            <w:hideMark/>
          </w:tcPr>
          <w:p w14:paraId="062F7383" w14:textId="77777777" w:rsidR="0032216B" w:rsidRPr="00826D16" w:rsidRDefault="0032216B" w:rsidP="00E1794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826D16">
              <w:rPr>
                <w:rFonts w:ascii="Times New Roman" w:eastAsia="Times New Roman" w:hAnsi="Times New Roman" w:cs="Times New Roman"/>
                <w:sz w:val="24"/>
                <w:szCs w:val="24"/>
              </w:rPr>
              <w:t>Percent Agreement</w:t>
            </w:r>
          </w:p>
        </w:tc>
        <w:tc>
          <w:tcPr>
            <w:tcW w:w="0" w:type="auto"/>
            <w:tcBorders>
              <w:top w:val="single" w:sz="4" w:space="0" w:color="7F7F7F" w:themeColor="text1" w:themeTint="80"/>
              <w:bottom w:val="single" w:sz="4" w:space="0" w:color="auto"/>
            </w:tcBorders>
            <w:hideMark/>
          </w:tcPr>
          <w:p w14:paraId="656F0F5C" w14:textId="77777777" w:rsidR="0032216B" w:rsidRPr="00826D16" w:rsidRDefault="0032216B" w:rsidP="0099707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826D16">
              <w:rPr>
                <w:rFonts w:ascii="Times New Roman" w:eastAsia="Times New Roman" w:hAnsi="Times New Roman" w:cs="Times New Roman"/>
                <w:sz w:val="24"/>
                <w:szCs w:val="24"/>
              </w:rPr>
              <w:t>Agreement/Disagreement Notes</w:t>
            </w:r>
          </w:p>
        </w:tc>
      </w:tr>
      <w:tr w:rsidR="00826D16" w:rsidRPr="00826D16" w14:paraId="3C0FC7EE" w14:textId="77777777" w:rsidTr="004327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hideMark/>
          </w:tcPr>
          <w:p w14:paraId="6E2B52B9" w14:textId="77777777" w:rsidR="00E17948" w:rsidRPr="00826D16" w:rsidRDefault="00E17948" w:rsidP="00997076">
            <w:pPr>
              <w:rPr>
                <w:rFonts w:ascii="Times New Roman" w:eastAsia="Times New Roman" w:hAnsi="Times New Roman" w:cs="Times New Roman"/>
                <w:sz w:val="24"/>
                <w:szCs w:val="24"/>
              </w:rPr>
            </w:pPr>
          </w:p>
          <w:p w14:paraId="395AD63A" w14:textId="3E9B7D86" w:rsidR="0032216B" w:rsidRPr="00826D16" w:rsidRDefault="0032216B" w:rsidP="00997076">
            <w:pPr>
              <w:rPr>
                <w:rFonts w:ascii="Times New Roman" w:eastAsia="Times New Roman" w:hAnsi="Times New Roman" w:cs="Times New Roman"/>
                <w:b w:val="0"/>
                <w:bCs w:val="0"/>
                <w:sz w:val="24"/>
                <w:szCs w:val="24"/>
              </w:rPr>
            </w:pPr>
            <w:r w:rsidRPr="00826D16">
              <w:rPr>
                <w:rFonts w:ascii="Times New Roman" w:eastAsia="Times New Roman" w:hAnsi="Times New Roman" w:cs="Times New Roman"/>
                <w:sz w:val="24"/>
                <w:szCs w:val="24"/>
              </w:rPr>
              <w:t>Barriers to Family-Centered Care</w:t>
            </w:r>
          </w:p>
        </w:tc>
        <w:tc>
          <w:tcPr>
            <w:tcW w:w="0" w:type="auto"/>
            <w:tcBorders>
              <w:top w:val="single" w:sz="4" w:space="0" w:color="auto"/>
              <w:bottom w:val="nil"/>
            </w:tcBorders>
            <w:hideMark/>
          </w:tcPr>
          <w:p w14:paraId="2DF56C49" w14:textId="77777777" w:rsidR="00E17948" w:rsidRPr="00826D16" w:rsidRDefault="00E17948" w:rsidP="00E1794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p w14:paraId="6CD94BD4" w14:textId="4D757424" w:rsidR="0032216B" w:rsidRPr="00826D16" w:rsidRDefault="0032216B"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26D16">
              <w:rPr>
                <w:rFonts w:ascii="Times New Roman" w:eastAsia="Times New Roman" w:hAnsi="Times New Roman" w:cs="Times New Roman"/>
                <w:sz w:val="24"/>
                <w:szCs w:val="24"/>
              </w:rPr>
              <w:t>.91</w:t>
            </w:r>
          </w:p>
        </w:tc>
        <w:tc>
          <w:tcPr>
            <w:tcW w:w="0" w:type="auto"/>
            <w:tcBorders>
              <w:top w:val="single" w:sz="4" w:space="0" w:color="auto"/>
              <w:bottom w:val="nil"/>
            </w:tcBorders>
            <w:hideMark/>
          </w:tcPr>
          <w:p w14:paraId="324A8FE8" w14:textId="77777777" w:rsidR="00E17948" w:rsidRPr="00826D16" w:rsidRDefault="00E17948" w:rsidP="00E1794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p w14:paraId="673EFF45" w14:textId="4A47746F" w:rsidR="0032216B" w:rsidRPr="00826D16" w:rsidRDefault="0032216B"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26D16">
              <w:rPr>
                <w:rFonts w:ascii="Times New Roman" w:eastAsia="Times New Roman" w:hAnsi="Times New Roman" w:cs="Times New Roman"/>
                <w:sz w:val="24"/>
                <w:szCs w:val="24"/>
              </w:rPr>
              <w:t>92.5%</w:t>
            </w:r>
          </w:p>
        </w:tc>
        <w:tc>
          <w:tcPr>
            <w:tcW w:w="0" w:type="auto"/>
            <w:tcBorders>
              <w:top w:val="single" w:sz="4" w:space="0" w:color="auto"/>
              <w:bottom w:val="nil"/>
            </w:tcBorders>
            <w:hideMark/>
          </w:tcPr>
          <w:p w14:paraId="714B9D14" w14:textId="77777777" w:rsidR="00E17948" w:rsidRPr="00826D16" w:rsidRDefault="00E17948" w:rsidP="0099707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p w14:paraId="76D3F29F" w14:textId="69941738" w:rsidR="0032216B" w:rsidRPr="00826D16" w:rsidRDefault="0032216B" w:rsidP="0099707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26D16">
              <w:rPr>
                <w:rFonts w:ascii="Times New Roman" w:eastAsia="Times New Roman" w:hAnsi="Times New Roman" w:cs="Times New Roman"/>
                <w:sz w:val="24"/>
                <w:szCs w:val="24"/>
              </w:rPr>
              <w:t>Initial disagreement on categorizing structural vs. procedural barriers</w:t>
            </w:r>
          </w:p>
        </w:tc>
      </w:tr>
      <w:tr w:rsidR="00826D16" w:rsidRPr="00826D16" w14:paraId="7975D919" w14:textId="77777777" w:rsidTr="0043270F">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1E59194F" w14:textId="77777777" w:rsidR="00C50212" w:rsidRPr="00826D16" w:rsidRDefault="00C50212" w:rsidP="00997076">
            <w:pPr>
              <w:rPr>
                <w:rFonts w:ascii="Times New Roman" w:eastAsia="Times New Roman" w:hAnsi="Times New Roman" w:cs="Times New Roman"/>
                <w:sz w:val="24"/>
                <w:szCs w:val="24"/>
              </w:rPr>
            </w:pPr>
          </w:p>
          <w:p w14:paraId="4475CD34" w14:textId="7A0EA190" w:rsidR="0032216B" w:rsidRPr="00826D16" w:rsidRDefault="0032216B" w:rsidP="00997076">
            <w:pPr>
              <w:rPr>
                <w:rFonts w:ascii="Times New Roman" w:eastAsia="Times New Roman" w:hAnsi="Times New Roman" w:cs="Times New Roman"/>
                <w:b w:val="0"/>
                <w:bCs w:val="0"/>
                <w:sz w:val="24"/>
                <w:szCs w:val="24"/>
              </w:rPr>
            </w:pPr>
            <w:r w:rsidRPr="00826D16">
              <w:rPr>
                <w:rFonts w:ascii="Times New Roman" w:eastAsia="Times New Roman" w:hAnsi="Times New Roman" w:cs="Times New Roman"/>
                <w:sz w:val="24"/>
                <w:szCs w:val="24"/>
              </w:rPr>
              <w:t>Policy Creation and Redesign</w:t>
            </w:r>
          </w:p>
        </w:tc>
        <w:tc>
          <w:tcPr>
            <w:tcW w:w="0" w:type="auto"/>
            <w:tcBorders>
              <w:top w:val="nil"/>
              <w:bottom w:val="nil"/>
            </w:tcBorders>
            <w:hideMark/>
          </w:tcPr>
          <w:p w14:paraId="5B719BF6" w14:textId="77777777" w:rsidR="00C50212" w:rsidRPr="00826D16" w:rsidRDefault="00C50212"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14:paraId="764E1243" w14:textId="580F3BAF" w:rsidR="0032216B" w:rsidRPr="00826D16" w:rsidRDefault="0032216B"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26D16">
              <w:rPr>
                <w:rFonts w:ascii="Times New Roman" w:eastAsia="Times New Roman" w:hAnsi="Times New Roman" w:cs="Times New Roman"/>
                <w:sz w:val="24"/>
                <w:szCs w:val="24"/>
              </w:rPr>
              <w:t>.90</w:t>
            </w:r>
          </w:p>
        </w:tc>
        <w:tc>
          <w:tcPr>
            <w:tcW w:w="0" w:type="auto"/>
            <w:tcBorders>
              <w:top w:val="nil"/>
              <w:bottom w:val="nil"/>
            </w:tcBorders>
            <w:hideMark/>
          </w:tcPr>
          <w:p w14:paraId="48FB8EC8" w14:textId="77777777" w:rsidR="00C50212" w:rsidRPr="00826D16" w:rsidRDefault="00C50212"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14:paraId="2C1F9465" w14:textId="026071D4" w:rsidR="0032216B" w:rsidRPr="00826D16" w:rsidRDefault="0032216B"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26D16">
              <w:rPr>
                <w:rFonts w:ascii="Times New Roman" w:eastAsia="Times New Roman" w:hAnsi="Times New Roman" w:cs="Times New Roman"/>
                <w:sz w:val="24"/>
                <w:szCs w:val="24"/>
              </w:rPr>
              <w:t>91.8%</w:t>
            </w:r>
          </w:p>
        </w:tc>
        <w:tc>
          <w:tcPr>
            <w:tcW w:w="0" w:type="auto"/>
            <w:tcBorders>
              <w:top w:val="nil"/>
              <w:bottom w:val="nil"/>
            </w:tcBorders>
            <w:hideMark/>
          </w:tcPr>
          <w:p w14:paraId="2FCE6E84" w14:textId="77777777" w:rsidR="00C50212" w:rsidRPr="00826D16" w:rsidRDefault="00C50212" w:rsidP="0099707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14:paraId="528CAA80" w14:textId="2FBE3A46" w:rsidR="0032216B" w:rsidRPr="00826D16" w:rsidRDefault="0032216B" w:rsidP="0099707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26D16">
              <w:rPr>
                <w:rFonts w:ascii="Times New Roman" w:eastAsia="Times New Roman" w:hAnsi="Times New Roman" w:cs="Times New Roman"/>
                <w:sz w:val="24"/>
                <w:szCs w:val="24"/>
              </w:rPr>
              <w:t>Some disagreement on categorizing external vs. internal drivers</w:t>
            </w:r>
          </w:p>
        </w:tc>
      </w:tr>
      <w:tr w:rsidR="00826D16" w:rsidRPr="00826D16" w14:paraId="281FF852" w14:textId="77777777" w:rsidTr="004327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21C34D00" w14:textId="77777777" w:rsidR="00C50212" w:rsidRPr="00826D16" w:rsidRDefault="00C50212" w:rsidP="00997076">
            <w:pPr>
              <w:rPr>
                <w:rFonts w:ascii="Times New Roman" w:eastAsia="Times New Roman" w:hAnsi="Times New Roman" w:cs="Times New Roman"/>
                <w:sz w:val="24"/>
                <w:szCs w:val="24"/>
              </w:rPr>
            </w:pPr>
          </w:p>
          <w:p w14:paraId="391683CD" w14:textId="0B178E85" w:rsidR="0032216B" w:rsidRPr="00826D16" w:rsidRDefault="0032216B" w:rsidP="00997076">
            <w:pPr>
              <w:rPr>
                <w:rFonts w:ascii="Times New Roman" w:eastAsia="Times New Roman" w:hAnsi="Times New Roman" w:cs="Times New Roman"/>
                <w:b w:val="0"/>
                <w:bCs w:val="0"/>
                <w:sz w:val="24"/>
                <w:szCs w:val="24"/>
              </w:rPr>
            </w:pPr>
            <w:r w:rsidRPr="00826D16">
              <w:rPr>
                <w:rFonts w:ascii="Times New Roman" w:eastAsia="Times New Roman" w:hAnsi="Times New Roman" w:cs="Times New Roman"/>
                <w:sz w:val="24"/>
                <w:szCs w:val="24"/>
              </w:rPr>
              <w:t>Recommendations</w:t>
            </w:r>
          </w:p>
        </w:tc>
        <w:tc>
          <w:tcPr>
            <w:tcW w:w="0" w:type="auto"/>
            <w:tcBorders>
              <w:top w:val="nil"/>
              <w:bottom w:val="nil"/>
            </w:tcBorders>
            <w:hideMark/>
          </w:tcPr>
          <w:p w14:paraId="17E42C30" w14:textId="77777777" w:rsidR="00C50212" w:rsidRPr="00826D16" w:rsidRDefault="00C50212"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p w14:paraId="2FCB22B8" w14:textId="5F9CA7F4" w:rsidR="0032216B" w:rsidRPr="00826D16" w:rsidRDefault="0032216B"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26D16">
              <w:rPr>
                <w:rFonts w:ascii="Times New Roman" w:eastAsia="Times New Roman" w:hAnsi="Times New Roman" w:cs="Times New Roman"/>
                <w:sz w:val="24"/>
                <w:szCs w:val="24"/>
              </w:rPr>
              <w:t>.94</w:t>
            </w:r>
          </w:p>
        </w:tc>
        <w:tc>
          <w:tcPr>
            <w:tcW w:w="0" w:type="auto"/>
            <w:tcBorders>
              <w:top w:val="nil"/>
              <w:bottom w:val="nil"/>
            </w:tcBorders>
            <w:hideMark/>
          </w:tcPr>
          <w:p w14:paraId="04833C2E" w14:textId="77777777" w:rsidR="00C50212" w:rsidRPr="00826D16" w:rsidRDefault="00C50212"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p w14:paraId="1EFFBF1E" w14:textId="3B42960D" w:rsidR="0032216B" w:rsidRPr="00826D16" w:rsidRDefault="0032216B" w:rsidP="0043270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26D16">
              <w:rPr>
                <w:rFonts w:ascii="Times New Roman" w:eastAsia="Times New Roman" w:hAnsi="Times New Roman" w:cs="Times New Roman"/>
                <w:sz w:val="24"/>
                <w:szCs w:val="24"/>
              </w:rPr>
              <w:t>95.6%</w:t>
            </w:r>
          </w:p>
        </w:tc>
        <w:tc>
          <w:tcPr>
            <w:tcW w:w="0" w:type="auto"/>
            <w:tcBorders>
              <w:top w:val="nil"/>
              <w:bottom w:val="nil"/>
            </w:tcBorders>
            <w:hideMark/>
          </w:tcPr>
          <w:p w14:paraId="1CBB49B9" w14:textId="77777777" w:rsidR="00C50212" w:rsidRPr="00826D16" w:rsidRDefault="00C50212" w:rsidP="0099707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p w14:paraId="5453A64F" w14:textId="3F28D68A" w:rsidR="0032216B" w:rsidRPr="00826D16" w:rsidRDefault="0032216B" w:rsidP="0099707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826D16">
              <w:rPr>
                <w:rFonts w:ascii="Times New Roman" w:eastAsia="Times New Roman" w:hAnsi="Times New Roman" w:cs="Times New Roman"/>
                <w:sz w:val="24"/>
                <w:szCs w:val="24"/>
              </w:rPr>
              <w:t>High initial agreement</w:t>
            </w:r>
          </w:p>
        </w:tc>
      </w:tr>
      <w:tr w:rsidR="00826D16" w:rsidRPr="00826D16" w14:paraId="7119154E" w14:textId="77777777" w:rsidTr="0043270F">
        <w:tc>
          <w:tcPr>
            <w:cnfStyle w:val="001000000000" w:firstRow="0" w:lastRow="0" w:firstColumn="1" w:lastColumn="0" w:oddVBand="0" w:evenVBand="0" w:oddHBand="0" w:evenHBand="0" w:firstRowFirstColumn="0" w:firstRowLastColumn="0" w:lastRowFirstColumn="0" w:lastRowLastColumn="0"/>
            <w:tcW w:w="0" w:type="auto"/>
            <w:tcBorders>
              <w:top w:val="nil"/>
            </w:tcBorders>
            <w:hideMark/>
          </w:tcPr>
          <w:p w14:paraId="23BB9B45" w14:textId="77777777" w:rsidR="00C50212" w:rsidRPr="00826D16" w:rsidRDefault="00C50212" w:rsidP="00997076">
            <w:pPr>
              <w:rPr>
                <w:rFonts w:ascii="Times New Roman" w:eastAsia="Times New Roman" w:hAnsi="Times New Roman" w:cs="Times New Roman"/>
                <w:sz w:val="24"/>
                <w:szCs w:val="24"/>
              </w:rPr>
            </w:pPr>
          </w:p>
          <w:p w14:paraId="6D863089" w14:textId="26EB161A" w:rsidR="0032216B" w:rsidRPr="00826D16" w:rsidRDefault="0032216B" w:rsidP="00997076">
            <w:pPr>
              <w:rPr>
                <w:rFonts w:ascii="Times New Roman" w:eastAsia="Times New Roman" w:hAnsi="Times New Roman" w:cs="Times New Roman"/>
                <w:b w:val="0"/>
                <w:bCs w:val="0"/>
                <w:sz w:val="24"/>
                <w:szCs w:val="24"/>
              </w:rPr>
            </w:pPr>
            <w:r w:rsidRPr="00826D16">
              <w:rPr>
                <w:rFonts w:ascii="Times New Roman" w:eastAsia="Times New Roman" w:hAnsi="Times New Roman" w:cs="Times New Roman"/>
                <w:sz w:val="24"/>
                <w:szCs w:val="24"/>
              </w:rPr>
              <w:t>Overall Reliability</w:t>
            </w:r>
          </w:p>
        </w:tc>
        <w:tc>
          <w:tcPr>
            <w:tcW w:w="0" w:type="auto"/>
            <w:tcBorders>
              <w:top w:val="nil"/>
            </w:tcBorders>
            <w:hideMark/>
          </w:tcPr>
          <w:p w14:paraId="5962B7A3" w14:textId="77777777" w:rsidR="00C50212" w:rsidRPr="00826D16" w:rsidRDefault="00C50212"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14:paraId="5000F44D" w14:textId="49263241" w:rsidR="0032216B" w:rsidRPr="00826D16" w:rsidRDefault="0032216B"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26D16">
              <w:rPr>
                <w:rFonts w:ascii="Times New Roman" w:eastAsia="Times New Roman" w:hAnsi="Times New Roman" w:cs="Times New Roman"/>
                <w:sz w:val="24"/>
                <w:szCs w:val="24"/>
              </w:rPr>
              <w:t>.92</w:t>
            </w:r>
          </w:p>
        </w:tc>
        <w:tc>
          <w:tcPr>
            <w:tcW w:w="0" w:type="auto"/>
            <w:tcBorders>
              <w:top w:val="nil"/>
            </w:tcBorders>
            <w:hideMark/>
          </w:tcPr>
          <w:p w14:paraId="70C268D0" w14:textId="77777777" w:rsidR="00C50212" w:rsidRPr="00826D16" w:rsidRDefault="00C50212"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14:paraId="4FA9039D" w14:textId="5F12D6AC" w:rsidR="0032216B" w:rsidRPr="00826D16" w:rsidRDefault="0032216B" w:rsidP="0043270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26D16">
              <w:rPr>
                <w:rFonts w:ascii="Times New Roman" w:eastAsia="Times New Roman" w:hAnsi="Times New Roman" w:cs="Times New Roman"/>
                <w:sz w:val="24"/>
                <w:szCs w:val="24"/>
              </w:rPr>
              <w:t>93.8%</w:t>
            </w:r>
          </w:p>
        </w:tc>
        <w:tc>
          <w:tcPr>
            <w:tcW w:w="0" w:type="auto"/>
            <w:tcBorders>
              <w:top w:val="nil"/>
            </w:tcBorders>
            <w:hideMark/>
          </w:tcPr>
          <w:p w14:paraId="58FBE253" w14:textId="77777777" w:rsidR="00C50212" w:rsidRPr="00826D16" w:rsidRDefault="00C50212" w:rsidP="0099707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14:paraId="21FC8F7B" w14:textId="052E36E0" w:rsidR="0032216B" w:rsidRPr="00826D16" w:rsidRDefault="0032216B" w:rsidP="0099707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826D16">
              <w:rPr>
                <w:rFonts w:ascii="Times New Roman" w:eastAsia="Times New Roman" w:hAnsi="Times New Roman" w:cs="Times New Roman"/>
                <w:sz w:val="24"/>
                <w:szCs w:val="24"/>
              </w:rPr>
              <w:t>Average across all coding categories</w:t>
            </w:r>
          </w:p>
        </w:tc>
      </w:tr>
    </w:tbl>
    <w:p w14:paraId="0AEB541A" w14:textId="77777777" w:rsidR="00DF5878" w:rsidRPr="00826D16" w:rsidRDefault="00DF5878" w:rsidP="00DF5878">
      <w:pPr>
        <w:spacing w:after="0" w:line="480" w:lineRule="auto"/>
        <w:ind w:firstLine="720"/>
        <w:rPr>
          <w:rFonts w:ascii="Times New Roman" w:hAnsi="Times New Roman" w:cs="Times New Roman"/>
          <w:sz w:val="24"/>
          <w:szCs w:val="24"/>
        </w:rPr>
      </w:pPr>
    </w:p>
    <w:p w14:paraId="1A4942D9" w14:textId="3D03DFE9" w:rsidR="0032216B" w:rsidRPr="00826D16" w:rsidRDefault="0032216B" w:rsidP="0043270F">
      <w:pPr>
        <w:spacing w:after="0" w:line="480" w:lineRule="auto"/>
        <w:ind w:firstLine="720"/>
        <w:rPr>
          <w:rFonts w:ascii="Times New Roman" w:hAnsi="Times New Roman" w:cs="Times New Roman"/>
          <w:sz w:val="24"/>
          <w:szCs w:val="24"/>
        </w:rPr>
      </w:pPr>
      <w:r w:rsidRPr="00826D16">
        <w:rPr>
          <w:rFonts w:ascii="Times New Roman" w:hAnsi="Times New Roman" w:cs="Times New Roman"/>
          <w:sz w:val="24"/>
          <w:szCs w:val="24"/>
        </w:rPr>
        <w:t xml:space="preserve">To ensure coding consistency and reliability in the thematic analysis of administrator interviews, a systematic process was implemented. Both the primary researcher and secondary coder independently coded 100% of interview transcripts. Formal reliability assessments were conducted at the mid-point of coding and upon completion. As shown in Table </w:t>
      </w:r>
      <w:r w:rsidR="00C7777C" w:rsidRPr="00826D16">
        <w:rPr>
          <w:rFonts w:ascii="Times New Roman" w:hAnsi="Times New Roman" w:cs="Times New Roman"/>
          <w:sz w:val="24"/>
          <w:szCs w:val="24"/>
        </w:rPr>
        <w:t>2</w:t>
      </w:r>
      <w:r w:rsidRPr="00826D16">
        <w:rPr>
          <w:rFonts w:ascii="Times New Roman" w:hAnsi="Times New Roman" w:cs="Times New Roman"/>
          <w:sz w:val="24"/>
          <w:szCs w:val="24"/>
        </w:rPr>
        <w:t xml:space="preserve">, intercoder reliability was consistently high across thematic categories, with Cohen's </w:t>
      </w:r>
      <w:r w:rsidR="00C7777C" w:rsidRPr="00826D16">
        <w:rPr>
          <w:rFonts w:ascii="Times New Roman" w:hAnsi="Times New Roman" w:cs="Times New Roman"/>
          <w:sz w:val="24"/>
          <w:szCs w:val="24"/>
        </w:rPr>
        <w:t>k</w:t>
      </w:r>
      <w:r w:rsidRPr="00826D16">
        <w:rPr>
          <w:rFonts w:ascii="Times New Roman" w:hAnsi="Times New Roman" w:cs="Times New Roman"/>
          <w:sz w:val="24"/>
          <w:szCs w:val="24"/>
        </w:rPr>
        <w:t>appa values ranging from .90 to .94 (M = .92) and percent agreement ranging from 91.8% to 95.6% (M = 93.3%). Reliability was slightly lower for themes related to policy creation and redesign (K = .90) compared to recommendations (K = .94), reflecting the greater complexity in categorizing organizational policy dynamics. When disagreements occurred, coders met to discuss divergent interpretations, referring to interview content and emergent thematic definitions to reach consensus. These discussions occasionally led to refinement of thematic categories to better capture the nuances in administrator perspectives. The high reliability values across categories demonstrate strong consistency in the identification and application of themes across the interview data.</w:t>
      </w:r>
    </w:p>
    <w:p w14:paraId="41120805" w14:textId="2167BFA6" w:rsidR="0032216B" w:rsidRPr="00826D16" w:rsidRDefault="007524E9" w:rsidP="0043270F">
      <w:pPr>
        <w:spacing w:after="0" w:line="480" w:lineRule="auto"/>
        <w:ind w:firstLine="720"/>
        <w:rPr>
          <w:rFonts w:ascii="Times New Roman" w:hAnsi="Times New Roman" w:cs="Times New Roman"/>
          <w:sz w:val="24"/>
          <w:szCs w:val="24"/>
        </w:rPr>
      </w:pPr>
      <w:r w:rsidRPr="00826D16">
        <w:rPr>
          <w:rFonts w:ascii="Times New Roman" w:hAnsi="Times New Roman" w:cs="Times New Roman"/>
          <w:sz w:val="24"/>
          <w:szCs w:val="24"/>
        </w:rPr>
        <w:t xml:space="preserve">The strong interrater reliability demonstrated across both phases of this study underscores the methodological rigor employed in the qualitative analysis. The high Cohen's </w:t>
      </w:r>
      <w:r w:rsidR="009B27B6" w:rsidRPr="00826D16">
        <w:rPr>
          <w:rFonts w:ascii="Times New Roman" w:hAnsi="Times New Roman" w:cs="Times New Roman"/>
          <w:sz w:val="24"/>
          <w:szCs w:val="24"/>
        </w:rPr>
        <w:t>k</w:t>
      </w:r>
      <w:r w:rsidRPr="00826D16">
        <w:rPr>
          <w:rFonts w:ascii="Times New Roman" w:hAnsi="Times New Roman" w:cs="Times New Roman"/>
          <w:sz w:val="24"/>
          <w:szCs w:val="24"/>
        </w:rPr>
        <w:t>appa values and agreement percentages reflect the effectiveness of the coder training protocol, regular coordination meetings, and systematic approach to resolving discrepancies. While some variation in reliability was observed across different content categories and themes, the overall consistency remained high, enhancing confidence in the findings presented in the main manuscript. This thorough reliability assessment process contributes to the overall trustworthiness of the study by demonstrating consistency in interpretation and application of the analytical framework to both policy documents and administrator interview data.</w:t>
      </w:r>
    </w:p>
    <w:p w14:paraId="0B814E9D" w14:textId="77777777" w:rsidR="00565835" w:rsidRPr="00826D16" w:rsidRDefault="00EB054A" w:rsidP="00565835">
      <w:pPr>
        <w:spacing w:after="0" w:line="480" w:lineRule="auto"/>
        <w:rPr>
          <w:rFonts w:ascii="Times New Roman" w:hAnsi="Times New Roman" w:cs="Times New Roman"/>
          <w:b/>
          <w:bCs/>
          <w:sz w:val="24"/>
          <w:szCs w:val="24"/>
        </w:rPr>
      </w:pPr>
      <w:r w:rsidRPr="00826D16">
        <w:rPr>
          <w:rFonts w:ascii="Times New Roman" w:hAnsi="Times New Roman" w:cs="Times New Roman"/>
          <w:b/>
          <w:bCs/>
          <w:sz w:val="24"/>
          <w:szCs w:val="24"/>
        </w:rPr>
        <w:t>Triangulation</w:t>
      </w:r>
    </w:p>
    <w:p w14:paraId="077A43D5" w14:textId="5AB8EA95" w:rsidR="00D90C3A" w:rsidRPr="00826D16" w:rsidRDefault="00D90C3A" w:rsidP="004743D1">
      <w:pPr>
        <w:spacing w:after="0" w:line="480" w:lineRule="auto"/>
        <w:ind w:firstLine="720"/>
        <w:rPr>
          <w:rFonts w:ascii="Times New Roman" w:hAnsi="Times New Roman" w:cs="Times New Roman"/>
          <w:sz w:val="24"/>
          <w:szCs w:val="24"/>
        </w:rPr>
      </w:pPr>
      <w:r w:rsidRPr="00826D16">
        <w:rPr>
          <w:rStyle w:val="cf01"/>
          <w:rFonts w:ascii="Times New Roman" w:hAnsi="Times New Roman" w:cs="Times New Roman"/>
          <w:sz w:val="24"/>
          <w:szCs w:val="24"/>
        </w:rPr>
        <w:t>Coders coded independently and then compared results via conference to establish consensus. For qualitative work, validity included triangulation, using two or more sources and processes to identify patterns (Stahl &amp; King, 2020) and determ</w:t>
      </w:r>
      <w:r w:rsidR="00F7060A" w:rsidRPr="00826D16">
        <w:rPr>
          <w:rStyle w:val="cf01"/>
          <w:rFonts w:ascii="Times New Roman" w:hAnsi="Times New Roman" w:cs="Times New Roman"/>
          <w:sz w:val="24"/>
          <w:szCs w:val="24"/>
        </w:rPr>
        <w:t>in</w:t>
      </w:r>
      <w:r w:rsidRPr="00826D16">
        <w:rPr>
          <w:rStyle w:val="cf01"/>
          <w:rFonts w:ascii="Times New Roman" w:hAnsi="Times New Roman" w:cs="Times New Roman"/>
          <w:sz w:val="24"/>
          <w:szCs w:val="24"/>
        </w:rPr>
        <w:t>in</w:t>
      </w:r>
      <w:r w:rsidR="00F7060A" w:rsidRPr="00826D16">
        <w:rPr>
          <w:rStyle w:val="cf01"/>
          <w:rFonts w:ascii="Times New Roman" w:hAnsi="Times New Roman" w:cs="Times New Roman"/>
          <w:sz w:val="24"/>
          <w:szCs w:val="24"/>
        </w:rPr>
        <w:t>g</w:t>
      </w:r>
      <w:r w:rsidRPr="00826D16">
        <w:rPr>
          <w:rStyle w:val="cf01"/>
          <w:rFonts w:ascii="Times New Roman" w:hAnsi="Times New Roman" w:cs="Times New Roman"/>
          <w:sz w:val="24"/>
          <w:szCs w:val="24"/>
        </w:rPr>
        <w:t xml:space="preserve"> if the data converged or were dissimilar (Yin, 2016). Triangulation </w:t>
      </w:r>
      <w:r w:rsidR="00F7060A" w:rsidRPr="00826D16">
        <w:rPr>
          <w:rStyle w:val="cf01"/>
          <w:rFonts w:ascii="Times New Roman" w:hAnsi="Times New Roman" w:cs="Times New Roman"/>
          <w:sz w:val="24"/>
          <w:szCs w:val="24"/>
        </w:rPr>
        <w:t xml:space="preserve">was used to </w:t>
      </w:r>
      <w:r w:rsidRPr="00826D16">
        <w:rPr>
          <w:rStyle w:val="cf01"/>
          <w:rFonts w:ascii="Times New Roman" w:hAnsi="Times New Roman" w:cs="Times New Roman"/>
          <w:sz w:val="24"/>
          <w:szCs w:val="24"/>
        </w:rPr>
        <w:t>address bias within the work, particularly as more than one data source was used to establish findings.</w:t>
      </w:r>
    </w:p>
    <w:p w14:paraId="2F9330D4" w14:textId="01460C1C" w:rsidR="004743D1" w:rsidRPr="00826D16" w:rsidRDefault="004743D1" w:rsidP="004743D1">
      <w:pPr>
        <w:spacing w:after="0" w:line="480" w:lineRule="auto"/>
        <w:ind w:firstLine="720"/>
        <w:rPr>
          <w:rFonts w:ascii="Times New Roman" w:hAnsi="Times New Roman" w:cs="Times New Roman"/>
          <w:sz w:val="24"/>
          <w:szCs w:val="24"/>
        </w:rPr>
      </w:pPr>
      <w:r w:rsidRPr="00826D16">
        <w:rPr>
          <w:rFonts w:ascii="Times New Roman" w:hAnsi="Times New Roman" w:cs="Times New Roman"/>
          <w:sz w:val="24"/>
          <w:szCs w:val="24"/>
        </w:rPr>
        <w:t>Member cross-checks occur</w:t>
      </w:r>
      <w:r w:rsidR="003972F2" w:rsidRPr="00826D16">
        <w:rPr>
          <w:rFonts w:ascii="Times New Roman" w:hAnsi="Times New Roman" w:cs="Times New Roman"/>
          <w:sz w:val="24"/>
          <w:szCs w:val="24"/>
        </w:rPr>
        <w:t>red</w:t>
      </w:r>
      <w:r w:rsidRPr="00826D16">
        <w:rPr>
          <w:rFonts w:ascii="Times New Roman" w:hAnsi="Times New Roman" w:cs="Times New Roman"/>
          <w:sz w:val="24"/>
          <w:szCs w:val="24"/>
        </w:rPr>
        <w:t xml:space="preserve"> when the research team share</w:t>
      </w:r>
      <w:r w:rsidR="003972F2" w:rsidRPr="00826D16">
        <w:rPr>
          <w:rFonts w:ascii="Times New Roman" w:hAnsi="Times New Roman" w:cs="Times New Roman"/>
          <w:sz w:val="24"/>
          <w:szCs w:val="24"/>
        </w:rPr>
        <w:t>d</w:t>
      </w:r>
      <w:r w:rsidRPr="00826D16">
        <w:rPr>
          <w:rFonts w:ascii="Times New Roman" w:hAnsi="Times New Roman" w:cs="Times New Roman"/>
          <w:sz w:val="24"/>
          <w:szCs w:val="24"/>
        </w:rPr>
        <w:t xml:space="preserve"> findings, or preliminary findings, to validate and verify that the findings align with their perspective and lived experience. Member checks were solicited at the beginning of the administrator interviews and via email at the end of the study.</w:t>
      </w:r>
    </w:p>
    <w:p w14:paraId="5A8DE256" w14:textId="77777777" w:rsidR="004743D1" w:rsidRPr="00826D16" w:rsidRDefault="004743D1">
      <w:pPr>
        <w:rPr>
          <w:rFonts w:ascii="Times New Roman" w:eastAsia="Times New Roman" w:hAnsi="Times New Roman" w:cs="Times New Roman"/>
          <w:sz w:val="24"/>
          <w:szCs w:val="24"/>
        </w:rPr>
      </w:pPr>
      <w:r w:rsidRPr="00826D16">
        <w:br w:type="page"/>
      </w:r>
    </w:p>
    <w:p w14:paraId="3DF94A77" w14:textId="7AA65814" w:rsidR="007278A5" w:rsidRPr="00826D16" w:rsidRDefault="009F0C61" w:rsidP="00D90C3A">
      <w:pPr>
        <w:pStyle w:val="pf0"/>
        <w:jc w:val="center"/>
        <w:rPr>
          <w:b/>
          <w:bCs/>
        </w:rPr>
      </w:pPr>
      <w:r w:rsidRPr="00826D16">
        <w:rPr>
          <w:b/>
          <w:bCs/>
        </w:rPr>
        <w:t>References</w:t>
      </w:r>
    </w:p>
    <w:p w14:paraId="57011715" w14:textId="77777777" w:rsidR="005534DD" w:rsidRPr="00826D16" w:rsidRDefault="005534DD" w:rsidP="005534DD">
      <w:pPr>
        <w:spacing w:after="0" w:line="480" w:lineRule="auto"/>
        <w:ind w:left="720" w:hanging="720"/>
        <w:rPr>
          <w:rStyle w:val="Hyperlink"/>
          <w:rFonts w:ascii="Times New Roman" w:hAnsi="Times New Roman" w:cs="Times New Roman"/>
          <w:color w:val="auto"/>
          <w:sz w:val="24"/>
          <w:szCs w:val="24"/>
          <w:shd w:val="clear" w:color="auto" w:fill="FFFFFF"/>
        </w:rPr>
      </w:pPr>
      <w:r w:rsidRPr="00826D16">
        <w:rPr>
          <w:rFonts w:ascii="Times New Roman" w:hAnsi="Times New Roman" w:cs="Times New Roman"/>
          <w:sz w:val="24"/>
          <w:szCs w:val="24"/>
          <w:shd w:val="clear" w:color="auto" w:fill="FFFFFF"/>
        </w:rPr>
        <w:t>Elo, S., &amp; Kyngäs, H. (2008). The qualitative content analysis process. </w:t>
      </w:r>
      <w:r w:rsidRPr="00826D16">
        <w:rPr>
          <w:rFonts w:ascii="Times New Roman" w:hAnsi="Times New Roman" w:cs="Times New Roman"/>
          <w:i/>
          <w:iCs/>
          <w:sz w:val="24"/>
          <w:szCs w:val="24"/>
          <w:shd w:val="clear" w:color="auto" w:fill="FFFFFF"/>
        </w:rPr>
        <w:t>Journal of Advanced Nursing</w:t>
      </w:r>
      <w:r w:rsidRPr="00826D16">
        <w:rPr>
          <w:rFonts w:ascii="Times New Roman" w:hAnsi="Times New Roman" w:cs="Times New Roman"/>
          <w:sz w:val="24"/>
          <w:szCs w:val="24"/>
          <w:shd w:val="clear" w:color="auto" w:fill="FFFFFF"/>
        </w:rPr>
        <w:t>, </w:t>
      </w:r>
      <w:r w:rsidRPr="00826D16">
        <w:rPr>
          <w:rFonts w:ascii="Times New Roman" w:hAnsi="Times New Roman" w:cs="Times New Roman"/>
          <w:i/>
          <w:iCs/>
          <w:sz w:val="24"/>
          <w:szCs w:val="24"/>
          <w:shd w:val="clear" w:color="auto" w:fill="FFFFFF"/>
        </w:rPr>
        <w:t>62</w:t>
      </w:r>
      <w:r w:rsidRPr="00826D16">
        <w:rPr>
          <w:rFonts w:ascii="Times New Roman" w:hAnsi="Times New Roman" w:cs="Times New Roman"/>
          <w:sz w:val="24"/>
          <w:szCs w:val="24"/>
          <w:shd w:val="clear" w:color="auto" w:fill="FFFFFF"/>
        </w:rPr>
        <w:t xml:space="preserve">(1), 107-115. </w:t>
      </w:r>
      <w:hyperlink r:id="rId7" w:history="1">
        <w:r w:rsidRPr="00826D16">
          <w:rPr>
            <w:rStyle w:val="Hyperlink"/>
            <w:rFonts w:ascii="Times New Roman" w:hAnsi="Times New Roman" w:cs="Times New Roman"/>
            <w:color w:val="auto"/>
            <w:sz w:val="24"/>
            <w:szCs w:val="24"/>
            <w:shd w:val="clear" w:color="auto" w:fill="FFFFFF"/>
          </w:rPr>
          <w:t>https://doi.org/10.1111/j.1365-2648.2007.04569.x</w:t>
        </w:r>
      </w:hyperlink>
    </w:p>
    <w:p w14:paraId="5D2893B4" w14:textId="77777777" w:rsidR="00C46B99" w:rsidRPr="00826D16" w:rsidRDefault="00C46B99" w:rsidP="00C46B99">
      <w:pPr>
        <w:spacing w:after="0" w:line="480" w:lineRule="auto"/>
        <w:ind w:left="720" w:hanging="720"/>
        <w:rPr>
          <w:rFonts w:ascii="Times New Roman" w:hAnsi="Times New Roman" w:cs="Times New Roman"/>
          <w:sz w:val="24"/>
          <w:szCs w:val="24"/>
          <w:shd w:val="clear" w:color="auto" w:fill="FFFFFF"/>
        </w:rPr>
      </w:pPr>
      <w:r w:rsidRPr="00826D16">
        <w:rPr>
          <w:rFonts w:ascii="Times New Roman" w:hAnsi="Times New Roman" w:cs="Times New Roman"/>
          <w:sz w:val="24"/>
          <w:szCs w:val="24"/>
          <w:shd w:val="clear" w:color="auto" w:fill="FFFFFF"/>
        </w:rPr>
        <w:t>Gaber, J. (2020). </w:t>
      </w:r>
      <w:r w:rsidRPr="00826D16">
        <w:rPr>
          <w:rFonts w:ascii="Times New Roman" w:hAnsi="Times New Roman" w:cs="Times New Roman"/>
          <w:i/>
          <w:iCs/>
          <w:sz w:val="24"/>
          <w:szCs w:val="24"/>
          <w:shd w:val="clear" w:color="auto" w:fill="FFFFFF"/>
        </w:rPr>
        <w:t>Qualitative analysis for planning &amp; policy: Beyond the numbers</w:t>
      </w:r>
      <w:r w:rsidRPr="00826D16">
        <w:rPr>
          <w:rFonts w:ascii="Times New Roman" w:hAnsi="Times New Roman" w:cs="Times New Roman"/>
          <w:sz w:val="24"/>
          <w:szCs w:val="24"/>
          <w:shd w:val="clear" w:color="auto" w:fill="FFFFFF"/>
        </w:rPr>
        <w:t xml:space="preserve">. Routledge. </w:t>
      </w:r>
      <w:hyperlink r:id="rId8" w:tgtFrame="_blank" w:history="1">
        <w:r w:rsidRPr="00826D16">
          <w:rPr>
            <w:rStyle w:val="Hyperlink"/>
            <w:rFonts w:ascii="Times New Roman" w:hAnsi="Times New Roman" w:cs="Times New Roman"/>
            <w:color w:val="auto"/>
            <w:spacing w:val="5"/>
            <w:sz w:val="24"/>
            <w:szCs w:val="24"/>
            <w:shd w:val="clear" w:color="auto" w:fill="FFFFFF"/>
          </w:rPr>
          <w:t>https://doi.org/10.4324/9780429290190</w:t>
        </w:r>
      </w:hyperlink>
    </w:p>
    <w:p w14:paraId="59E78505" w14:textId="2457AD08" w:rsidR="001F6E71" w:rsidRPr="00826D16" w:rsidRDefault="001F6E71" w:rsidP="001F6E71">
      <w:pPr>
        <w:widowControl w:val="0"/>
        <w:spacing w:after="0" w:line="480" w:lineRule="auto"/>
        <w:ind w:left="720" w:hanging="720"/>
        <w:rPr>
          <w:rFonts w:ascii="Times New Roman" w:hAnsi="Times New Roman" w:cs="Times New Roman"/>
          <w:sz w:val="24"/>
          <w:szCs w:val="24"/>
          <w:shd w:val="clear" w:color="auto" w:fill="FCFCFC"/>
        </w:rPr>
      </w:pPr>
      <w:r w:rsidRPr="00826D16">
        <w:rPr>
          <w:rFonts w:ascii="Times New Roman" w:hAnsi="Times New Roman" w:cs="Times New Roman"/>
          <w:sz w:val="24"/>
          <w:szCs w:val="24"/>
          <w:shd w:val="clear" w:color="auto" w:fill="FFFFFF"/>
        </w:rPr>
        <w:t>Gray, J. H., &amp; Densten, I. L. (1998). Integrating quantitative and qualitative analysis using latent and manifest variables. </w:t>
      </w:r>
      <w:r w:rsidRPr="00826D16">
        <w:rPr>
          <w:rFonts w:ascii="Times New Roman" w:hAnsi="Times New Roman" w:cs="Times New Roman"/>
          <w:i/>
          <w:iCs/>
          <w:sz w:val="24"/>
          <w:szCs w:val="24"/>
          <w:shd w:val="clear" w:color="auto" w:fill="FFFFFF"/>
        </w:rPr>
        <w:t>Quality and Quantity</w:t>
      </w:r>
      <w:r w:rsidRPr="00826D16">
        <w:rPr>
          <w:rFonts w:ascii="Times New Roman" w:hAnsi="Times New Roman" w:cs="Times New Roman"/>
          <w:sz w:val="24"/>
          <w:szCs w:val="24"/>
          <w:shd w:val="clear" w:color="auto" w:fill="FFFFFF"/>
        </w:rPr>
        <w:t>, </w:t>
      </w:r>
      <w:r w:rsidRPr="00826D16">
        <w:rPr>
          <w:rFonts w:ascii="Times New Roman" w:hAnsi="Times New Roman" w:cs="Times New Roman"/>
          <w:i/>
          <w:iCs/>
          <w:sz w:val="24"/>
          <w:szCs w:val="24"/>
          <w:shd w:val="clear" w:color="auto" w:fill="FFFFFF"/>
        </w:rPr>
        <w:t>32</w:t>
      </w:r>
      <w:r w:rsidRPr="00826D16">
        <w:rPr>
          <w:rFonts w:ascii="Times New Roman" w:hAnsi="Times New Roman" w:cs="Times New Roman"/>
          <w:sz w:val="24"/>
          <w:szCs w:val="24"/>
          <w:shd w:val="clear" w:color="auto" w:fill="FFFFFF"/>
        </w:rPr>
        <w:t xml:space="preserve">, 419-431. </w:t>
      </w:r>
      <w:bookmarkStart w:id="3" w:name="_Hlk147556147"/>
      <w:r w:rsidRPr="00826D16">
        <w:rPr>
          <w:rStyle w:val="Hyperlink"/>
          <w:rFonts w:ascii="Times New Roman" w:hAnsi="Times New Roman" w:cs="Times New Roman"/>
          <w:color w:val="auto"/>
          <w:sz w:val="24"/>
          <w:szCs w:val="24"/>
          <w:shd w:val="clear" w:color="auto" w:fill="FFFFFF"/>
        </w:rPr>
        <w:t>https://doi.org/10.1023/A:1004357719066</w:t>
      </w:r>
      <w:bookmarkEnd w:id="3"/>
    </w:p>
    <w:p w14:paraId="22F91A81" w14:textId="3621D540" w:rsidR="001F6E71" w:rsidRPr="00826D16" w:rsidRDefault="001F6E71" w:rsidP="001F6E71">
      <w:pPr>
        <w:widowControl w:val="0"/>
        <w:spacing w:after="0" w:line="480" w:lineRule="auto"/>
        <w:ind w:left="720" w:hanging="720"/>
        <w:rPr>
          <w:rFonts w:ascii="Times New Roman" w:hAnsi="Times New Roman" w:cs="Times New Roman"/>
          <w:i/>
          <w:iCs/>
          <w:sz w:val="24"/>
          <w:szCs w:val="24"/>
          <w:shd w:val="clear" w:color="auto" w:fill="FFFFFF"/>
        </w:rPr>
      </w:pPr>
      <w:r w:rsidRPr="00826D16">
        <w:rPr>
          <w:rFonts w:ascii="Times New Roman" w:hAnsi="Times New Roman" w:cs="Times New Roman"/>
          <w:sz w:val="24"/>
          <w:szCs w:val="24"/>
          <w:shd w:val="clear" w:color="auto" w:fill="FFFFFF"/>
        </w:rPr>
        <w:t>Hair, J. F., Black, W. C., Babin, B. J., &amp; Anderson, R. E. (2013). </w:t>
      </w:r>
      <w:r w:rsidRPr="00826D16">
        <w:rPr>
          <w:rFonts w:ascii="Times New Roman" w:hAnsi="Times New Roman" w:cs="Times New Roman"/>
          <w:i/>
          <w:iCs/>
          <w:sz w:val="24"/>
          <w:szCs w:val="24"/>
          <w:shd w:val="clear" w:color="auto" w:fill="FFFFFF"/>
        </w:rPr>
        <w:t>Multivariate data analysis</w:t>
      </w:r>
      <w:r w:rsidR="00A308B5" w:rsidRPr="00826D16">
        <w:rPr>
          <w:rFonts w:ascii="Times New Roman" w:hAnsi="Times New Roman" w:cs="Times New Roman"/>
          <w:i/>
          <w:iCs/>
          <w:sz w:val="24"/>
          <w:szCs w:val="24"/>
          <w:shd w:val="clear" w:color="auto" w:fill="FFFFFF"/>
        </w:rPr>
        <w:t xml:space="preserve"> </w:t>
      </w:r>
      <w:r w:rsidR="00A308B5" w:rsidRPr="00826D16">
        <w:rPr>
          <w:rFonts w:ascii="Times New Roman" w:hAnsi="Times New Roman" w:cs="Times New Roman"/>
          <w:sz w:val="24"/>
          <w:szCs w:val="24"/>
          <w:shd w:val="clear" w:color="auto" w:fill="FFFFFF"/>
        </w:rPr>
        <w:t>(7</w:t>
      </w:r>
      <w:r w:rsidR="00A308B5" w:rsidRPr="00826D16">
        <w:rPr>
          <w:rFonts w:ascii="Times New Roman" w:hAnsi="Times New Roman" w:cs="Times New Roman"/>
          <w:sz w:val="24"/>
          <w:szCs w:val="24"/>
          <w:shd w:val="clear" w:color="auto" w:fill="FFFFFF"/>
          <w:vertAlign w:val="superscript"/>
        </w:rPr>
        <w:t>th</w:t>
      </w:r>
      <w:r w:rsidR="00A308B5" w:rsidRPr="00826D16">
        <w:rPr>
          <w:rFonts w:ascii="Times New Roman" w:hAnsi="Times New Roman" w:cs="Times New Roman"/>
          <w:sz w:val="24"/>
          <w:szCs w:val="24"/>
          <w:shd w:val="clear" w:color="auto" w:fill="FFFFFF"/>
        </w:rPr>
        <w:t xml:space="preserve"> ed.)</w:t>
      </w:r>
      <w:r w:rsidRPr="00826D16">
        <w:rPr>
          <w:rFonts w:ascii="Times New Roman" w:hAnsi="Times New Roman" w:cs="Times New Roman"/>
          <w:sz w:val="24"/>
          <w:szCs w:val="24"/>
          <w:shd w:val="clear" w:color="auto" w:fill="FFFFFF"/>
        </w:rPr>
        <w:t>.</w:t>
      </w:r>
      <w:r w:rsidRPr="00826D16">
        <w:rPr>
          <w:rFonts w:ascii="Times New Roman" w:hAnsi="Times New Roman" w:cs="Times New Roman"/>
          <w:i/>
          <w:iCs/>
          <w:sz w:val="24"/>
          <w:szCs w:val="24"/>
          <w:shd w:val="clear" w:color="auto" w:fill="FFFFFF"/>
        </w:rPr>
        <w:t xml:space="preserve"> </w:t>
      </w:r>
      <w:r w:rsidR="003972F2" w:rsidRPr="00826D16">
        <w:rPr>
          <w:rFonts w:ascii="Times New Roman" w:hAnsi="Times New Roman" w:cs="Times New Roman"/>
          <w:sz w:val="24"/>
          <w:szCs w:val="24"/>
          <w:shd w:val="clear" w:color="auto" w:fill="FFFFFF"/>
        </w:rPr>
        <w:t>Pearson</w:t>
      </w:r>
      <w:r w:rsidR="005534DD" w:rsidRPr="00826D16">
        <w:rPr>
          <w:rFonts w:ascii="Times New Roman" w:hAnsi="Times New Roman" w:cs="Times New Roman"/>
          <w:i/>
          <w:iCs/>
          <w:sz w:val="24"/>
          <w:szCs w:val="24"/>
          <w:shd w:val="clear" w:color="auto" w:fill="FFFFFF"/>
        </w:rPr>
        <w:t>.</w:t>
      </w:r>
    </w:p>
    <w:p w14:paraId="2CB1D74C" w14:textId="77777777" w:rsidR="005534DD" w:rsidRPr="00826D16" w:rsidRDefault="005534DD" w:rsidP="005534DD">
      <w:pPr>
        <w:spacing w:after="0" w:line="480" w:lineRule="auto"/>
        <w:ind w:left="720" w:hanging="720"/>
        <w:rPr>
          <w:rFonts w:ascii="Times New Roman" w:hAnsi="Times New Roman" w:cs="Times New Roman"/>
          <w:sz w:val="24"/>
          <w:szCs w:val="24"/>
          <w:shd w:val="clear" w:color="auto" w:fill="FFFFFF"/>
        </w:rPr>
      </w:pPr>
      <w:r w:rsidRPr="00826D16">
        <w:rPr>
          <w:rFonts w:ascii="Times New Roman" w:hAnsi="Times New Roman" w:cs="Times New Roman"/>
          <w:sz w:val="24"/>
          <w:szCs w:val="24"/>
          <w:shd w:val="clear" w:color="auto" w:fill="FFFFFF"/>
        </w:rPr>
        <w:t>Hsieh, H. F., &amp; Shannon, S. E. (2005). Three approaches to qualitative content analysis. </w:t>
      </w:r>
      <w:r w:rsidRPr="00826D16">
        <w:rPr>
          <w:rFonts w:ascii="Times New Roman" w:hAnsi="Times New Roman" w:cs="Times New Roman"/>
          <w:i/>
          <w:iCs/>
          <w:sz w:val="24"/>
          <w:szCs w:val="24"/>
          <w:shd w:val="clear" w:color="auto" w:fill="FFFFFF"/>
        </w:rPr>
        <w:t>Qualitative Health Research</w:t>
      </w:r>
      <w:r w:rsidRPr="00826D16">
        <w:rPr>
          <w:rFonts w:ascii="Times New Roman" w:hAnsi="Times New Roman" w:cs="Times New Roman"/>
          <w:sz w:val="24"/>
          <w:szCs w:val="24"/>
          <w:shd w:val="clear" w:color="auto" w:fill="FFFFFF"/>
        </w:rPr>
        <w:t>, </w:t>
      </w:r>
      <w:r w:rsidRPr="00826D16">
        <w:rPr>
          <w:rFonts w:ascii="Times New Roman" w:hAnsi="Times New Roman" w:cs="Times New Roman"/>
          <w:i/>
          <w:iCs/>
          <w:sz w:val="24"/>
          <w:szCs w:val="24"/>
          <w:shd w:val="clear" w:color="auto" w:fill="FFFFFF"/>
        </w:rPr>
        <w:t>15</w:t>
      </w:r>
      <w:r w:rsidRPr="00826D16">
        <w:rPr>
          <w:rFonts w:ascii="Times New Roman" w:hAnsi="Times New Roman" w:cs="Times New Roman"/>
          <w:sz w:val="24"/>
          <w:szCs w:val="24"/>
          <w:shd w:val="clear" w:color="auto" w:fill="FFFFFF"/>
        </w:rPr>
        <w:t xml:space="preserve">(9), 1277-1288. </w:t>
      </w:r>
      <w:hyperlink r:id="rId9" w:history="1">
        <w:r w:rsidRPr="00826D16">
          <w:rPr>
            <w:rStyle w:val="Hyperlink"/>
            <w:rFonts w:ascii="Times New Roman" w:hAnsi="Times New Roman" w:cs="Times New Roman"/>
            <w:color w:val="auto"/>
            <w:sz w:val="24"/>
            <w:szCs w:val="24"/>
            <w:shd w:val="clear" w:color="auto" w:fill="FFFFFF"/>
          </w:rPr>
          <w:t>https://journals.sagepub.com/doi/pdf/10.1177/1049732305276687</w:t>
        </w:r>
      </w:hyperlink>
    </w:p>
    <w:p w14:paraId="58A5E65C" w14:textId="77777777" w:rsidR="005534DD" w:rsidRPr="00826D16" w:rsidRDefault="005534DD" w:rsidP="005534DD">
      <w:pPr>
        <w:spacing w:after="0" w:line="480" w:lineRule="auto"/>
        <w:ind w:left="720" w:hanging="720"/>
        <w:rPr>
          <w:rStyle w:val="Hyperlink"/>
          <w:rFonts w:ascii="Times New Roman" w:hAnsi="Times New Roman" w:cs="Times New Roman"/>
          <w:color w:val="auto"/>
          <w:sz w:val="24"/>
          <w:szCs w:val="24"/>
          <w:shd w:val="clear" w:color="auto" w:fill="FFFFFF"/>
        </w:rPr>
      </w:pPr>
      <w:r w:rsidRPr="00826D16">
        <w:rPr>
          <w:rFonts w:ascii="Times New Roman" w:hAnsi="Times New Roman" w:cs="Times New Roman"/>
          <w:sz w:val="24"/>
          <w:szCs w:val="24"/>
          <w:shd w:val="clear" w:color="auto" w:fill="FFFFFF"/>
        </w:rPr>
        <w:t>Krippendorff, K. (2019). The changing landscape of content analysis: Reflections on social construction of reality and beyond. </w:t>
      </w:r>
      <w:r w:rsidRPr="00826D16">
        <w:rPr>
          <w:rFonts w:ascii="Times New Roman" w:hAnsi="Times New Roman" w:cs="Times New Roman"/>
          <w:i/>
          <w:iCs/>
          <w:sz w:val="24"/>
          <w:szCs w:val="24"/>
          <w:shd w:val="clear" w:color="auto" w:fill="FFFFFF"/>
        </w:rPr>
        <w:t>Communication &amp; Society</w:t>
      </w:r>
      <w:r w:rsidRPr="00826D16">
        <w:rPr>
          <w:rFonts w:ascii="Times New Roman" w:hAnsi="Times New Roman" w:cs="Times New Roman"/>
          <w:sz w:val="24"/>
          <w:szCs w:val="24"/>
          <w:shd w:val="clear" w:color="auto" w:fill="FFFFFF"/>
        </w:rPr>
        <w:t>, </w:t>
      </w:r>
      <w:r w:rsidRPr="00826D16">
        <w:rPr>
          <w:rFonts w:ascii="Times New Roman" w:hAnsi="Times New Roman" w:cs="Times New Roman"/>
          <w:i/>
          <w:iCs/>
          <w:sz w:val="24"/>
          <w:szCs w:val="24"/>
          <w:shd w:val="clear" w:color="auto" w:fill="FFFFFF"/>
        </w:rPr>
        <w:t>47</w:t>
      </w:r>
      <w:r w:rsidRPr="00826D16">
        <w:rPr>
          <w:rFonts w:ascii="Times New Roman" w:hAnsi="Times New Roman" w:cs="Times New Roman"/>
          <w:sz w:val="24"/>
          <w:szCs w:val="24"/>
          <w:shd w:val="clear" w:color="auto" w:fill="FFFFFF"/>
        </w:rPr>
        <w:t xml:space="preserve">, 1. </w:t>
      </w:r>
      <w:hyperlink r:id="rId10" w:history="1">
        <w:r w:rsidRPr="00826D16">
          <w:rPr>
            <w:rStyle w:val="Hyperlink"/>
            <w:rFonts w:ascii="Times New Roman" w:hAnsi="Times New Roman" w:cs="Times New Roman"/>
            <w:color w:val="auto"/>
            <w:sz w:val="24"/>
            <w:szCs w:val="24"/>
            <w:shd w:val="clear" w:color="auto" w:fill="FFFFFF"/>
          </w:rPr>
          <w:t>https://repository.upenn.edu/asc_papers/604/</w:t>
        </w:r>
      </w:hyperlink>
    </w:p>
    <w:p w14:paraId="6E1BD45B" w14:textId="178F9558" w:rsidR="00565835" w:rsidRPr="00826D16" w:rsidRDefault="00565835" w:rsidP="00565835">
      <w:pPr>
        <w:spacing w:after="0" w:line="480" w:lineRule="auto"/>
        <w:ind w:left="720" w:hanging="720"/>
        <w:rPr>
          <w:rFonts w:ascii="Times New Roman" w:hAnsi="Times New Roman" w:cs="Times New Roman"/>
          <w:sz w:val="24"/>
          <w:szCs w:val="24"/>
          <w:shd w:val="clear" w:color="auto" w:fill="FCFCFC"/>
        </w:rPr>
      </w:pPr>
      <w:r w:rsidRPr="00826D16">
        <w:rPr>
          <w:rFonts w:ascii="Times New Roman" w:hAnsi="Times New Roman" w:cs="Times New Roman"/>
          <w:sz w:val="24"/>
          <w:szCs w:val="24"/>
          <w:shd w:val="clear" w:color="auto" w:fill="FFFFFF"/>
        </w:rPr>
        <w:t>Mayring, P. (2015). Qualitative content analysis: Theoretical background and procedures. </w:t>
      </w:r>
      <w:r w:rsidR="003972F2" w:rsidRPr="00826D16">
        <w:rPr>
          <w:rFonts w:ascii="Times New Roman" w:hAnsi="Times New Roman" w:cs="Times New Roman"/>
          <w:sz w:val="24"/>
          <w:szCs w:val="24"/>
          <w:shd w:val="clear" w:color="auto" w:fill="FFFFFF"/>
        </w:rPr>
        <w:t xml:space="preserve">In A. Bikner-Ahsbahs, C. Knipping, &amp; N. Presmeg (Eds), </w:t>
      </w:r>
      <w:r w:rsidRPr="00826D16">
        <w:rPr>
          <w:rFonts w:ascii="Times New Roman" w:hAnsi="Times New Roman" w:cs="Times New Roman"/>
          <w:i/>
          <w:iCs/>
          <w:sz w:val="24"/>
          <w:szCs w:val="24"/>
          <w:shd w:val="clear" w:color="auto" w:fill="FFFFFF"/>
        </w:rPr>
        <w:t xml:space="preserve">Approaches to </w:t>
      </w:r>
      <w:r w:rsidR="003972F2" w:rsidRPr="00826D16">
        <w:rPr>
          <w:rFonts w:ascii="Times New Roman" w:hAnsi="Times New Roman" w:cs="Times New Roman"/>
          <w:i/>
          <w:iCs/>
          <w:sz w:val="24"/>
          <w:szCs w:val="24"/>
          <w:shd w:val="clear" w:color="auto" w:fill="FFFFFF"/>
        </w:rPr>
        <w:t>q</w:t>
      </w:r>
      <w:r w:rsidRPr="00826D16">
        <w:rPr>
          <w:rFonts w:ascii="Times New Roman" w:hAnsi="Times New Roman" w:cs="Times New Roman"/>
          <w:i/>
          <w:iCs/>
          <w:sz w:val="24"/>
          <w:szCs w:val="24"/>
          <w:shd w:val="clear" w:color="auto" w:fill="FFFFFF"/>
        </w:rPr>
        <w:t xml:space="preserve">ualitative </w:t>
      </w:r>
      <w:r w:rsidR="003972F2" w:rsidRPr="00826D16">
        <w:rPr>
          <w:rFonts w:ascii="Times New Roman" w:hAnsi="Times New Roman" w:cs="Times New Roman"/>
          <w:i/>
          <w:iCs/>
          <w:sz w:val="24"/>
          <w:szCs w:val="24"/>
          <w:shd w:val="clear" w:color="auto" w:fill="FFFFFF"/>
        </w:rPr>
        <w:t>r</w:t>
      </w:r>
      <w:r w:rsidRPr="00826D16">
        <w:rPr>
          <w:rFonts w:ascii="Times New Roman" w:hAnsi="Times New Roman" w:cs="Times New Roman"/>
          <w:i/>
          <w:iCs/>
          <w:sz w:val="24"/>
          <w:szCs w:val="24"/>
          <w:shd w:val="clear" w:color="auto" w:fill="FFFFFF"/>
        </w:rPr>
        <w:t xml:space="preserve">esearch in </w:t>
      </w:r>
      <w:r w:rsidR="003972F2" w:rsidRPr="00826D16">
        <w:rPr>
          <w:rFonts w:ascii="Times New Roman" w:hAnsi="Times New Roman" w:cs="Times New Roman"/>
          <w:i/>
          <w:iCs/>
          <w:sz w:val="24"/>
          <w:szCs w:val="24"/>
          <w:shd w:val="clear" w:color="auto" w:fill="FFFFFF"/>
        </w:rPr>
        <w:t>m</w:t>
      </w:r>
      <w:r w:rsidRPr="00826D16">
        <w:rPr>
          <w:rFonts w:ascii="Times New Roman" w:hAnsi="Times New Roman" w:cs="Times New Roman"/>
          <w:i/>
          <w:iCs/>
          <w:sz w:val="24"/>
          <w:szCs w:val="24"/>
          <w:shd w:val="clear" w:color="auto" w:fill="FFFFFF"/>
        </w:rPr>
        <w:t xml:space="preserve">athematics </w:t>
      </w:r>
      <w:r w:rsidR="003972F2" w:rsidRPr="00826D16">
        <w:rPr>
          <w:rFonts w:ascii="Times New Roman" w:hAnsi="Times New Roman" w:cs="Times New Roman"/>
          <w:i/>
          <w:iCs/>
          <w:sz w:val="24"/>
          <w:szCs w:val="24"/>
          <w:shd w:val="clear" w:color="auto" w:fill="FFFFFF"/>
        </w:rPr>
        <w:t>e</w:t>
      </w:r>
      <w:r w:rsidRPr="00826D16">
        <w:rPr>
          <w:rFonts w:ascii="Times New Roman" w:hAnsi="Times New Roman" w:cs="Times New Roman"/>
          <w:i/>
          <w:iCs/>
          <w:sz w:val="24"/>
          <w:szCs w:val="24"/>
          <w:shd w:val="clear" w:color="auto" w:fill="FFFFFF"/>
        </w:rPr>
        <w:t xml:space="preserve">ducation: Examples of </w:t>
      </w:r>
      <w:r w:rsidR="003972F2" w:rsidRPr="00826D16">
        <w:rPr>
          <w:rFonts w:ascii="Times New Roman" w:hAnsi="Times New Roman" w:cs="Times New Roman"/>
          <w:i/>
          <w:iCs/>
          <w:sz w:val="24"/>
          <w:szCs w:val="24"/>
          <w:shd w:val="clear" w:color="auto" w:fill="FFFFFF"/>
        </w:rPr>
        <w:t>m</w:t>
      </w:r>
      <w:r w:rsidRPr="00826D16">
        <w:rPr>
          <w:rFonts w:ascii="Times New Roman" w:hAnsi="Times New Roman" w:cs="Times New Roman"/>
          <w:i/>
          <w:iCs/>
          <w:sz w:val="24"/>
          <w:szCs w:val="24"/>
          <w:shd w:val="clear" w:color="auto" w:fill="FFFFFF"/>
        </w:rPr>
        <w:t xml:space="preserve">ethodology and </w:t>
      </w:r>
      <w:r w:rsidR="003972F2" w:rsidRPr="00826D16">
        <w:rPr>
          <w:rFonts w:ascii="Times New Roman" w:hAnsi="Times New Roman" w:cs="Times New Roman"/>
          <w:i/>
          <w:iCs/>
          <w:sz w:val="24"/>
          <w:szCs w:val="24"/>
          <w:shd w:val="clear" w:color="auto" w:fill="FFFFFF"/>
        </w:rPr>
        <w:t>m</w:t>
      </w:r>
      <w:r w:rsidRPr="00826D16">
        <w:rPr>
          <w:rFonts w:ascii="Times New Roman" w:hAnsi="Times New Roman" w:cs="Times New Roman"/>
          <w:i/>
          <w:iCs/>
          <w:sz w:val="24"/>
          <w:szCs w:val="24"/>
          <w:shd w:val="clear" w:color="auto" w:fill="FFFFFF"/>
        </w:rPr>
        <w:t>ethods</w:t>
      </w:r>
      <w:r w:rsidRPr="00826D16">
        <w:rPr>
          <w:rFonts w:ascii="Times New Roman" w:hAnsi="Times New Roman" w:cs="Times New Roman"/>
          <w:sz w:val="24"/>
          <w:szCs w:val="24"/>
          <w:shd w:val="clear" w:color="auto" w:fill="FFFFFF"/>
        </w:rPr>
        <w:t xml:space="preserve"> </w:t>
      </w:r>
      <w:r w:rsidR="003972F2" w:rsidRPr="00826D16">
        <w:rPr>
          <w:rFonts w:ascii="Times New Roman" w:hAnsi="Times New Roman" w:cs="Times New Roman"/>
          <w:sz w:val="24"/>
          <w:szCs w:val="24"/>
          <w:shd w:val="clear" w:color="auto" w:fill="FFFFFF"/>
        </w:rPr>
        <w:t xml:space="preserve">(pp. </w:t>
      </w:r>
      <w:r w:rsidRPr="00826D16">
        <w:rPr>
          <w:rFonts w:ascii="Times New Roman" w:hAnsi="Times New Roman" w:cs="Times New Roman"/>
          <w:sz w:val="24"/>
          <w:szCs w:val="24"/>
          <w:shd w:val="clear" w:color="auto" w:fill="FFFFFF"/>
        </w:rPr>
        <w:t>365-380</w:t>
      </w:r>
      <w:r w:rsidR="003972F2" w:rsidRPr="00826D16">
        <w:rPr>
          <w:rFonts w:ascii="Times New Roman" w:hAnsi="Times New Roman" w:cs="Times New Roman"/>
          <w:sz w:val="24"/>
          <w:szCs w:val="24"/>
          <w:shd w:val="clear" w:color="auto" w:fill="FFFFFF"/>
        </w:rPr>
        <w:t>)</w:t>
      </w:r>
      <w:r w:rsidRPr="00826D16">
        <w:rPr>
          <w:rFonts w:ascii="Times New Roman" w:hAnsi="Times New Roman" w:cs="Times New Roman"/>
          <w:sz w:val="24"/>
          <w:szCs w:val="24"/>
          <w:shd w:val="clear" w:color="auto" w:fill="FFFFFF"/>
        </w:rPr>
        <w:t>.</w:t>
      </w:r>
      <w:r w:rsidR="003972F2" w:rsidRPr="00826D16">
        <w:rPr>
          <w:rFonts w:ascii="Times New Roman" w:hAnsi="Times New Roman" w:cs="Times New Roman"/>
          <w:sz w:val="24"/>
          <w:szCs w:val="24"/>
          <w:shd w:val="clear" w:color="auto" w:fill="FFFFFF"/>
        </w:rPr>
        <w:t xml:space="preserve"> Springer</w:t>
      </w:r>
      <w:r w:rsidRPr="00826D16">
        <w:rPr>
          <w:rFonts w:ascii="Times New Roman" w:hAnsi="Times New Roman" w:cs="Times New Roman"/>
          <w:sz w:val="24"/>
          <w:szCs w:val="24"/>
          <w:shd w:val="clear" w:color="auto" w:fill="FFFFFF"/>
        </w:rPr>
        <w:t xml:space="preserve"> </w:t>
      </w:r>
      <w:hyperlink r:id="rId11" w:history="1">
        <w:r w:rsidRPr="00826D16">
          <w:rPr>
            <w:rStyle w:val="Hyperlink"/>
            <w:rFonts w:ascii="Times New Roman" w:hAnsi="Times New Roman" w:cs="Times New Roman"/>
            <w:color w:val="auto"/>
            <w:sz w:val="24"/>
            <w:szCs w:val="24"/>
            <w:shd w:val="clear" w:color="auto" w:fill="FCFCFC"/>
          </w:rPr>
          <w:t>https://doi.org/10.1007/978-94-017-9181-6_13</w:t>
        </w:r>
      </w:hyperlink>
    </w:p>
    <w:p w14:paraId="3FD93AA8" w14:textId="77777777" w:rsidR="005534DD" w:rsidRPr="00826D16" w:rsidRDefault="005534DD" w:rsidP="005534DD">
      <w:pPr>
        <w:widowControl w:val="0"/>
        <w:spacing w:after="0" w:line="480" w:lineRule="auto"/>
        <w:ind w:left="720" w:hanging="720"/>
        <w:rPr>
          <w:rFonts w:ascii="Times New Roman" w:hAnsi="Times New Roman" w:cs="Times New Roman"/>
          <w:sz w:val="24"/>
          <w:szCs w:val="24"/>
          <w:shd w:val="clear" w:color="auto" w:fill="FFFFFF"/>
        </w:rPr>
      </w:pPr>
      <w:bookmarkStart w:id="4" w:name="_Hlk145269310"/>
      <w:r w:rsidRPr="00826D16">
        <w:rPr>
          <w:rFonts w:ascii="Times New Roman" w:hAnsi="Times New Roman" w:cs="Times New Roman"/>
          <w:sz w:val="24"/>
          <w:szCs w:val="24"/>
          <w:shd w:val="clear" w:color="auto" w:fill="FFFFFF"/>
        </w:rPr>
        <w:t xml:space="preserve">Mayring, P. (2022). </w:t>
      </w:r>
      <w:r w:rsidRPr="00826D16">
        <w:rPr>
          <w:rFonts w:ascii="Times New Roman" w:hAnsi="Times New Roman" w:cs="Times New Roman"/>
          <w:i/>
          <w:iCs/>
          <w:sz w:val="24"/>
          <w:szCs w:val="24"/>
          <w:shd w:val="clear" w:color="auto" w:fill="FFFFFF"/>
        </w:rPr>
        <w:t>Qualitative content analysis: A step-by-step guid</w:t>
      </w:r>
      <w:r w:rsidRPr="00826D16">
        <w:rPr>
          <w:rFonts w:ascii="Times New Roman" w:hAnsi="Times New Roman" w:cs="Times New Roman"/>
          <w:sz w:val="24"/>
          <w:szCs w:val="24"/>
          <w:shd w:val="clear" w:color="auto" w:fill="FFFFFF"/>
        </w:rPr>
        <w:t>e</w:t>
      </w:r>
      <w:r w:rsidRPr="00826D16">
        <w:rPr>
          <w:rFonts w:ascii="Times New Roman" w:hAnsi="Times New Roman" w:cs="Times New Roman"/>
          <w:i/>
          <w:iCs/>
          <w:sz w:val="24"/>
          <w:szCs w:val="24"/>
          <w:shd w:val="clear" w:color="auto" w:fill="FFFFFF"/>
        </w:rPr>
        <w:t>.</w:t>
      </w:r>
      <w:r w:rsidRPr="00826D16">
        <w:rPr>
          <w:rFonts w:ascii="Times New Roman" w:hAnsi="Times New Roman" w:cs="Times New Roman"/>
          <w:sz w:val="24"/>
          <w:szCs w:val="24"/>
          <w:shd w:val="clear" w:color="auto" w:fill="FFFFFF"/>
        </w:rPr>
        <w:t xml:space="preserve"> SAGE Publications.</w:t>
      </w:r>
    </w:p>
    <w:bookmarkEnd w:id="4"/>
    <w:p w14:paraId="75C41184" w14:textId="77777777" w:rsidR="005534DD" w:rsidRPr="00826D16" w:rsidRDefault="005534DD" w:rsidP="005534DD">
      <w:pPr>
        <w:widowControl w:val="0"/>
        <w:spacing w:after="0" w:line="480" w:lineRule="auto"/>
        <w:ind w:left="720" w:hanging="720"/>
        <w:rPr>
          <w:rFonts w:ascii="Times New Roman" w:hAnsi="Times New Roman" w:cs="Times New Roman"/>
          <w:sz w:val="24"/>
          <w:szCs w:val="24"/>
        </w:rPr>
      </w:pPr>
      <w:r w:rsidRPr="00826D16">
        <w:rPr>
          <w:rFonts w:ascii="Times New Roman" w:hAnsi="Times New Roman" w:cs="Times New Roman"/>
          <w:sz w:val="24"/>
          <w:szCs w:val="24"/>
          <w:shd w:val="clear" w:color="auto" w:fill="FFFFFF"/>
        </w:rPr>
        <w:t>Stahl, N. A., &amp; King, J. R. (2020). Expanding approaches for research: Understanding and using trustworthiness in qualitative research. </w:t>
      </w:r>
      <w:r w:rsidRPr="00826D16">
        <w:rPr>
          <w:rFonts w:ascii="Times New Roman" w:hAnsi="Times New Roman" w:cs="Times New Roman"/>
          <w:i/>
          <w:iCs/>
          <w:sz w:val="24"/>
          <w:szCs w:val="24"/>
          <w:shd w:val="clear" w:color="auto" w:fill="FFFFFF"/>
        </w:rPr>
        <w:t>Journal of Developmental Education</w:t>
      </w:r>
      <w:r w:rsidRPr="00826D16">
        <w:rPr>
          <w:rFonts w:ascii="Times New Roman" w:hAnsi="Times New Roman" w:cs="Times New Roman"/>
          <w:sz w:val="24"/>
          <w:szCs w:val="24"/>
          <w:shd w:val="clear" w:color="auto" w:fill="FFFFFF"/>
        </w:rPr>
        <w:t>, </w:t>
      </w:r>
      <w:r w:rsidRPr="00826D16">
        <w:rPr>
          <w:rFonts w:ascii="Times New Roman" w:hAnsi="Times New Roman" w:cs="Times New Roman"/>
          <w:i/>
          <w:iCs/>
          <w:sz w:val="24"/>
          <w:szCs w:val="24"/>
          <w:shd w:val="clear" w:color="auto" w:fill="FFFFFF"/>
        </w:rPr>
        <w:t>44</w:t>
      </w:r>
      <w:r w:rsidRPr="00826D16">
        <w:rPr>
          <w:rFonts w:ascii="Times New Roman" w:hAnsi="Times New Roman" w:cs="Times New Roman"/>
          <w:sz w:val="24"/>
          <w:szCs w:val="24"/>
          <w:shd w:val="clear" w:color="auto" w:fill="FFFFFF"/>
        </w:rPr>
        <w:t xml:space="preserve">(1), 26-28. </w:t>
      </w:r>
      <w:hyperlink r:id="rId12" w:history="1">
        <w:r w:rsidRPr="00826D16">
          <w:rPr>
            <w:rStyle w:val="Hyperlink"/>
            <w:rFonts w:ascii="Times New Roman" w:hAnsi="Times New Roman" w:cs="Times New Roman"/>
            <w:color w:val="auto"/>
            <w:sz w:val="24"/>
            <w:szCs w:val="24"/>
          </w:rPr>
          <w:t>https://www.jstor.org/stable/45381095</w:t>
        </w:r>
      </w:hyperlink>
    </w:p>
    <w:p w14:paraId="23C70443" w14:textId="02DF5B4E" w:rsidR="001B1C54" w:rsidRPr="00826D16" w:rsidRDefault="005534DD">
      <w:pPr>
        <w:rPr>
          <w:rFonts w:ascii="Times New Roman" w:hAnsi="Times New Roman" w:cs="Times New Roman"/>
          <w:sz w:val="24"/>
          <w:szCs w:val="24"/>
        </w:rPr>
      </w:pPr>
      <w:r w:rsidRPr="00826D16">
        <w:rPr>
          <w:rFonts w:ascii="Times New Roman" w:hAnsi="Times New Roman" w:cs="Times New Roman"/>
          <w:sz w:val="24"/>
          <w:szCs w:val="24"/>
        </w:rPr>
        <w:t xml:space="preserve">Yin, R. K. (2016). </w:t>
      </w:r>
      <w:r w:rsidRPr="00826D16">
        <w:rPr>
          <w:rFonts w:ascii="Times New Roman" w:hAnsi="Times New Roman" w:cs="Times New Roman"/>
          <w:i/>
          <w:iCs/>
          <w:sz w:val="24"/>
          <w:szCs w:val="24"/>
        </w:rPr>
        <w:t>Qualitative research from start to finish</w:t>
      </w:r>
      <w:r w:rsidRPr="00826D16">
        <w:rPr>
          <w:rFonts w:ascii="Times New Roman" w:hAnsi="Times New Roman" w:cs="Times New Roman"/>
          <w:sz w:val="24"/>
          <w:szCs w:val="24"/>
        </w:rPr>
        <w:t xml:space="preserve"> (2nd ed.). Guilford Press.</w:t>
      </w:r>
      <w:bookmarkStart w:id="5" w:name="_GoBack"/>
      <w:bookmarkEnd w:id="5"/>
    </w:p>
    <w:bookmarkEnd w:id="0"/>
    <w:p w14:paraId="1585FF70" w14:textId="0E394CCB" w:rsidR="008D37B8" w:rsidRPr="00826D16" w:rsidRDefault="008D37B8">
      <w:pPr>
        <w:rPr>
          <w:rFonts w:ascii="Times New Roman" w:hAnsi="Times New Roman" w:cs="Times New Roman"/>
          <w:sz w:val="24"/>
          <w:szCs w:val="24"/>
        </w:rPr>
      </w:pPr>
    </w:p>
    <w:sectPr w:rsidR="008D37B8" w:rsidRPr="00826D16" w:rsidSect="00826D16">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3B300F" w14:textId="77777777" w:rsidR="007B556F" w:rsidRDefault="007B556F" w:rsidP="006C5F85">
      <w:pPr>
        <w:spacing w:after="0" w:line="240" w:lineRule="auto"/>
      </w:pPr>
      <w:r>
        <w:separator/>
      </w:r>
    </w:p>
  </w:endnote>
  <w:endnote w:type="continuationSeparator" w:id="0">
    <w:p w14:paraId="1C52CEAA" w14:textId="77777777" w:rsidR="007B556F" w:rsidRDefault="007B556F" w:rsidP="006C5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35C9E1" w14:textId="77777777" w:rsidR="006C5F85" w:rsidRDefault="006C5F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E2D58D" w14:textId="77777777" w:rsidR="006C5F85" w:rsidRDefault="006C5F8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7FD51" w14:textId="77777777" w:rsidR="006C5F85" w:rsidRDefault="006C5F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EF48DA" w14:textId="77777777" w:rsidR="007B556F" w:rsidRDefault="007B556F" w:rsidP="006C5F85">
      <w:pPr>
        <w:spacing w:after="0" w:line="240" w:lineRule="auto"/>
      </w:pPr>
      <w:r>
        <w:separator/>
      </w:r>
    </w:p>
  </w:footnote>
  <w:footnote w:type="continuationSeparator" w:id="0">
    <w:p w14:paraId="1671A592" w14:textId="77777777" w:rsidR="007B556F" w:rsidRDefault="007B556F" w:rsidP="006C5F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447D0B" w14:textId="77777777" w:rsidR="006C5F85" w:rsidRDefault="006C5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8496748"/>
      <w:docPartObj>
        <w:docPartGallery w:val="Page Numbers (Top of Page)"/>
        <w:docPartUnique/>
      </w:docPartObj>
    </w:sdtPr>
    <w:sdtEndPr>
      <w:rPr>
        <w:noProof/>
      </w:rPr>
    </w:sdtEndPr>
    <w:sdtContent>
      <w:p w14:paraId="5DEDC632" w14:textId="4C9213EC" w:rsidR="006C5F85" w:rsidRDefault="006C5F8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2ABEF5B" w14:textId="77777777" w:rsidR="006C5F85" w:rsidRDefault="006C5F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4E8DD" w14:textId="77777777" w:rsidR="006C5F85" w:rsidRDefault="006C5F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F4575C"/>
    <w:multiLevelType w:val="hybridMultilevel"/>
    <w:tmpl w:val="526A1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504F53"/>
    <w:multiLevelType w:val="hybridMultilevel"/>
    <w:tmpl w:val="D7BCFB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59274B"/>
    <w:multiLevelType w:val="hybridMultilevel"/>
    <w:tmpl w:val="216E0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030275"/>
    <w:multiLevelType w:val="hybridMultilevel"/>
    <w:tmpl w:val="A25E9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927AF7"/>
    <w:multiLevelType w:val="hybridMultilevel"/>
    <w:tmpl w:val="60064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2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TAyNDE1MDQ2MLY0tbBQ0lEKTi0uzszPAykwNKoFAGOB36QtAAAA"/>
  </w:docVars>
  <w:rsids>
    <w:rsidRoot w:val="002454D1"/>
    <w:rsid w:val="00053C76"/>
    <w:rsid w:val="000B7A64"/>
    <w:rsid w:val="000C5CE8"/>
    <w:rsid w:val="000E67B6"/>
    <w:rsid w:val="00121572"/>
    <w:rsid w:val="0014522A"/>
    <w:rsid w:val="0014569A"/>
    <w:rsid w:val="00152D29"/>
    <w:rsid w:val="001B1C54"/>
    <w:rsid w:val="001F6E71"/>
    <w:rsid w:val="001F7CB3"/>
    <w:rsid w:val="0022108E"/>
    <w:rsid w:val="002220FF"/>
    <w:rsid w:val="002454D1"/>
    <w:rsid w:val="002A4047"/>
    <w:rsid w:val="002D4D54"/>
    <w:rsid w:val="00307B4F"/>
    <w:rsid w:val="0031012A"/>
    <w:rsid w:val="0031420F"/>
    <w:rsid w:val="0032216B"/>
    <w:rsid w:val="00326BBC"/>
    <w:rsid w:val="003772ED"/>
    <w:rsid w:val="003972F2"/>
    <w:rsid w:val="003F56C8"/>
    <w:rsid w:val="00426C1E"/>
    <w:rsid w:val="0043114D"/>
    <w:rsid w:val="0043270F"/>
    <w:rsid w:val="00433EB9"/>
    <w:rsid w:val="004743D1"/>
    <w:rsid w:val="00484480"/>
    <w:rsid w:val="005534DD"/>
    <w:rsid w:val="00565835"/>
    <w:rsid w:val="0059547B"/>
    <w:rsid w:val="005D4D27"/>
    <w:rsid w:val="00600483"/>
    <w:rsid w:val="00635894"/>
    <w:rsid w:val="00665D68"/>
    <w:rsid w:val="00676C38"/>
    <w:rsid w:val="006C24B2"/>
    <w:rsid w:val="006C5F85"/>
    <w:rsid w:val="0071477C"/>
    <w:rsid w:val="007278A5"/>
    <w:rsid w:val="00732D4D"/>
    <w:rsid w:val="007524E9"/>
    <w:rsid w:val="007B1645"/>
    <w:rsid w:val="007B556F"/>
    <w:rsid w:val="007C62D8"/>
    <w:rsid w:val="007D290A"/>
    <w:rsid w:val="00803C43"/>
    <w:rsid w:val="00826D16"/>
    <w:rsid w:val="008D37B8"/>
    <w:rsid w:val="009164C0"/>
    <w:rsid w:val="00923485"/>
    <w:rsid w:val="009937C6"/>
    <w:rsid w:val="00997076"/>
    <w:rsid w:val="009B200C"/>
    <w:rsid w:val="009B27B6"/>
    <w:rsid w:val="009D784A"/>
    <w:rsid w:val="009F0C61"/>
    <w:rsid w:val="00A308B5"/>
    <w:rsid w:val="00A40337"/>
    <w:rsid w:val="00A94365"/>
    <w:rsid w:val="00AA2FEE"/>
    <w:rsid w:val="00AB2512"/>
    <w:rsid w:val="00AB2E1D"/>
    <w:rsid w:val="00AE0CFD"/>
    <w:rsid w:val="00AE12ED"/>
    <w:rsid w:val="00AE7D17"/>
    <w:rsid w:val="00B07710"/>
    <w:rsid w:val="00C46B99"/>
    <w:rsid w:val="00C50212"/>
    <w:rsid w:val="00C72AD9"/>
    <w:rsid w:val="00C7777C"/>
    <w:rsid w:val="00C926F0"/>
    <w:rsid w:val="00CA4574"/>
    <w:rsid w:val="00CB25EA"/>
    <w:rsid w:val="00CF486E"/>
    <w:rsid w:val="00D43F98"/>
    <w:rsid w:val="00D5582E"/>
    <w:rsid w:val="00D7474C"/>
    <w:rsid w:val="00D90C3A"/>
    <w:rsid w:val="00DF5878"/>
    <w:rsid w:val="00DF71A8"/>
    <w:rsid w:val="00E0140B"/>
    <w:rsid w:val="00E17948"/>
    <w:rsid w:val="00E45810"/>
    <w:rsid w:val="00E460F9"/>
    <w:rsid w:val="00EB054A"/>
    <w:rsid w:val="00F104CD"/>
    <w:rsid w:val="00F13C19"/>
    <w:rsid w:val="00F43648"/>
    <w:rsid w:val="00F70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A92BA"/>
  <w15:chartTrackingRefBased/>
  <w15:docId w15:val="{945EED81-AAE5-4302-AF20-CD023D2C0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454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54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54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54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54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54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54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54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54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4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54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54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54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54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54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54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54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54D1"/>
    <w:rPr>
      <w:rFonts w:eastAsiaTheme="majorEastAsia" w:cstheme="majorBidi"/>
      <w:color w:val="272727" w:themeColor="text1" w:themeTint="D8"/>
    </w:rPr>
  </w:style>
  <w:style w:type="paragraph" w:styleId="Title">
    <w:name w:val="Title"/>
    <w:basedOn w:val="Normal"/>
    <w:next w:val="Normal"/>
    <w:link w:val="TitleChar"/>
    <w:uiPriority w:val="10"/>
    <w:qFormat/>
    <w:rsid w:val="002454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54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54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54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54D1"/>
    <w:pPr>
      <w:spacing w:before="160"/>
      <w:jc w:val="center"/>
    </w:pPr>
    <w:rPr>
      <w:i/>
      <w:iCs/>
      <w:color w:val="404040" w:themeColor="text1" w:themeTint="BF"/>
    </w:rPr>
  </w:style>
  <w:style w:type="character" w:customStyle="1" w:styleId="QuoteChar">
    <w:name w:val="Quote Char"/>
    <w:basedOn w:val="DefaultParagraphFont"/>
    <w:link w:val="Quote"/>
    <w:uiPriority w:val="29"/>
    <w:rsid w:val="002454D1"/>
    <w:rPr>
      <w:i/>
      <w:iCs/>
      <w:color w:val="404040" w:themeColor="text1" w:themeTint="BF"/>
    </w:rPr>
  </w:style>
  <w:style w:type="paragraph" w:styleId="ListParagraph">
    <w:name w:val="List Paragraph"/>
    <w:basedOn w:val="Normal"/>
    <w:uiPriority w:val="34"/>
    <w:qFormat/>
    <w:rsid w:val="002454D1"/>
    <w:pPr>
      <w:ind w:left="720"/>
      <w:contextualSpacing/>
    </w:pPr>
  </w:style>
  <w:style w:type="character" w:styleId="IntenseEmphasis">
    <w:name w:val="Intense Emphasis"/>
    <w:basedOn w:val="DefaultParagraphFont"/>
    <w:uiPriority w:val="21"/>
    <w:qFormat/>
    <w:rsid w:val="002454D1"/>
    <w:rPr>
      <w:i/>
      <w:iCs/>
      <w:color w:val="0F4761" w:themeColor="accent1" w:themeShade="BF"/>
    </w:rPr>
  </w:style>
  <w:style w:type="paragraph" w:styleId="IntenseQuote">
    <w:name w:val="Intense Quote"/>
    <w:basedOn w:val="Normal"/>
    <w:next w:val="Normal"/>
    <w:link w:val="IntenseQuoteChar"/>
    <w:uiPriority w:val="30"/>
    <w:qFormat/>
    <w:rsid w:val="002454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54D1"/>
    <w:rPr>
      <w:i/>
      <w:iCs/>
      <w:color w:val="0F4761" w:themeColor="accent1" w:themeShade="BF"/>
    </w:rPr>
  </w:style>
  <w:style w:type="character" w:styleId="IntenseReference">
    <w:name w:val="Intense Reference"/>
    <w:basedOn w:val="DefaultParagraphFont"/>
    <w:uiPriority w:val="32"/>
    <w:qFormat/>
    <w:rsid w:val="002454D1"/>
    <w:rPr>
      <w:b/>
      <w:bCs/>
      <w:smallCaps/>
      <w:color w:val="0F4761" w:themeColor="accent1" w:themeShade="BF"/>
      <w:spacing w:val="5"/>
    </w:rPr>
  </w:style>
  <w:style w:type="character" w:styleId="CommentReference">
    <w:name w:val="annotation reference"/>
    <w:basedOn w:val="DefaultParagraphFont"/>
    <w:uiPriority w:val="99"/>
    <w:semiHidden/>
    <w:unhideWhenUsed/>
    <w:rsid w:val="002454D1"/>
    <w:rPr>
      <w:sz w:val="16"/>
      <w:szCs w:val="16"/>
    </w:rPr>
  </w:style>
  <w:style w:type="paragraph" w:styleId="CommentText">
    <w:name w:val="annotation text"/>
    <w:basedOn w:val="Normal"/>
    <w:link w:val="CommentTextChar"/>
    <w:uiPriority w:val="99"/>
    <w:unhideWhenUsed/>
    <w:rsid w:val="002454D1"/>
    <w:pPr>
      <w:spacing w:line="240" w:lineRule="auto"/>
    </w:pPr>
    <w:rPr>
      <w:sz w:val="20"/>
      <w:szCs w:val="20"/>
    </w:rPr>
  </w:style>
  <w:style w:type="character" w:customStyle="1" w:styleId="CommentTextChar">
    <w:name w:val="Comment Text Char"/>
    <w:basedOn w:val="DefaultParagraphFont"/>
    <w:link w:val="CommentText"/>
    <w:uiPriority w:val="99"/>
    <w:rsid w:val="002454D1"/>
    <w:rPr>
      <w:sz w:val="20"/>
      <w:szCs w:val="20"/>
    </w:rPr>
  </w:style>
  <w:style w:type="paragraph" w:customStyle="1" w:styleId="pf0">
    <w:name w:val="pf0"/>
    <w:basedOn w:val="Normal"/>
    <w:rsid w:val="00AE7D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AE7D17"/>
    <w:rPr>
      <w:rFonts w:ascii="Segoe UI" w:hAnsi="Segoe UI" w:cs="Segoe UI" w:hint="default"/>
      <w:sz w:val="18"/>
      <w:szCs w:val="18"/>
    </w:rPr>
  </w:style>
  <w:style w:type="character" w:customStyle="1" w:styleId="cf11">
    <w:name w:val="cf11"/>
    <w:basedOn w:val="DefaultParagraphFont"/>
    <w:rsid w:val="00AE7D17"/>
    <w:rPr>
      <w:rFonts w:ascii="Segoe UI" w:hAnsi="Segoe UI" w:cs="Segoe UI" w:hint="default"/>
      <w:strike/>
      <w:sz w:val="18"/>
      <w:szCs w:val="18"/>
      <w:shd w:val="clear" w:color="auto" w:fill="FFFF00"/>
    </w:rPr>
  </w:style>
  <w:style w:type="character" w:styleId="Hyperlink">
    <w:name w:val="Hyperlink"/>
    <w:basedOn w:val="DefaultParagraphFont"/>
    <w:uiPriority w:val="99"/>
    <w:unhideWhenUsed/>
    <w:rsid w:val="001F6E71"/>
    <w:rPr>
      <w:color w:val="0000FF"/>
      <w:u w:val="single"/>
    </w:rPr>
  </w:style>
  <w:style w:type="paragraph" w:styleId="Header">
    <w:name w:val="header"/>
    <w:basedOn w:val="Normal"/>
    <w:link w:val="HeaderChar"/>
    <w:uiPriority w:val="99"/>
    <w:unhideWhenUsed/>
    <w:rsid w:val="006C5F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F85"/>
  </w:style>
  <w:style w:type="paragraph" w:styleId="Footer">
    <w:name w:val="footer"/>
    <w:basedOn w:val="Normal"/>
    <w:link w:val="FooterChar"/>
    <w:uiPriority w:val="99"/>
    <w:unhideWhenUsed/>
    <w:rsid w:val="006C5F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F85"/>
  </w:style>
  <w:style w:type="table" w:styleId="TableGrid">
    <w:name w:val="Table Grid"/>
    <w:basedOn w:val="TableNormal"/>
    <w:uiPriority w:val="39"/>
    <w:rsid w:val="008D37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972F2"/>
    <w:pPr>
      <w:spacing w:after="0" w:line="240" w:lineRule="auto"/>
    </w:pPr>
  </w:style>
  <w:style w:type="table" w:styleId="PlainTable2">
    <w:name w:val="Plain Table 2"/>
    <w:basedOn w:val="TableNormal"/>
    <w:uiPriority w:val="42"/>
    <w:rsid w:val="000E67B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431500">
      <w:bodyDiv w:val="1"/>
      <w:marLeft w:val="0"/>
      <w:marRight w:val="0"/>
      <w:marTop w:val="0"/>
      <w:marBottom w:val="0"/>
      <w:divBdr>
        <w:top w:val="none" w:sz="0" w:space="0" w:color="auto"/>
        <w:left w:val="none" w:sz="0" w:space="0" w:color="auto"/>
        <w:bottom w:val="none" w:sz="0" w:space="0" w:color="auto"/>
        <w:right w:val="none" w:sz="0" w:space="0" w:color="auto"/>
      </w:divBdr>
    </w:div>
    <w:div w:id="585531262">
      <w:bodyDiv w:val="1"/>
      <w:marLeft w:val="0"/>
      <w:marRight w:val="0"/>
      <w:marTop w:val="0"/>
      <w:marBottom w:val="0"/>
      <w:divBdr>
        <w:top w:val="none" w:sz="0" w:space="0" w:color="auto"/>
        <w:left w:val="none" w:sz="0" w:space="0" w:color="auto"/>
        <w:bottom w:val="none" w:sz="0" w:space="0" w:color="auto"/>
        <w:right w:val="none" w:sz="0" w:space="0" w:color="auto"/>
      </w:divBdr>
    </w:div>
    <w:div w:id="742609507">
      <w:bodyDiv w:val="1"/>
      <w:marLeft w:val="0"/>
      <w:marRight w:val="0"/>
      <w:marTop w:val="0"/>
      <w:marBottom w:val="0"/>
      <w:divBdr>
        <w:top w:val="none" w:sz="0" w:space="0" w:color="auto"/>
        <w:left w:val="none" w:sz="0" w:space="0" w:color="auto"/>
        <w:bottom w:val="none" w:sz="0" w:space="0" w:color="auto"/>
        <w:right w:val="none" w:sz="0" w:space="0" w:color="auto"/>
      </w:divBdr>
    </w:div>
    <w:div w:id="843713429">
      <w:bodyDiv w:val="1"/>
      <w:marLeft w:val="0"/>
      <w:marRight w:val="0"/>
      <w:marTop w:val="0"/>
      <w:marBottom w:val="0"/>
      <w:divBdr>
        <w:top w:val="none" w:sz="0" w:space="0" w:color="auto"/>
        <w:left w:val="none" w:sz="0" w:space="0" w:color="auto"/>
        <w:bottom w:val="none" w:sz="0" w:space="0" w:color="auto"/>
        <w:right w:val="none" w:sz="0" w:space="0" w:color="auto"/>
      </w:divBdr>
    </w:div>
    <w:div w:id="1592928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hyperlink" Target="about:blank"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bout:blan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about:blan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2700</Words>
  <Characters>15390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Sjolseth</dc:creator>
  <cp:keywords/>
  <dc:description/>
  <cp:lastModifiedBy>Sineka Saravanan</cp:lastModifiedBy>
  <cp:revision>4</cp:revision>
  <dcterms:created xsi:type="dcterms:W3CDTF">2025-05-01T03:14:00Z</dcterms:created>
  <dcterms:modified xsi:type="dcterms:W3CDTF">2025-05-09T10:55:00Z</dcterms:modified>
</cp:coreProperties>
</file>