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368D" w14:textId="77777777" w:rsidR="006009FA" w:rsidRPr="002E7191" w:rsidRDefault="006009FA" w:rsidP="002E7191">
      <w:pPr>
        <w:spacing w:after="200" w:line="480" w:lineRule="auto"/>
        <w:jc w:val="center"/>
        <w:rPr>
          <w:rFonts w:ascii="Times New Roman" w:hAnsi="Times New Roman"/>
          <w:b/>
          <w:bCs/>
          <w:iCs/>
          <w:color w:val="000000" w:themeColor="text1"/>
          <w:sz w:val="24"/>
          <w:lang w:val="en-US"/>
        </w:rPr>
      </w:pPr>
      <w:r w:rsidRPr="002E7191">
        <w:rPr>
          <w:rFonts w:ascii="Times New Roman" w:hAnsi="Times New Roman"/>
          <w:b/>
          <w:bCs/>
          <w:iCs/>
          <w:color w:val="000000" w:themeColor="text1"/>
          <w:sz w:val="24"/>
          <w:lang w:val="en-US"/>
        </w:rPr>
        <w:t xml:space="preserve">Supplementary Materials </w:t>
      </w:r>
    </w:p>
    <w:p w14:paraId="4B52B5AF" w14:textId="77777777" w:rsidR="006009FA" w:rsidRPr="002E7191" w:rsidRDefault="006009FA" w:rsidP="002E7191">
      <w:pPr>
        <w:spacing w:after="200" w:line="480" w:lineRule="auto"/>
        <w:jc w:val="center"/>
        <w:rPr>
          <w:rFonts w:ascii="Times New Roman" w:hAnsi="Times New Roman"/>
          <w:b/>
          <w:bCs/>
          <w:iCs/>
          <w:color w:val="000000" w:themeColor="text1"/>
          <w:sz w:val="24"/>
          <w:lang w:val="en-US"/>
        </w:rPr>
        <w:sectPr w:rsidR="006009FA" w:rsidRPr="002E7191" w:rsidSect="006009F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F10DB28" w14:textId="32691174" w:rsidR="006009FA" w:rsidRPr="002E7191" w:rsidRDefault="006009FA" w:rsidP="002E7191">
      <w:pPr>
        <w:spacing w:line="480" w:lineRule="auto"/>
        <w:rPr>
          <w:rFonts w:ascii="Times New Roman" w:hAnsi="Times New Roman"/>
          <w:b/>
          <w:bCs/>
          <w:sz w:val="24"/>
        </w:rPr>
      </w:pPr>
      <w:bookmarkStart w:id="0" w:name="_Hlk217898638"/>
      <w:r w:rsidRPr="002E7191">
        <w:rPr>
          <w:rFonts w:ascii="Times New Roman" w:hAnsi="Times New Roman"/>
          <w:b/>
          <w:bCs/>
          <w:sz w:val="24"/>
        </w:rPr>
        <w:lastRenderedPageBreak/>
        <w:t xml:space="preserve">Factor </w:t>
      </w:r>
      <w:r w:rsidR="00C2067D" w:rsidRPr="002E7191">
        <w:rPr>
          <w:rFonts w:ascii="Times New Roman" w:hAnsi="Times New Roman"/>
          <w:b/>
          <w:bCs/>
          <w:sz w:val="24"/>
        </w:rPr>
        <w:t>S</w:t>
      </w:r>
      <w:r w:rsidRPr="002E7191">
        <w:rPr>
          <w:rFonts w:ascii="Times New Roman" w:hAnsi="Times New Roman"/>
          <w:b/>
          <w:bCs/>
          <w:sz w:val="24"/>
        </w:rPr>
        <w:t>cores</w:t>
      </w:r>
      <w:r w:rsidR="00C2067D" w:rsidRPr="002E7191">
        <w:rPr>
          <w:rFonts w:ascii="Times New Roman" w:hAnsi="Times New Roman"/>
          <w:b/>
          <w:bCs/>
          <w:sz w:val="24"/>
        </w:rPr>
        <w:t xml:space="preserve"> for Interpersonal Reactivity Index (B-IRI</w:t>
      </w:r>
      <w:r w:rsidR="00D04857">
        <w:rPr>
          <w:rFonts w:ascii="Times New Roman" w:hAnsi="Times New Roman"/>
          <w:b/>
          <w:bCs/>
          <w:sz w:val="24"/>
        </w:rPr>
        <w:t xml:space="preserve">; </w:t>
      </w:r>
      <w:r w:rsidR="00D04857" w:rsidRPr="00D04857">
        <w:rPr>
          <w:rFonts w:ascii="Times New Roman" w:hAnsi="Times New Roman"/>
          <w:b/>
          <w:bCs/>
          <w:color w:val="000000"/>
          <w:sz w:val="24"/>
        </w:rPr>
        <w:t>Ingoglia et al., 2016</w:t>
      </w:r>
      <w:r w:rsidR="00D04857" w:rsidRPr="00D04857">
        <w:rPr>
          <w:rFonts w:ascii="Times New Roman" w:hAnsi="Times New Roman"/>
          <w:b/>
          <w:bCs/>
          <w:sz w:val="24"/>
        </w:rPr>
        <w:t>)</w:t>
      </w:r>
    </w:p>
    <w:p w14:paraId="38710F9C" w14:textId="52110AC5" w:rsidR="006009FA" w:rsidRPr="002E7191" w:rsidRDefault="006009FA" w:rsidP="002E7191">
      <w:pPr>
        <w:spacing w:line="480" w:lineRule="auto"/>
        <w:ind w:firstLine="720"/>
        <w:rPr>
          <w:rFonts w:ascii="Times New Roman" w:hAnsi="Times New Roman"/>
          <w:iCs/>
          <w:color w:val="000000" w:themeColor="text1"/>
          <w:sz w:val="24"/>
        </w:rPr>
      </w:pPr>
      <w:r w:rsidRPr="002E7191">
        <w:rPr>
          <w:rFonts w:ascii="Times New Roman" w:hAnsi="Times New Roman"/>
          <w:iCs/>
          <w:color w:val="000000" w:themeColor="text1"/>
          <w:sz w:val="24"/>
        </w:rPr>
        <w:t xml:space="preserve">Upon initial correlation analysis, high correlations were observed between EC and PT in the IRI </w:t>
      </w:r>
      <w:r w:rsidR="002E7191" w:rsidRPr="002E7191">
        <w:rPr>
          <w:rFonts w:ascii="Times New Roman" w:hAnsi="Times New Roman"/>
          <w:sz w:val="24"/>
        </w:rPr>
        <w:t xml:space="preserve">(B-IRI; </w:t>
      </w:r>
      <w:r w:rsidR="002E7191" w:rsidRPr="002E7191">
        <w:rPr>
          <w:rFonts w:ascii="Times New Roman" w:hAnsi="Times New Roman"/>
          <w:color w:val="000000"/>
          <w:sz w:val="24"/>
        </w:rPr>
        <w:t>Ingoglia et al., 2016)</w:t>
      </w:r>
      <w:r w:rsidR="002E7191" w:rsidRPr="002E7191">
        <w:rPr>
          <w:rFonts w:ascii="Times New Roman" w:hAnsi="Times New Roman"/>
          <w:sz w:val="24"/>
        </w:rPr>
        <w:t xml:space="preserve"> </w:t>
      </w:r>
      <w:r w:rsidRPr="002E7191">
        <w:rPr>
          <w:rFonts w:ascii="Times New Roman" w:hAnsi="Times New Roman"/>
          <w:iCs/>
          <w:color w:val="000000" w:themeColor="text1"/>
          <w:sz w:val="24"/>
        </w:rPr>
        <w:t xml:space="preserve">scale. To investigate the latent structure of the 16-item questionnaire, data collected from </w:t>
      </w:r>
      <w:r w:rsidR="00B262A4" w:rsidRPr="002E7191">
        <w:rPr>
          <w:rFonts w:ascii="Times New Roman" w:hAnsi="Times New Roman"/>
          <w:iCs/>
          <w:color w:val="000000" w:themeColor="text1"/>
          <w:sz w:val="24"/>
        </w:rPr>
        <w:t>177</w:t>
      </w:r>
      <w:r w:rsidRPr="002E7191">
        <w:rPr>
          <w:rFonts w:ascii="Times New Roman" w:hAnsi="Times New Roman"/>
          <w:iCs/>
          <w:color w:val="000000" w:themeColor="text1"/>
          <w:sz w:val="24"/>
        </w:rPr>
        <w:t xml:space="preserve"> students were subjected to exploratory factor analysis using the maximum likelihood method of extraction with the varimax rotation method. The Kaiser Mayer-Olkin (KMO) index was .86, exceeding the recommended value of 0.6 (Kaiser, 1970), and Bartlett’s Test of Sphericity (Bartlett, 1954) reached statistical significance (χ</w:t>
      </w:r>
      <w:r w:rsidRPr="002E7191">
        <w:rPr>
          <w:rFonts w:ascii="Times New Roman" w:hAnsi="Times New Roman"/>
          <w:iCs/>
          <w:color w:val="000000" w:themeColor="text1"/>
          <w:sz w:val="24"/>
          <w:vertAlign w:val="subscript"/>
        </w:rPr>
        <w:t>2 </w:t>
      </w:r>
      <w:r w:rsidRPr="002E7191">
        <w:rPr>
          <w:rFonts w:ascii="Times New Roman" w:hAnsi="Times New Roman"/>
          <w:iCs/>
          <w:color w:val="000000" w:themeColor="text1"/>
          <w:sz w:val="24"/>
        </w:rPr>
        <w:t>= 698.60, </w:t>
      </w:r>
      <w:r w:rsidRPr="002E7191">
        <w:rPr>
          <w:rFonts w:ascii="Times New Roman" w:hAnsi="Times New Roman"/>
          <w:i/>
          <w:iCs/>
          <w:color w:val="000000" w:themeColor="text1"/>
          <w:sz w:val="24"/>
        </w:rPr>
        <w:t>p</w:t>
      </w:r>
      <w:r w:rsidRPr="002E7191">
        <w:rPr>
          <w:rFonts w:ascii="Times New Roman" w:hAnsi="Times New Roman"/>
          <w:iCs/>
          <w:color w:val="000000" w:themeColor="text1"/>
          <w:sz w:val="24"/>
        </w:rPr>
        <w:t> &lt;.001).</w:t>
      </w:r>
    </w:p>
    <w:p w14:paraId="64709395" w14:textId="0BC596FC" w:rsidR="006009FA" w:rsidRPr="002E7191" w:rsidRDefault="006009FA" w:rsidP="002E7191">
      <w:pPr>
        <w:spacing w:line="480" w:lineRule="auto"/>
        <w:ind w:firstLine="720"/>
        <w:rPr>
          <w:rFonts w:ascii="Times New Roman" w:hAnsi="Times New Roman"/>
          <w:iCs/>
          <w:color w:val="000000" w:themeColor="text1"/>
          <w:sz w:val="24"/>
        </w:rPr>
      </w:pPr>
      <w:r w:rsidRPr="002E7191">
        <w:rPr>
          <w:rFonts w:ascii="Times New Roman" w:hAnsi="Times New Roman"/>
          <w:iCs/>
          <w:color w:val="000000" w:themeColor="text1"/>
          <w:sz w:val="24"/>
        </w:rPr>
        <w:t>Exploratory factor analysis (EFA) supported a three-factor solution comprising a blended Empathic Concern/Perspective Taking (ECPT) factor, Fantasy, and Personal Distress (eigenvalues 5.59, 1.73, 1.58; 55.6% variance). Two items showed notable cross-loadings (Item 4 on ECPT and Fantasy; Item 10 on ECPT and Personal Distress), prompting their removal prior to confirmatory testing. The subsequent 14-item, three-factor confirmatory factor analysis (CFA; ECPT, Fantasy, Personal Distress) demonstrated improved parsimony and comparable or stronger standardized loadings relative to the 16-item specification (</w:t>
      </w:r>
      <w:r w:rsidRPr="002E7191">
        <w:rPr>
          <w:rFonts w:ascii="Times New Roman" w:hAnsi="Times New Roman"/>
          <w:i/>
          <w:iCs/>
          <w:color w:val="000000" w:themeColor="text1"/>
          <w:sz w:val="24"/>
        </w:rPr>
        <w:t>χ</w:t>
      </w:r>
      <w:r w:rsidRPr="002E7191">
        <w:rPr>
          <w:rFonts w:ascii="Times New Roman" w:hAnsi="Times New Roman"/>
          <w:iCs/>
          <w:color w:val="000000" w:themeColor="text1"/>
          <w:sz w:val="24"/>
        </w:rPr>
        <w:t>² (74) =170.47, CFI=.914, TLI=.879, RMSEA=.080), with moderate inter-factor correlations (</w:t>
      </w:r>
      <w:r w:rsidRPr="002E7191">
        <w:rPr>
          <w:rFonts w:ascii="Times New Roman" w:hAnsi="Times New Roman"/>
          <w:i/>
          <w:iCs/>
          <w:color w:val="000000" w:themeColor="text1"/>
          <w:sz w:val="24"/>
        </w:rPr>
        <w:t>r</w:t>
      </w:r>
      <w:r w:rsidRPr="002E7191">
        <w:rPr>
          <w:rFonts w:ascii="Times New Roman" w:hAnsi="Times New Roman"/>
          <w:iCs/>
          <w:color w:val="000000" w:themeColor="text1"/>
          <w:sz w:val="24"/>
        </w:rPr>
        <w:t> =.52–.57). Reliability analysis was run for the new factors, Cronbach’s alphas = .831 (ECPT), .826 (PD), and .812 (FN). Results are presented in Table S1.</w:t>
      </w:r>
    </w:p>
    <w:p w14:paraId="57A32BDF" w14:textId="7FFF0199" w:rsidR="006009FA" w:rsidRPr="002E7191" w:rsidRDefault="006009FA" w:rsidP="002E7191">
      <w:pPr>
        <w:spacing w:after="200" w:line="480" w:lineRule="auto"/>
        <w:jc w:val="center"/>
        <w:rPr>
          <w:rFonts w:ascii="Times New Roman" w:hAnsi="Times New Roman"/>
          <w:b/>
          <w:bCs/>
          <w:iCs/>
          <w:color w:val="000000" w:themeColor="text1"/>
          <w:sz w:val="24"/>
          <w:lang w:val="en-US"/>
        </w:rPr>
      </w:pPr>
      <w:r w:rsidRPr="002E7191">
        <w:rPr>
          <w:rFonts w:ascii="Times New Roman" w:hAnsi="Times New Roman"/>
          <w:b/>
          <w:bCs/>
          <w:iCs/>
          <w:color w:val="000000" w:themeColor="text1"/>
          <w:sz w:val="24"/>
          <w:lang w:val="en-US"/>
        </w:rPr>
        <w:br w:type="page"/>
      </w:r>
    </w:p>
    <w:p w14:paraId="26836872" w14:textId="77777777" w:rsidR="006009FA" w:rsidRPr="002E7191" w:rsidRDefault="006009FA" w:rsidP="002E7191">
      <w:pPr>
        <w:spacing w:after="200" w:line="480" w:lineRule="auto"/>
        <w:rPr>
          <w:rFonts w:ascii="Times New Roman" w:hAnsi="Times New Roman"/>
          <w:b/>
          <w:bCs/>
          <w:iCs/>
          <w:color w:val="000000" w:themeColor="text1"/>
          <w:sz w:val="24"/>
          <w:lang w:val="en-US"/>
        </w:rPr>
        <w:sectPr w:rsidR="006009FA" w:rsidRPr="002E7191" w:rsidSect="006009F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8532FCA" w14:textId="34E4D519" w:rsidR="00D208E9" w:rsidRPr="002E7191" w:rsidRDefault="00D208E9" w:rsidP="002E7191">
      <w:pPr>
        <w:spacing w:after="200" w:line="480" w:lineRule="auto"/>
        <w:rPr>
          <w:rFonts w:ascii="Times New Roman" w:hAnsi="Times New Roman"/>
          <w:i/>
          <w:color w:val="000000" w:themeColor="text1"/>
          <w:sz w:val="24"/>
          <w:lang w:val="en-US"/>
        </w:rPr>
      </w:pPr>
      <w:r w:rsidRPr="002E7191">
        <w:rPr>
          <w:rFonts w:ascii="Times New Roman" w:hAnsi="Times New Roman"/>
          <w:b/>
          <w:bCs/>
          <w:iCs/>
          <w:color w:val="000000" w:themeColor="text1"/>
          <w:sz w:val="24"/>
          <w:lang w:val="en-US"/>
        </w:rPr>
        <w:lastRenderedPageBreak/>
        <w:t xml:space="preserve">Table </w:t>
      </w:r>
      <w:r w:rsidR="006009FA" w:rsidRPr="002E7191">
        <w:rPr>
          <w:rFonts w:ascii="Times New Roman" w:hAnsi="Times New Roman"/>
          <w:b/>
          <w:bCs/>
          <w:iCs/>
          <w:color w:val="000000" w:themeColor="text1"/>
          <w:sz w:val="24"/>
          <w:lang w:val="en-US"/>
        </w:rPr>
        <w:t>S</w:t>
      </w:r>
      <w:r w:rsidRPr="002E7191">
        <w:rPr>
          <w:rFonts w:ascii="Times New Roman" w:hAnsi="Times New Roman"/>
          <w:b/>
          <w:bCs/>
          <w:iCs/>
          <w:color w:val="000000" w:themeColor="text1"/>
          <w:sz w:val="24"/>
          <w:lang w:val="en-US"/>
        </w:rPr>
        <w:t>1</w:t>
      </w:r>
      <w:r w:rsidRPr="002E7191">
        <w:rPr>
          <w:rFonts w:ascii="Times New Roman" w:hAnsi="Times New Roman"/>
          <w:iCs/>
          <w:color w:val="000000" w:themeColor="text1"/>
          <w:sz w:val="24"/>
          <w:lang w:val="en-US"/>
        </w:rPr>
        <w:br/>
      </w:r>
      <w:r w:rsidRPr="002E7191">
        <w:rPr>
          <w:rFonts w:ascii="Times New Roman" w:hAnsi="Times New Roman"/>
          <w:i/>
          <w:color w:val="000000" w:themeColor="text1"/>
          <w:sz w:val="24"/>
          <w:lang w:val="en-US"/>
        </w:rPr>
        <w:t>Interpersonal Reactivity Index (IRI; Davis, 1983) EFA–CFA Mapping: Factor Loadings and Retained CFA Structure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5"/>
        <w:gridCol w:w="5669"/>
        <w:gridCol w:w="1134"/>
        <w:gridCol w:w="1134"/>
        <w:gridCol w:w="1134"/>
        <w:gridCol w:w="1701"/>
        <w:gridCol w:w="1134"/>
      </w:tblGrid>
      <w:tr w:rsidR="00D208E9" w:rsidRPr="002E7191" w14:paraId="0D8AE5A1" w14:textId="77777777" w:rsidTr="00350176">
        <w:tc>
          <w:tcPr>
            <w:tcW w:w="1225" w:type="dxa"/>
            <w:tcBorders>
              <w:top w:val="single" w:sz="4" w:space="0" w:color="auto"/>
              <w:bottom w:val="single" w:sz="4" w:space="0" w:color="auto"/>
            </w:tcBorders>
          </w:tcPr>
          <w:p w14:paraId="0A5D434F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Original Item No.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14:paraId="36EBE8E5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Item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525FB4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EFA F1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2E2CF1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EFA F2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7F0E5D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EFA F3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D56E670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CFA Factor (14‑item model)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D36308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CFA Std. Loading</w:t>
            </w:r>
          </w:p>
        </w:tc>
      </w:tr>
      <w:tr w:rsidR="00D208E9" w:rsidRPr="002E7191" w14:paraId="53F5EF56" w14:textId="77777777" w:rsidTr="00350176">
        <w:tc>
          <w:tcPr>
            <w:tcW w:w="1225" w:type="dxa"/>
            <w:tcBorders>
              <w:top w:val="single" w:sz="4" w:space="0" w:color="auto"/>
            </w:tcBorders>
          </w:tcPr>
          <w:p w14:paraId="2497FC0D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</w:tcBorders>
          </w:tcPr>
          <w:p w14:paraId="75AD38CA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often have tender, concerned feelings for people less fortunate than me.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16894D2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4220471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811602E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DA3ABBD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ECPT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B004221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0.63</w:t>
            </w:r>
          </w:p>
        </w:tc>
      </w:tr>
      <w:tr w:rsidR="00D208E9" w:rsidRPr="002E7191" w14:paraId="7F9A718F" w14:textId="77777777" w:rsidTr="00350176">
        <w:tc>
          <w:tcPr>
            <w:tcW w:w="1225" w:type="dxa"/>
          </w:tcPr>
          <w:p w14:paraId="1CEBA01E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69" w:type="dxa"/>
          </w:tcPr>
          <w:p w14:paraId="166A6BA1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When I see someone being taken advantage of, I feel kind of protective toward them.</w:t>
            </w:r>
          </w:p>
        </w:tc>
        <w:tc>
          <w:tcPr>
            <w:tcW w:w="1134" w:type="dxa"/>
          </w:tcPr>
          <w:p w14:paraId="0BAFB2F8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0.62</w:t>
            </w:r>
          </w:p>
        </w:tc>
        <w:tc>
          <w:tcPr>
            <w:tcW w:w="1134" w:type="dxa"/>
          </w:tcPr>
          <w:p w14:paraId="6E717F66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0.23</w:t>
            </w:r>
          </w:p>
        </w:tc>
        <w:tc>
          <w:tcPr>
            <w:tcW w:w="1134" w:type="dxa"/>
          </w:tcPr>
          <w:p w14:paraId="13316BCF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-0.02</w:t>
            </w:r>
          </w:p>
        </w:tc>
        <w:tc>
          <w:tcPr>
            <w:tcW w:w="1701" w:type="dxa"/>
          </w:tcPr>
          <w:p w14:paraId="6A01B27F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ECPT</w:t>
            </w:r>
          </w:p>
        </w:tc>
        <w:tc>
          <w:tcPr>
            <w:tcW w:w="1134" w:type="dxa"/>
          </w:tcPr>
          <w:p w14:paraId="5E29AB38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0.63</w:t>
            </w:r>
          </w:p>
        </w:tc>
      </w:tr>
      <w:tr w:rsidR="00D208E9" w:rsidRPr="002E7191" w14:paraId="4D866A65" w14:textId="77777777" w:rsidTr="00350176">
        <w:tc>
          <w:tcPr>
            <w:tcW w:w="1225" w:type="dxa"/>
          </w:tcPr>
          <w:p w14:paraId="63038291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669" w:type="dxa"/>
          </w:tcPr>
          <w:p w14:paraId="18B4EC30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sometimes try to understand my friends better by imagining how things look from their perspective.</w:t>
            </w:r>
          </w:p>
        </w:tc>
        <w:tc>
          <w:tcPr>
            <w:tcW w:w="1134" w:type="dxa"/>
          </w:tcPr>
          <w:p w14:paraId="6FD5BC69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0.69</w:t>
            </w:r>
          </w:p>
        </w:tc>
        <w:tc>
          <w:tcPr>
            <w:tcW w:w="1134" w:type="dxa"/>
          </w:tcPr>
          <w:p w14:paraId="75A9F337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0.14</w:t>
            </w:r>
          </w:p>
        </w:tc>
        <w:tc>
          <w:tcPr>
            <w:tcW w:w="1134" w:type="dxa"/>
          </w:tcPr>
          <w:p w14:paraId="13E4748D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0.15</w:t>
            </w:r>
          </w:p>
        </w:tc>
        <w:tc>
          <w:tcPr>
            <w:tcW w:w="1701" w:type="dxa"/>
          </w:tcPr>
          <w:p w14:paraId="3E580A88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ECPT</w:t>
            </w:r>
          </w:p>
        </w:tc>
        <w:tc>
          <w:tcPr>
            <w:tcW w:w="1134" w:type="dxa"/>
          </w:tcPr>
          <w:p w14:paraId="5298DDEB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0.74</w:t>
            </w:r>
          </w:p>
        </w:tc>
      </w:tr>
      <w:tr w:rsidR="00D208E9" w:rsidRPr="002E7191" w14:paraId="078DBD38" w14:textId="77777777" w:rsidTr="00350176">
        <w:tc>
          <w:tcPr>
            <w:tcW w:w="1225" w:type="dxa"/>
          </w:tcPr>
          <w:p w14:paraId="38AC7F5B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669" w:type="dxa"/>
          </w:tcPr>
          <w:p w14:paraId="4C9E97A8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When I see someone being treated unfairly, I feel very much pity for them.</w:t>
            </w:r>
          </w:p>
        </w:tc>
        <w:tc>
          <w:tcPr>
            <w:tcW w:w="1134" w:type="dxa"/>
          </w:tcPr>
          <w:p w14:paraId="7B2CDA73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0.68</w:t>
            </w:r>
          </w:p>
        </w:tc>
        <w:tc>
          <w:tcPr>
            <w:tcW w:w="1134" w:type="dxa"/>
          </w:tcPr>
          <w:p w14:paraId="02C5667E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0.16</w:t>
            </w:r>
          </w:p>
        </w:tc>
        <w:tc>
          <w:tcPr>
            <w:tcW w:w="1134" w:type="dxa"/>
          </w:tcPr>
          <w:p w14:paraId="69F994DC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0.31</w:t>
            </w:r>
          </w:p>
        </w:tc>
        <w:tc>
          <w:tcPr>
            <w:tcW w:w="1701" w:type="dxa"/>
          </w:tcPr>
          <w:p w14:paraId="26D0B8C2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ECPT</w:t>
            </w:r>
          </w:p>
        </w:tc>
        <w:tc>
          <w:tcPr>
            <w:tcW w:w="1134" w:type="dxa"/>
          </w:tcPr>
          <w:p w14:paraId="304CA61F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0.73</w:t>
            </w:r>
          </w:p>
        </w:tc>
      </w:tr>
      <w:tr w:rsidR="00D208E9" w:rsidRPr="002E7191" w14:paraId="76EF3890" w14:textId="77777777" w:rsidTr="00350176">
        <w:tc>
          <w:tcPr>
            <w:tcW w:w="1225" w:type="dxa"/>
          </w:tcPr>
          <w:p w14:paraId="63A0CB88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5669" w:type="dxa"/>
          </w:tcPr>
          <w:p w14:paraId="2AAD1778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When I’m upset at someone, I usually try to “put myself in his shoes” for a while.</w:t>
            </w:r>
          </w:p>
        </w:tc>
        <w:tc>
          <w:tcPr>
            <w:tcW w:w="1134" w:type="dxa"/>
          </w:tcPr>
          <w:p w14:paraId="4D6A221F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0.78</w:t>
            </w:r>
          </w:p>
        </w:tc>
        <w:tc>
          <w:tcPr>
            <w:tcW w:w="1134" w:type="dxa"/>
          </w:tcPr>
          <w:p w14:paraId="7BABDCB2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1134" w:type="dxa"/>
          </w:tcPr>
          <w:p w14:paraId="0B3E85EA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0.11</w:t>
            </w:r>
          </w:p>
        </w:tc>
        <w:tc>
          <w:tcPr>
            <w:tcW w:w="1701" w:type="dxa"/>
          </w:tcPr>
          <w:p w14:paraId="78A40F30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ECPT</w:t>
            </w:r>
          </w:p>
        </w:tc>
        <w:tc>
          <w:tcPr>
            <w:tcW w:w="1134" w:type="dxa"/>
          </w:tcPr>
          <w:p w14:paraId="48E79295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0.57</w:t>
            </w:r>
          </w:p>
        </w:tc>
      </w:tr>
      <w:tr w:rsidR="00D208E9" w:rsidRPr="002E7191" w14:paraId="4801C5F5" w14:textId="77777777" w:rsidTr="00350176">
        <w:tc>
          <w:tcPr>
            <w:tcW w:w="1225" w:type="dxa"/>
          </w:tcPr>
          <w:p w14:paraId="5259F5BB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16</w:t>
            </w:r>
          </w:p>
        </w:tc>
        <w:tc>
          <w:tcPr>
            <w:tcW w:w="5669" w:type="dxa"/>
          </w:tcPr>
          <w:p w14:paraId="6034E5DE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Before criticizing somebody, I try to imagine how I would feel if I were in their place.</w:t>
            </w:r>
          </w:p>
        </w:tc>
        <w:tc>
          <w:tcPr>
            <w:tcW w:w="1134" w:type="dxa"/>
          </w:tcPr>
          <w:p w14:paraId="686354CE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0.72</w:t>
            </w:r>
          </w:p>
        </w:tc>
        <w:tc>
          <w:tcPr>
            <w:tcW w:w="1134" w:type="dxa"/>
          </w:tcPr>
          <w:p w14:paraId="45B956E6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134" w:type="dxa"/>
          </w:tcPr>
          <w:p w14:paraId="72479D41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0.22</w:t>
            </w:r>
          </w:p>
        </w:tc>
        <w:tc>
          <w:tcPr>
            <w:tcW w:w="1701" w:type="dxa"/>
          </w:tcPr>
          <w:p w14:paraId="4068AF70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ECPT</w:t>
            </w:r>
          </w:p>
        </w:tc>
        <w:tc>
          <w:tcPr>
            <w:tcW w:w="1134" w:type="dxa"/>
          </w:tcPr>
          <w:p w14:paraId="0B1F3A07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0.64</w:t>
            </w:r>
          </w:p>
        </w:tc>
      </w:tr>
      <w:tr w:rsidR="00D208E9" w:rsidRPr="002E7191" w14:paraId="134D2C87" w14:textId="77777777" w:rsidTr="00350176">
        <w:tc>
          <w:tcPr>
            <w:tcW w:w="1225" w:type="dxa"/>
          </w:tcPr>
          <w:p w14:paraId="07141050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669" w:type="dxa"/>
          </w:tcPr>
          <w:p w14:paraId="27C28B68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After seeing a play or movie, I have felt as though I were one of the characters.</w:t>
            </w:r>
          </w:p>
        </w:tc>
        <w:tc>
          <w:tcPr>
            <w:tcW w:w="1134" w:type="dxa"/>
          </w:tcPr>
          <w:p w14:paraId="6D6ACD0D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0.12</w:t>
            </w:r>
          </w:p>
        </w:tc>
        <w:tc>
          <w:tcPr>
            <w:tcW w:w="1134" w:type="dxa"/>
          </w:tcPr>
          <w:p w14:paraId="3549555F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0.77</w:t>
            </w:r>
          </w:p>
        </w:tc>
        <w:tc>
          <w:tcPr>
            <w:tcW w:w="1134" w:type="dxa"/>
          </w:tcPr>
          <w:p w14:paraId="595CFBD8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0.17</w:t>
            </w:r>
          </w:p>
        </w:tc>
        <w:tc>
          <w:tcPr>
            <w:tcW w:w="1701" w:type="dxa"/>
          </w:tcPr>
          <w:p w14:paraId="5F36819B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Fantasy</w:t>
            </w:r>
          </w:p>
        </w:tc>
        <w:tc>
          <w:tcPr>
            <w:tcW w:w="1134" w:type="dxa"/>
          </w:tcPr>
          <w:p w14:paraId="491705FA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0.84</w:t>
            </w:r>
          </w:p>
        </w:tc>
      </w:tr>
      <w:tr w:rsidR="00D208E9" w:rsidRPr="002E7191" w14:paraId="3C8B2E9D" w14:textId="77777777" w:rsidTr="00350176">
        <w:tc>
          <w:tcPr>
            <w:tcW w:w="1225" w:type="dxa"/>
          </w:tcPr>
          <w:p w14:paraId="12B1EF51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669" w:type="dxa"/>
          </w:tcPr>
          <w:p w14:paraId="4F36B9B6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When I watch a good movie, I can very easily put myself in the place of a leading character.</w:t>
            </w:r>
          </w:p>
        </w:tc>
        <w:tc>
          <w:tcPr>
            <w:tcW w:w="1134" w:type="dxa"/>
          </w:tcPr>
          <w:p w14:paraId="017F594E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0.14</w:t>
            </w:r>
          </w:p>
        </w:tc>
        <w:tc>
          <w:tcPr>
            <w:tcW w:w="1134" w:type="dxa"/>
          </w:tcPr>
          <w:p w14:paraId="0D91C52E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0.75</w:t>
            </w:r>
          </w:p>
        </w:tc>
        <w:tc>
          <w:tcPr>
            <w:tcW w:w="1134" w:type="dxa"/>
          </w:tcPr>
          <w:p w14:paraId="2C461FE6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1701" w:type="dxa"/>
          </w:tcPr>
          <w:p w14:paraId="194283A6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Fantasy</w:t>
            </w:r>
          </w:p>
        </w:tc>
        <w:tc>
          <w:tcPr>
            <w:tcW w:w="1134" w:type="dxa"/>
          </w:tcPr>
          <w:p w14:paraId="27C14545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0.81</w:t>
            </w:r>
          </w:p>
        </w:tc>
      </w:tr>
      <w:tr w:rsidR="00D208E9" w:rsidRPr="002E7191" w14:paraId="48E95A1D" w14:textId="77777777" w:rsidTr="00350176">
        <w:tc>
          <w:tcPr>
            <w:tcW w:w="1225" w:type="dxa"/>
          </w:tcPr>
          <w:p w14:paraId="42880441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5669" w:type="dxa"/>
          </w:tcPr>
          <w:p w14:paraId="77181138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When I am reading an interesting story or novel, I imagine how I would feel if the events in the story were happening to me.</w:t>
            </w:r>
          </w:p>
        </w:tc>
        <w:tc>
          <w:tcPr>
            <w:tcW w:w="1134" w:type="dxa"/>
          </w:tcPr>
          <w:p w14:paraId="715988DA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0.23</w:t>
            </w:r>
          </w:p>
        </w:tc>
        <w:tc>
          <w:tcPr>
            <w:tcW w:w="1134" w:type="dxa"/>
          </w:tcPr>
          <w:p w14:paraId="12E4089C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0.71</w:t>
            </w:r>
          </w:p>
        </w:tc>
        <w:tc>
          <w:tcPr>
            <w:tcW w:w="1134" w:type="dxa"/>
          </w:tcPr>
          <w:p w14:paraId="512B146C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1701" w:type="dxa"/>
          </w:tcPr>
          <w:p w14:paraId="7CBB6592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Fantasy</w:t>
            </w:r>
          </w:p>
        </w:tc>
        <w:tc>
          <w:tcPr>
            <w:tcW w:w="1134" w:type="dxa"/>
          </w:tcPr>
          <w:p w14:paraId="3C349949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0.71</w:t>
            </w:r>
          </w:p>
        </w:tc>
      </w:tr>
      <w:tr w:rsidR="00D208E9" w:rsidRPr="002E7191" w14:paraId="52DA876F" w14:textId="77777777" w:rsidTr="00350176">
        <w:tc>
          <w:tcPr>
            <w:tcW w:w="1225" w:type="dxa"/>
          </w:tcPr>
          <w:p w14:paraId="3B32E726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5669" w:type="dxa"/>
          </w:tcPr>
          <w:p w14:paraId="2ADA63C3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really get involved with the feelings of the characters in a novel.</w:t>
            </w:r>
          </w:p>
        </w:tc>
        <w:tc>
          <w:tcPr>
            <w:tcW w:w="1134" w:type="dxa"/>
          </w:tcPr>
          <w:p w14:paraId="17320A35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0.11</w:t>
            </w:r>
          </w:p>
        </w:tc>
        <w:tc>
          <w:tcPr>
            <w:tcW w:w="1134" w:type="dxa"/>
          </w:tcPr>
          <w:p w14:paraId="75BE48F9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1134" w:type="dxa"/>
          </w:tcPr>
          <w:p w14:paraId="200281BA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0.21</w:t>
            </w:r>
          </w:p>
        </w:tc>
        <w:tc>
          <w:tcPr>
            <w:tcW w:w="1701" w:type="dxa"/>
          </w:tcPr>
          <w:p w14:paraId="1B378D6C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Fantasy</w:t>
            </w:r>
          </w:p>
        </w:tc>
        <w:tc>
          <w:tcPr>
            <w:tcW w:w="1134" w:type="dxa"/>
          </w:tcPr>
          <w:p w14:paraId="3D391B56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0.79</w:t>
            </w:r>
          </w:p>
        </w:tc>
      </w:tr>
      <w:tr w:rsidR="00D208E9" w:rsidRPr="002E7191" w14:paraId="54BD9CE7" w14:textId="77777777" w:rsidTr="00350176">
        <w:tc>
          <w:tcPr>
            <w:tcW w:w="1225" w:type="dxa"/>
          </w:tcPr>
          <w:p w14:paraId="248A9B52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69" w:type="dxa"/>
          </w:tcPr>
          <w:p w14:paraId="74756523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 emergency situations, I feel apprehensive and ill‑at‑ease.</w:t>
            </w:r>
          </w:p>
        </w:tc>
        <w:tc>
          <w:tcPr>
            <w:tcW w:w="1134" w:type="dxa"/>
          </w:tcPr>
          <w:p w14:paraId="56B5F370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0.27</w:t>
            </w:r>
          </w:p>
        </w:tc>
        <w:tc>
          <w:tcPr>
            <w:tcW w:w="1134" w:type="dxa"/>
          </w:tcPr>
          <w:p w14:paraId="1D48F61E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0.12</w:t>
            </w:r>
          </w:p>
        </w:tc>
        <w:tc>
          <w:tcPr>
            <w:tcW w:w="1134" w:type="dxa"/>
          </w:tcPr>
          <w:p w14:paraId="13169BFE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0.65</w:t>
            </w:r>
          </w:p>
        </w:tc>
        <w:tc>
          <w:tcPr>
            <w:tcW w:w="1701" w:type="dxa"/>
          </w:tcPr>
          <w:p w14:paraId="656B1080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Personal Distress</w:t>
            </w:r>
          </w:p>
        </w:tc>
        <w:tc>
          <w:tcPr>
            <w:tcW w:w="1134" w:type="dxa"/>
          </w:tcPr>
          <w:p w14:paraId="5764E54D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0.83</w:t>
            </w:r>
          </w:p>
        </w:tc>
      </w:tr>
      <w:tr w:rsidR="00D208E9" w:rsidRPr="002E7191" w14:paraId="6255CD67" w14:textId="77777777" w:rsidTr="00350176">
        <w:tc>
          <w:tcPr>
            <w:tcW w:w="1225" w:type="dxa"/>
          </w:tcPr>
          <w:p w14:paraId="09393345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669" w:type="dxa"/>
          </w:tcPr>
          <w:p w14:paraId="7270A060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Being in a tense emotional situation scares me.</w:t>
            </w:r>
          </w:p>
        </w:tc>
        <w:tc>
          <w:tcPr>
            <w:tcW w:w="1134" w:type="dxa"/>
          </w:tcPr>
          <w:p w14:paraId="65C5798F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1134" w:type="dxa"/>
          </w:tcPr>
          <w:p w14:paraId="63D5585C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0.10</w:t>
            </w:r>
          </w:p>
        </w:tc>
        <w:tc>
          <w:tcPr>
            <w:tcW w:w="1134" w:type="dxa"/>
          </w:tcPr>
          <w:p w14:paraId="0AABB377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0.78</w:t>
            </w:r>
          </w:p>
        </w:tc>
        <w:tc>
          <w:tcPr>
            <w:tcW w:w="1701" w:type="dxa"/>
          </w:tcPr>
          <w:p w14:paraId="7810A13D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Personal Distress</w:t>
            </w:r>
          </w:p>
        </w:tc>
        <w:tc>
          <w:tcPr>
            <w:tcW w:w="1134" w:type="dxa"/>
          </w:tcPr>
          <w:p w14:paraId="3106862A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0.69</w:t>
            </w:r>
          </w:p>
        </w:tc>
      </w:tr>
      <w:tr w:rsidR="00D208E9" w:rsidRPr="002E7191" w14:paraId="628AB6B7" w14:textId="77777777" w:rsidTr="00350176">
        <w:tc>
          <w:tcPr>
            <w:tcW w:w="1225" w:type="dxa"/>
          </w:tcPr>
          <w:p w14:paraId="10B5C196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5669" w:type="dxa"/>
          </w:tcPr>
          <w:p w14:paraId="27D050D0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tend to lose control during emergencies.</w:t>
            </w:r>
          </w:p>
        </w:tc>
        <w:tc>
          <w:tcPr>
            <w:tcW w:w="1134" w:type="dxa"/>
          </w:tcPr>
          <w:p w14:paraId="7DB913AD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4034C511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0.11</w:t>
            </w:r>
          </w:p>
        </w:tc>
        <w:tc>
          <w:tcPr>
            <w:tcW w:w="1134" w:type="dxa"/>
          </w:tcPr>
          <w:p w14:paraId="4378E256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1701" w:type="dxa"/>
          </w:tcPr>
          <w:p w14:paraId="0F8FC9D2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Personal Distress</w:t>
            </w:r>
          </w:p>
        </w:tc>
        <w:tc>
          <w:tcPr>
            <w:tcW w:w="1134" w:type="dxa"/>
          </w:tcPr>
          <w:p w14:paraId="1A3E4932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0.69</w:t>
            </w:r>
          </w:p>
        </w:tc>
      </w:tr>
      <w:tr w:rsidR="00D208E9" w:rsidRPr="002E7191" w14:paraId="63D5D710" w14:textId="77777777" w:rsidTr="00350176">
        <w:tc>
          <w:tcPr>
            <w:tcW w:w="1225" w:type="dxa"/>
          </w:tcPr>
          <w:p w14:paraId="7E90631E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5669" w:type="dxa"/>
          </w:tcPr>
          <w:p w14:paraId="04377189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When I see someone who badly needs help in an emergency, I go to pieces.</w:t>
            </w:r>
          </w:p>
        </w:tc>
        <w:tc>
          <w:tcPr>
            <w:tcW w:w="1134" w:type="dxa"/>
          </w:tcPr>
          <w:p w14:paraId="5E0B3D28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0.33</w:t>
            </w:r>
          </w:p>
        </w:tc>
        <w:tc>
          <w:tcPr>
            <w:tcW w:w="1134" w:type="dxa"/>
          </w:tcPr>
          <w:p w14:paraId="7035FDB2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0.19</w:t>
            </w:r>
          </w:p>
        </w:tc>
        <w:tc>
          <w:tcPr>
            <w:tcW w:w="1134" w:type="dxa"/>
          </w:tcPr>
          <w:p w14:paraId="62529185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0.44</w:t>
            </w:r>
          </w:p>
        </w:tc>
        <w:tc>
          <w:tcPr>
            <w:tcW w:w="1701" w:type="dxa"/>
          </w:tcPr>
          <w:p w14:paraId="14A57EE6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Personal Distress</w:t>
            </w:r>
          </w:p>
        </w:tc>
        <w:tc>
          <w:tcPr>
            <w:tcW w:w="1134" w:type="dxa"/>
          </w:tcPr>
          <w:p w14:paraId="2C020064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0.69</w:t>
            </w:r>
          </w:p>
        </w:tc>
      </w:tr>
      <w:tr w:rsidR="00D208E9" w:rsidRPr="002E7191" w14:paraId="7288830A" w14:textId="77777777" w:rsidTr="00350176">
        <w:tc>
          <w:tcPr>
            <w:tcW w:w="1225" w:type="dxa"/>
          </w:tcPr>
          <w:p w14:paraId="1DA87FBE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669" w:type="dxa"/>
          </w:tcPr>
          <w:p w14:paraId="64396A52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 try to look at everybody’s side of a disagreement before I </w:t>
            </w:r>
            <w:proofErr w:type="gramStart"/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make a decision</w:t>
            </w:r>
            <w:proofErr w:type="gramEnd"/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(cross‑loading in EFA)</w:t>
            </w:r>
          </w:p>
        </w:tc>
        <w:tc>
          <w:tcPr>
            <w:tcW w:w="1134" w:type="dxa"/>
          </w:tcPr>
          <w:p w14:paraId="09B0C4E0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0.52</w:t>
            </w:r>
          </w:p>
        </w:tc>
        <w:tc>
          <w:tcPr>
            <w:tcW w:w="1134" w:type="dxa"/>
          </w:tcPr>
          <w:p w14:paraId="5D7D8D3B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0.43</w:t>
            </w:r>
          </w:p>
        </w:tc>
        <w:tc>
          <w:tcPr>
            <w:tcW w:w="1134" w:type="dxa"/>
          </w:tcPr>
          <w:p w14:paraId="349FF1B1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-0.12</w:t>
            </w:r>
          </w:p>
        </w:tc>
        <w:tc>
          <w:tcPr>
            <w:tcW w:w="1701" w:type="dxa"/>
          </w:tcPr>
          <w:p w14:paraId="7707E44C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14:paraId="04CE1F04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nan</w:t>
            </w:r>
          </w:p>
        </w:tc>
      </w:tr>
      <w:tr w:rsidR="00D208E9" w:rsidRPr="002E7191" w14:paraId="6B417717" w14:textId="77777777" w:rsidTr="00350176">
        <w:tc>
          <w:tcPr>
            <w:tcW w:w="1225" w:type="dxa"/>
          </w:tcPr>
          <w:p w14:paraId="7A180560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669" w:type="dxa"/>
          </w:tcPr>
          <w:p w14:paraId="06931FB3" w14:textId="77777777" w:rsidR="00D208E9" w:rsidRPr="002E7191" w:rsidRDefault="00D208E9" w:rsidP="002E7191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 would describe myself as a </w:t>
            </w:r>
            <w:proofErr w:type="gramStart"/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pretty soft‑hearted</w:t>
            </w:r>
            <w:proofErr w:type="gramEnd"/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person. (cross‑loading in EFA)</w:t>
            </w:r>
          </w:p>
        </w:tc>
        <w:tc>
          <w:tcPr>
            <w:tcW w:w="1134" w:type="dxa"/>
          </w:tcPr>
          <w:p w14:paraId="5533D830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0.41</w:t>
            </w:r>
          </w:p>
        </w:tc>
        <w:tc>
          <w:tcPr>
            <w:tcW w:w="1134" w:type="dxa"/>
          </w:tcPr>
          <w:p w14:paraId="40F99230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0.24</w:t>
            </w:r>
          </w:p>
        </w:tc>
        <w:tc>
          <w:tcPr>
            <w:tcW w:w="1134" w:type="dxa"/>
          </w:tcPr>
          <w:p w14:paraId="416A12BB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0.46</w:t>
            </w:r>
          </w:p>
        </w:tc>
        <w:tc>
          <w:tcPr>
            <w:tcW w:w="1701" w:type="dxa"/>
          </w:tcPr>
          <w:p w14:paraId="1D5D5ADD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14:paraId="21739C57" w14:textId="77777777" w:rsidR="00D208E9" w:rsidRPr="002E7191" w:rsidRDefault="00D208E9" w:rsidP="002E7191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71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nan</w:t>
            </w:r>
          </w:p>
        </w:tc>
      </w:tr>
    </w:tbl>
    <w:p w14:paraId="4982A41E" w14:textId="77777777" w:rsidR="00D208E9" w:rsidRPr="002E7191" w:rsidRDefault="00D208E9" w:rsidP="002E7191">
      <w:pPr>
        <w:spacing w:after="200" w:line="480" w:lineRule="auto"/>
        <w:rPr>
          <w:rFonts w:ascii="Times New Roman" w:hAnsi="Times New Roman"/>
          <w:color w:val="000000" w:themeColor="text1"/>
          <w:sz w:val="24"/>
          <w:lang w:val="en-US"/>
        </w:rPr>
      </w:pPr>
      <w:r w:rsidRPr="002E7191">
        <w:rPr>
          <w:rFonts w:ascii="Times New Roman" w:hAnsi="Times New Roman"/>
          <w:i/>
          <w:iCs/>
          <w:color w:val="000000" w:themeColor="text1"/>
          <w:sz w:val="24"/>
          <w:lang w:val="en-US"/>
        </w:rPr>
        <w:t>Note</w:t>
      </w:r>
      <w:r w:rsidRPr="002E7191">
        <w:rPr>
          <w:rFonts w:ascii="Times New Roman" w:hAnsi="Times New Roman"/>
          <w:color w:val="000000" w:themeColor="text1"/>
          <w:sz w:val="24"/>
          <w:lang w:val="en-US"/>
        </w:rPr>
        <w:t xml:space="preserve">. EFA loadings are pattern coefficients from the three‑factor EFA (F1≈EC/PT blend, F2=Fantasy, F3=Personal Distress). CFA columns refer to the retained 14‑item, three‑factor model with ECPT, Fantasy, and Personal Distress. Items 4 and 10 cross‑loaded in EFA and were dropped from the CFA. Loadings are </w:t>
      </w:r>
      <w:proofErr w:type="spellStart"/>
      <w:r w:rsidRPr="002E7191">
        <w:rPr>
          <w:rFonts w:ascii="Times New Roman" w:hAnsi="Times New Roman"/>
          <w:color w:val="000000" w:themeColor="text1"/>
          <w:sz w:val="24"/>
          <w:lang w:val="en-US"/>
        </w:rPr>
        <w:t>standardised</w:t>
      </w:r>
      <w:proofErr w:type="spellEnd"/>
      <w:r w:rsidRPr="002E7191">
        <w:rPr>
          <w:rFonts w:ascii="Times New Roman" w:hAnsi="Times New Roman"/>
          <w:color w:val="000000" w:themeColor="text1"/>
          <w:sz w:val="24"/>
          <w:lang w:val="en-US"/>
        </w:rPr>
        <w:t xml:space="preserve">; * </w:t>
      </w:r>
      <w:proofErr w:type="gramStart"/>
      <w:r w:rsidRPr="002E7191">
        <w:rPr>
          <w:rFonts w:ascii="Times New Roman" w:hAnsi="Times New Roman"/>
          <w:color w:val="000000" w:themeColor="text1"/>
          <w:sz w:val="24"/>
          <w:lang w:val="en-US"/>
        </w:rPr>
        <w:t>indicate dropped</w:t>
      </w:r>
      <w:proofErr w:type="gramEnd"/>
      <w:r w:rsidRPr="002E7191">
        <w:rPr>
          <w:rFonts w:ascii="Times New Roman" w:hAnsi="Times New Roman"/>
          <w:color w:val="000000" w:themeColor="text1"/>
          <w:sz w:val="24"/>
          <w:lang w:val="en-US"/>
        </w:rPr>
        <w:t xml:space="preserve"> items.</w:t>
      </w:r>
    </w:p>
    <w:bookmarkEnd w:id="0"/>
    <w:p w14:paraId="1CD3B391" w14:textId="77777777" w:rsidR="00C2067D" w:rsidRPr="002E7191" w:rsidRDefault="00C2067D" w:rsidP="002E7191">
      <w:pPr>
        <w:spacing w:line="480" w:lineRule="auto"/>
        <w:rPr>
          <w:rFonts w:ascii="Times New Roman" w:hAnsi="Times New Roman"/>
          <w:sz w:val="24"/>
        </w:rPr>
        <w:sectPr w:rsidR="00C2067D" w:rsidRPr="002E7191" w:rsidSect="00D208E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3259285" w14:textId="77777777" w:rsidR="008D390A" w:rsidRPr="002E7191" w:rsidRDefault="008D390A" w:rsidP="00D04857">
      <w:pPr>
        <w:spacing w:after="160" w:line="480" w:lineRule="auto"/>
        <w:rPr>
          <w:rFonts w:ascii="Times New Roman" w:hAnsi="Times New Roman"/>
          <w:sz w:val="24"/>
        </w:rPr>
      </w:pPr>
    </w:p>
    <w:sectPr w:rsidR="008D390A" w:rsidRPr="002E7191" w:rsidSect="00D048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E0F6E"/>
    <w:multiLevelType w:val="multilevel"/>
    <w:tmpl w:val="2F72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155F11"/>
    <w:multiLevelType w:val="multilevel"/>
    <w:tmpl w:val="D3A6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8682198">
    <w:abstractNumId w:val="1"/>
  </w:num>
  <w:num w:numId="2" w16cid:durableId="371922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8E9"/>
    <w:rsid w:val="000B4762"/>
    <w:rsid w:val="002609E8"/>
    <w:rsid w:val="002E7191"/>
    <w:rsid w:val="006009FA"/>
    <w:rsid w:val="00605432"/>
    <w:rsid w:val="0076379C"/>
    <w:rsid w:val="008307B1"/>
    <w:rsid w:val="008D390A"/>
    <w:rsid w:val="00A83BF9"/>
    <w:rsid w:val="00B262A4"/>
    <w:rsid w:val="00BC02CA"/>
    <w:rsid w:val="00BD1B35"/>
    <w:rsid w:val="00BF3D91"/>
    <w:rsid w:val="00C2067D"/>
    <w:rsid w:val="00D04857"/>
    <w:rsid w:val="00D208E9"/>
    <w:rsid w:val="00DD555B"/>
    <w:rsid w:val="00DF1006"/>
    <w:rsid w:val="00EF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0680A"/>
  <w15:chartTrackingRefBased/>
  <w15:docId w15:val="{854692BC-FEE9-4CDC-9085-356B00B9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8E9"/>
    <w:pPr>
      <w:spacing w:after="0" w:line="240" w:lineRule="auto"/>
    </w:pPr>
    <w:rPr>
      <w:rFonts w:ascii="Arial" w:eastAsia="Times New Roman" w:hAnsi="Arial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08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8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8E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8E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8E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8E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8E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8E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8E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8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8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0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8E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0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8E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0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8E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08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8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8E9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D208E9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20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516</Words>
  <Characters>3375</Characters>
  <Application>Microsoft Office Word</Application>
  <DocSecurity>0</DocSecurity>
  <Lines>67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Hall</dc:creator>
  <cp:keywords/>
  <dc:description/>
  <cp:lastModifiedBy>Helen Hall</cp:lastModifiedBy>
  <cp:revision>4</cp:revision>
  <dcterms:created xsi:type="dcterms:W3CDTF">2025-11-24T01:07:00Z</dcterms:created>
  <dcterms:modified xsi:type="dcterms:W3CDTF">2025-12-30T08:38:00Z</dcterms:modified>
</cp:coreProperties>
</file>