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C83BA" w14:textId="51BCD253" w:rsidR="00133688" w:rsidRPr="00A9605D" w:rsidRDefault="00D60BAD" w:rsidP="2F7595DD">
      <w:pPr>
        <w:spacing w:line="480" w:lineRule="auto"/>
        <w:rPr>
          <w:rFonts w:ascii="Times New Roman" w:hAnsi="Times New Roman" w:cs="Times New Roman"/>
          <w:b/>
          <w:bCs/>
          <w:color w:val="000000" w:themeColor="text1"/>
          <w:sz w:val="20"/>
          <w:szCs w:val="20"/>
          <w:lang w:val="en-US"/>
        </w:rPr>
      </w:pPr>
      <w:r w:rsidRPr="00A9605D">
        <w:rPr>
          <w:rFonts w:ascii="Times New Roman" w:hAnsi="Times New Roman" w:cs="Times New Roman"/>
          <w:b/>
          <w:bCs/>
          <w:color w:val="000000" w:themeColor="text1"/>
          <w:sz w:val="20"/>
          <w:szCs w:val="20"/>
          <w:lang w:val="en-US"/>
        </w:rPr>
        <w:t>Supplementary T</w:t>
      </w:r>
      <w:r w:rsidR="008F64BB" w:rsidRPr="00A9605D">
        <w:rPr>
          <w:rFonts w:ascii="Times New Roman" w:hAnsi="Times New Roman" w:cs="Times New Roman"/>
          <w:b/>
          <w:bCs/>
          <w:color w:val="000000" w:themeColor="text1"/>
          <w:sz w:val="20"/>
          <w:szCs w:val="20"/>
          <w:lang w:val="en-US"/>
        </w:rPr>
        <w:t>able S</w:t>
      </w:r>
      <w:r w:rsidR="009466F9" w:rsidRPr="00A9605D">
        <w:rPr>
          <w:rFonts w:ascii="Times New Roman" w:hAnsi="Times New Roman" w:cs="Times New Roman"/>
          <w:b/>
          <w:bCs/>
          <w:color w:val="000000" w:themeColor="text1"/>
          <w:sz w:val="20"/>
          <w:szCs w:val="20"/>
          <w:lang w:val="en-US"/>
        </w:rPr>
        <w:t>1</w:t>
      </w:r>
      <w:r w:rsidR="19FE09A8" w:rsidRPr="00A9605D">
        <w:rPr>
          <w:rFonts w:ascii="Times New Roman" w:hAnsi="Times New Roman" w:cs="Times New Roman"/>
          <w:b/>
          <w:bCs/>
          <w:color w:val="000000" w:themeColor="text1"/>
          <w:sz w:val="20"/>
          <w:szCs w:val="20"/>
          <w:lang w:val="en-US"/>
        </w:rPr>
        <w:t xml:space="preserve"> </w:t>
      </w:r>
    </w:p>
    <w:p w14:paraId="1EE28DD4" w14:textId="3FF02E49" w:rsidR="0076584B" w:rsidRPr="00A9605D" w:rsidRDefault="19FE09A8" w:rsidP="2F7595DD">
      <w:pPr>
        <w:spacing w:line="480" w:lineRule="auto"/>
        <w:rPr>
          <w:rFonts w:ascii="Times New Roman" w:hAnsi="Times New Roman" w:cs="Times New Roman"/>
          <w:i/>
          <w:iCs/>
          <w:color w:val="000000" w:themeColor="text1"/>
          <w:sz w:val="20"/>
          <w:szCs w:val="20"/>
          <w:lang w:val="en-US"/>
        </w:rPr>
      </w:pPr>
      <w:r w:rsidRPr="00A9605D">
        <w:rPr>
          <w:rFonts w:ascii="Times New Roman" w:hAnsi="Times New Roman" w:cs="Times New Roman"/>
          <w:i/>
          <w:iCs/>
          <w:color w:val="000000" w:themeColor="text1"/>
          <w:sz w:val="20"/>
          <w:szCs w:val="20"/>
          <w:lang w:val="en-US"/>
        </w:rPr>
        <w:t>Selectable Fo</w:t>
      </w:r>
      <w:bookmarkStart w:id="0" w:name="_GoBack"/>
      <w:bookmarkEnd w:id="0"/>
      <w:r w:rsidRPr="00A9605D">
        <w:rPr>
          <w:rFonts w:ascii="Times New Roman" w:hAnsi="Times New Roman" w:cs="Times New Roman"/>
          <w:i/>
          <w:iCs/>
          <w:color w:val="000000" w:themeColor="text1"/>
          <w:sz w:val="20"/>
          <w:szCs w:val="20"/>
          <w:lang w:val="en-US"/>
        </w:rPr>
        <w:t xml:space="preserve">cus Areas </w:t>
      </w:r>
      <w:r w:rsidR="00300F69" w:rsidRPr="00A9605D">
        <w:rPr>
          <w:rFonts w:ascii="Times New Roman" w:hAnsi="Times New Roman" w:cs="Times New Roman"/>
          <w:i/>
          <w:iCs/>
          <w:color w:val="000000" w:themeColor="text1"/>
          <w:sz w:val="20"/>
          <w:szCs w:val="20"/>
          <w:lang w:val="en-US"/>
        </w:rPr>
        <w:t>in Step Two of Step-by-Step</w:t>
      </w:r>
    </w:p>
    <w:tbl>
      <w:tblPr>
        <w:tblStyle w:val="TableGrid"/>
        <w:tblpPr w:leftFromText="180" w:rightFromText="180" w:vertAnchor="text" w:horzAnchor="margin" w:tblpY="446"/>
        <w:tblW w:w="0" w:type="auto"/>
        <w:tblLook w:val="04A0" w:firstRow="1" w:lastRow="0" w:firstColumn="1" w:lastColumn="0" w:noHBand="0" w:noVBand="1"/>
      </w:tblPr>
      <w:tblGrid>
        <w:gridCol w:w="2122"/>
        <w:gridCol w:w="6894"/>
      </w:tblGrid>
      <w:tr w:rsidR="00A9605D" w:rsidRPr="00A9605D" w14:paraId="17DD3A6A" w14:textId="77777777" w:rsidTr="00E67081">
        <w:tc>
          <w:tcPr>
            <w:tcW w:w="2122" w:type="dxa"/>
            <w:tcBorders>
              <w:left w:val="nil"/>
              <w:right w:val="nil"/>
            </w:tcBorders>
          </w:tcPr>
          <w:p w14:paraId="3A8B0861" w14:textId="77777777" w:rsidR="00E67081" w:rsidRPr="00A9605D" w:rsidRDefault="00E67081" w:rsidP="00E67081">
            <w:pPr>
              <w:spacing w:line="360" w:lineRule="auto"/>
              <w:rPr>
                <w:rFonts w:ascii="Times New Roman" w:hAnsi="Times New Roman" w:cs="Times New Roman"/>
                <w:b/>
                <w:bCs/>
                <w:color w:val="000000" w:themeColor="text1"/>
                <w:sz w:val="20"/>
                <w:szCs w:val="20"/>
                <w:lang w:val="en-US"/>
              </w:rPr>
            </w:pPr>
            <w:r w:rsidRPr="00A9605D">
              <w:rPr>
                <w:rFonts w:ascii="Times New Roman" w:hAnsi="Times New Roman" w:cs="Times New Roman"/>
                <w:b/>
                <w:bCs/>
                <w:color w:val="000000" w:themeColor="text1"/>
                <w:sz w:val="20"/>
                <w:szCs w:val="20"/>
                <w:lang w:val="en-US"/>
              </w:rPr>
              <w:t xml:space="preserve">Focus area </w:t>
            </w:r>
          </w:p>
        </w:tc>
        <w:tc>
          <w:tcPr>
            <w:tcW w:w="6894" w:type="dxa"/>
            <w:tcBorders>
              <w:left w:val="nil"/>
              <w:bottom w:val="single" w:sz="4" w:space="0" w:color="auto"/>
              <w:right w:val="nil"/>
            </w:tcBorders>
          </w:tcPr>
          <w:p w14:paraId="02CD4503" w14:textId="77777777" w:rsidR="00E67081" w:rsidRPr="00A9605D" w:rsidRDefault="00E67081" w:rsidP="003D11E8">
            <w:pPr>
              <w:spacing w:line="360" w:lineRule="auto"/>
              <w:jc w:val="center"/>
              <w:rPr>
                <w:rFonts w:ascii="Times New Roman" w:hAnsi="Times New Roman" w:cs="Times New Roman"/>
                <w:b/>
                <w:bCs/>
                <w:color w:val="000000" w:themeColor="text1"/>
                <w:sz w:val="20"/>
                <w:szCs w:val="20"/>
                <w:lang w:val="en-US"/>
              </w:rPr>
            </w:pPr>
            <w:r w:rsidRPr="00A9605D">
              <w:rPr>
                <w:rFonts w:ascii="Times New Roman" w:hAnsi="Times New Roman" w:cs="Times New Roman"/>
                <w:b/>
                <w:bCs/>
                <w:color w:val="000000" w:themeColor="text1"/>
                <w:sz w:val="20"/>
                <w:szCs w:val="20"/>
                <w:lang w:val="en-US"/>
              </w:rPr>
              <w:t>Description</w:t>
            </w:r>
          </w:p>
        </w:tc>
      </w:tr>
      <w:tr w:rsidR="00A9605D" w:rsidRPr="00A9605D" w14:paraId="3A31F96F" w14:textId="77777777" w:rsidTr="00300F69">
        <w:trPr>
          <w:trHeight w:val="1341"/>
        </w:trPr>
        <w:tc>
          <w:tcPr>
            <w:tcW w:w="2122" w:type="dxa"/>
            <w:tcBorders>
              <w:left w:val="nil"/>
              <w:bottom w:val="nil"/>
              <w:right w:val="nil"/>
            </w:tcBorders>
          </w:tcPr>
          <w:p w14:paraId="1D16C270" w14:textId="77777777" w:rsidR="00E67081" w:rsidRPr="00A9605D" w:rsidRDefault="00E67081" w:rsidP="00E67081">
            <w:pPr>
              <w:spacing w:line="360" w:lineRule="auto"/>
              <w:rPr>
                <w:rFonts w:ascii="Times New Roman" w:hAnsi="Times New Roman" w:cs="Times New Roman"/>
                <w:color w:val="000000" w:themeColor="text1"/>
                <w:sz w:val="20"/>
                <w:szCs w:val="20"/>
                <w:lang w:val="en-US"/>
              </w:rPr>
            </w:pPr>
            <w:r w:rsidRPr="00A9605D">
              <w:rPr>
                <w:rFonts w:ascii="Times New Roman" w:hAnsi="Times New Roman" w:cs="Times New Roman"/>
                <w:color w:val="000000" w:themeColor="text1"/>
                <w:sz w:val="20"/>
                <w:szCs w:val="20"/>
                <w:lang w:val="en-US"/>
              </w:rPr>
              <w:t>Emotion regulation strategies</w:t>
            </w:r>
          </w:p>
        </w:tc>
        <w:tc>
          <w:tcPr>
            <w:tcW w:w="6894" w:type="dxa"/>
            <w:tcBorders>
              <w:left w:val="nil"/>
              <w:bottom w:val="nil"/>
              <w:right w:val="nil"/>
            </w:tcBorders>
          </w:tcPr>
          <w:p w14:paraId="0D2E0993" w14:textId="77777777" w:rsidR="00E67081" w:rsidRPr="00A9605D" w:rsidRDefault="00E67081" w:rsidP="00E67081">
            <w:pPr>
              <w:spacing w:line="360" w:lineRule="auto"/>
              <w:rPr>
                <w:rFonts w:ascii="Times New Roman" w:hAnsi="Times New Roman" w:cs="Times New Roman"/>
                <w:color w:val="000000" w:themeColor="text1"/>
                <w:sz w:val="20"/>
                <w:szCs w:val="20"/>
                <w:lang w:val="en-US"/>
              </w:rPr>
            </w:pPr>
            <w:r w:rsidRPr="00A9605D">
              <w:rPr>
                <w:rFonts w:ascii="Times New Roman" w:hAnsi="Times New Roman" w:cs="Times New Roman"/>
                <w:color w:val="000000" w:themeColor="text1"/>
                <w:sz w:val="20"/>
                <w:szCs w:val="20"/>
                <w:lang w:val="en-US"/>
              </w:rPr>
              <w:t>The child and parent practice emotional awareness and skills for regulating anxiety and emotions. The parents are supported in responding to the child´s emotion in a validating way.</w:t>
            </w:r>
          </w:p>
        </w:tc>
      </w:tr>
      <w:tr w:rsidR="00A9605D" w:rsidRPr="00A9605D" w14:paraId="5FDF118E" w14:textId="77777777" w:rsidTr="00E67081">
        <w:trPr>
          <w:trHeight w:val="1142"/>
        </w:trPr>
        <w:tc>
          <w:tcPr>
            <w:tcW w:w="2122" w:type="dxa"/>
            <w:tcBorders>
              <w:top w:val="nil"/>
              <w:left w:val="nil"/>
              <w:bottom w:val="nil"/>
              <w:right w:val="nil"/>
            </w:tcBorders>
          </w:tcPr>
          <w:p w14:paraId="2A3AF789" w14:textId="77777777" w:rsidR="00E67081" w:rsidRPr="00A9605D" w:rsidRDefault="00E67081" w:rsidP="00E67081">
            <w:pPr>
              <w:spacing w:line="360" w:lineRule="auto"/>
              <w:rPr>
                <w:rFonts w:ascii="Times New Roman" w:hAnsi="Times New Roman" w:cs="Times New Roman"/>
                <w:color w:val="000000" w:themeColor="text1"/>
                <w:sz w:val="20"/>
                <w:szCs w:val="20"/>
                <w:lang w:val="en-US"/>
              </w:rPr>
            </w:pPr>
            <w:r w:rsidRPr="00A9605D">
              <w:rPr>
                <w:rFonts w:ascii="Times New Roman" w:hAnsi="Times New Roman" w:cs="Times New Roman"/>
                <w:color w:val="000000" w:themeColor="text1"/>
                <w:sz w:val="20"/>
                <w:szCs w:val="20"/>
                <w:lang w:val="en-US"/>
              </w:rPr>
              <w:t>Social skills training</w:t>
            </w:r>
          </w:p>
        </w:tc>
        <w:tc>
          <w:tcPr>
            <w:tcW w:w="6894" w:type="dxa"/>
            <w:tcBorders>
              <w:top w:val="nil"/>
              <w:left w:val="nil"/>
              <w:bottom w:val="nil"/>
              <w:right w:val="nil"/>
            </w:tcBorders>
          </w:tcPr>
          <w:p w14:paraId="3336FEF0" w14:textId="77777777" w:rsidR="00E67081" w:rsidRPr="00A9605D" w:rsidRDefault="00E67081" w:rsidP="00E67081">
            <w:pPr>
              <w:spacing w:line="360" w:lineRule="auto"/>
              <w:rPr>
                <w:rFonts w:ascii="Times New Roman" w:hAnsi="Times New Roman" w:cs="Times New Roman"/>
                <w:color w:val="000000" w:themeColor="text1"/>
                <w:sz w:val="20"/>
                <w:szCs w:val="20"/>
                <w:lang w:val="en-US"/>
              </w:rPr>
            </w:pPr>
            <w:r w:rsidRPr="00A9605D">
              <w:rPr>
                <w:rFonts w:ascii="Times New Roman" w:hAnsi="Times New Roman" w:cs="Times New Roman"/>
                <w:color w:val="000000" w:themeColor="text1"/>
                <w:sz w:val="20"/>
                <w:szCs w:val="20"/>
                <w:lang w:val="en-US"/>
              </w:rPr>
              <w:t>The child and parent practice a social skill in a role play, which are then practiced in real life by the child.</w:t>
            </w:r>
          </w:p>
        </w:tc>
      </w:tr>
      <w:tr w:rsidR="00A9605D" w:rsidRPr="00A9605D" w14:paraId="5D8847EF" w14:textId="77777777" w:rsidTr="00300F69">
        <w:trPr>
          <w:trHeight w:val="1541"/>
        </w:trPr>
        <w:tc>
          <w:tcPr>
            <w:tcW w:w="2122" w:type="dxa"/>
            <w:tcBorders>
              <w:top w:val="nil"/>
              <w:left w:val="nil"/>
              <w:bottom w:val="nil"/>
              <w:right w:val="nil"/>
            </w:tcBorders>
          </w:tcPr>
          <w:p w14:paraId="0BB162A9" w14:textId="77777777" w:rsidR="00E67081" w:rsidRPr="00A9605D" w:rsidRDefault="00E67081" w:rsidP="00E67081">
            <w:pPr>
              <w:spacing w:line="360" w:lineRule="auto"/>
              <w:rPr>
                <w:rFonts w:ascii="Times New Roman" w:hAnsi="Times New Roman" w:cs="Times New Roman"/>
                <w:color w:val="000000" w:themeColor="text1"/>
                <w:sz w:val="20"/>
                <w:szCs w:val="20"/>
                <w:lang w:val="en-US"/>
              </w:rPr>
            </w:pPr>
            <w:r w:rsidRPr="00A9605D">
              <w:rPr>
                <w:rFonts w:ascii="Times New Roman" w:hAnsi="Times New Roman" w:cs="Times New Roman"/>
                <w:color w:val="000000" w:themeColor="text1"/>
                <w:sz w:val="20"/>
                <w:szCs w:val="20"/>
                <w:lang w:val="en-US"/>
              </w:rPr>
              <w:t>Cognitive strategies</w:t>
            </w:r>
          </w:p>
        </w:tc>
        <w:tc>
          <w:tcPr>
            <w:tcW w:w="6894" w:type="dxa"/>
            <w:tcBorders>
              <w:top w:val="nil"/>
              <w:left w:val="nil"/>
              <w:bottom w:val="nil"/>
              <w:right w:val="nil"/>
            </w:tcBorders>
          </w:tcPr>
          <w:p w14:paraId="2F229A5A" w14:textId="77777777" w:rsidR="00E67081" w:rsidRPr="00A9605D" w:rsidRDefault="00E67081" w:rsidP="00E67081">
            <w:pPr>
              <w:spacing w:line="360" w:lineRule="auto"/>
              <w:rPr>
                <w:rFonts w:ascii="Times New Roman" w:hAnsi="Times New Roman" w:cs="Times New Roman"/>
                <w:color w:val="000000" w:themeColor="text1"/>
                <w:sz w:val="20"/>
                <w:szCs w:val="20"/>
                <w:lang w:val="en-US"/>
              </w:rPr>
            </w:pPr>
            <w:r w:rsidRPr="00A9605D">
              <w:rPr>
                <w:rFonts w:ascii="Times New Roman" w:hAnsi="Times New Roman" w:cs="Times New Roman"/>
                <w:color w:val="000000" w:themeColor="text1"/>
                <w:sz w:val="20"/>
                <w:szCs w:val="20"/>
                <w:lang w:val="en-GB"/>
              </w:rPr>
              <w:t>Anxious thoughts are identified</w:t>
            </w:r>
            <w:r w:rsidRPr="00A9605D">
              <w:rPr>
                <w:rFonts w:ascii="Times New Roman" w:hAnsi="Times New Roman" w:cs="Times New Roman"/>
                <w:color w:val="000000" w:themeColor="text1"/>
                <w:kern w:val="0"/>
                <w:sz w:val="20"/>
                <w:szCs w:val="20"/>
                <w:lang w:val="en-GB"/>
              </w:rPr>
              <w:t>, and cognitive strategies are taught to manage them, including behavioural experiments and cognitive restructuring. Parents are also guided on how to effectively respond to these anxious thoughts.</w:t>
            </w:r>
          </w:p>
        </w:tc>
      </w:tr>
      <w:tr w:rsidR="00A9605D" w:rsidRPr="00A9605D" w14:paraId="3D0A2CA7" w14:textId="77777777" w:rsidTr="00FD4BE3">
        <w:trPr>
          <w:trHeight w:val="1138"/>
        </w:trPr>
        <w:tc>
          <w:tcPr>
            <w:tcW w:w="2122" w:type="dxa"/>
            <w:tcBorders>
              <w:top w:val="nil"/>
              <w:left w:val="nil"/>
              <w:bottom w:val="nil"/>
              <w:right w:val="nil"/>
            </w:tcBorders>
          </w:tcPr>
          <w:p w14:paraId="503C827A" w14:textId="77777777" w:rsidR="00E67081" w:rsidRPr="00A9605D" w:rsidRDefault="00E67081" w:rsidP="00E67081">
            <w:pPr>
              <w:spacing w:line="360" w:lineRule="auto"/>
              <w:rPr>
                <w:rFonts w:ascii="Times New Roman" w:hAnsi="Times New Roman" w:cs="Times New Roman"/>
                <w:color w:val="000000" w:themeColor="text1"/>
                <w:sz w:val="20"/>
                <w:szCs w:val="20"/>
                <w:lang w:val="en-US"/>
              </w:rPr>
            </w:pPr>
            <w:r w:rsidRPr="00A9605D">
              <w:rPr>
                <w:rFonts w:ascii="Times New Roman" w:hAnsi="Times New Roman" w:cs="Times New Roman"/>
                <w:color w:val="000000" w:themeColor="text1"/>
                <w:sz w:val="20"/>
                <w:szCs w:val="20"/>
                <w:lang w:val="en-US"/>
              </w:rPr>
              <w:t>Healthy habits and positive activities</w:t>
            </w:r>
          </w:p>
        </w:tc>
        <w:tc>
          <w:tcPr>
            <w:tcW w:w="6894" w:type="dxa"/>
            <w:tcBorders>
              <w:top w:val="nil"/>
              <w:left w:val="nil"/>
              <w:bottom w:val="nil"/>
              <w:right w:val="nil"/>
            </w:tcBorders>
          </w:tcPr>
          <w:p w14:paraId="3C665651" w14:textId="77777777" w:rsidR="00E67081" w:rsidRPr="00A9605D" w:rsidRDefault="00E67081" w:rsidP="00E67081">
            <w:pPr>
              <w:spacing w:line="360" w:lineRule="auto"/>
              <w:rPr>
                <w:rFonts w:ascii="Times New Roman" w:hAnsi="Times New Roman" w:cs="Times New Roman"/>
                <w:color w:val="000000" w:themeColor="text1"/>
                <w:sz w:val="20"/>
                <w:szCs w:val="20"/>
                <w:lang w:val="en-US"/>
              </w:rPr>
            </w:pPr>
            <w:r w:rsidRPr="00A9605D">
              <w:rPr>
                <w:rFonts w:ascii="Times New Roman" w:hAnsi="Times New Roman" w:cs="Times New Roman"/>
                <w:color w:val="000000" w:themeColor="text1"/>
                <w:sz w:val="20"/>
                <w:szCs w:val="20"/>
                <w:lang w:val="en-US"/>
              </w:rPr>
              <w:t>Habits for sleeping, eating and physical activity are assessed and planned. Positive activities and actions for reducing stress are scheduled.</w:t>
            </w:r>
          </w:p>
        </w:tc>
      </w:tr>
      <w:tr w:rsidR="00A9605D" w:rsidRPr="00A9605D" w14:paraId="0B986C64" w14:textId="77777777" w:rsidTr="00E67081">
        <w:trPr>
          <w:trHeight w:val="1263"/>
        </w:trPr>
        <w:tc>
          <w:tcPr>
            <w:tcW w:w="2122" w:type="dxa"/>
            <w:tcBorders>
              <w:top w:val="nil"/>
              <w:left w:val="nil"/>
              <w:right w:val="nil"/>
            </w:tcBorders>
          </w:tcPr>
          <w:p w14:paraId="4A5FEA98" w14:textId="77777777" w:rsidR="00E67081" w:rsidRPr="00A9605D" w:rsidRDefault="00E67081" w:rsidP="00E67081">
            <w:pPr>
              <w:spacing w:line="360" w:lineRule="auto"/>
              <w:rPr>
                <w:rFonts w:ascii="Times New Roman" w:hAnsi="Times New Roman" w:cs="Times New Roman"/>
                <w:color w:val="000000" w:themeColor="text1"/>
                <w:sz w:val="20"/>
                <w:szCs w:val="20"/>
                <w:lang w:val="en-US"/>
              </w:rPr>
            </w:pPr>
            <w:r w:rsidRPr="00A9605D">
              <w:rPr>
                <w:rFonts w:ascii="Times New Roman" w:hAnsi="Times New Roman" w:cs="Times New Roman"/>
                <w:color w:val="000000" w:themeColor="text1"/>
                <w:sz w:val="20"/>
                <w:szCs w:val="20"/>
                <w:lang w:val="en-US"/>
              </w:rPr>
              <w:t>Parental anxiety</w:t>
            </w:r>
          </w:p>
        </w:tc>
        <w:tc>
          <w:tcPr>
            <w:tcW w:w="6894" w:type="dxa"/>
            <w:tcBorders>
              <w:top w:val="nil"/>
              <w:left w:val="nil"/>
              <w:right w:val="nil"/>
            </w:tcBorders>
          </w:tcPr>
          <w:p w14:paraId="5CB7A095" w14:textId="77777777" w:rsidR="00E67081" w:rsidRPr="00A9605D" w:rsidRDefault="00E67081" w:rsidP="00E67081">
            <w:pPr>
              <w:spacing w:line="360" w:lineRule="auto"/>
              <w:rPr>
                <w:rFonts w:ascii="Times New Roman" w:hAnsi="Times New Roman" w:cs="Times New Roman"/>
                <w:color w:val="000000" w:themeColor="text1"/>
                <w:sz w:val="20"/>
                <w:szCs w:val="20"/>
                <w:lang w:val="en-US"/>
              </w:rPr>
            </w:pPr>
            <w:r w:rsidRPr="00A9605D">
              <w:rPr>
                <w:rFonts w:ascii="Times New Roman" w:hAnsi="Times New Roman" w:cs="Times New Roman"/>
                <w:color w:val="000000" w:themeColor="text1"/>
                <w:sz w:val="20"/>
                <w:szCs w:val="20"/>
                <w:lang w:val="en-US"/>
              </w:rPr>
              <w:t>Parents learn about the interplay of their own and their children’s emotional reactions. Parents are supported in responding to their own and their children’s anxiety with validation and in reducing overprotective behaviors.</w:t>
            </w:r>
          </w:p>
        </w:tc>
      </w:tr>
    </w:tbl>
    <w:p w14:paraId="0AA0316A" w14:textId="5E29E4A5" w:rsidR="0076584B" w:rsidRPr="00A9605D" w:rsidRDefault="0076584B" w:rsidP="2F7595DD">
      <w:pPr>
        <w:spacing w:line="480" w:lineRule="auto"/>
        <w:rPr>
          <w:rFonts w:ascii="Times New Roman" w:hAnsi="Times New Roman" w:cs="Times New Roman"/>
          <w:b/>
          <w:bCs/>
          <w:color w:val="000000" w:themeColor="text1"/>
          <w:lang w:val="en-US"/>
        </w:rPr>
      </w:pPr>
    </w:p>
    <w:p w14:paraId="2D68EA18" w14:textId="61E721BB" w:rsidR="0076584B" w:rsidRPr="00A9605D" w:rsidRDefault="0076584B" w:rsidP="2F7595DD">
      <w:pPr>
        <w:spacing w:line="480" w:lineRule="auto"/>
        <w:rPr>
          <w:rFonts w:ascii="Times New Roman" w:hAnsi="Times New Roman" w:cs="Times New Roman"/>
          <w:i/>
          <w:iCs/>
          <w:color w:val="000000" w:themeColor="text1"/>
          <w:lang w:val="en-US"/>
        </w:rPr>
      </w:pPr>
    </w:p>
    <w:p w14:paraId="2CE9741C" w14:textId="77777777" w:rsidR="0076584B" w:rsidRPr="00A9605D" w:rsidRDefault="0076584B" w:rsidP="0076584B">
      <w:pPr>
        <w:rPr>
          <w:rFonts w:cstheme="minorHAnsi"/>
          <w:b/>
          <w:bCs/>
          <w:color w:val="000000" w:themeColor="text1"/>
          <w:sz w:val="22"/>
          <w:szCs w:val="22"/>
          <w:lang w:val="en-US"/>
        </w:rPr>
      </w:pPr>
    </w:p>
    <w:p w14:paraId="4227928C" w14:textId="77777777" w:rsidR="007C1E63" w:rsidRPr="00A9605D" w:rsidRDefault="007C1E63">
      <w:pPr>
        <w:rPr>
          <w:color w:val="000000" w:themeColor="text1"/>
          <w:lang w:val="en-US"/>
        </w:rPr>
      </w:pPr>
    </w:p>
    <w:sectPr w:rsidR="007C1E63" w:rsidRPr="00A9605D" w:rsidSect="00A960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B22"/>
    <w:rsid w:val="000323D1"/>
    <w:rsid w:val="00055DD6"/>
    <w:rsid w:val="00061432"/>
    <w:rsid w:val="0007137F"/>
    <w:rsid w:val="000D64E5"/>
    <w:rsid w:val="0012426D"/>
    <w:rsid w:val="00133688"/>
    <w:rsid w:val="001400EE"/>
    <w:rsid w:val="001C74A2"/>
    <w:rsid w:val="001D155C"/>
    <w:rsid w:val="001D725F"/>
    <w:rsid w:val="001D775E"/>
    <w:rsid w:val="001F1953"/>
    <w:rsid w:val="001F52CD"/>
    <w:rsid w:val="00221C7C"/>
    <w:rsid w:val="002B07AC"/>
    <w:rsid w:val="002E4D28"/>
    <w:rsid w:val="00300F69"/>
    <w:rsid w:val="00306F6D"/>
    <w:rsid w:val="00311DF5"/>
    <w:rsid w:val="0031483E"/>
    <w:rsid w:val="003449E2"/>
    <w:rsid w:val="003B03B8"/>
    <w:rsid w:val="003C2AFF"/>
    <w:rsid w:val="003D11E8"/>
    <w:rsid w:val="00401980"/>
    <w:rsid w:val="0042029C"/>
    <w:rsid w:val="00465A61"/>
    <w:rsid w:val="004702A4"/>
    <w:rsid w:val="004B672C"/>
    <w:rsid w:val="004D3423"/>
    <w:rsid w:val="004D79BF"/>
    <w:rsid w:val="00545882"/>
    <w:rsid w:val="005603BA"/>
    <w:rsid w:val="005752CB"/>
    <w:rsid w:val="005A1EB9"/>
    <w:rsid w:val="005A5FB9"/>
    <w:rsid w:val="005E0E02"/>
    <w:rsid w:val="00624DD0"/>
    <w:rsid w:val="00653A9F"/>
    <w:rsid w:val="006559A8"/>
    <w:rsid w:val="006A79A5"/>
    <w:rsid w:val="006C573A"/>
    <w:rsid w:val="006D358A"/>
    <w:rsid w:val="006F4519"/>
    <w:rsid w:val="00706B7D"/>
    <w:rsid w:val="00707F1E"/>
    <w:rsid w:val="00741E81"/>
    <w:rsid w:val="007554A4"/>
    <w:rsid w:val="0076098D"/>
    <w:rsid w:val="0076584B"/>
    <w:rsid w:val="00775BD1"/>
    <w:rsid w:val="00782FD8"/>
    <w:rsid w:val="00787880"/>
    <w:rsid w:val="007A2F18"/>
    <w:rsid w:val="007C1E63"/>
    <w:rsid w:val="007D0B44"/>
    <w:rsid w:val="007D47D2"/>
    <w:rsid w:val="00887DEB"/>
    <w:rsid w:val="008C38D7"/>
    <w:rsid w:val="008C4E85"/>
    <w:rsid w:val="008C5B1B"/>
    <w:rsid w:val="008D7699"/>
    <w:rsid w:val="008E52A3"/>
    <w:rsid w:val="008F64BB"/>
    <w:rsid w:val="0091297B"/>
    <w:rsid w:val="009466F9"/>
    <w:rsid w:val="0097260E"/>
    <w:rsid w:val="009C0AB4"/>
    <w:rsid w:val="00A003FD"/>
    <w:rsid w:val="00A05B22"/>
    <w:rsid w:val="00A3606C"/>
    <w:rsid w:val="00A36734"/>
    <w:rsid w:val="00A451A6"/>
    <w:rsid w:val="00A50881"/>
    <w:rsid w:val="00A74751"/>
    <w:rsid w:val="00A916A2"/>
    <w:rsid w:val="00A9476B"/>
    <w:rsid w:val="00A9605D"/>
    <w:rsid w:val="00AC36A7"/>
    <w:rsid w:val="00AC49BC"/>
    <w:rsid w:val="00AD6C14"/>
    <w:rsid w:val="00B043C9"/>
    <w:rsid w:val="00B26937"/>
    <w:rsid w:val="00B43E65"/>
    <w:rsid w:val="00B51605"/>
    <w:rsid w:val="00B776AA"/>
    <w:rsid w:val="00B96D6E"/>
    <w:rsid w:val="00BC2EBA"/>
    <w:rsid w:val="00BD2B20"/>
    <w:rsid w:val="00BD6E70"/>
    <w:rsid w:val="00BE0AD4"/>
    <w:rsid w:val="00C035A3"/>
    <w:rsid w:val="00C20240"/>
    <w:rsid w:val="00C229AF"/>
    <w:rsid w:val="00C33668"/>
    <w:rsid w:val="00C52F3E"/>
    <w:rsid w:val="00C64D0D"/>
    <w:rsid w:val="00C765F4"/>
    <w:rsid w:val="00CB3BA3"/>
    <w:rsid w:val="00CF0731"/>
    <w:rsid w:val="00D0616B"/>
    <w:rsid w:val="00D30DD8"/>
    <w:rsid w:val="00D42667"/>
    <w:rsid w:val="00D50EEF"/>
    <w:rsid w:val="00D60BAD"/>
    <w:rsid w:val="00DB2890"/>
    <w:rsid w:val="00DD0F34"/>
    <w:rsid w:val="00DE6788"/>
    <w:rsid w:val="00E2569E"/>
    <w:rsid w:val="00E30EE2"/>
    <w:rsid w:val="00E62EED"/>
    <w:rsid w:val="00E67081"/>
    <w:rsid w:val="00E9578B"/>
    <w:rsid w:val="00EA1311"/>
    <w:rsid w:val="00ED1DCF"/>
    <w:rsid w:val="00EE2184"/>
    <w:rsid w:val="00EF667B"/>
    <w:rsid w:val="00F13B22"/>
    <w:rsid w:val="00F13D69"/>
    <w:rsid w:val="00F153CD"/>
    <w:rsid w:val="00F243FE"/>
    <w:rsid w:val="00F434F5"/>
    <w:rsid w:val="00F67D02"/>
    <w:rsid w:val="00FD4BE3"/>
    <w:rsid w:val="00FF5871"/>
    <w:rsid w:val="1238A00F"/>
    <w:rsid w:val="19FE09A8"/>
    <w:rsid w:val="2B6119CC"/>
    <w:rsid w:val="2F7595DD"/>
    <w:rsid w:val="57F10AA2"/>
    <w:rsid w:val="712EAAAA"/>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E5443"/>
  <w15:chartTrackingRefBased/>
  <w15:docId w15:val="{D22C0690-A9DA-EE48-9F67-D93C65317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aa-E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84B"/>
  </w:style>
  <w:style w:type="paragraph" w:styleId="Heading1">
    <w:name w:val="heading 1"/>
    <w:basedOn w:val="Normal"/>
    <w:next w:val="Normal"/>
    <w:link w:val="Heading1Char"/>
    <w:uiPriority w:val="9"/>
    <w:qFormat/>
    <w:rsid w:val="00A05B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B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B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B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B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B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B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B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B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B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B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B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B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B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B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B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B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B22"/>
    <w:rPr>
      <w:rFonts w:eastAsiaTheme="majorEastAsia" w:cstheme="majorBidi"/>
      <w:color w:val="272727" w:themeColor="text1" w:themeTint="D8"/>
    </w:rPr>
  </w:style>
  <w:style w:type="paragraph" w:styleId="Title">
    <w:name w:val="Title"/>
    <w:basedOn w:val="Normal"/>
    <w:next w:val="Normal"/>
    <w:link w:val="TitleChar"/>
    <w:uiPriority w:val="10"/>
    <w:qFormat/>
    <w:rsid w:val="00A05B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B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B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B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B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5B22"/>
    <w:rPr>
      <w:i/>
      <w:iCs/>
      <w:color w:val="404040" w:themeColor="text1" w:themeTint="BF"/>
    </w:rPr>
  </w:style>
  <w:style w:type="paragraph" w:styleId="ListParagraph">
    <w:name w:val="List Paragraph"/>
    <w:basedOn w:val="Normal"/>
    <w:uiPriority w:val="34"/>
    <w:qFormat/>
    <w:rsid w:val="00A05B22"/>
    <w:pPr>
      <w:ind w:left="720"/>
      <w:contextualSpacing/>
    </w:pPr>
  </w:style>
  <w:style w:type="character" w:styleId="IntenseEmphasis">
    <w:name w:val="Intense Emphasis"/>
    <w:basedOn w:val="DefaultParagraphFont"/>
    <w:uiPriority w:val="21"/>
    <w:qFormat/>
    <w:rsid w:val="00A05B22"/>
    <w:rPr>
      <w:i/>
      <w:iCs/>
      <w:color w:val="0F4761" w:themeColor="accent1" w:themeShade="BF"/>
    </w:rPr>
  </w:style>
  <w:style w:type="paragraph" w:styleId="IntenseQuote">
    <w:name w:val="Intense Quote"/>
    <w:basedOn w:val="Normal"/>
    <w:next w:val="Normal"/>
    <w:link w:val="IntenseQuoteChar"/>
    <w:uiPriority w:val="30"/>
    <w:qFormat/>
    <w:rsid w:val="00A05B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B22"/>
    <w:rPr>
      <w:i/>
      <w:iCs/>
      <w:color w:val="0F4761" w:themeColor="accent1" w:themeShade="BF"/>
    </w:rPr>
  </w:style>
  <w:style w:type="character" w:styleId="IntenseReference">
    <w:name w:val="Intense Reference"/>
    <w:basedOn w:val="DefaultParagraphFont"/>
    <w:uiPriority w:val="32"/>
    <w:qFormat/>
    <w:rsid w:val="00A05B22"/>
    <w:rPr>
      <w:b/>
      <w:bCs/>
      <w:smallCaps/>
      <w:color w:val="0F4761" w:themeColor="accent1" w:themeShade="BF"/>
      <w:spacing w:val="5"/>
    </w:rPr>
  </w:style>
  <w:style w:type="table" w:styleId="TableGrid">
    <w:name w:val="Table Grid"/>
    <w:basedOn w:val="TableNormal"/>
    <w:uiPriority w:val="39"/>
    <w:rsid w:val="00765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50EEF"/>
  </w:style>
  <w:style w:type="character" w:styleId="CommentReference">
    <w:name w:val="annotation reference"/>
    <w:basedOn w:val="DefaultParagraphFont"/>
    <w:uiPriority w:val="99"/>
    <w:semiHidden/>
    <w:unhideWhenUsed/>
    <w:rsid w:val="00401980"/>
    <w:rPr>
      <w:sz w:val="16"/>
      <w:szCs w:val="16"/>
    </w:rPr>
  </w:style>
  <w:style w:type="paragraph" w:styleId="CommentText">
    <w:name w:val="annotation text"/>
    <w:basedOn w:val="Normal"/>
    <w:link w:val="CommentTextChar"/>
    <w:uiPriority w:val="99"/>
    <w:semiHidden/>
    <w:unhideWhenUsed/>
    <w:rsid w:val="00401980"/>
    <w:rPr>
      <w:sz w:val="20"/>
      <w:szCs w:val="20"/>
    </w:rPr>
  </w:style>
  <w:style w:type="character" w:customStyle="1" w:styleId="CommentTextChar">
    <w:name w:val="Comment Text Char"/>
    <w:basedOn w:val="DefaultParagraphFont"/>
    <w:link w:val="CommentText"/>
    <w:uiPriority w:val="99"/>
    <w:semiHidden/>
    <w:rsid w:val="00401980"/>
    <w:rPr>
      <w:sz w:val="20"/>
      <w:szCs w:val="20"/>
    </w:rPr>
  </w:style>
  <w:style w:type="paragraph" w:styleId="CommentSubject">
    <w:name w:val="annotation subject"/>
    <w:basedOn w:val="CommentText"/>
    <w:next w:val="CommentText"/>
    <w:link w:val="CommentSubjectChar"/>
    <w:uiPriority w:val="99"/>
    <w:semiHidden/>
    <w:unhideWhenUsed/>
    <w:rsid w:val="00401980"/>
    <w:rPr>
      <w:b/>
      <w:bCs/>
    </w:rPr>
  </w:style>
  <w:style w:type="character" w:customStyle="1" w:styleId="CommentSubjectChar">
    <w:name w:val="Comment Subject Char"/>
    <w:basedOn w:val="CommentTextChar"/>
    <w:link w:val="CommentSubject"/>
    <w:uiPriority w:val="99"/>
    <w:semiHidden/>
    <w:rsid w:val="004019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 Isaksson</dc:creator>
  <cp:keywords/>
  <dc:description/>
  <cp:lastModifiedBy>Arjun V S</cp:lastModifiedBy>
  <cp:revision>3</cp:revision>
  <dcterms:created xsi:type="dcterms:W3CDTF">2026-04-15T06:57:00Z</dcterms:created>
  <dcterms:modified xsi:type="dcterms:W3CDTF">2026-04-25T13:58:00Z</dcterms:modified>
</cp:coreProperties>
</file>