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4" w:type="dxa"/>
        <w:tblInd w:w="5" w:type="dxa"/>
        <w:tblLook w:val="04A0" w:firstRow="1" w:lastRow="0" w:firstColumn="1" w:lastColumn="0" w:noHBand="0" w:noVBand="1"/>
      </w:tblPr>
      <w:tblGrid>
        <w:gridCol w:w="2547"/>
        <w:gridCol w:w="1276"/>
        <w:gridCol w:w="1134"/>
        <w:gridCol w:w="1134"/>
        <w:gridCol w:w="1275"/>
        <w:gridCol w:w="1134"/>
        <w:gridCol w:w="1134"/>
      </w:tblGrid>
      <w:tr w:rsidR="00D86F7A" w:rsidRPr="00F638FD" w14:paraId="2A6D2E43" w14:textId="77777777" w:rsidTr="00F35D64">
        <w:trPr>
          <w:trHeight w:val="17"/>
        </w:trPr>
        <w:tc>
          <w:tcPr>
            <w:tcW w:w="2547" w:type="dxa"/>
            <w:shd w:val="clear" w:color="auto" w:fill="FFFFFF" w:themeFill="background1"/>
            <w:vAlign w:val="bottom"/>
          </w:tcPr>
          <w:p w14:paraId="78D661E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53770CA6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Inclusion criteria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92D107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Study subject details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0DCE4F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Standard criteria for the condition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  <w:vAlign w:val="center"/>
          </w:tcPr>
          <w:p w14:paraId="6547D13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Outcome measurement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F32C2F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Statistical analysis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bottom"/>
          </w:tcPr>
          <w:p w14:paraId="296F35B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Overall study quality (range 0 to 5)</w:t>
            </w:r>
          </w:p>
        </w:tc>
      </w:tr>
      <w:tr w:rsidR="00D86F7A" w:rsidRPr="00F638FD" w14:paraId="307B048F" w14:textId="77777777" w:rsidTr="00F35D64">
        <w:trPr>
          <w:trHeight w:val="17"/>
        </w:trPr>
        <w:tc>
          <w:tcPr>
            <w:tcW w:w="2547" w:type="dxa"/>
            <w:shd w:val="clear" w:color="auto" w:fill="FFFFFF" w:themeFill="background1"/>
            <w:vAlign w:val="bottom"/>
          </w:tcPr>
          <w:p w14:paraId="3994865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Authors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bottom"/>
          </w:tcPr>
          <w:p w14:paraId="11F1EAA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bottom"/>
          </w:tcPr>
          <w:p w14:paraId="08C3F3F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bottom"/>
          </w:tcPr>
          <w:p w14:paraId="607328C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  <w:vAlign w:val="bottom"/>
          </w:tcPr>
          <w:p w14:paraId="3CEFBF7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bottom"/>
          </w:tcPr>
          <w:p w14:paraId="5491376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bottom"/>
          </w:tcPr>
          <w:p w14:paraId="62068DC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</w:p>
        </w:tc>
      </w:tr>
      <w:tr w:rsidR="00D86F7A" w:rsidRPr="00F638FD" w14:paraId="518D7BF2" w14:textId="77777777" w:rsidTr="00F35D64">
        <w:trPr>
          <w:trHeight w:val="17"/>
        </w:trPr>
        <w:tc>
          <w:tcPr>
            <w:tcW w:w="2547" w:type="dxa"/>
            <w:shd w:val="clear" w:color="auto" w:fill="FFFFFF" w:themeFill="background1"/>
            <w:vAlign w:val="bottom"/>
          </w:tcPr>
          <w:p w14:paraId="7A6AAAE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Alhuzimi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92C432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62190F2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66718C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FFFF00"/>
            <w:vAlign w:val="bottom"/>
          </w:tcPr>
          <w:p w14:paraId="6C2F047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2CBA95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A2C5389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70399AB3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BD8D03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Angeline &amp; Rathnasabapathy </w:t>
            </w:r>
            <w:r w:rsidRPr="00F638F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t>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07B813D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3BDDD46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8296CB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83BD23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29FD456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45B5E32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3E730487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CF0ACA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Augustijn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81C649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44C2B0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91AB50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09ED9E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91B4EE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7AE22A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675AE91" w14:textId="77777777" w:rsidTr="00F35D64">
        <w:trPr>
          <w:trHeight w:val="2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D8195E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Bae et al. (2020)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F61414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111D94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04C9FB4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3BA5F6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FEB1FF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A35A13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6AB2CB01" w14:textId="77777777" w:rsidTr="00F35D64">
        <w:trPr>
          <w:trHeight w:val="24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0BB6BB6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Bailey Jr. et al. (2008)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C3F55B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24C9749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F8B074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3A3AFC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99BFFF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0B8C037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E923011" w14:textId="77777777" w:rsidTr="00F35D64">
        <w:trPr>
          <w:trHeight w:val="25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822DB1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Bang &amp; Jang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C3B4F7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2A63F00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FFFF00"/>
            <w:vAlign w:val="bottom"/>
          </w:tcPr>
          <w:p w14:paraId="56FC230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21D9496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7E2615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2BD2DC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5195E07B" w14:textId="77777777" w:rsidTr="00F35D64">
        <w:trPr>
          <w:trHeight w:val="1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94AD0E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Barnett &amp; Gareis (2006)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63DB1E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7DF697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10DD3BF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12524EB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AA3AAF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3E2745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7AA6BA48" w14:textId="77777777" w:rsidTr="00F35D64">
        <w:trPr>
          <w:trHeight w:val="25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DD1B56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Bohadana et al. (2019)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129581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A25F16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CABD8E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7AD353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ADF5F6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65C369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3EC7F36A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945594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Bowen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47F2C8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DDCC75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59D7E4D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A73DC1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9CEFDC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4E98CB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61E620D8" w14:textId="77777777" w:rsidTr="00F35D64">
        <w:trPr>
          <w:trHeight w:val="18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7D2067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Brelsford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F4FF99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A26422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8C4FCE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8280EB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3C9CE5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FFE82A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5E8967C" w14:textId="77777777" w:rsidTr="00F35D64">
        <w:trPr>
          <w:trHeight w:val="27"/>
        </w:trPr>
        <w:tc>
          <w:tcPr>
            <w:tcW w:w="2547" w:type="dxa"/>
            <w:shd w:val="clear" w:color="auto" w:fill="FFFFFF" w:themeFill="background1"/>
            <w:noWrap/>
            <w:vAlign w:val="bottom"/>
            <w:hideMark/>
          </w:tcPr>
          <w:p w14:paraId="5486EDE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Calderwood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760FB2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E8ED66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8C4678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1C4FA7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CC97F3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921849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7BD21062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6E1CFA9" w14:textId="6C32341C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Casino-García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FE8849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632D0C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67F050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1F0CEF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E41738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FFA2E61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0CBC632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4CB74F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Cernvall et al. (2016)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C52066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1CCC13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71D110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21222BC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6F66F0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70E0B1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743CEBB9" w14:textId="77777777" w:rsidTr="00F35D64">
        <w:trPr>
          <w:trHeight w:val="2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047F546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Cham et al.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3D54D3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48FFABA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369888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2A8635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0F8ADF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F36CBFF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AA55A17" w14:textId="77777777" w:rsidTr="00F35D64">
        <w:trPr>
          <w:trHeight w:val="2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02BFC3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Chan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278768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267954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4AD75B4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42D678E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8E83CC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06FC35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2C5B58A2" w14:textId="77777777" w:rsidTr="00F35D64">
        <w:trPr>
          <w:trHeight w:val="22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47DDF6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Cheung et al. (2019)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BF02AF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noWrap/>
            <w:vAlign w:val="bottom"/>
          </w:tcPr>
          <w:p w14:paraId="47AE0B1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AEB7F6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782EE9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5086AA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EF15BCC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BE4500C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764092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Chu et al. (2020)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3C10AB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noWrap/>
            <w:vAlign w:val="bottom"/>
          </w:tcPr>
          <w:p w14:paraId="7FC5FD7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99A251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98D88E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5C9931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11D4B73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5ED48A33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0DFAAF6" w14:textId="1F5B115D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Dardas et al. (201</w:t>
            </w:r>
            <w:r w:rsidR="00D63CDC"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5a</w:t>
            </w: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3FAE679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0C9365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235A42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EE861F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403E24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40BAC0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34511AB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AC69CB3" w14:textId="03B5F1AF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Dardas et al. (2015</w:t>
            </w:r>
            <w:r w:rsidR="00D63CDC"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b</w:t>
            </w: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)</w:t>
            </w:r>
          </w:p>
        </w:tc>
        <w:tc>
          <w:tcPr>
            <w:tcW w:w="1276" w:type="dxa"/>
            <w:shd w:val="clear" w:color="auto" w:fill="FFFF00"/>
            <w:vAlign w:val="bottom"/>
          </w:tcPr>
          <w:p w14:paraId="50762E2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0D5980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D36737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2CF9D45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754A5C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5680999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6B2738EE" w14:textId="77777777" w:rsidTr="00F35D64">
        <w:trPr>
          <w:trHeight w:val="1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BC393D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Dellve et al. (2006)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90BFE0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C1CC7E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72DCAD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2CBD02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FFE5D6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C516F4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719B158" w14:textId="77777777" w:rsidTr="00F35D64">
        <w:trPr>
          <w:trHeight w:val="1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ABFF48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Dijkstra</w:t>
            </w: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noBreakHyphen/>
              <w:t>de Neijs et al.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113BE0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D6DB8C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555B66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442812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6618DC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78A137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7CA7F0C9" w14:textId="77777777" w:rsidTr="00F35D64">
        <w:trPr>
          <w:trHeight w:val="27"/>
        </w:trPr>
        <w:tc>
          <w:tcPr>
            <w:tcW w:w="2547" w:type="dxa"/>
            <w:shd w:val="clear" w:color="auto" w:fill="FFFFFF" w:themeFill="background1"/>
            <w:noWrap/>
            <w:vAlign w:val="bottom"/>
            <w:hideMark/>
          </w:tcPr>
          <w:p w14:paraId="7584088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Droogmans et al.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5477C7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27E598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43CDB9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DC12A5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68321F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FBA6456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42217ED" w14:textId="77777777" w:rsidTr="00F35D64">
        <w:trPr>
          <w:trHeight w:val="2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1CD3C0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Ekas &amp; Whitman (2011)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985309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5A4D17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0585B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1E6DCF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0B8181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181302D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3BA52F10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AFC8FF3" w14:textId="77777777" w:rsidR="00D86F7A" w:rsidRPr="00F638FD" w:rsidRDefault="006D7888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Emam et al.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62B479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566AF3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F5BD93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1AA15B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50EC59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2BE5A9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ACA86B9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B0B501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Eugene et al. (2022)</w:t>
            </w:r>
          </w:p>
        </w:tc>
        <w:tc>
          <w:tcPr>
            <w:tcW w:w="1276" w:type="dxa"/>
            <w:shd w:val="clear" w:color="auto" w:fill="FFFF00"/>
            <w:vAlign w:val="bottom"/>
          </w:tcPr>
          <w:p w14:paraId="0C0CE6B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5FCACB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97AA9F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1D75F7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E773AC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F17454D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197C732B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69F225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Everhart et al. (2008)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01F4B00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312E42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6C66DB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256B673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4634DC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0AB5F87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09208304" w14:textId="77777777" w:rsidTr="00F35D64">
        <w:trPr>
          <w:trHeight w:val="2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65B0A2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Faden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DA0F8E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3793FA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D8C018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F2438D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BA4859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1A4C4D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53C86DA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F4EDD3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Fidika et al. (2013)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F883EC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8DCFE9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11F6D0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DA56EC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E983AC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1131C96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057E4A4C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E0E234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Findler et al. (2016)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0F6D0D1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59C66E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C24783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E23EC8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336EDF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D54B3B1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3F70A4F" w14:textId="77777777" w:rsidTr="00F35D64">
        <w:trPr>
          <w:trHeight w:val="24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8F4F38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Gavín-Chocano et al.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82FDC3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20C13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6A21A0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23CD428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47D1F0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F1C83BF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5E27FC5" w14:textId="77777777" w:rsidTr="00F35D64">
        <w:trPr>
          <w:trHeight w:val="12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7533CF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Gerstein et al. (2009)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F566F0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1EF1CB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D2D6DE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02DDED1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6DD71C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862EB1C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790A95A" w14:textId="77777777" w:rsidTr="00F35D64">
        <w:trPr>
          <w:trHeight w:val="19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D4C5FF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Gomez-Ortiz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6095CF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03F72D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6D24EA5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C3F9FD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E4D66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901DD39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47CFC4CB" w14:textId="77777777" w:rsidTr="00F35D64">
        <w:trPr>
          <w:trHeight w:val="2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3BDACC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Hakimzadeh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3E9A01E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54873F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796355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888CCD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327B24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4EECA33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5A39D9F0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08BD776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Han et al.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79AE4E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C4CC2D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7DAB5A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C77867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06E189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AB2036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007C841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86AC39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Henton &amp; Swanson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32DF992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702764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447F91B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D05640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2DC59B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A6B437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662FE621" w14:textId="77777777" w:rsidTr="00F35D64">
        <w:trPr>
          <w:trHeight w:val="2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59A53E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Hsiao (2016)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C91D38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16BEF1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4C0A03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7CCF743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DAA1CB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21CCEA2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54B0E06B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69C728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Hsiao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AE3810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4D9184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783FFA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DF3908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3FD0D6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DF7C0E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966C9EF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09E5C3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Huang et al. (2013)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64365D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12A5EE9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2BF3E2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DC0E89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CA8A59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CE507B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57CAFD21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75D9B5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Irannejad et al. (2018)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D1DE17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E5FE2F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F93931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B7FE14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3F34D6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7ECF04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B590ECE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15DC85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Javed &amp; Zahid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5DA591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449796E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684D87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170F7B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5DC00F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41D191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7A16587A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299C13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Johnson et al. (2011)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F952BC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8BE176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94087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D16368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8364C1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6118B3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AC17702" w14:textId="77777777" w:rsidTr="00F35D64">
        <w:trPr>
          <w:trHeight w:val="1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64D338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Kamran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ABFDCE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4D8954B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884CEE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0A02FBA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F7D90F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F2FE06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57F84B2" w14:textId="77777777" w:rsidTr="00F35D64">
        <w:trPr>
          <w:trHeight w:val="17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AFF779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Kaugars et. al (2018)</w:t>
            </w:r>
          </w:p>
        </w:tc>
        <w:tc>
          <w:tcPr>
            <w:tcW w:w="1276" w:type="dxa"/>
            <w:shd w:val="clear" w:color="auto" w:fill="FFFF00"/>
            <w:vAlign w:val="bottom"/>
          </w:tcPr>
          <w:p w14:paraId="559BE35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86CD09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18A870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A6BA39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E6E9AB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4330CD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CA85963" w14:textId="77777777" w:rsidTr="00F35D64">
        <w:trPr>
          <w:trHeight w:val="12"/>
        </w:trPr>
        <w:tc>
          <w:tcPr>
            <w:tcW w:w="2547" w:type="dxa"/>
            <w:shd w:val="clear" w:color="auto" w:fill="FFFFFF" w:themeFill="background1"/>
            <w:noWrap/>
            <w:vAlign w:val="bottom"/>
            <w:hideMark/>
          </w:tcPr>
          <w:p w14:paraId="5812612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Khusaifan &amp; Keshky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426E43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30F2A1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7CF839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EF7DE7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61D83C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555EE6C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316EEA86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0179EEA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Kim &amp; Mitrani (2019)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3DC44AC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E75F8F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EDD931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55FE3D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AB59CA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448A1A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01C8F2E7" w14:textId="77777777" w:rsidTr="00F35D64">
        <w:trPr>
          <w:trHeight w:val="1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0727E28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King et al. (2009)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029682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8E3CB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EBD404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D57DC5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EAD4C8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95CA23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BCF6A54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51B3B3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Kumar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0BCA3A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DE036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335247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8C4BCE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E90A5D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E3614F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00618D3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F2ED22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Lamis et al. (2014)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240565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93D285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A41582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7E1075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EE2C58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CC1C096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5067CEAC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4F34AD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Lee &amp; Hsu (2012)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48BF5E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8663F5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597E57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F49B97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A5C60B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4F75AE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034D7075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9708C8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Lee et al. (2020)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DCAF98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ED42AA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C761F3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2A9952A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705D02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50F3413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14486B82" w14:textId="77777777" w:rsidTr="00F35D64">
        <w:trPr>
          <w:trHeight w:val="24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CDFEAC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Limbers et al. (2020)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53ECFE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5BB9CB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5977648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4597A2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7AFC02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C6A479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7CCA65D8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951080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Loh et al. (2017)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4AD0DE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DFAC38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82B50C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00C6DA7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7B861A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786E34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0348142" w14:textId="77777777" w:rsidTr="00F35D64">
        <w:trPr>
          <w:trHeight w:val="21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BB2191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Lu et al. (2018)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A7A3AE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E33D51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582AD5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140E89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22746E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7D84DFC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D16BDD9" w14:textId="77777777" w:rsidTr="00F35D64">
        <w:trPr>
          <w:trHeight w:val="1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94F8A1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Lubiewska &amp; Derbis (2016)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0B72127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323A2A5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C77AC7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6202F0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BB97C5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5E49436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11E8A4AD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C7E0CB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Matalon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AB9BAA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23A055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6EB935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67FC43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E9890B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DF4583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2E0D449A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50235E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Mazumdar et al.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0DA831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9E498B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11C4AD7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140163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2A0D6E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F605797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48DCDEE2" w14:textId="77777777" w:rsidTr="00F35D64">
        <w:trPr>
          <w:trHeight w:val="18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E0D8E7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Miski Aydin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91ECF0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DFA40E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498984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D17157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99F544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0708CF9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3EA9070" w14:textId="77777777" w:rsidTr="00F35D64">
        <w:trPr>
          <w:trHeight w:val="14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C5F674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Moreira et al. (2013)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30B080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940F06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B5482A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425209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F5F946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0CDD82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D63DF7A" w14:textId="77777777" w:rsidTr="00F35D64">
        <w:trPr>
          <w:trHeight w:val="1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8B3CF9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Nachshen &amp; Minnes (2005)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53072F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EB7E2D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F8571B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D69961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6B0956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F60532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A450481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B814E5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Neff &amp; Faso (2015)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AA8608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88B5EC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5C0B6D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D32295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8680DE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AE9113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404434AB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4CA86D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Nelson-Coffey et al. (2019)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8A3552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D0750E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6CB67DA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0009A6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22F8C8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52ED23D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7368C4C9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3A55B0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Nordheim et al. (2018)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9A25D1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4D9CF4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2F2097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A632F3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A17484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A3C3922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0780EE63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552418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Papadopoulos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0FA921F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6893B4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9B4DDC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AABF45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1CA063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E5D974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0D5397E5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84607E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Rai &amp; Rani (2019)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31AA351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9C4475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9F0C79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525CB8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5FE453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66B3731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166CD1F" w14:textId="77777777" w:rsidTr="00F35D64">
        <w:trPr>
          <w:trHeight w:val="27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AF6F1C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Rambod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EA7157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AF082A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7D2030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ECA4DC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215997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1AE28F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20CCA4C1" w14:textId="77777777" w:rsidTr="00F35D64">
        <w:trPr>
          <w:trHeight w:val="18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FD7F0F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Rohde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A44BB6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9D63FC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B5880B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D4ECFC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385392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8EEEB7C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2E41F92E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5D9362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Salami (2007)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8FEB52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E7799B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D50DC7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225C88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E8A7E9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228473F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9575D6E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401238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Samadi et al. (2013)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ABC559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62B9AF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1E559F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6B916D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5AE4C9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ABBFFF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758774BE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7A80F8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Savari et al.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5680A8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368B32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2AD143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4EE4FC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577B3F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C3F5AB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3AC80A0E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896968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Sharda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41AB76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FFAC0E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1C68F9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0980815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1EF5B8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697DB61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74CEA699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73691A1" w14:textId="76057254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Sharkia &amp; Taubman-Ben-Ari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37D9F7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55B40C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8D0836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24D1AD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30ACA6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0046CCB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21CEB0F8" w14:textId="77777777" w:rsidTr="00F35D64">
        <w:trPr>
          <w:trHeight w:val="27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6DA295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Silva et al. (2018)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A713F9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15A1017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CC1C68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0EA583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947767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598CBC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A477062" w14:textId="77777777" w:rsidTr="00F35D64">
        <w:trPr>
          <w:trHeight w:val="1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167D07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lastRenderedPageBreak/>
              <w:t>Skok et al. (2006)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6B646A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9C1E03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0DC4875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4789B04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83CAE8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B00018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0CF2D9B3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1AF3F5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Staunton et al. (2020)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B1E8B8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6DDAC0F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C2962D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AC1212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E22A42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2010A3E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3458E4F5" w14:textId="77777777" w:rsidTr="00F35D64">
        <w:trPr>
          <w:trHeight w:val="23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B964E1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Streisand et al. (2010)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303EACB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6F7397B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090B8D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0B0F530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5F17F0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CA3D615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5DCB9632" w14:textId="77777777" w:rsidTr="00F35D64">
        <w:trPr>
          <w:trHeight w:val="17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5154524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Sun et al.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AE4A43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07C9D9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7B6418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5FCE78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24B202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71E3B08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48330812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64DD26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Tan et al. (2023)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28DBC3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27B75E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56727E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11720AC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5F15447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4DF196CD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416662F1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8C96CF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Thorsteinsen et al. (2024)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1265EBB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B1096D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678456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F0C0F6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CB8EF0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2DB6304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7BE75B86" w14:textId="77777777" w:rsidTr="00F35D64">
        <w:trPr>
          <w:trHeight w:val="1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0FEE80E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Tien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4BD4177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294887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374345F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auto" w:fill="FFFF00"/>
            <w:vAlign w:val="bottom"/>
          </w:tcPr>
          <w:p w14:paraId="2ADF282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E147F2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35F5909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156487CC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75AF18C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Vahedparast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5956F9F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8C13B72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8126AC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596BFD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34A5E6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714008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198510FD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4CBA474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Wang et al. (2017)</w:t>
            </w:r>
          </w:p>
        </w:tc>
        <w:tc>
          <w:tcPr>
            <w:tcW w:w="1276" w:type="dxa"/>
            <w:shd w:val="clear" w:color="auto" w:fill="FFFF00"/>
            <w:vAlign w:val="bottom"/>
          </w:tcPr>
          <w:p w14:paraId="214DEC3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456B463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3F71256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2B4216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3724F7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535FB3E4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D86F7A" w:rsidRPr="00F638FD" w14:paraId="41C61E9D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20E9879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Wang et al. (2020)</w:t>
            </w:r>
          </w:p>
        </w:tc>
        <w:tc>
          <w:tcPr>
            <w:tcW w:w="1276" w:type="dxa"/>
            <w:shd w:val="clear" w:color="auto" w:fill="FFFF00"/>
            <w:vAlign w:val="bottom"/>
          </w:tcPr>
          <w:p w14:paraId="3A045360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52FF4C5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7205D8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FAFE4A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9E466E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0A4CDCF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6168F7AB" w14:textId="77777777" w:rsidTr="00F35D64">
        <w:trPr>
          <w:trHeight w:val="20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89144ED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Witt et al. (2011)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280E1469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3F31D198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54278B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121D6BF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DC446E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DE04FFA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4EDE0A0E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12F250C3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You et al. (2018)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511030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8AF3576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4A2AFA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5038A36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7E29B0A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3B628D93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4</w:t>
            </w:r>
          </w:p>
        </w:tc>
      </w:tr>
      <w:tr w:rsidR="00D86F7A" w:rsidRPr="00F638FD" w14:paraId="5D9964BC" w14:textId="77777777" w:rsidTr="00F35D64">
        <w:trPr>
          <w:trHeight w:val="16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734AA2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Zeng et al. (2021)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7A6F952B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5BA8304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7F40F59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7A1B549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0589D71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140D4EEC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5</w:t>
            </w:r>
          </w:p>
        </w:tc>
      </w:tr>
      <w:tr w:rsidR="00D86F7A" w:rsidRPr="00F638FD" w14:paraId="65944935" w14:textId="77777777" w:rsidTr="00F35D64">
        <w:trPr>
          <w:trHeight w:val="24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60BA788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Zhang et al. (2022)</w:t>
            </w:r>
          </w:p>
        </w:tc>
        <w:tc>
          <w:tcPr>
            <w:tcW w:w="1276" w:type="dxa"/>
            <w:shd w:val="clear" w:color="000000" w:fill="00CC00"/>
            <w:vAlign w:val="bottom"/>
          </w:tcPr>
          <w:p w14:paraId="6CAFCDE1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F7A18F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7A1C88AE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33B469F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2B51A177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5AC1450" w14:textId="77777777" w:rsidR="00D86F7A" w:rsidRPr="00F638FD" w:rsidRDefault="00D86F7A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3</w:t>
            </w:r>
          </w:p>
        </w:tc>
      </w:tr>
      <w:tr w:rsidR="00F35D64" w:rsidRPr="00F638FD" w14:paraId="3C1CA417" w14:textId="77777777" w:rsidTr="00F35D64">
        <w:trPr>
          <w:trHeight w:val="24"/>
        </w:trPr>
        <w:tc>
          <w:tcPr>
            <w:tcW w:w="2547" w:type="dxa"/>
            <w:shd w:val="clear" w:color="auto" w:fill="FFFFFF" w:themeFill="background1"/>
            <w:vAlign w:val="bottom"/>
          </w:tcPr>
          <w:p w14:paraId="04C951BF" w14:textId="77777777" w:rsidR="00F35D64" w:rsidRPr="00F638FD" w:rsidRDefault="00F35D64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6" w:type="dxa"/>
            <w:shd w:val="clear" w:color="000000" w:fill="00CC00"/>
            <w:vAlign w:val="bottom"/>
          </w:tcPr>
          <w:p w14:paraId="3A51B78C" w14:textId="77777777" w:rsidR="00F35D64" w:rsidRPr="00F638FD" w:rsidRDefault="00F35D64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6BFB414F" w14:textId="77777777" w:rsidR="00F35D64" w:rsidRPr="00F638FD" w:rsidRDefault="00F35D64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00"/>
            <w:vAlign w:val="bottom"/>
          </w:tcPr>
          <w:p w14:paraId="21057088" w14:textId="77777777" w:rsidR="00F35D64" w:rsidRPr="00F638FD" w:rsidRDefault="00F35D64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275" w:type="dxa"/>
            <w:shd w:val="clear" w:color="000000" w:fill="00CC00"/>
            <w:vAlign w:val="bottom"/>
          </w:tcPr>
          <w:p w14:paraId="68BADC8F" w14:textId="77777777" w:rsidR="00F35D64" w:rsidRPr="00F638FD" w:rsidRDefault="00F35D64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000000" w:fill="00CC00"/>
            <w:vAlign w:val="bottom"/>
          </w:tcPr>
          <w:p w14:paraId="63AC3AE8" w14:textId="77777777" w:rsidR="00F35D64" w:rsidRPr="00F638FD" w:rsidRDefault="00F35D64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15CB1C4" w14:textId="77777777" w:rsidR="00F35D64" w:rsidRPr="00F638FD" w:rsidRDefault="00F35D64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</w:p>
        </w:tc>
      </w:tr>
      <w:tr w:rsidR="00D86F7A" w:rsidRPr="00D86F7A" w14:paraId="656B4E45" w14:textId="77777777" w:rsidTr="00F35D64">
        <w:trPr>
          <w:trHeight w:val="7"/>
        </w:trPr>
        <w:tc>
          <w:tcPr>
            <w:tcW w:w="2547" w:type="dxa"/>
            <w:shd w:val="clear" w:color="auto" w:fill="FFFFFF" w:themeFill="background1"/>
            <w:vAlign w:val="bottom"/>
            <w:hideMark/>
          </w:tcPr>
          <w:p w14:paraId="31CFD1C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  <w:r w:rsidR="00F35D64"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Interrater agreements</w:t>
            </w:r>
          </w:p>
        </w:tc>
        <w:tc>
          <w:tcPr>
            <w:tcW w:w="1276" w:type="dxa"/>
            <w:shd w:val="clear" w:color="000000" w:fill="FFFF00"/>
            <w:vAlign w:val="bottom"/>
            <w:hideMark/>
          </w:tcPr>
          <w:p w14:paraId="0CB0C8A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0.81</w:t>
            </w:r>
          </w:p>
        </w:tc>
        <w:tc>
          <w:tcPr>
            <w:tcW w:w="1134" w:type="dxa"/>
            <w:shd w:val="clear" w:color="000000" w:fill="FFFF00"/>
            <w:vAlign w:val="bottom"/>
            <w:hideMark/>
          </w:tcPr>
          <w:p w14:paraId="750F131F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0.64</w:t>
            </w:r>
          </w:p>
        </w:tc>
        <w:tc>
          <w:tcPr>
            <w:tcW w:w="1134" w:type="dxa"/>
            <w:shd w:val="clear" w:color="000000" w:fill="FFFF00"/>
            <w:vAlign w:val="bottom"/>
            <w:hideMark/>
          </w:tcPr>
          <w:p w14:paraId="5E5D85A5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0.86</w:t>
            </w:r>
          </w:p>
        </w:tc>
        <w:tc>
          <w:tcPr>
            <w:tcW w:w="1275" w:type="dxa"/>
            <w:shd w:val="clear" w:color="000000" w:fill="FFFF00"/>
            <w:vAlign w:val="bottom"/>
            <w:hideMark/>
          </w:tcPr>
          <w:p w14:paraId="44DCEEAC" w14:textId="77777777" w:rsidR="00D86F7A" w:rsidRPr="00F638FD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0.93</w:t>
            </w:r>
          </w:p>
        </w:tc>
        <w:tc>
          <w:tcPr>
            <w:tcW w:w="1134" w:type="dxa"/>
            <w:shd w:val="clear" w:color="000000" w:fill="FFFF00"/>
            <w:vAlign w:val="bottom"/>
            <w:hideMark/>
          </w:tcPr>
          <w:p w14:paraId="6ABD0D41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F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o-RO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14:paraId="71B26F78" w14:textId="77777777" w:rsidR="00D86F7A" w:rsidRPr="00F35D64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</w:pPr>
            <w:r w:rsidRPr="00F35D6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</w:tbl>
    <w:p w14:paraId="60A69AAF" w14:textId="77777777" w:rsidR="008F6B13" w:rsidRDefault="008F6B13"/>
    <w:sectPr w:rsidR="008F6B13" w:rsidSect="00F63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E9"/>
    <w:rsid w:val="0000526B"/>
    <w:rsid w:val="0031425E"/>
    <w:rsid w:val="006D7888"/>
    <w:rsid w:val="008F6B13"/>
    <w:rsid w:val="00BE0708"/>
    <w:rsid w:val="00CB00E9"/>
    <w:rsid w:val="00D63CDC"/>
    <w:rsid w:val="00D86F7A"/>
    <w:rsid w:val="00F35D64"/>
    <w:rsid w:val="00F6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D3BC"/>
  <w15:chartTrackingRefBased/>
  <w15:docId w15:val="{993B3182-78F9-4912-A8E5-82944AF0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5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0A8F6-44CA-45C6-A9E2-47309426C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Radha S</cp:lastModifiedBy>
  <cp:revision>2</cp:revision>
  <cp:lastPrinted>2024-12-18T19:59:00Z</cp:lastPrinted>
  <dcterms:created xsi:type="dcterms:W3CDTF">2025-02-14T13:24:00Z</dcterms:created>
  <dcterms:modified xsi:type="dcterms:W3CDTF">2025-02-14T13:24:00Z</dcterms:modified>
</cp:coreProperties>
</file>