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96947" w14:textId="40602817" w:rsidR="00322864" w:rsidRPr="001057B5" w:rsidRDefault="00322864" w:rsidP="00275332">
      <w:pPr>
        <w:spacing w:line="360" w:lineRule="auto"/>
        <w:jc w:val="both"/>
        <w:rPr>
          <w:rFonts w:asciiTheme="majorBidi" w:hAnsiTheme="majorBidi" w:cstheme="majorBidi"/>
          <w:b/>
          <w:bCs/>
          <w:sz w:val="24"/>
          <w:szCs w:val="24"/>
        </w:rPr>
      </w:pPr>
      <w:bookmarkStart w:id="0" w:name="_Hlk93948460"/>
      <w:bookmarkStart w:id="1" w:name="_GoBack"/>
      <w:bookmarkEnd w:id="1"/>
      <w:r w:rsidRPr="001057B5">
        <w:rPr>
          <w:rFonts w:asciiTheme="majorBidi" w:hAnsiTheme="majorBidi" w:cstheme="majorBidi"/>
          <w:b/>
          <w:bCs/>
          <w:sz w:val="24"/>
          <w:szCs w:val="24"/>
        </w:rPr>
        <w:t>Supporting Information</w:t>
      </w:r>
    </w:p>
    <w:p w14:paraId="74FE6A0E" w14:textId="77777777" w:rsidR="00CC5733" w:rsidRPr="001057B5" w:rsidRDefault="00CC5733" w:rsidP="00275332">
      <w:pPr>
        <w:spacing w:line="360" w:lineRule="auto"/>
        <w:jc w:val="both"/>
        <w:rPr>
          <w:rFonts w:ascii="Times New Roman" w:hAnsi="Times New Roman"/>
          <w:b/>
          <w:sz w:val="24"/>
          <w:szCs w:val="24"/>
        </w:rPr>
      </w:pPr>
      <w:bookmarkStart w:id="2" w:name="_Hlk87624891"/>
      <w:bookmarkStart w:id="3" w:name="_Hlk77387582"/>
      <w:r w:rsidRPr="001057B5">
        <w:rPr>
          <w:rFonts w:ascii="Times New Roman" w:hAnsi="Times New Roman"/>
          <w:b/>
          <w:sz w:val="24"/>
          <w:szCs w:val="24"/>
        </w:rPr>
        <w:t>Composite Membranes of Cellulose-Mesoporous Silica: Optimization of Membrane Fabrication and Adsorption Capacity</w:t>
      </w:r>
    </w:p>
    <w:bookmarkEnd w:id="2"/>
    <w:p w14:paraId="5F37A03B" w14:textId="0AAA26DF" w:rsidR="00CC5733" w:rsidRPr="001057B5" w:rsidRDefault="00CC5733" w:rsidP="00275332">
      <w:pPr>
        <w:spacing w:line="360" w:lineRule="auto"/>
        <w:jc w:val="both"/>
        <w:rPr>
          <w:rFonts w:ascii="Times New Roman" w:hAnsi="Times New Roman"/>
          <w:b/>
          <w:sz w:val="24"/>
          <w:szCs w:val="24"/>
        </w:rPr>
      </w:pPr>
      <w:r w:rsidRPr="001057B5">
        <w:rPr>
          <w:rFonts w:ascii="Times New Roman" w:hAnsi="Times New Roman"/>
          <w:b/>
          <w:sz w:val="24"/>
          <w:szCs w:val="24"/>
        </w:rPr>
        <w:t>Simin Miri,</w:t>
      </w:r>
      <w:r w:rsidR="00510150" w:rsidRPr="001057B5">
        <w:rPr>
          <w:rFonts w:asciiTheme="majorBidi" w:hAnsiTheme="majorBidi" w:cstheme="majorBidi"/>
          <w:b/>
          <w:color w:val="000000"/>
          <w:sz w:val="24"/>
          <w:szCs w:val="24"/>
          <w:vertAlign w:val="superscript"/>
        </w:rPr>
        <w:t xml:space="preserve"> </w:t>
      </w:r>
      <w:r w:rsidR="00E34BE2" w:rsidRPr="001057B5">
        <w:rPr>
          <w:rFonts w:asciiTheme="majorBidi" w:hAnsiTheme="majorBidi" w:cstheme="majorBidi"/>
          <w:b/>
          <w:color w:val="000000"/>
          <w:sz w:val="24"/>
          <w:szCs w:val="24"/>
          <w:vertAlign w:val="superscript"/>
        </w:rPr>
        <w:t>a</w:t>
      </w:r>
      <w:r w:rsidR="00510150" w:rsidRPr="001057B5">
        <w:rPr>
          <w:rFonts w:asciiTheme="majorBidi" w:hAnsiTheme="majorBidi" w:cstheme="majorBidi"/>
          <w:b/>
          <w:sz w:val="24"/>
          <w:szCs w:val="24"/>
          <w:vertAlign w:val="superscript"/>
        </w:rPr>
        <w:t>,</w:t>
      </w:r>
      <w:r w:rsidR="00E34BE2" w:rsidRPr="001057B5">
        <w:rPr>
          <w:rFonts w:asciiTheme="majorBidi" w:hAnsiTheme="majorBidi" w:cstheme="majorBidi"/>
          <w:b/>
          <w:sz w:val="24"/>
          <w:szCs w:val="24"/>
          <w:vertAlign w:val="superscript"/>
        </w:rPr>
        <w:t>b</w:t>
      </w:r>
      <w:r w:rsidRPr="001057B5">
        <w:rPr>
          <w:rFonts w:ascii="Times New Roman" w:hAnsi="Times New Roman"/>
          <w:b/>
          <w:sz w:val="24"/>
          <w:szCs w:val="24"/>
        </w:rPr>
        <w:t xml:space="preserve"> Anthony De Girolamo,</w:t>
      </w:r>
      <w:r w:rsidR="00510150" w:rsidRPr="001057B5">
        <w:rPr>
          <w:rFonts w:asciiTheme="majorBidi" w:hAnsiTheme="majorBidi" w:cstheme="majorBidi"/>
          <w:b/>
          <w:color w:val="000000"/>
          <w:sz w:val="24"/>
          <w:szCs w:val="24"/>
          <w:vertAlign w:val="superscript"/>
        </w:rPr>
        <w:t xml:space="preserve"> </w:t>
      </w:r>
      <w:r w:rsidR="00E34BE2" w:rsidRPr="001057B5">
        <w:rPr>
          <w:rFonts w:asciiTheme="majorBidi" w:hAnsiTheme="majorBidi" w:cstheme="majorBidi"/>
          <w:b/>
          <w:color w:val="000000"/>
          <w:sz w:val="24"/>
          <w:szCs w:val="24"/>
          <w:vertAlign w:val="superscript"/>
        </w:rPr>
        <w:t>b</w:t>
      </w:r>
      <w:r w:rsidRPr="001057B5">
        <w:rPr>
          <w:rFonts w:ascii="Times New Roman" w:hAnsi="Times New Roman"/>
          <w:b/>
          <w:sz w:val="24"/>
          <w:szCs w:val="24"/>
          <w:vertAlign w:val="superscript"/>
        </w:rPr>
        <w:t xml:space="preserve"> </w:t>
      </w:r>
      <w:r w:rsidRPr="001057B5">
        <w:rPr>
          <w:rFonts w:ascii="Times New Roman" w:hAnsi="Times New Roman"/>
          <w:b/>
          <w:sz w:val="24"/>
          <w:szCs w:val="24"/>
        </w:rPr>
        <w:t>Humayun Nadeem,</w:t>
      </w:r>
      <w:r w:rsidR="00510150" w:rsidRPr="001057B5">
        <w:rPr>
          <w:rFonts w:asciiTheme="majorBidi" w:hAnsiTheme="majorBidi" w:cstheme="majorBidi"/>
          <w:b/>
          <w:color w:val="000000"/>
          <w:sz w:val="24"/>
          <w:szCs w:val="24"/>
          <w:vertAlign w:val="superscript"/>
        </w:rPr>
        <w:t xml:space="preserve"> </w:t>
      </w:r>
      <w:r w:rsidR="00E34BE2" w:rsidRPr="001057B5">
        <w:rPr>
          <w:rFonts w:asciiTheme="majorBidi" w:hAnsiTheme="majorBidi" w:cstheme="majorBidi"/>
          <w:b/>
          <w:color w:val="000000"/>
          <w:sz w:val="24"/>
          <w:szCs w:val="24"/>
          <w:vertAlign w:val="superscript"/>
        </w:rPr>
        <w:t>a</w:t>
      </w:r>
      <w:r w:rsidR="00510150" w:rsidRPr="001057B5">
        <w:rPr>
          <w:rFonts w:asciiTheme="majorBidi" w:hAnsiTheme="majorBidi" w:cstheme="majorBidi"/>
          <w:b/>
          <w:sz w:val="24"/>
          <w:szCs w:val="24"/>
          <w:vertAlign w:val="superscript"/>
        </w:rPr>
        <w:t>,</w:t>
      </w:r>
      <w:r w:rsidR="00E34BE2" w:rsidRPr="001057B5">
        <w:rPr>
          <w:rFonts w:asciiTheme="majorBidi" w:hAnsiTheme="majorBidi" w:cstheme="majorBidi"/>
          <w:b/>
          <w:color w:val="000000"/>
          <w:sz w:val="24"/>
          <w:szCs w:val="24"/>
          <w:vertAlign w:val="superscript"/>
        </w:rPr>
        <w:t>b</w:t>
      </w:r>
      <w:r w:rsidRPr="001057B5">
        <w:rPr>
          <w:rFonts w:ascii="Times New Roman" w:hAnsi="Times New Roman"/>
          <w:b/>
          <w:sz w:val="24"/>
          <w:szCs w:val="24"/>
        </w:rPr>
        <w:t xml:space="preserve"> Benjamin Wey Xien Chin,</w:t>
      </w:r>
      <w:r w:rsidR="00A451C3" w:rsidRPr="001057B5">
        <w:rPr>
          <w:rFonts w:asciiTheme="majorBidi" w:hAnsiTheme="majorBidi" w:cstheme="majorBidi"/>
          <w:b/>
          <w:color w:val="000000"/>
          <w:sz w:val="24"/>
          <w:szCs w:val="24"/>
          <w:vertAlign w:val="superscript"/>
        </w:rPr>
        <w:t xml:space="preserve"> </w:t>
      </w:r>
      <w:r w:rsidR="00E34BE2" w:rsidRPr="001057B5">
        <w:rPr>
          <w:rFonts w:asciiTheme="majorBidi" w:hAnsiTheme="majorBidi" w:cstheme="majorBidi"/>
          <w:b/>
          <w:color w:val="000000"/>
          <w:sz w:val="24"/>
          <w:szCs w:val="24"/>
          <w:vertAlign w:val="superscript"/>
        </w:rPr>
        <w:t>b</w:t>
      </w:r>
      <w:r w:rsidRPr="001057B5">
        <w:rPr>
          <w:rFonts w:ascii="Times New Roman" w:hAnsi="Times New Roman"/>
          <w:b/>
          <w:sz w:val="24"/>
          <w:szCs w:val="24"/>
        </w:rPr>
        <w:t xml:space="preserve"> Yvonne Hora,</w:t>
      </w:r>
      <w:r w:rsidR="00510150" w:rsidRPr="001057B5">
        <w:rPr>
          <w:rFonts w:asciiTheme="majorBidi" w:hAnsiTheme="majorBidi" w:cstheme="majorBidi"/>
          <w:b/>
          <w:color w:val="000000"/>
          <w:sz w:val="24"/>
          <w:szCs w:val="24"/>
          <w:vertAlign w:val="superscript"/>
        </w:rPr>
        <w:t xml:space="preserve"> </w:t>
      </w:r>
      <w:r w:rsidR="00E34BE2" w:rsidRPr="001057B5">
        <w:rPr>
          <w:rFonts w:ascii="Times New Roman" w:hAnsi="Times New Roman"/>
          <w:b/>
          <w:sz w:val="24"/>
          <w:szCs w:val="24"/>
          <w:vertAlign w:val="superscript"/>
        </w:rPr>
        <w:t xml:space="preserve">b </w:t>
      </w:r>
      <w:r w:rsidRPr="001057B5">
        <w:rPr>
          <w:rFonts w:ascii="Times New Roman" w:hAnsi="Times New Roman"/>
          <w:b/>
          <w:sz w:val="24"/>
          <w:szCs w:val="24"/>
        </w:rPr>
        <w:t xml:space="preserve">Philip C. Andrews, </w:t>
      </w:r>
      <w:r w:rsidR="00E34BE2" w:rsidRPr="001057B5">
        <w:rPr>
          <w:rFonts w:asciiTheme="majorBidi" w:hAnsiTheme="majorBidi" w:cstheme="majorBidi"/>
          <w:b/>
          <w:sz w:val="24"/>
          <w:szCs w:val="24"/>
          <w:vertAlign w:val="superscript"/>
        </w:rPr>
        <w:t>c</w:t>
      </w:r>
      <w:r w:rsidRPr="001057B5">
        <w:rPr>
          <w:rFonts w:ascii="Times New Roman" w:hAnsi="Times New Roman"/>
          <w:b/>
          <w:sz w:val="24"/>
          <w:szCs w:val="24"/>
        </w:rPr>
        <w:t xml:space="preserve"> Warren Batchelor </w:t>
      </w:r>
      <w:r w:rsidR="00E34BE2" w:rsidRPr="001057B5">
        <w:rPr>
          <w:rFonts w:asciiTheme="majorBidi" w:hAnsiTheme="majorBidi" w:cstheme="majorBidi"/>
          <w:b/>
          <w:color w:val="000000"/>
          <w:sz w:val="24"/>
          <w:szCs w:val="24"/>
          <w:vertAlign w:val="superscript"/>
        </w:rPr>
        <w:t>a</w:t>
      </w:r>
      <w:r w:rsidR="00510150" w:rsidRPr="001057B5">
        <w:rPr>
          <w:rFonts w:asciiTheme="majorBidi" w:hAnsiTheme="majorBidi" w:cstheme="majorBidi"/>
          <w:b/>
          <w:sz w:val="24"/>
          <w:szCs w:val="24"/>
          <w:vertAlign w:val="superscript"/>
        </w:rPr>
        <w:t>,</w:t>
      </w:r>
      <w:r w:rsidR="00E34BE2" w:rsidRPr="001057B5">
        <w:rPr>
          <w:rFonts w:asciiTheme="majorBidi" w:hAnsiTheme="majorBidi" w:cstheme="majorBidi"/>
          <w:b/>
          <w:sz w:val="24"/>
          <w:szCs w:val="24"/>
          <w:vertAlign w:val="superscript"/>
        </w:rPr>
        <w:t>b</w:t>
      </w:r>
      <w:r w:rsidRPr="001057B5">
        <w:rPr>
          <w:rFonts w:ascii="Times New Roman" w:hAnsi="Times New Roman"/>
          <w:b/>
          <w:sz w:val="24"/>
          <w:szCs w:val="24"/>
        </w:rPr>
        <w:t xml:space="preserve"> ⃰ </w:t>
      </w:r>
    </w:p>
    <w:bookmarkEnd w:id="3"/>
    <w:p w14:paraId="1A5809BE" w14:textId="74ABC763" w:rsidR="00726681" w:rsidRPr="001057B5" w:rsidRDefault="00E34BE2" w:rsidP="00275332">
      <w:pPr>
        <w:spacing w:line="360" w:lineRule="auto"/>
        <w:rPr>
          <w:rFonts w:asciiTheme="majorBidi" w:hAnsiTheme="majorBidi" w:cstheme="majorBidi"/>
          <w:sz w:val="24"/>
          <w:szCs w:val="24"/>
        </w:rPr>
      </w:pPr>
      <w:r w:rsidRPr="001057B5">
        <w:rPr>
          <w:rFonts w:asciiTheme="majorBidi" w:hAnsiTheme="majorBidi" w:cstheme="majorBidi"/>
          <w:bCs/>
          <w:color w:val="000000"/>
          <w:sz w:val="24"/>
          <w:szCs w:val="24"/>
          <w:vertAlign w:val="superscript"/>
        </w:rPr>
        <w:t>a</w:t>
      </w:r>
      <w:r w:rsidR="00726681" w:rsidRPr="001057B5">
        <w:rPr>
          <w:rFonts w:asciiTheme="majorBidi" w:hAnsiTheme="majorBidi" w:cstheme="majorBidi"/>
          <w:sz w:val="24"/>
          <w:szCs w:val="24"/>
        </w:rPr>
        <w:t xml:space="preserve">BioResource Processing Research Institute of Australia (BioPRIA), Department of Chemical and Biological Engineering, Monash University, Clayton, 3800, </w:t>
      </w:r>
      <w:r w:rsidR="00676CA6" w:rsidRPr="001057B5">
        <w:rPr>
          <w:rFonts w:asciiTheme="majorBidi" w:hAnsiTheme="majorBidi" w:cstheme="majorBidi"/>
          <w:sz w:val="24"/>
          <w:szCs w:val="24"/>
        </w:rPr>
        <w:t>VIC</w:t>
      </w:r>
      <w:r w:rsidR="00726681" w:rsidRPr="001057B5">
        <w:rPr>
          <w:rFonts w:asciiTheme="majorBidi" w:hAnsiTheme="majorBidi" w:cstheme="majorBidi"/>
          <w:sz w:val="24"/>
          <w:szCs w:val="24"/>
        </w:rPr>
        <w:t>, Australia</w:t>
      </w:r>
      <w:r w:rsidR="004218F9" w:rsidRPr="001057B5">
        <w:rPr>
          <w:rFonts w:asciiTheme="majorBidi" w:hAnsiTheme="majorBidi" w:cstheme="majorBidi"/>
          <w:sz w:val="24"/>
          <w:szCs w:val="24"/>
        </w:rPr>
        <w:t>.</w:t>
      </w:r>
    </w:p>
    <w:p w14:paraId="2173BFA9" w14:textId="7C877750" w:rsidR="00510150" w:rsidRPr="001057B5" w:rsidRDefault="00E34BE2" w:rsidP="00275332">
      <w:pPr>
        <w:adjustRightInd w:val="0"/>
        <w:snapToGrid w:val="0"/>
        <w:spacing w:line="360" w:lineRule="auto"/>
        <w:rPr>
          <w:rFonts w:asciiTheme="majorBidi" w:hAnsiTheme="majorBidi" w:cstheme="majorBidi"/>
          <w:sz w:val="24"/>
          <w:szCs w:val="24"/>
          <w:vertAlign w:val="superscript"/>
        </w:rPr>
      </w:pPr>
      <w:r w:rsidRPr="001057B5">
        <w:rPr>
          <w:rFonts w:asciiTheme="majorBidi" w:hAnsiTheme="majorBidi" w:cstheme="majorBidi"/>
          <w:bCs/>
          <w:color w:val="000000"/>
          <w:sz w:val="24"/>
          <w:szCs w:val="24"/>
          <w:vertAlign w:val="superscript"/>
        </w:rPr>
        <w:t>b</w:t>
      </w:r>
      <w:r w:rsidR="00726681" w:rsidRPr="001057B5">
        <w:rPr>
          <w:rFonts w:asciiTheme="majorBidi" w:hAnsiTheme="majorBidi" w:cstheme="majorBidi"/>
          <w:sz w:val="24"/>
          <w:szCs w:val="24"/>
        </w:rPr>
        <w:t>Department of Chemical and Biological Engineering, Monash Uni</w:t>
      </w:r>
      <w:r w:rsidR="00676CA6" w:rsidRPr="001057B5">
        <w:rPr>
          <w:rFonts w:asciiTheme="majorBidi" w:hAnsiTheme="majorBidi" w:cstheme="majorBidi"/>
          <w:sz w:val="24"/>
          <w:szCs w:val="24"/>
        </w:rPr>
        <w:t>versity, Clayton, 3800, VIC</w:t>
      </w:r>
      <w:r w:rsidR="00726681" w:rsidRPr="001057B5">
        <w:rPr>
          <w:rFonts w:asciiTheme="majorBidi" w:hAnsiTheme="majorBidi" w:cstheme="majorBidi"/>
          <w:sz w:val="24"/>
          <w:szCs w:val="24"/>
        </w:rPr>
        <w:t>, Australia</w:t>
      </w:r>
      <w:r w:rsidR="004218F9" w:rsidRPr="001057B5">
        <w:rPr>
          <w:rFonts w:asciiTheme="majorBidi" w:hAnsiTheme="majorBidi" w:cstheme="majorBidi"/>
          <w:sz w:val="24"/>
          <w:szCs w:val="24"/>
        </w:rPr>
        <w:t>.</w:t>
      </w:r>
    </w:p>
    <w:p w14:paraId="43EEE368" w14:textId="1CCFBF4A" w:rsidR="00726681" w:rsidRPr="001057B5" w:rsidRDefault="00E34BE2" w:rsidP="00275332">
      <w:pPr>
        <w:adjustRightInd w:val="0"/>
        <w:snapToGrid w:val="0"/>
        <w:spacing w:line="360" w:lineRule="auto"/>
        <w:rPr>
          <w:rFonts w:asciiTheme="majorBidi" w:hAnsiTheme="majorBidi" w:cstheme="majorBidi"/>
          <w:sz w:val="24"/>
          <w:szCs w:val="24"/>
        </w:rPr>
      </w:pPr>
      <w:r w:rsidRPr="001057B5">
        <w:rPr>
          <w:rFonts w:asciiTheme="majorBidi" w:hAnsiTheme="majorBidi" w:cstheme="majorBidi"/>
          <w:bCs/>
          <w:sz w:val="24"/>
          <w:szCs w:val="24"/>
          <w:vertAlign w:val="superscript"/>
        </w:rPr>
        <w:t>c</w:t>
      </w:r>
      <w:r w:rsidR="00726681" w:rsidRPr="001057B5">
        <w:rPr>
          <w:rFonts w:asciiTheme="majorBidi" w:hAnsiTheme="majorBidi" w:cstheme="majorBidi"/>
          <w:sz w:val="24"/>
          <w:szCs w:val="24"/>
        </w:rPr>
        <w:t>School of Chemistry</w:t>
      </w:r>
      <w:r w:rsidR="00EF5724" w:rsidRPr="001057B5">
        <w:rPr>
          <w:rFonts w:asciiTheme="majorBidi" w:hAnsiTheme="majorBidi" w:cstheme="majorBidi"/>
          <w:sz w:val="24"/>
          <w:szCs w:val="24"/>
        </w:rPr>
        <w:t>,</w:t>
      </w:r>
      <w:r w:rsidR="00726681" w:rsidRPr="001057B5">
        <w:rPr>
          <w:rFonts w:asciiTheme="majorBidi" w:hAnsiTheme="majorBidi" w:cstheme="majorBidi"/>
          <w:sz w:val="24"/>
          <w:szCs w:val="24"/>
        </w:rPr>
        <w:t xml:space="preserve"> Monash University Clayton, Melbourne, VIC 3800 (Australia)</w:t>
      </w:r>
      <w:r w:rsidR="004218F9" w:rsidRPr="001057B5">
        <w:rPr>
          <w:rFonts w:asciiTheme="majorBidi" w:hAnsiTheme="majorBidi" w:cstheme="majorBidi"/>
          <w:sz w:val="24"/>
          <w:szCs w:val="24"/>
        </w:rPr>
        <w:t>.</w:t>
      </w:r>
    </w:p>
    <w:p w14:paraId="2769CE25" w14:textId="77777777" w:rsidR="004218F9" w:rsidRPr="001057B5" w:rsidRDefault="004218F9" w:rsidP="004218F9">
      <w:pPr>
        <w:rPr>
          <w:rFonts w:asciiTheme="majorBidi" w:hAnsiTheme="majorBidi" w:cstheme="majorBidi"/>
          <w:i/>
          <w:iCs/>
          <w:sz w:val="24"/>
          <w:szCs w:val="24"/>
        </w:rPr>
      </w:pPr>
    </w:p>
    <w:p w14:paraId="2D40946A" w14:textId="39E34F7B" w:rsidR="00BB1D8A" w:rsidRPr="001057B5" w:rsidRDefault="00BB1D8A" w:rsidP="00BB1D8A">
      <w:pPr>
        <w:spacing w:line="360" w:lineRule="auto"/>
        <w:jc w:val="both"/>
        <w:rPr>
          <w:rFonts w:asciiTheme="majorBidi" w:hAnsiTheme="majorBidi" w:cstheme="majorBidi"/>
          <w:b/>
          <w:bCs/>
          <w:sz w:val="24"/>
          <w:szCs w:val="24"/>
        </w:rPr>
      </w:pPr>
      <w:r w:rsidRPr="001057B5">
        <w:rPr>
          <w:rFonts w:asciiTheme="majorBidi" w:hAnsiTheme="majorBidi" w:cstheme="majorBidi"/>
          <w:b/>
          <w:bCs/>
          <w:sz w:val="24"/>
          <w:szCs w:val="24"/>
        </w:rPr>
        <w:t xml:space="preserve">S1. </w:t>
      </w:r>
      <w:r w:rsidR="00322864" w:rsidRPr="001057B5">
        <w:rPr>
          <w:rFonts w:asciiTheme="majorBidi" w:hAnsiTheme="majorBidi" w:cstheme="majorBidi"/>
          <w:b/>
          <w:bCs/>
          <w:sz w:val="24"/>
          <w:szCs w:val="24"/>
        </w:rPr>
        <w:t>Experimental</w:t>
      </w:r>
    </w:p>
    <w:p w14:paraId="0673244D" w14:textId="77777777" w:rsidR="00BB4456" w:rsidRPr="001057B5" w:rsidRDefault="0094535D" w:rsidP="00BB4456">
      <w:pPr>
        <w:spacing w:line="360" w:lineRule="auto"/>
        <w:jc w:val="both"/>
        <w:rPr>
          <w:rFonts w:asciiTheme="majorBidi" w:hAnsiTheme="majorBidi" w:cstheme="majorBidi"/>
          <w:i/>
          <w:iCs/>
          <w:sz w:val="24"/>
          <w:szCs w:val="24"/>
        </w:rPr>
      </w:pPr>
      <w:r w:rsidRPr="001057B5">
        <w:rPr>
          <w:rFonts w:asciiTheme="majorBidi" w:hAnsiTheme="majorBidi" w:cstheme="majorBidi"/>
          <w:i/>
          <w:iCs/>
          <w:sz w:val="24"/>
          <w:szCs w:val="24"/>
        </w:rPr>
        <w:t xml:space="preserve">S1.1. </w:t>
      </w:r>
      <w:r w:rsidR="00BB4456" w:rsidRPr="001057B5">
        <w:rPr>
          <w:rFonts w:asciiTheme="majorBidi" w:hAnsiTheme="majorBidi" w:cstheme="majorBidi"/>
          <w:i/>
          <w:iCs/>
          <w:sz w:val="24"/>
          <w:szCs w:val="24"/>
        </w:rPr>
        <w:t xml:space="preserve">Materials </w:t>
      </w:r>
    </w:p>
    <w:p w14:paraId="3B43A404" w14:textId="103916B8" w:rsidR="00BB4456" w:rsidRPr="001057B5" w:rsidRDefault="00BB4456" w:rsidP="00367647">
      <w:pPr>
        <w:spacing w:line="360" w:lineRule="auto"/>
        <w:jc w:val="both"/>
        <w:rPr>
          <w:rFonts w:asciiTheme="majorBidi" w:hAnsiTheme="majorBidi" w:cstheme="majorBidi"/>
          <w:i/>
          <w:iCs/>
          <w:sz w:val="24"/>
          <w:szCs w:val="24"/>
        </w:rPr>
      </w:pPr>
      <w:r w:rsidRPr="001057B5">
        <w:rPr>
          <w:rFonts w:asciiTheme="majorBidi" w:hAnsiTheme="majorBidi" w:cstheme="majorBidi"/>
          <w:sz w:val="24"/>
          <w:szCs w:val="24"/>
          <w:lang w:val="en-US"/>
        </w:rPr>
        <w:t xml:space="preserve">  BEK and microfibrillated cellulose with the approximate solid content of 14.65 wt% and 25 wt%, respectively, were supplied by Australian Paper, Maryvale, Australia and DAICEL Chemical Industries Limited, Japan (grade Celish KY-100G), respectively. Cellulose samples were stored at 4°C. Tetraethoxysilane (TEOS, 100%), (3-aminopropyl)triethoxysilane (APTES, 99%), sodium hydroxide (NaOH, pellet, ≥ 98%), copper(II) acetate (Cu(</w:t>
      </w:r>
      <w:r w:rsidRPr="001057B5">
        <w:rPr>
          <w:rFonts w:asciiTheme="majorBidi" w:hAnsiTheme="majorBidi" w:cstheme="majorBidi"/>
          <w:sz w:val="24"/>
          <w:szCs w:val="24"/>
          <w:shd w:val="clear" w:color="auto" w:fill="FFFFFF"/>
          <w:lang w:val="en-US"/>
        </w:rPr>
        <w:t>CO</w:t>
      </w:r>
      <w:r w:rsidRPr="001057B5">
        <w:rPr>
          <w:rFonts w:asciiTheme="majorBidi" w:hAnsiTheme="majorBidi" w:cstheme="majorBidi"/>
          <w:sz w:val="24"/>
          <w:szCs w:val="24"/>
          <w:shd w:val="clear" w:color="auto" w:fill="FFFFFF"/>
          <w:vertAlign w:val="subscript"/>
          <w:lang w:val="en-US"/>
        </w:rPr>
        <w:t>2</w:t>
      </w:r>
      <w:r w:rsidRPr="001057B5">
        <w:rPr>
          <w:rFonts w:asciiTheme="majorBidi" w:hAnsiTheme="majorBidi" w:cstheme="majorBidi"/>
          <w:sz w:val="24"/>
          <w:szCs w:val="24"/>
          <w:shd w:val="clear" w:color="auto" w:fill="FFFFFF"/>
          <w:lang w:val="en-US"/>
        </w:rPr>
        <w:t>CH</w:t>
      </w:r>
      <w:r w:rsidRPr="001057B5">
        <w:rPr>
          <w:rFonts w:asciiTheme="majorBidi" w:hAnsiTheme="majorBidi" w:cstheme="majorBidi"/>
          <w:sz w:val="24"/>
          <w:szCs w:val="24"/>
          <w:shd w:val="clear" w:color="auto" w:fill="FFFFFF"/>
          <w:vertAlign w:val="subscript"/>
          <w:lang w:val="en-US"/>
        </w:rPr>
        <w:t>3</w:t>
      </w:r>
      <w:r w:rsidRPr="001057B5">
        <w:rPr>
          <w:rFonts w:asciiTheme="majorBidi" w:hAnsiTheme="majorBidi" w:cstheme="majorBidi"/>
          <w:sz w:val="24"/>
          <w:szCs w:val="24"/>
          <w:lang w:val="en-US"/>
        </w:rPr>
        <w:t>)</w:t>
      </w:r>
      <w:r w:rsidRPr="001057B5">
        <w:rPr>
          <w:rFonts w:asciiTheme="majorBidi" w:hAnsiTheme="majorBidi" w:cstheme="majorBidi"/>
          <w:sz w:val="24"/>
          <w:szCs w:val="24"/>
          <w:vertAlign w:val="subscript"/>
          <w:lang w:val="en-US"/>
        </w:rPr>
        <w:t xml:space="preserve">2, </w:t>
      </w:r>
      <w:r w:rsidRPr="001057B5">
        <w:rPr>
          <w:rFonts w:asciiTheme="majorBidi" w:hAnsiTheme="majorBidi" w:cstheme="majorBidi"/>
          <w:sz w:val="24"/>
          <w:szCs w:val="24"/>
          <w:lang w:val="en-US"/>
        </w:rPr>
        <w:t>98%), lead(II) acetate trihydrate (Pb(</w:t>
      </w:r>
      <w:r w:rsidRPr="001057B5">
        <w:rPr>
          <w:rFonts w:asciiTheme="majorBidi" w:hAnsiTheme="majorBidi" w:cstheme="majorBidi"/>
          <w:sz w:val="24"/>
          <w:szCs w:val="24"/>
          <w:shd w:val="clear" w:color="auto" w:fill="FFFFFF"/>
          <w:lang w:val="en-US"/>
        </w:rPr>
        <w:t>CO</w:t>
      </w:r>
      <w:r w:rsidRPr="001057B5">
        <w:rPr>
          <w:rFonts w:asciiTheme="majorBidi" w:hAnsiTheme="majorBidi" w:cstheme="majorBidi"/>
          <w:sz w:val="24"/>
          <w:szCs w:val="24"/>
          <w:shd w:val="clear" w:color="auto" w:fill="FFFFFF"/>
          <w:vertAlign w:val="subscript"/>
          <w:lang w:val="en-US"/>
        </w:rPr>
        <w:t>2</w:t>
      </w:r>
      <w:r w:rsidRPr="001057B5">
        <w:rPr>
          <w:rFonts w:asciiTheme="majorBidi" w:hAnsiTheme="majorBidi" w:cstheme="majorBidi"/>
          <w:sz w:val="24"/>
          <w:szCs w:val="24"/>
          <w:shd w:val="clear" w:color="auto" w:fill="FFFFFF"/>
          <w:lang w:val="en-US"/>
        </w:rPr>
        <w:t>CH</w:t>
      </w:r>
      <w:r w:rsidRPr="001057B5">
        <w:rPr>
          <w:rFonts w:asciiTheme="majorBidi" w:hAnsiTheme="majorBidi" w:cstheme="majorBidi"/>
          <w:sz w:val="24"/>
          <w:szCs w:val="24"/>
          <w:shd w:val="clear" w:color="auto" w:fill="FFFFFF"/>
          <w:vertAlign w:val="subscript"/>
          <w:lang w:val="en-US"/>
        </w:rPr>
        <w:t>3</w:t>
      </w:r>
      <w:r w:rsidRPr="001057B5">
        <w:rPr>
          <w:rFonts w:asciiTheme="majorBidi" w:hAnsiTheme="majorBidi" w:cstheme="majorBidi"/>
          <w:sz w:val="24"/>
          <w:szCs w:val="24"/>
          <w:lang w:val="en-US"/>
        </w:rPr>
        <w:t>)</w:t>
      </w:r>
      <w:r w:rsidRPr="001057B5">
        <w:rPr>
          <w:rFonts w:asciiTheme="majorBidi" w:hAnsiTheme="majorBidi" w:cstheme="majorBidi"/>
          <w:sz w:val="24"/>
          <w:szCs w:val="24"/>
          <w:vertAlign w:val="subscript"/>
          <w:lang w:val="en-US"/>
        </w:rPr>
        <w:t>2</w:t>
      </w:r>
      <w:r w:rsidRPr="001057B5">
        <w:rPr>
          <w:rFonts w:asciiTheme="majorBidi" w:hAnsiTheme="majorBidi" w:cstheme="majorBidi"/>
          <w:sz w:val="24"/>
          <w:szCs w:val="24"/>
          <w:lang w:val="en-US"/>
        </w:rPr>
        <w:t>, 99.999%), MB (&gt; 95%</w:t>
      </w:r>
      <w:hyperlink r:id="rId7" w:history="1">
        <w:r w:rsidRPr="001057B5">
          <w:rPr>
            <w:rStyle w:val="jss637"/>
            <w:rFonts w:asciiTheme="majorBidi" w:hAnsiTheme="majorBidi" w:cstheme="majorBidi"/>
            <w:sz w:val="24"/>
            <w:szCs w:val="24"/>
            <w:shd w:val="clear" w:color="auto" w:fill="FFFFFF"/>
            <w:lang w:val="en-US"/>
          </w:rPr>
          <w:t>)</w:t>
        </w:r>
      </w:hyperlink>
      <w:r w:rsidRPr="001057B5">
        <w:rPr>
          <w:rFonts w:asciiTheme="majorBidi" w:hAnsiTheme="majorBidi" w:cstheme="majorBidi"/>
          <w:sz w:val="24"/>
          <w:szCs w:val="24"/>
          <w:lang w:val="en-US"/>
        </w:rPr>
        <w:t>, MY (70%), polyethylene glycol (PEG, 20 kDa), and cetylmethylammonium bromide (CTAB, ≥ 98%) were supplied by Sigma-Aldrich. The Inductively Coupled Plasma (ICP) multi-element standard solution IV (including 1000 mg L</w:t>
      </w:r>
      <w:r w:rsidRPr="001057B5">
        <w:rPr>
          <w:rFonts w:asciiTheme="majorBidi" w:hAnsiTheme="majorBidi" w:cstheme="majorBidi"/>
          <w:sz w:val="24"/>
          <w:szCs w:val="24"/>
          <w:vertAlign w:val="superscript"/>
          <w:lang w:val="en-US"/>
        </w:rPr>
        <w:t xml:space="preserve">-1 </w:t>
      </w:r>
      <w:r w:rsidRPr="001057B5">
        <w:rPr>
          <w:rFonts w:asciiTheme="majorBidi" w:hAnsiTheme="majorBidi" w:cstheme="majorBidi"/>
          <w:sz w:val="24"/>
          <w:szCs w:val="24"/>
          <w:lang w:val="en-US"/>
        </w:rPr>
        <w:t>of Pb and Cu elements) was purchased from Supelco, Germany. Ethanol (EtOH, 96%) and hydrochloric acid (HCl, 32% v/v) were provided from Univar, Australia. PAE</w:t>
      </w:r>
      <w:r w:rsidRPr="001057B5">
        <w:rPr>
          <w:rFonts w:asciiTheme="majorBidi" w:eastAsia="AdvGulliv-R" w:hAnsiTheme="majorBidi" w:cstheme="majorBidi"/>
          <w:sz w:val="24"/>
          <w:szCs w:val="24"/>
          <w:lang w:val="en-US"/>
        </w:rPr>
        <w:t xml:space="preserve"> (33%, w/w solid content)</w:t>
      </w:r>
      <w:r w:rsidRPr="001057B5">
        <w:rPr>
          <w:rFonts w:asciiTheme="majorBidi" w:hAnsiTheme="majorBidi" w:cstheme="majorBidi"/>
          <w:sz w:val="24"/>
          <w:szCs w:val="24"/>
          <w:lang w:val="en-US"/>
        </w:rPr>
        <w:t xml:space="preserve"> was acquired from Nopcobond Paper Technology, Australia. Experiments were performed using deionized water. The ImageJ analysis software (Bethesda, USA) measured the median size of particles and fibers.</w:t>
      </w:r>
    </w:p>
    <w:p w14:paraId="6C52D077" w14:textId="2DC145DC" w:rsidR="00F005A4" w:rsidRPr="001057B5" w:rsidRDefault="00367647" w:rsidP="00F005A4">
      <w:pPr>
        <w:spacing w:line="360" w:lineRule="auto"/>
        <w:jc w:val="both"/>
        <w:rPr>
          <w:rFonts w:asciiTheme="majorBidi" w:hAnsiTheme="majorBidi" w:cstheme="majorBidi"/>
          <w:i/>
          <w:iCs/>
          <w:sz w:val="24"/>
          <w:szCs w:val="24"/>
        </w:rPr>
      </w:pPr>
      <w:r w:rsidRPr="001057B5">
        <w:rPr>
          <w:rFonts w:asciiTheme="majorBidi" w:hAnsiTheme="majorBidi" w:cstheme="majorBidi"/>
          <w:i/>
          <w:iCs/>
          <w:sz w:val="24"/>
          <w:szCs w:val="24"/>
        </w:rPr>
        <w:t xml:space="preserve">S1.2. </w:t>
      </w:r>
      <w:r w:rsidR="0094535D" w:rsidRPr="001057B5">
        <w:rPr>
          <w:rFonts w:asciiTheme="majorBidi" w:hAnsiTheme="majorBidi" w:cstheme="majorBidi"/>
          <w:i/>
          <w:iCs/>
          <w:sz w:val="24"/>
          <w:szCs w:val="24"/>
        </w:rPr>
        <w:t>Characteri</w:t>
      </w:r>
      <w:r w:rsidR="00B37B9D" w:rsidRPr="001057B5">
        <w:rPr>
          <w:rFonts w:asciiTheme="majorBidi" w:hAnsiTheme="majorBidi" w:cstheme="majorBidi"/>
          <w:i/>
          <w:iCs/>
          <w:sz w:val="24"/>
          <w:szCs w:val="24"/>
        </w:rPr>
        <w:t>z</w:t>
      </w:r>
      <w:r w:rsidR="0094535D" w:rsidRPr="001057B5">
        <w:rPr>
          <w:rFonts w:asciiTheme="majorBidi" w:hAnsiTheme="majorBidi" w:cstheme="majorBidi"/>
          <w:i/>
          <w:iCs/>
          <w:sz w:val="24"/>
          <w:szCs w:val="24"/>
        </w:rPr>
        <w:t>ation</w:t>
      </w:r>
      <w:r w:rsidR="00DF36E7" w:rsidRPr="001057B5">
        <w:rPr>
          <w:rFonts w:asciiTheme="majorBidi" w:hAnsiTheme="majorBidi" w:cstheme="majorBidi"/>
          <w:i/>
          <w:iCs/>
          <w:sz w:val="24"/>
          <w:szCs w:val="24"/>
        </w:rPr>
        <w:t xml:space="preserve"> </w:t>
      </w:r>
    </w:p>
    <w:p w14:paraId="68B4A14A" w14:textId="149FFDEF" w:rsidR="009A42B0" w:rsidRPr="001057B5" w:rsidRDefault="00A967F5" w:rsidP="00BE1BEB">
      <w:pPr>
        <w:spacing w:line="360" w:lineRule="auto"/>
        <w:jc w:val="both"/>
        <w:rPr>
          <w:rFonts w:asciiTheme="majorBidi" w:hAnsiTheme="majorBidi" w:cstheme="majorBidi"/>
          <w:sz w:val="24"/>
          <w:szCs w:val="24"/>
        </w:rPr>
      </w:pPr>
      <w:r w:rsidRPr="001057B5">
        <w:rPr>
          <w:rFonts w:asciiTheme="majorBidi" w:hAnsiTheme="majorBidi" w:cstheme="majorBidi"/>
          <w:sz w:val="24"/>
          <w:szCs w:val="24"/>
          <w:lang w:val="en-US"/>
        </w:rPr>
        <w:t xml:space="preserve">  Zeta potential of 0.5 wt% suspensions of different samples was measured by Nanobrook Omni from Brookhaven Instrument, </w:t>
      </w:r>
      <w:bookmarkStart w:id="4" w:name="_Hlk86270079"/>
      <w:r w:rsidRPr="001057B5">
        <w:rPr>
          <w:rFonts w:asciiTheme="majorBidi" w:hAnsiTheme="majorBidi" w:cstheme="majorBidi"/>
          <w:sz w:val="24"/>
          <w:szCs w:val="24"/>
          <w:lang w:val="en-US"/>
        </w:rPr>
        <w:t>Holtsville</w:t>
      </w:r>
      <w:bookmarkEnd w:id="4"/>
      <w:r w:rsidRPr="001057B5">
        <w:rPr>
          <w:rFonts w:asciiTheme="majorBidi" w:hAnsiTheme="majorBidi" w:cstheme="majorBidi"/>
          <w:sz w:val="24"/>
          <w:szCs w:val="24"/>
          <w:lang w:val="en-US"/>
        </w:rPr>
        <w:t xml:space="preserve">, NY, USA. Nitrogen adsorption-desorption isotherm analysis was conducted using Micromeritics analyzers, TriStar II 3020 and 3Flex 3500 </w:t>
      </w:r>
      <w:bookmarkStart w:id="5" w:name="_Hlk86270286"/>
      <w:r w:rsidRPr="001057B5">
        <w:rPr>
          <w:rFonts w:asciiTheme="majorBidi" w:hAnsiTheme="majorBidi" w:cstheme="majorBidi"/>
          <w:sz w:val="24"/>
          <w:szCs w:val="24"/>
          <w:lang w:val="en-US"/>
        </w:rPr>
        <w:lastRenderedPageBreak/>
        <w:t>(Norcross</w:t>
      </w:r>
      <w:bookmarkEnd w:id="5"/>
      <w:r w:rsidRPr="001057B5">
        <w:rPr>
          <w:rFonts w:asciiTheme="majorBidi" w:hAnsiTheme="majorBidi" w:cstheme="majorBidi"/>
          <w:sz w:val="24"/>
          <w:szCs w:val="24"/>
          <w:lang w:val="en-US"/>
        </w:rPr>
        <w:t xml:space="preserve">, GA, USA). Brunauer–Emmett–Teller (BET) and Barrett-Joyner-Halenda (BJH) algorithms </w:t>
      </w:r>
      <w:bookmarkStart w:id="6" w:name="_Hlk79777985"/>
      <w:r w:rsidRPr="001057B5">
        <w:rPr>
          <w:rFonts w:asciiTheme="majorBidi" w:hAnsiTheme="majorBidi" w:cstheme="majorBidi"/>
          <w:sz w:val="24"/>
          <w:szCs w:val="24"/>
          <w:lang w:val="en-US"/>
        </w:rPr>
        <w:t>were calculated via the Micromeritics software</w:t>
      </w:r>
      <w:r w:rsidRPr="001057B5">
        <w:rPr>
          <w:rFonts w:asciiTheme="majorBidi" w:hAnsiTheme="majorBidi" w:cstheme="majorBidi"/>
          <w:bCs/>
          <w:sz w:val="24"/>
          <w:szCs w:val="24"/>
          <w:lang w:val="en-US"/>
        </w:rPr>
        <w:t xml:space="preserve">, </w:t>
      </w:r>
      <w:r w:rsidRPr="001057B5">
        <w:rPr>
          <w:rFonts w:asciiTheme="majorBidi" w:hAnsiTheme="majorBidi" w:cstheme="majorBidi"/>
          <w:sz w:val="24"/>
          <w:szCs w:val="24"/>
          <w:lang w:val="en-US"/>
        </w:rPr>
        <w:t>Norcross, GA</w:t>
      </w:r>
      <w:r w:rsidRPr="001057B5">
        <w:rPr>
          <w:rFonts w:asciiTheme="majorBidi" w:hAnsiTheme="majorBidi" w:cstheme="majorBidi"/>
          <w:bCs/>
          <w:sz w:val="24"/>
          <w:szCs w:val="24"/>
          <w:lang w:val="en-US"/>
        </w:rPr>
        <w:t>, USA</w:t>
      </w:r>
      <w:r w:rsidRPr="001057B5">
        <w:rPr>
          <w:rFonts w:asciiTheme="majorBidi" w:hAnsiTheme="majorBidi" w:cstheme="majorBidi"/>
          <w:sz w:val="24"/>
          <w:szCs w:val="24"/>
          <w:lang w:val="en-US"/>
        </w:rPr>
        <w:t>.</w:t>
      </w:r>
      <w:bookmarkEnd w:id="6"/>
      <w:r w:rsidRPr="001057B5">
        <w:rPr>
          <w:rFonts w:asciiTheme="majorBidi" w:hAnsiTheme="majorBidi" w:cstheme="majorBidi"/>
          <w:sz w:val="24"/>
          <w:szCs w:val="24"/>
          <w:lang w:val="en-US"/>
        </w:rPr>
        <w:t xml:space="preserve"> </w:t>
      </w:r>
      <w:r w:rsidR="004B67D4" w:rsidRPr="001057B5">
        <w:rPr>
          <w:rFonts w:asciiTheme="majorBidi" w:hAnsiTheme="majorBidi" w:cstheme="majorBidi"/>
          <w:sz w:val="24"/>
          <w:szCs w:val="24"/>
        </w:rPr>
        <w:t>Nitrogen adsorption-desorption isotherms were carried out using Micromeritics 3Flex 3500</w:t>
      </w:r>
      <w:r w:rsidR="004B67D4" w:rsidRPr="001057B5">
        <w:rPr>
          <w:rFonts w:asciiTheme="majorBidi" w:eastAsia="Times New Roman" w:hAnsiTheme="majorBidi" w:cstheme="majorBidi"/>
          <w:sz w:val="24"/>
          <w:szCs w:val="24"/>
        </w:rPr>
        <w:t xml:space="preserve"> for N2 at 77 K</w:t>
      </w:r>
      <w:r w:rsidR="004B67D4" w:rsidRPr="001057B5">
        <w:rPr>
          <w:rFonts w:asciiTheme="majorBidi" w:hAnsiTheme="majorBidi" w:cstheme="majorBidi"/>
          <w:sz w:val="24"/>
          <w:szCs w:val="24"/>
        </w:rPr>
        <w:t>. Degassing samples was performed for 12 h at 105°C before inserting them in the instrument. Due to the low BET Specific surface area (S</w:t>
      </w:r>
      <w:r w:rsidR="004B67D4" w:rsidRPr="001057B5">
        <w:rPr>
          <w:rFonts w:asciiTheme="majorBidi" w:hAnsiTheme="majorBidi" w:cstheme="majorBidi"/>
          <w:sz w:val="24"/>
          <w:szCs w:val="24"/>
          <w:vertAlign w:val="subscript"/>
        </w:rPr>
        <w:t>BET</w:t>
      </w:r>
      <w:r w:rsidR="004B67D4" w:rsidRPr="001057B5">
        <w:rPr>
          <w:rFonts w:asciiTheme="majorBidi" w:hAnsiTheme="majorBidi" w:cstheme="majorBidi"/>
          <w:sz w:val="24"/>
          <w:szCs w:val="24"/>
        </w:rPr>
        <w:t>) of the cellulose sample, S</w:t>
      </w:r>
      <w:r w:rsidR="004B67D4" w:rsidRPr="001057B5">
        <w:rPr>
          <w:rFonts w:asciiTheme="majorBidi" w:hAnsiTheme="majorBidi" w:cstheme="majorBidi"/>
          <w:sz w:val="24"/>
          <w:szCs w:val="24"/>
          <w:vertAlign w:val="subscript"/>
        </w:rPr>
        <w:t>BET</w:t>
      </w:r>
      <w:r w:rsidR="004B67D4" w:rsidRPr="001057B5">
        <w:rPr>
          <w:rFonts w:asciiTheme="majorBidi" w:hAnsiTheme="majorBidi" w:cstheme="majorBidi"/>
          <w:sz w:val="24"/>
          <w:szCs w:val="24"/>
        </w:rPr>
        <w:t xml:space="preserve"> </w:t>
      </w:r>
      <w:r w:rsidR="004B67D4" w:rsidRPr="001057B5">
        <w:rPr>
          <w:rFonts w:ascii="Times New Roman" w:hAnsi="Times New Roman"/>
          <w:sz w:val="24"/>
          <w:szCs w:val="24"/>
        </w:rPr>
        <w:t xml:space="preserve">of composite samples were </w:t>
      </w:r>
      <w:r w:rsidR="004B67D4" w:rsidRPr="001057B5">
        <w:rPr>
          <w:rFonts w:asciiTheme="majorBidi" w:hAnsiTheme="majorBidi" w:cstheme="majorBidi"/>
          <w:sz w:val="24"/>
          <w:szCs w:val="24"/>
        </w:rPr>
        <w:t>normalized by the MSN amount in specimens (S</w:t>
      </w:r>
      <w:r w:rsidR="004B67D4" w:rsidRPr="001057B5">
        <w:rPr>
          <w:rFonts w:asciiTheme="majorBidi" w:hAnsiTheme="majorBidi" w:cstheme="majorBidi"/>
          <w:sz w:val="24"/>
          <w:szCs w:val="24"/>
          <w:vertAlign w:val="subscript"/>
        </w:rPr>
        <w:t>BET,MSN</w:t>
      </w:r>
      <w:r w:rsidR="004B67D4" w:rsidRPr="001057B5">
        <w:rPr>
          <w:rFonts w:asciiTheme="majorBidi" w:hAnsiTheme="majorBidi" w:cstheme="majorBidi"/>
          <w:sz w:val="24"/>
          <w:szCs w:val="24"/>
        </w:rPr>
        <w:t xml:space="preserve">).  The </w:t>
      </w:r>
      <w:r w:rsidR="004B67D4" w:rsidRPr="001057B5">
        <w:rPr>
          <w:rFonts w:asciiTheme="majorBidi" w:hAnsiTheme="majorBidi" w:cstheme="majorBidi"/>
          <w:color w:val="000000"/>
          <w:sz w:val="24"/>
          <w:szCs w:val="24"/>
        </w:rPr>
        <w:t>S</w:t>
      </w:r>
      <w:r w:rsidR="004B67D4" w:rsidRPr="001057B5">
        <w:rPr>
          <w:rFonts w:asciiTheme="majorBidi" w:hAnsiTheme="majorBidi" w:cstheme="majorBidi"/>
          <w:color w:val="000000"/>
          <w:sz w:val="24"/>
          <w:szCs w:val="24"/>
          <w:vertAlign w:val="subscript"/>
        </w:rPr>
        <w:t>BET</w:t>
      </w:r>
      <w:r w:rsidR="004B67D4" w:rsidRPr="001057B5">
        <w:rPr>
          <w:rFonts w:asciiTheme="majorBidi" w:hAnsiTheme="majorBidi" w:cstheme="majorBidi"/>
          <w:sz w:val="24"/>
          <w:szCs w:val="24"/>
        </w:rPr>
        <w:t xml:space="preserve"> measurement was also conducted for the MS produced after the calcination of the B1 and B2 composites, which are named MS-B1 and MS-B2 samples (Table 2). An L &amp; W Micrometre, Stockholm, Sweden, was used to determine the thickness of the BEK-MS composite membrane. </w:t>
      </w:r>
      <w:r w:rsidRPr="001057B5">
        <w:rPr>
          <w:rFonts w:asciiTheme="majorBidi" w:hAnsiTheme="majorBidi" w:cstheme="majorBidi"/>
          <w:sz w:val="24"/>
          <w:szCs w:val="24"/>
          <w:lang w:val="en-US"/>
        </w:rPr>
        <w:t xml:space="preserve">The morphology of samples was monitored via scanning electron microscopy (SEM) with FEI NOVA NanoSEM 450, </w:t>
      </w:r>
      <w:r w:rsidRPr="001057B5">
        <w:rPr>
          <w:rStyle w:val="SC22190"/>
          <w:rFonts w:asciiTheme="majorBidi" w:hAnsiTheme="majorBidi" w:cstheme="majorBidi"/>
          <w:sz w:val="24"/>
          <w:szCs w:val="24"/>
          <w:lang w:val="en-US"/>
        </w:rPr>
        <w:t xml:space="preserve">Hillsboro, OR, USA, </w:t>
      </w:r>
      <w:r w:rsidRPr="001057B5">
        <w:rPr>
          <w:rFonts w:asciiTheme="majorBidi" w:hAnsiTheme="majorBidi" w:cstheme="majorBidi"/>
          <w:sz w:val="24"/>
          <w:szCs w:val="24"/>
          <w:lang w:val="en-US"/>
        </w:rPr>
        <w:t>through the accelerating voltage of 5 kV and equipped with a field emission source. Sample preparation for SEM analysis was conducted as outlined in our previous report</w:t>
      </w:r>
      <w:r w:rsidR="00B84E20" w:rsidRPr="001057B5">
        <w:rPr>
          <w:rFonts w:asciiTheme="majorBidi" w:hAnsiTheme="majorBidi" w:cstheme="majorBidi"/>
          <w:sz w:val="24"/>
          <w:szCs w:val="24"/>
          <w:lang w:val="en-US"/>
        </w:rPr>
        <w:t xml:space="preserve"> </w:t>
      </w:r>
      <w:r w:rsidR="00B84E20" w:rsidRPr="001057B5">
        <w:rPr>
          <w:rFonts w:asciiTheme="majorBidi" w:hAnsiTheme="majorBidi" w:cstheme="majorBidi"/>
          <w:sz w:val="24"/>
          <w:szCs w:val="24"/>
          <w:lang w:val="en-US"/>
        </w:rPr>
        <w:fldChar w:fldCharType="begin"/>
      </w:r>
      <w:r w:rsidR="00B84E20" w:rsidRPr="001057B5">
        <w:rPr>
          <w:rFonts w:asciiTheme="majorBidi" w:hAnsiTheme="majorBidi" w:cstheme="majorBidi"/>
          <w:sz w:val="24"/>
          <w:szCs w:val="24"/>
          <w:lang w:val="en-US"/>
        </w:rPr>
        <w:instrText xml:space="preserve"> ADDIN EN.CITE &lt;EndNote&gt;&lt;Cite&gt;&lt;Author&gt;Miri&lt;/Author&gt;&lt;Year&gt;2021&lt;/Year&gt;&lt;RecNum&gt;66&lt;/RecNum&gt;&lt;DisplayText&gt;[1]&lt;/DisplayText&gt;&lt;record&gt;&lt;rec-number&gt;66&lt;/rec-number&gt;&lt;foreign-keys&gt;&lt;key app="EN" db-id="ve92p59tf5zpxueftvyptz5ctxz9er0a5rrx" timestamp="1638239914"&gt;66&lt;/key&gt;&lt;/foreign-keys&gt;&lt;ref-type name="Journal Article"&gt;17&lt;/ref-type&gt;&lt;contributors&gt;&lt;authors&gt;&lt;author&gt;Miri, Simin&lt;/author&gt;&lt;author&gt;Nadeem, Humayun&lt;/author&gt;&lt;author&gt;Hora, Yvonne&lt;/author&gt;&lt;author&gt;Chin, Benjamin Wey Xien&lt;/author&gt;&lt;author&gt;Andrews, Philip C.&lt;/author&gt;&lt;author&gt;Batchelor, Warren&lt;/author&gt;&lt;/authors&gt;&lt;/contributors&gt;&lt;titles&gt;&lt;title&gt;Depth Filtration Application of Nanofibrillated Cellulose-Mesoporous Silica Nanoparticle Composites as Double-layer Membranes&lt;/title&gt;&lt;secondary-title&gt;Journal of Environmental Chemical Engineering&lt;/secondary-title&gt;&lt;/titles&gt;&lt;periodical&gt;&lt;full-title&gt;Journal of Environmental Chemical Engineering&lt;/full-title&gt;&lt;/periodical&gt;&lt;pages&gt;106892&lt;/pages&gt;&lt;keywords&gt;&lt;keyword&gt;Mesoporous Silica&lt;/keyword&gt;&lt;keyword&gt;Membrane&lt;/keyword&gt;&lt;keyword&gt;Cellulose&lt;/keyword&gt;&lt;keyword&gt;Adsorption&lt;/keyword&gt;&lt;keyword&gt;Depth filtration&lt;/keyword&gt;&lt;keyword&gt;Composite&lt;/keyword&gt;&lt;/keywords&gt;&lt;dates&gt;&lt;year&gt;2021&lt;/year&gt;&lt;pub-dates&gt;&lt;date&gt;2021/11/29/&lt;/date&gt;&lt;/pub-dates&gt;&lt;/dates&gt;&lt;isbn&gt;2213-3437&lt;/isbn&gt;&lt;urls&gt;&lt;related-urls&gt;&lt;url&gt;https://www.sciencedirect.com/science/article/pii/S2213343721018698&lt;/url&gt;&lt;/related-urls&gt;&lt;/urls&gt;&lt;electronic-resource-num&gt;https://doi.org/10.1016/j.jece.2021.106892&lt;/electronic-resource-num&gt;&lt;/record&gt;&lt;/Cite&gt;&lt;/EndNote&gt;</w:instrText>
      </w:r>
      <w:r w:rsidR="00B84E20" w:rsidRPr="001057B5">
        <w:rPr>
          <w:rFonts w:asciiTheme="majorBidi" w:hAnsiTheme="majorBidi" w:cstheme="majorBidi"/>
          <w:sz w:val="24"/>
          <w:szCs w:val="24"/>
          <w:lang w:val="en-US"/>
        </w:rPr>
        <w:fldChar w:fldCharType="separate"/>
      </w:r>
      <w:r w:rsidR="00B84E20" w:rsidRPr="001057B5">
        <w:rPr>
          <w:rFonts w:asciiTheme="majorBidi" w:hAnsiTheme="majorBidi" w:cstheme="majorBidi"/>
          <w:noProof/>
          <w:sz w:val="24"/>
          <w:szCs w:val="24"/>
          <w:lang w:val="en-US"/>
        </w:rPr>
        <w:t>[1]</w:t>
      </w:r>
      <w:r w:rsidR="00B84E20" w:rsidRPr="001057B5">
        <w:rPr>
          <w:rFonts w:asciiTheme="majorBidi" w:hAnsiTheme="majorBidi" w:cstheme="majorBidi"/>
          <w:sz w:val="24"/>
          <w:szCs w:val="24"/>
          <w:lang w:val="en-US"/>
        </w:rPr>
        <w:fldChar w:fldCharType="end"/>
      </w:r>
      <w:r w:rsidRPr="001057B5">
        <w:rPr>
          <w:rFonts w:asciiTheme="majorBidi" w:hAnsiTheme="majorBidi" w:cstheme="majorBidi"/>
          <w:sz w:val="24"/>
          <w:szCs w:val="24"/>
          <w:lang w:val="en-US"/>
        </w:rPr>
        <w:t xml:space="preserve">. </w:t>
      </w:r>
      <w:r w:rsidRPr="001057B5">
        <w:rPr>
          <w:rFonts w:asciiTheme="majorBidi" w:hAnsiTheme="majorBidi" w:cstheme="majorBidi"/>
          <w:sz w:val="24"/>
          <w:szCs w:val="24"/>
        </w:rPr>
        <w:t xml:space="preserve">An optical profilometer (Olympus LEXT OLS5000 Laser Confocal Microscope, Japan) was used to evaluate the surface topography of NFC and BEK-MS sides of double-layer membranes at the microscale (10 × magnification). </w:t>
      </w:r>
      <w:r w:rsidRPr="001057B5">
        <w:rPr>
          <w:rFonts w:asciiTheme="majorBidi" w:hAnsiTheme="majorBidi" w:cstheme="majorBidi"/>
          <w:sz w:val="24"/>
          <w:szCs w:val="24"/>
          <w:lang w:val="en-US"/>
        </w:rPr>
        <w:t>The skeletal density (</w:t>
      </w:r>
      <m:oMath>
        <m:sSub>
          <m:sSubPr>
            <m:ctrlPr>
              <w:rPr>
                <w:rFonts w:ascii="Cambria Math" w:hAnsi="Cambria Math" w:cstheme="majorBidi"/>
                <w:i/>
                <w:sz w:val="24"/>
                <w:szCs w:val="24"/>
                <w:lang w:val="en-US"/>
              </w:rPr>
            </m:ctrlPr>
          </m:sSubPr>
          <m:e>
            <m:r>
              <w:rPr>
                <w:rFonts w:ascii="Cambria Math" w:hAnsi="Cambria Math" w:cstheme="majorBidi"/>
                <w:sz w:val="24"/>
                <w:szCs w:val="24"/>
                <w:lang w:val="en-US"/>
              </w:rPr>
              <m:t>ρ</m:t>
            </m:r>
          </m:e>
          <m:sub>
            <m:r>
              <w:rPr>
                <w:rFonts w:ascii="Cambria Math" w:hAnsi="Cambria Math" w:cstheme="majorBidi"/>
                <w:sz w:val="24"/>
                <w:szCs w:val="24"/>
                <w:lang w:val="en-US"/>
              </w:rPr>
              <m:t>skeletal</m:t>
            </m:r>
          </m:sub>
        </m:sSub>
      </m:oMath>
      <w:r w:rsidRPr="001057B5">
        <w:rPr>
          <w:rFonts w:asciiTheme="majorBidi" w:hAnsiTheme="majorBidi" w:cstheme="majorBidi"/>
          <w:sz w:val="24"/>
          <w:szCs w:val="24"/>
          <w:lang w:val="en-US"/>
        </w:rPr>
        <w:t>) of samples was measured using the helium gas pycnometer, Micromeritics AccuPyc 1330 pycnometer, Norcross, GA, USA. The porosity (</w:t>
      </w:r>
      <w:r w:rsidRPr="001057B5">
        <w:rPr>
          <w:rFonts w:ascii="Cambria Math" w:hAnsi="Cambria Math" w:cstheme="majorBidi"/>
          <w:sz w:val="24"/>
          <w:szCs w:val="24"/>
          <w:lang w:val="en-US"/>
        </w:rPr>
        <w:t>ε</w:t>
      </w:r>
      <m:oMath>
        <m:r>
          <w:rPr>
            <w:rFonts w:ascii="Cambria Math" w:hAnsi="Cambria Math" w:cstheme="majorBidi"/>
            <w:sz w:val="24"/>
            <w:szCs w:val="24"/>
            <w:lang w:val="en-US"/>
          </w:rPr>
          <m:t xml:space="preserve">) </m:t>
        </m:r>
      </m:oMath>
      <w:r w:rsidRPr="001057B5">
        <w:rPr>
          <w:rFonts w:asciiTheme="majorBidi" w:hAnsiTheme="majorBidi" w:cstheme="majorBidi"/>
          <w:sz w:val="24"/>
          <w:szCs w:val="24"/>
          <w:lang w:val="en-US"/>
        </w:rPr>
        <w:t>of composite films was calculated as described in previous reports</w:t>
      </w:r>
      <w:r w:rsidR="00B84E20" w:rsidRPr="001057B5">
        <w:rPr>
          <w:rFonts w:asciiTheme="majorBidi" w:hAnsiTheme="majorBidi" w:cstheme="majorBidi"/>
          <w:sz w:val="24"/>
          <w:szCs w:val="24"/>
          <w:lang w:val="en-US"/>
        </w:rPr>
        <w:t xml:space="preserve"> </w:t>
      </w:r>
      <w:r w:rsidR="00B84E20" w:rsidRPr="001057B5">
        <w:rPr>
          <w:rFonts w:asciiTheme="majorBidi" w:hAnsiTheme="majorBidi" w:cstheme="majorBidi"/>
          <w:sz w:val="24"/>
          <w:szCs w:val="24"/>
          <w:lang w:val="en-US"/>
        </w:rPr>
        <w:fldChar w:fldCharType="begin"/>
      </w:r>
      <w:r w:rsidR="00B84E20" w:rsidRPr="001057B5">
        <w:rPr>
          <w:rFonts w:asciiTheme="majorBidi" w:hAnsiTheme="majorBidi" w:cstheme="majorBidi"/>
          <w:sz w:val="24"/>
          <w:szCs w:val="24"/>
          <w:lang w:val="en-US"/>
        </w:rPr>
        <w:instrText xml:space="preserve"> ADDIN EN.CITE &lt;EndNote&gt;&lt;Cite&gt;&lt;Author&gt;Miri&lt;/Author&gt;&lt;Year&gt;2021&lt;/Year&gt;&lt;RecNum&gt;66&lt;/RecNum&gt;&lt;DisplayText&gt;[1]&lt;/DisplayText&gt;&lt;record&gt;&lt;rec-number&gt;66&lt;/rec-number&gt;&lt;foreign-keys&gt;&lt;key app="EN" db-id="ve92p59tf5zpxueftvyptz5ctxz9er0a5rrx" timestamp="1638239914"&gt;66&lt;/key&gt;&lt;/foreign-keys&gt;&lt;ref-type name="Journal Article"&gt;17&lt;/ref-type&gt;&lt;contributors&gt;&lt;authors&gt;&lt;author&gt;Miri, Simin&lt;/author&gt;&lt;author&gt;Nadeem, Humayun&lt;/author&gt;&lt;author&gt;Hora, Yvonne&lt;/author&gt;&lt;author&gt;Chin, Benjamin Wey Xien&lt;/author&gt;&lt;author&gt;Andrews, Philip C.&lt;/author&gt;&lt;author&gt;Batchelor, Warren&lt;/author&gt;&lt;/authors&gt;&lt;/contributors&gt;&lt;titles&gt;&lt;title&gt;Depth Filtration Application of Nanofibrillated Cellulose-Mesoporous Silica Nanoparticle Composites as Double-layer Membranes&lt;/title&gt;&lt;secondary-title&gt;Journal of Environmental Chemical Engineering&lt;/secondary-title&gt;&lt;/titles&gt;&lt;periodical&gt;&lt;full-title&gt;Journal of Environmental Chemical Engineering&lt;/full-title&gt;&lt;/periodical&gt;&lt;pages&gt;106892&lt;/pages&gt;&lt;keywords&gt;&lt;keyword&gt;Mesoporous Silica&lt;/keyword&gt;&lt;keyword&gt;Membrane&lt;/keyword&gt;&lt;keyword&gt;Cellulose&lt;/keyword&gt;&lt;keyword&gt;Adsorption&lt;/keyword&gt;&lt;keyword&gt;Depth filtration&lt;/keyword&gt;&lt;keyword&gt;Composite&lt;/keyword&gt;&lt;/keywords&gt;&lt;dates&gt;&lt;year&gt;2021&lt;/year&gt;&lt;pub-dates&gt;&lt;date&gt;2021/11/29/&lt;/date&gt;&lt;/pub-dates&gt;&lt;/dates&gt;&lt;isbn&gt;2213-3437&lt;/isbn&gt;&lt;urls&gt;&lt;related-urls&gt;&lt;url&gt;https://www.sciencedirect.com/science/article/pii/S2213343721018698&lt;/url&gt;&lt;/related-urls&gt;&lt;/urls&gt;&lt;electronic-resource-num&gt;https://doi.org/10.1016/j.jece.2021.106892&lt;/electronic-resource-num&gt;&lt;/record&gt;&lt;/Cite&gt;&lt;/EndNote&gt;</w:instrText>
      </w:r>
      <w:r w:rsidR="00B84E20" w:rsidRPr="001057B5">
        <w:rPr>
          <w:rFonts w:asciiTheme="majorBidi" w:hAnsiTheme="majorBidi" w:cstheme="majorBidi"/>
          <w:sz w:val="24"/>
          <w:szCs w:val="24"/>
          <w:lang w:val="en-US"/>
        </w:rPr>
        <w:fldChar w:fldCharType="separate"/>
      </w:r>
      <w:r w:rsidR="00B84E20" w:rsidRPr="001057B5">
        <w:rPr>
          <w:rFonts w:asciiTheme="majorBidi" w:hAnsiTheme="majorBidi" w:cstheme="majorBidi"/>
          <w:noProof/>
          <w:sz w:val="24"/>
          <w:szCs w:val="24"/>
          <w:lang w:val="en-US"/>
        </w:rPr>
        <w:t>[1]</w:t>
      </w:r>
      <w:r w:rsidR="00B84E20" w:rsidRPr="001057B5">
        <w:rPr>
          <w:rFonts w:asciiTheme="majorBidi" w:hAnsiTheme="majorBidi" w:cstheme="majorBidi"/>
          <w:sz w:val="24"/>
          <w:szCs w:val="24"/>
          <w:lang w:val="en-US"/>
        </w:rPr>
        <w:fldChar w:fldCharType="end"/>
      </w:r>
      <w:r w:rsidRPr="001057B5">
        <w:rPr>
          <w:rFonts w:asciiTheme="majorBidi" w:hAnsiTheme="majorBidi" w:cstheme="majorBidi"/>
          <w:sz w:val="24"/>
          <w:szCs w:val="24"/>
          <w:lang w:val="en-US"/>
        </w:rPr>
        <w:t xml:space="preserve">. The X-ray photoelectron spectroscopy (XPS) analysis was carried out using Thermo Scientific NEXSA Surface Analysis System, Thermo Fisher Scientific, USA, equipped with a hemispherical analyzer. </w:t>
      </w:r>
      <w:r w:rsidRPr="001057B5">
        <w:rPr>
          <w:rFonts w:asciiTheme="majorBidi" w:hAnsiTheme="majorBidi" w:cstheme="majorBidi"/>
          <w:sz w:val="24"/>
          <w:szCs w:val="24"/>
        </w:rPr>
        <w:t xml:space="preserve">The calculation of embodied energy for the NFC production included manufacturing and treatment (bleaching) of BEK. In addition, refining pre-treatment, disintegration at 15000 revolutions in a Messmer disintegrator (model MK III C, Netherlands), and homogenization methods (5 passes) of microfibrillated cellulose were used to calculate the overall embodied energy of NFC production. The embodied energy of the BEK production was estimated for the production and treatment (bleaching) of BEK. </w:t>
      </w:r>
      <w:r w:rsidRPr="001057B5">
        <w:rPr>
          <w:rFonts w:asciiTheme="majorBidi" w:hAnsiTheme="majorBidi" w:cstheme="majorBidi"/>
          <w:sz w:val="24"/>
          <w:szCs w:val="24"/>
          <w:lang w:val="en-US"/>
        </w:rPr>
        <w:t>T</w:t>
      </w:r>
      <w:r w:rsidRPr="001057B5">
        <w:rPr>
          <w:rFonts w:asciiTheme="majorBidi" w:hAnsiTheme="majorBidi" w:cstheme="majorBidi"/>
          <w:sz w:val="24"/>
          <w:szCs w:val="24"/>
        </w:rPr>
        <w:t>he data for the calculation of embodied energies of different methods and materials to produce  BEK and NFC on them were obtained from the Ecoinvent database (version 3.8) and other reports</w:t>
      </w:r>
      <w:r w:rsidR="00BE1BEB" w:rsidRPr="001057B5">
        <w:rPr>
          <w:rFonts w:asciiTheme="majorBidi" w:hAnsiTheme="majorBidi" w:cstheme="majorBidi"/>
          <w:sz w:val="24"/>
          <w:szCs w:val="24"/>
        </w:rPr>
        <w:t xml:space="preserve"> </w:t>
      </w:r>
      <w:r w:rsidR="00BE1BEB" w:rsidRPr="001057B5">
        <w:rPr>
          <w:rFonts w:asciiTheme="majorBidi" w:hAnsiTheme="majorBidi" w:cstheme="majorBidi"/>
          <w:sz w:val="24"/>
          <w:szCs w:val="24"/>
        </w:rPr>
        <w:fldChar w:fldCharType="begin"/>
      </w:r>
      <w:r w:rsidR="00BE1BEB" w:rsidRPr="001057B5">
        <w:rPr>
          <w:rFonts w:asciiTheme="majorBidi" w:hAnsiTheme="majorBidi" w:cstheme="majorBidi"/>
          <w:sz w:val="24"/>
          <w:szCs w:val="24"/>
        </w:rPr>
        <w:instrText xml:space="preserve"> ADDIN EN.CITE &lt;EndNote&gt;&lt;Cite&gt;&lt;Author&gt;Nadeem&lt;/Author&gt;&lt;Year&gt;2022&lt;/Year&gt;&lt;RecNum&gt;82&lt;/RecNum&gt;&lt;DisplayText&gt;[2, 3]&lt;/DisplayText&gt;&lt;record&gt;&lt;rec-number&gt;82&lt;/rec-number&gt;&lt;foreign-keys&gt;&lt;key app="EN" db-id="ve92p59tf5zpxueftvyptz5ctxz9er0a5rrx" timestamp="1647423391"&gt;82&lt;/key&gt;&lt;/foreign-keys&gt;&lt;ref-type name="Journal Article"&gt;17&lt;/ref-type&gt;&lt;contributors&gt;&lt;authors&gt;&lt;author&gt;Nadeem, Humayun&lt;/author&gt;&lt;author&gt;Dehghani, Mostafa&lt;/author&gt;&lt;author&gt;Garnier, Gil&lt;/author&gt;&lt;author&gt;Batchelor, Warren&lt;/author&gt;&lt;/authors&gt;&lt;/contributors&gt;&lt;titles&gt;&lt;title&gt;Life cycle assessment of cellulose nanofibril films via spray deposition and vacuum filtration pathways for small scale production&lt;/title&gt;&lt;secondary-title&gt;Journal of Cleaner Production&lt;/secondary-title&gt;&lt;/titles&gt;&lt;periodical&gt;&lt;full-title&gt;Journal of cleaner production&lt;/full-title&gt;&lt;/periodical&gt;&lt;pages&gt;130890&lt;/pages&gt;&lt;dates&gt;&lt;year&gt;2022&lt;/year&gt;&lt;/dates&gt;&lt;isbn&gt;0959-6526&lt;/isbn&gt;&lt;urls&gt;&lt;/urls&gt;&lt;/record&gt;&lt;/Cite&gt;&lt;Cite&gt;&lt;Author&gt;Arvidsson&lt;/Author&gt;&lt;Year&gt;2015&lt;/Year&gt;&lt;RecNum&gt;88&lt;/RecNum&gt;&lt;record&gt;&lt;rec-number&gt;88&lt;/rec-number&gt;&lt;foreign-keys&gt;&lt;key app="EN" db-id="ve92p59tf5zpxueftvyptz5ctxz9er0a5rrx" timestamp="1649382795"&gt;88&lt;/key&gt;&lt;/foreign-keys&gt;&lt;ref-type name="Journal Article"&gt;17&lt;/ref-type&gt;&lt;contributors&gt;&lt;authors&gt;&lt;author&gt;Arvidsson, Rickard&lt;/author&gt;&lt;author&gt;Nguyen, Duong&lt;/author&gt;&lt;author&gt;Svanström, Magdalena&lt;/author&gt;&lt;/authors&gt;&lt;/contributors&gt;&lt;titles&gt;&lt;title&gt;Life cycle assessment of cellulose nanofibrils production by mechanical treatment and two different pretreatment processes&lt;/title&gt;&lt;secondary-title&gt;Environmental science &amp;amp; technology&lt;/secondary-title&gt;&lt;/titles&gt;&lt;periodical&gt;&lt;full-title&gt;Environmental science &amp;amp; technology&lt;/full-title&gt;&lt;/periodical&gt;&lt;pages&gt;6881-6890&lt;/pages&gt;&lt;volume&gt;49&lt;/volume&gt;&lt;number&gt;11&lt;/number&gt;&lt;dates&gt;&lt;year&gt;2015&lt;/year&gt;&lt;/dates&gt;&lt;isbn&gt;0013-936X&lt;/isbn&gt;&lt;urls&gt;&lt;/urls&gt;&lt;/record&gt;&lt;/Cite&gt;&lt;/EndNote&gt;</w:instrText>
      </w:r>
      <w:r w:rsidR="00BE1BEB" w:rsidRPr="001057B5">
        <w:rPr>
          <w:rFonts w:asciiTheme="majorBidi" w:hAnsiTheme="majorBidi" w:cstheme="majorBidi"/>
          <w:sz w:val="24"/>
          <w:szCs w:val="24"/>
        </w:rPr>
        <w:fldChar w:fldCharType="separate"/>
      </w:r>
      <w:r w:rsidR="00BE1BEB" w:rsidRPr="001057B5">
        <w:rPr>
          <w:rFonts w:asciiTheme="majorBidi" w:hAnsiTheme="majorBidi" w:cstheme="majorBidi"/>
          <w:noProof/>
          <w:sz w:val="24"/>
          <w:szCs w:val="24"/>
        </w:rPr>
        <w:t>[2, 3]</w:t>
      </w:r>
      <w:r w:rsidR="00BE1BEB" w:rsidRPr="001057B5">
        <w:rPr>
          <w:rFonts w:asciiTheme="majorBidi" w:hAnsiTheme="majorBidi" w:cstheme="majorBidi"/>
          <w:sz w:val="24"/>
          <w:szCs w:val="24"/>
        </w:rPr>
        <w:fldChar w:fldCharType="end"/>
      </w:r>
      <w:r w:rsidRPr="001057B5">
        <w:rPr>
          <w:rFonts w:asciiTheme="majorBidi" w:hAnsiTheme="majorBidi" w:cstheme="majorBidi"/>
          <w:sz w:val="24"/>
          <w:szCs w:val="24"/>
        </w:rPr>
        <w:t xml:space="preserve">. The baseline scenario assumptions to estimate the embodied energy of cellulose fiber production are displayed in Table S6, Supporting Information. </w:t>
      </w:r>
    </w:p>
    <w:p w14:paraId="3236C905" w14:textId="6F3AA111" w:rsidR="00E262E3" w:rsidRPr="001057B5" w:rsidRDefault="009E2A6F" w:rsidP="005A6436">
      <w:pPr>
        <w:spacing w:line="360" w:lineRule="auto"/>
        <w:jc w:val="both"/>
        <w:rPr>
          <w:rFonts w:asciiTheme="majorBidi" w:hAnsiTheme="majorBidi" w:cstheme="majorBidi"/>
          <w:sz w:val="24"/>
          <w:szCs w:val="24"/>
        </w:rPr>
      </w:pPr>
      <w:r w:rsidRPr="001057B5">
        <w:rPr>
          <w:rFonts w:asciiTheme="majorBidi" w:hAnsiTheme="majorBidi" w:cstheme="majorBidi"/>
          <w:sz w:val="24"/>
          <w:szCs w:val="24"/>
        </w:rPr>
        <w:t xml:space="preserve"> </w:t>
      </w:r>
      <w:r w:rsidR="009A42B0" w:rsidRPr="001057B5">
        <w:rPr>
          <w:rFonts w:asciiTheme="majorBidi" w:hAnsiTheme="majorBidi" w:cstheme="majorBidi"/>
          <w:sz w:val="24"/>
          <w:szCs w:val="24"/>
        </w:rPr>
        <w:t xml:space="preserve"> The incident radiation was monochromatic Al Kα X-rays (1486.6 eV) at 72 W (6 mA and 12 kV, 400 × 800 μm</w:t>
      </w:r>
      <w:r w:rsidR="009A42B0" w:rsidRPr="001057B5">
        <w:rPr>
          <w:rFonts w:asciiTheme="majorBidi" w:hAnsiTheme="majorBidi" w:cstheme="majorBidi"/>
          <w:sz w:val="24"/>
          <w:szCs w:val="24"/>
          <w:vertAlign w:val="superscript"/>
        </w:rPr>
        <w:t>2</w:t>
      </w:r>
      <w:r w:rsidR="009A42B0" w:rsidRPr="001057B5">
        <w:rPr>
          <w:rFonts w:asciiTheme="majorBidi" w:hAnsiTheme="majorBidi" w:cstheme="majorBidi"/>
          <w:sz w:val="24"/>
          <w:szCs w:val="24"/>
        </w:rPr>
        <w:t xml:space="preserve"> spot). Survey (wide) and high-resolution (narrow) scans were recorded at analy</w:t>
      </w:r>
      <w:r w:rsidR="00B37B9D" w:rsidRPr="001057B5">
        <w:rPr>
          <w:rFonts w:asciiTheme="majorBidi" w:hAnsiTheme="majorBidi" w:cstheme="majorBidi"/>
          <w:sz w:val="24"/>
          <w:szCs w:val="24"/>
        </w:rPr>
        <w:t>z</w:t>
      </w:r>
      <w:r w:rsidR="009A42B0" w:rsidRPr="001057B5">
        <w:rPr>
          <w:rFonts w:asciiTheme="majorBidi" w:hAnsiTheme="majorBidi" w:cstheme="majorBidi"/>
          <w:sz w:val="24"/>
          <w:szCs w:val="24"/>
        </w:rPr>
        <w:t xml:space="preserve">er pass energies of 150 and 50 eV and step sizes of 1.0 eV and 0.1 eV, respectively. The </w:t>
      </w:r>
      <w:r w:rsidR="009A42B0" w:rsidRPr="001057B5">
        <w:rPr>
          <w:rFonts w:asciiTheme="majorBidi" w:hAnsiTheme="majorBidi" w:cstheme="majorBidi"/>
          <w:sz w:val="24"/>
          <w:szCs w:val="24"/>
        </w:rPr>
        <w:lastRenderedPageBreak/>
        <w:t>base pressure in the analysis chamber was less than 5.0 × 10</w:t>
      </w:r>
      <w:r w:rsidR="009A42B0" w:rsidRPr="001057B5">
        <w:rPr>
          <w:rFonts w:asciiTheme="majorBidi" w:hAnsiTheme="majorBidi" w:cstheme="majorBidi"/>
          <w:sz w:val="24"/>
          <w:szCs w:val="24"/>
          <w:vertAlign w:val="superscript"/>
        </w:rPr>
        <w:t>−9</w:t>
      </w:r>
      <w:r w:rsidR="009A42B0" w:rsidRPr="001057B5">
        <w:rPr>
          <w:rFonts w:asciiTheme="majorBidi" w:hAnsiTheme="majorBidi" w:cstheme="majorBidi"/>
          <w:sz w:val="24"/>
          <w:szCs w:val="24"/>
        </w:rPr>
        <w:t xml:space="preserve"> mbar. A low-energy dual-beam (ion and electron) flood gun was used to compensate for surface charging. Data processing was carried out using Avantage software (</w:t>
      </w:r>
      <w:r w:rsidR="005266DC" w:rsidRPr="001057B5">
        <w:rPr>
          <w:rFonts w:asciiTheme="majorBidi" w:hAnsiTheme="majorBidi" w:cstheme="majorBidi"/>
          <w:sz w:val="24"/>
          <w:szCs w:val="24"/>
        </w:rPr>
        <w:t xml:space="preserve">version </w:t>
      </w:r>
      <w:r w:rsidR="005266DC" w:rsidRPr="001057B5">
        <w:rPr>
          <w:rFonts w:asciiTheme="majorBidi" w:hAnsiTheme="majorBidi" w:cstheme="majorBidi"/>
          <w:sz w:val="24"/>
          <w:szCs w:val="24"/>
          <w:shd w:val="clear" w:color="auto" w:fill="FFFFFF"/>
        </w:rPr>
        <w:t>5.9925</w:t>
      </w:r>
      <w:r w:rsidR="009A42B0" w:rsidRPr="001057B5">
        <w:rPr>
          <w:rFonts w:asciiTheme="majorBidi" w:hAnsiTheme="majorBidi" w:cstheme="majorBidi"/>
          <w:sz w:val="24"/>
          <w:szCs w:val="24"/>
        </w:rPr>
        <w:t>)</w:t>
      </w:r>
      <w:r w:rsidR="007E0862" w:rsidRPr="001057B5">
        <w:rPr>
          <w:rFonts w:asciiTheme="majorBidi" w:hAnsiTheme="majorBidi" w:cstheme="majorBidi"/>
          <w:sz w:val="24"/>
          <w:szCs w:val="24"/>
        </w:rPr>
        <w:t>,</w:t>
      </w:r>
      <w:r w:rsidR="009A42B0" w:rsidRPr="001057B5">
        <w:rPr>
          <w:rFonts w:asciiTheme="majorBidi" w:hAnsiTheme="majorBidi" w:cstheme="majorBidi"/>
          <w:sz w:val="24"/>
          <w:szCs w:val="24"/>
        </w:rPr>
        <w:t xml:space="preserve"> and the energy calibration was referenced to the main line of C 1s at 284.8 eV. </w:t>
      </w:r>
      <w:r w:rsidR="005A6436" w:rsidRPr="001057B5">
        <w:rPr>
          <w:rFonts w:asciiTheme="majorBidi" w:hAnsiTheme="majorBidi" w:cstheme="majorBidi"/>
          <w:sz w:val="24"/>
          <w:szCs w:val="24"/>
        </w:rPr>
        <w:t>The B1-PA1.5</w:t>
      </w:r>
      <w:r w:rsidR="00DC63C7" w:rsidRPr="001057B5">
        <w:rPr>
          <w:rFonts w:asciiTheme="majorBidi" w:hAnsiTheme="majorBidi" w:cstheme="majorBidi"/>
          <w:sz w:val="24"/>
          <w:szCs w:val="24"/>
        </w:rPr>
        <w:t xml:space="preserve"> sample in Tab</w:t>
      </w:r>
      <w:r w:rsidR="005A6436" w:rsidRPr="001057B5">
        <w:rPr>
          <w:rFonts w:asciiTheme="majorBidi" w:hAnsiTheme="majorBidi" w:cstheme="majorBidi"/>
          <w:sz w:val="24"/>
          <w:szCs w:val="24"/>
        </w:rPr>
        <w:t>le S1</w:t>
      </w:r>
      <w:r w:rsidR="00DC63C7" w:rsidRPr="001057B5">
        <w:rPr>
          <w:rFonts w:asciiTheme="majorBidi" w:hAnsiTheme="majorBidi" w:cstheme="majorBidi"/>
          <w:sz w:val="24"/>
          <w:szCs w:val="24"/>
        </w:rPr>
        <w:t xml:space="preserve"> was </w:t>
      </w:r>
      <w:r w:rsidR="005A6436" w:rsidRPr="001057B5">
        <w:rPr>
          <w:rFonts w:asciiTheme="majorBidi" w:hAnsiTheme="majorBidi" w:cstheme="majorBidi"/>
          <w:sz w:val="24"/>
          <w:szCs w:val="24"/>
        </w:rPr>
        <w:t>obtain</w:t>
      </w:r>
      <w:r w:rsidR="00DC63C7" w:rsidRPr="001057B5">
        <w:rPr>
          <w:rFonts w:asciiTheme="majorBidi" w:hAnsiTheme="majorBidi" w:cstheme="majorBidi"/>
          <w:sz w:val="24"/>
          <w:szCs w:val="24"/>
        </w:rPr>
        <w:t xml:space="preserve">ed </w:t>
      </w:r>
      <w:r w:rsidR="008412BF" w:rsidRPr="001057B5">
        <w:rPr>
          <w:rFonts w:asciiTheme="majorBidi" w:hAnsiTheme="majorBidi" w:cstheme="majorBidi"/>
          <w:sz w:val="24"/>
          <w:szCs w:val="24"/>
        </w:rPr>
        <w:t>by</w:t>
      </w:r>
      <w:r w:rsidR="00DC63C7" w:rsidRPr="001057B5">
        <w:rPr>
          <w:rFonts w:asciiTheme="majorBidi" w:hAnsiTheme="majorBidi" w:cstheme="majorBidi"/>
          <w:sz w:val="24"/>
          <w:szCs w:val="24"/>
        </w:rPr>
        <w:t xml:space="preserve"> </w:t>
      </w:r>
      <w:r w:rsidR="005A6436" w:rsidRPr="001057B5">
        <w:rPr>
          <w:rFonts w:asciiTheme="majorBidi" w:hAnsiTheme="majorBidi" w:cstheme="majorBidi"/>
          <w:sz w:val="24"/>
          <w:szCs w:val="24"/>
        </w:rPr>
        <w:t>separating the B1 layer of the NFC-PA-340PA1.5</w:t>
      </w:r>
      <w:r w:rsidR="00184A2C" w:rsidRPr="001057B5">
        <w:rPr>
          <w:rFonts w:asciiTheme="majorBidi" w:hAnsiTheme="majorBidi" w:cstheme="majorBidi"/>
          <w:sz w:val="24"/>
          <w:szCs w:val="24"/>
        </w:rPr>
        <w:t xml:space="preserve"> membrane</w:t>
      </w:r>
      <w:r w:rsidR="005A6436" w:rsidRPr="001057B5">
        <w:rPr>
          <w:rFonts w:asciiTheme="majorBidi" w:hAnsiTheme="majorBidi" w:cstheme="majorBidi"/>
          <w:sz w:val="24"/>
          <w:szCs w:val="24"/>
        </w:rPr>
        <w:t>.</w:t>
      </w:r>
    </w:p>
    <w:p w14:paraId="0E47D197" w14:textId="00996D4D" w:rsidR="0094535D" w:rsidRPr="001057B5" w:rsidRDefault="00367647" w:rsidP="00964687">
      <w:pPr>
        <w:spacing w:line="360" w:lineRule="auto"/>
        <w:jc w:val="both"/>
        <w:rPr>
          <w:rFonts w:asciiTheme="majorBidi" w:eastAsia="Times New Roman" w:hAnsiTheme="majorBidi" w:cstheme="majorBidi"/>
          <w:i/>
          <w:iCs/>
          <w:sz w:val="24"/>
          <w:szCs w:val="24"/>
        </w:rPr>
      </w:pPr>
      <w:r w:rsidRPr="001057B5">
        <w:rPr>
          <w:rFonts w:ascii="Times New Roman" w:hAnsi="Times New Roman"/>
          <w:i/>
          <w:iCs/>
          <w:sz w:val="24"/>
          <w:szCs w:val="24"/>
        </w:rPr>
        <w:t>S1.3</w:t>
      </w:r>
      <w:r w:rsidR="0094535D" w:rsidRPr="001057B5">
        <w:rPr>
          <w:rFonts w:ascii="Times New Roman" w:hAnsi="Times New Roman"/>
          <w:i/>
          <w:iCs/>
          <w:sz w:val="24"/>
          <w:szCs w:val="24"/>
        </w:rPr>
        <w:t xml:space="preserve">. </w:t>
      </w:r>
      <w:r w:rsidR="00685125" w:rsidRPr="001057B5">
        <w:rPr>
          <w:rFonts w:asciiTheme="majorBidi" w:eastAsia="Times New Roman" w:hAnsiTheme="majorBidi" w:cstheme="majorBidi"/>
          <w:i/>
          <w:iCs/>
          <w:sz w:val="24"/>
          <w:szCs w:val="24"/>
        </w:rPr>
        <w:t xml:space="preserve">Aerogel preparation of </w:t>
      </w:r>
      <w:r w:rsidR="00964687" w:rsidRPr="001057B5">
        <w:rPr>
          <w:rFonts w:asciiTheme="majorBidi" w:eastAsia="Times New Roman" w:hAnsiTheme="majorBidi" w:cstheme="majorBidi"/>
          <w:i/>
          <w:iCs/>
          <w:sz w:val="24"/>
          <w:szCs w:val="24"/>
        </w:rPr>
        <w:t>NFC-MSN composit</w:t>
      </w:r>
      <w:r w:rsidR="0094535D" w:rsidRPr="001057B5">
        <w:rPr>
          <w:rFonts w:asciiTheme="majorBidi" w:eastAsia="Times New Roman" w:hAnsiTheme="majorBidi" w:cstheme="majorBidi"/>
          <w:i/>
          <w:iCs/>
          <w:sz w:val="24"/>
          <w:szCs w:val="24"/>
        </w:rPr>
        <w:t>es</w:t>
      </w:r>
      <w:r w:rsidR="0033424D" w:rsidRPr="001057B5">
        <w:rPr>
          <w:rFonts w:asciiTheme="majorBidi" w:eastAsia="Times New Roman" w:hAnsiTheme="majorBidi" w:cstheme="majorBidi"/>
          <w:i/>
          <w:iCs/>
          <w:sz w:val="24"/>
          <w:szCs w:val="24"/>
        </w:rPr>
        <w:t xml:space="preserve"> </w:t>
      </w:r>
    </w:p>
    <w:p w14:paraId="7440478C" w14:textId="07941452" w:rsidR="0094535D" w:rsidRPr="001057B5" w:rsidRDefault="0094535D" w:rsidP="00BE1BEB">
      <w:pPr>
        <w:spacing w:line="360" w:lineRule="auto"/>
        <w:jc w:val="both"/>
        <w:rPr>
          <w:rFonts w:asciiTheme="majorBidi" w:eastAsia="Times New Roman" w:hAnsiTheme="majorBidi" w:cstheme="majorBidi"/>
          <w:sz w:val="24"/>
          <w:szCs w:val="24"/>
        </w:rPr>
      </w:pPr>
      <w:r w:rsidRPr="001057B5">
        <w:rPr>
          <w:rFonts w:asciiTheme="majorBidi" w:eastAsia="Times New Roman" w:hAnsiTheme="majorBidi" w:cstheme="majorBidi"/>
          <w:sz w:val="24"/>
          <w:szCs w:val="24"/>
        </w:rPr>
        <w:t xml:space="preserve">  The </w:t>
      </w:r>
      <w:r w:rsidR="00130258" w:rsidRPr="001057B5">
        <w:rPr>
          <w:rFonts w:asciiTheme="majorBidi" w:eastAsia="Times New Roman" w:hAnsiTheme="majorBidi" w:cstheme="majorBidi"/>
          <w:sz w:val="24"/>
          <w:szCs w:val="24"/>
        </w:rPr>
        <w:t xml:space="preserve">aerogel production </w:t>
      </w:r>
      <w:r w:rsidRPr="001057B5">
        <w:rPr>
          <w:rFonts w:asciiTheme="majorBidi" w:eastAsia="Times New Roman" w:hAnsiTheme="majorBidi" w:cstheme="majorBidi"/>
          <w:sz w:val="24"/>
          <w:szCs w:val="24"/>
        </w:rPr>
        <w:t xml:space="preserve">procedure </w:t>
      </w:r>
      <w:r w:rsidR="00130258" w:rsidRPr="001057B5">
        <w:rPr>
          <w:rFonts w:asciiTheme="majorBidi" w:eastAsia="Times New Roman" w:hAnsiTheme="majorBidi" w:cstheme="majorBidi"/>
          <w:sz w:val="24"/>
          <w:szCs w:val="24"/>
        </w:rPr>
        <w:t xml:space="preserve">was </w:t>
      </w:r>
      <w:r w:rsidR="00B25EDC" w:rsidRPr="001057B5">
        <w:rPr>
          <w:rFonts w:asciiTheme="majorBidi" w:eastAsia="Times New Roman" w:hAnsiTheme="majorBidi" w:cstheme="majorBidi"/>
          <w:sz w:val="24"/>
          <w:szCs w:val="24"/>
        </w:rPr>
        <w:t>followed</w:t>
      </w:r>
      <w:r w:rsidR="007E0862" w:rsidRPr="001057B5">
        <w:rPr>
          <w:rFonts w:asciiTheme="majorBidi" w:eastAsia="Times New Roman" w:hAnsiTheme="majorBidi" w:cstheme="majorBidi"/>
          <w:sz w:val="24"/>
          <w:szCs w:val="24"/>
        </w:rPr>
        <w:t>,</w:t>
      </w:r>
      <w:r w:rsidR="00B25EDC" w:rsidRPr="001057B5">
        <w:rPr>
          <w:rFonts w:asciiTheme="majorBidi" w:eastAsia="Times New Roman" w:hAnsiTheme="majorBidi" w:cstheme="majorBidi"/>
          <w:sz w:val="24"/>
          <w:szCs w:val="24"/>
        </w:rPr>
        <w:t xml:space="preserve"> as explained </w:t>
      </w:r>
      <w:r w:rsidRPr="001057B5">
        <w:rPr>
          <w:rFonts w:asciiTheme="majorBidi" w:eastAsia="Times New Roman" w:hAnsiTheme="majorBidi" w:cstheme="majorBidi"/>
          <w:sz w:val="24"/>
          <w:szCs w:val="24"/>
        </w:rPr>
        <w:t>in our previous research</w:t>
      </w:r>
      <w:r w:rsidR="007E0862" w:rsidRPr="001057B5">
        <w:rPr>
          <w:rFonts w:asciiTheme="majorBidi" w:eastAsia="Times New Roman" w:hAnsiTheme="majorBidi" w:cstheme="majorBidi"/>
          <w:sz w:val="24"/>
          <w:szCs w:val="24"/>
        </w:rPr>
        <w:t>,</w:t>
      </w:r>
      <w:r w:rsidR="00964687" w:rsidRPr="001057B5">
        <w:rPr>
          <w:rFonts w:asciiTheme="majorBidi" w:eastAsia="Times New Roman" w:hAnsiTheme="majorBidi" w:cstheme="majorBidi"/>
          <w:sz w:val="24"/>
          <w:szCs w:val="24"/>
        </w:rPr>
        <w:t xml:space="preserve"> using freeze-drying</w:t>
      </w:r>
      <w:r w:rsidR="00BE1BEB" w:rsidRPr="001057B5">
        <w:rPr>
          <w:rFonts w:asciiTheme="majorBidi" w:eastAsia="Times New Roman" w:hAnsiTheme="majorBidi" w:cstheme="majorBidi"/>
          <w:sz w:val="24"/>
          <w:szCs w:val="24"/>
        </w:rPr>
        <w:t xml:space="preserve"> </w:t>
      </w:r>
      <w:r w:rsidR="00BE1BEB" w:rsidRPr="001057B5">
        <w:rPr>
          <w:rFonts w:asciiTheme="majorBidi" w:eastAsia="Times New Roman" w:hAnsiTheme="majorBidi" w:cstheme="majorBidi"/>
          <w:sz w:val="24"/>
          <w:szCs w:val="24"/>
        </w:rPr>
        <w:fldChar w:fldCharType="begin"/>
      </w:r>
      <w:r w:rsidR="00BE1BEB" w:rsidRPr="001057B5">
        <w:rPr>
          <w:rFonts w:asciiTheme="majorBidi" w:eastAsia="Times New Roman" w:hAnsiTheme="majorBidi" w:cstheme="majorBidi"/>
          <w:sz w:val="24"/>
          <w:szCs w:val="24"/>
        </w:rPr>
        <w:instrText xml:space="preserve"> ADDIN EN.CITE &lt;EndNote&gt;&lt;Cite&gt;&lt;Author&gt;Miri&lt;/Author&gt;&lt;Year&gt;2021&lt;/Year&gt;&lt;RecNum&gt;42&lt;/RecNum&gt;&lt;DisplayText&gt;[4]&lt;/DisplayText&gt;&lt;record&gt;&lt;rec-number&gt;42&lt;/rec-number&gt;&lt;foreign-keys&gt;&lt;key app="EN" db-id="ve92p59tf5zpxueftvyptz5ctxz9er0a5rrx" timestamp="1636650021"&gt;42&lt;/key&gt;&lt;/foreign-keys&gt;&lt;ref-type name="Journal Article"&gt;17&lt;/ref-type&gt;&lt;contributors&gt;&lt;authors&gt;&lt;author&gt;Miri, Simin&lt;/author&gt;&lt;author&gt;Raghuwanshi, Vikram Singh&lt;/author&gt;&lt;author&gt;Andrews, Philip C&lt;/author&gt;&lt;author&gt;Batchelor, Warren&lt;/author&gt;&lt;/authors&gt;&lt;/contributors&gt;&lt;titles&gt;&lt;title&gt;Composites of mesoporous silica precipitated on nanofibrillated cellulose and microfibrillated cellulose: Effect of fibre diameter and reaction conditions on particle size and mesopore diameter&lt;/title&gt;&lt;secondary-title&gt;Microporous and Mesoporous Materials&lt;/secondary-title&gt;&lt;/titles&gt;&lt;periodical&gt;&lt;full-title&gt;Microporous and Mesoporous Materials&lt;/full-title&gt;&lt;/periodical&gt;&lt;pages&gt;110701&lt;/pages&gt;&lt;volume&gt;311&lt;/volume&gt;&lt;dates&gt;&lt;year&gt;2021&lt;/year&gt;&lt;/dates&gt;&lt;isbn&gt;1387-1811&lt;/isbn&gt;&lt;urls&gt;&lt;/urls&gt;&lt;/record&gt;&lt;/Cite&gt;&lt;/EndNote&gt;</w:instrText>
      </w:r>
      <w:r w:rsidR="00BE1BEB" w:rsidRPr="001057B5">
        <w:rPr>
          <w:rFonts w:asciiTheme="majorBidi" w:eastAsia="Times New Roman" w:hAnsiTheme="majorBidi" w:cstheme="majorBidi"/>
          <w:sz w:val="24"/>
          <w:szCs w:val="24"/>
        </w:rPr>
        <w:fldChar w:fldCharType="separate"/>
      </w:r>
      <w:r w:rsidR="00BE1BEB" w:rsidRPr="001057B5">
        <w:rPr>
          <w:rFonts w:asciiTheme="majorBidi" w:eastAsia="Times New Roman" w:hAnsiTheme="majorBidi" w:cstheme="majorBidi"/>
          <w:noProof/>
          <w:sz w:val="24"/>
          <w:szCs w:val="24"/>
        </w:rPr>
        <w:t>[4]</w:t>
      </w:r>
      <w:r w:rsidR="00BE1BEB" w:rsidRPr="001057B5">
        <w:rPr>
          <w:rFonts w:asciiTheme="majorBidi" w:eastAsia="Times New Roman" w:hAnsiTheme="majorBidi" w:cstheme="majorBidi"/>
          <w:sz w:val="24"/>
          <w:szCs w:val="24"/>
        </w:rPr>
        <w:fldChar w:fldCharType="end"/>
      </w:r>
      <w:r w:rsidRPr="001057B5">
        <w:rPr>
          <w:rFonts w:asciiTheme="majorBidi" w:eastAsia="Times New Roman" w:hAnsiTheme="majorBidi" w:cstheme="majorBidi"/>
          <w:sz w:val="24"/>
          <w:szCs w:val="24"/>
        </w:rPr>
        <w:t xml:space="preserve">. The reported wt% </w:t>
      </w:r>
      <w:r w:rsidR="00FA09BB" w:rsidRPr="001057B5">
        <w:rPr>
          <w:rFonts w:asciiTheme="majorBidi" w:eastAsia="Times New Roman" w:hAnsiTheme="majorBidi" w:cstheme="majorBidi"/>
          <w:sz w:val="24"/>
          <w:szCs w:val="24"/>
        </w:rPr>
        <w:t xml:space="preserve">in this article </w:t>
      </w:r>
      <w:r w:rsidRPr="001057B5">
        <w:rPr>
          <w:rFonts w:asciiTheme="majorBidi" w:eastAsia="Times New Roman" w:hAnsiTheme="majorBidi" w:cstheme="majorBidi"/>
          <w:sz w:val="24"/>
          <w:szCs w:val="24"/>
        </w:rPr>
        <w:t xml:space="preserve">is the solid content of </w:t>
      </w:r>
      <w:r w:rsidR="0048449E" w:rsidRPr="001057B5">
        <w:rPr>
          <w:rFonts w:asciiTheme="majorBidi" w:eastAsia="Times New Roman" w:hAnsiTheme="majorBidi" w:cstheme="majorBidi"/>
          <w:sz w:val="24"/>
          <w:szCs w:val="24"/>
        </w:rPr>
        <w:t>BEK</w:t>
      </w:r>
      <w:r w:rsidRPr="001057B5">
        <w:rPr>
          <w:rFonts w:asciiTheme="majorBidi" w:eastAsia="Times New Roman" w:hAnsiTheme="majorBidi" w:cstheme="majorBidi"/>
          <w:sz w:val="24"/>
          <w:szCs w:val="24"/>
        </w:rPr>
        <w:t xml:space="preserve"> alone. The composite samples with </w:t>
      </w:r>
      <w:r w:rsidR="008412BF" w:rsidRPr="001057B5">
        <w:rPr>
          <w:rFonts w:asciiTheme="majorBidi" w:eastAsia="Times New Roman" w:hAnsiTheme="majorBidi" w:cstheme="majorBidi"/>
          <w:sz w:val="24"/>
          <w:szCs w:val="24"/>
        </w:rPr>
        <w:t xml:space="preserve">a </w:t>
      </w:r>
      <w:r w:rsidRPr="001057B5">
        <w:rPr>
          <w:rFonts w:asciiTheme="majorBidi" w:eastAsia="Times New Roman" w:hAnsiTheme="majorBidi" w:cstheme="majorBidi"/>
          <w:sz w:val="24"/>
          <w:szCs w:val="24"/>
        </w:rPr>
        <w:t>solid content of 3% were prepared.</w:t>
      </w:r>
    </w:p>
    <w:p w14:paraId="409F587A" w14:textId="5BD67244" w:rsidR="00CE4AD0" w:rsidRPr="001057B5" w:rsidRDefault="00367647" w:rsidP="00CE4AD0">
      <w:pPr>
        <w:spacing w:line="360" w:lineRule="auto"/>
        <w:jc w:val="both"/>
        <w:rPr>
          <w:rFonts w:asciiTheme="majorBidi" w:eastAsia="Times New Roman" w:hAnsiTheme="majorBidi" w:cstheme="majorBidi"/>
          <w:i/>
          <w:iCs/>
          <w:sz w:val="24"/>
          <w:szCs w:val="24"/>
        </w:rPr>
      </w:pPr>
      <w:r w:rsidRPr="001057B5">
        <w:rPr>
          <w:rFonts w:asciiTheme="majorBidi" w:eastAsia="Times New Roman" w:hAnsiTheme="majorBidi" w:cstheme="majorBidi"/>
          <w:i/>
          <w:iCs/>
          <w:sz w:val="24"/>
          <w:szCs w:val="24"/>
        </w:rPr>
        <w:t>S1.4</w:t>
      </w:r>
      <w:r w:rsidR="00117D83" w:rsidRPr="001057B5">
        <w:rPr>
          <w:rFonts w:asciiTheme="majorBidi" w:eastAsia="Times New Roman" w:hAnsiTheme="majorBidi" w:cstheme="majorBidi"/>
          <w:i/>
          <w:iCs/>
          <w:sz w:val="24"/>
          <w:szCs w:val="24"/>
        </w:rPr>
        <w:t xml:space="preserve">. </w:t>
      </w:r>
      <w:r w:rsidR="001B1D6D" w:rsidRPr="001057B5">
        <w:rPr>
          <w:rFonts w:asciiTheme="majorBidi" w:eastAsia="Times New Roman" w:hAnsiTheme="majorBidi" w:cstheme="majorBidi"/>
          <w:i/>
          <w:iCs/>
          <w:sz w:val="24"/>
          <w:szCs w:val="24"/>
        </w:rPr>
        <w:t>Preparation</w:t>
      </w:r>
      <w:r w:rsidR="00CE4AD0" w:rsidRPr="001057B5">
        <w:rPr>
          <w:rFonts w:asciiTheme="majorBidi" w:eastAsia="Times New Roman" w:hAnsiTheme="majorBidi" w:cstheme="majorBidi"/>
          <w:i/>
          <w:iCs/>
          <w:sz w:val="24"/>
          <w:szCs w:val="24"/>
        </w:rPr>
        <w:t xml:space="preserve"> </w:t>
      </w:r>
      <w:r w:rsidR="001B1D6D" w:rsidRPr="001057B5">
        <w:rPr>
          <w:rFonts w:asciiTheme="majorBidi" w:eastAsia="Times New Roman" w:hAnsiTheme="majorBidi" w:cstheme="majorBidi"/>
          <w:i/>
          <w:iCs/>
          <w:sz w:val="24"/>
          <w:szCs w:val="24"/>
        </w:rPr>
        <w:t>of c</w:t>
      </w:r>
      <w:r w:rsidR="00144804" w:rsidRPr="001057B5">
        <w:rPr>
          <w:rFonts w:asciiTheme="majorBidi" w:eastAsia="Times New Roman" w:hAnsiTheme="majorBidi" w:cstheme="majorBidi"/>
          <w:i/>
          <w:iCs/>
          <w:sz w:val="24"/>
          <w:szCs w:val="24"/>
        </w:rPr>
        <w:t>omposite samples by adding APTES and PEI during the in-situ reaction</w:t>
      </w:r>
      <w:r w:rsidR="00CE4AD0" w:rsidRPr="001057B5">
        <w:rPr>
          <w:rFonts w:asciiTheme="majorBidi" w:eastAsia="Times New Roman" w:hAnsiTheme="majorBidi" w:cstheme="majorBidi"/>
          <w:i/>
          <w:iCs/>
          <w:sz w:val="24"/>
          <w:szCs w:val="24"/>
        </w:rPr>
        <w:t xml:space="preserve"> and their metal adsorption </w:t>
      </w:r>
    </w:p>
    <w:p w14:paraId="0E2508AE" w14:textId="458093FC" w:rsidR="00144804" w:rsidRPr="001057B5" w:rsidRDefault="00144804" w:rsidP="00EC38F1">
      <w:pPr>
        <w:pBdr>
          <w:top w:val="nil"/>
          <w:left w:val="nil"/>
          <w:bottom w:val="nil"/>
          <w:right w:val="nil"/>
          <w:between w:val="nil"/>
        </w:pBdr>
        <w:spacing w:before="240" w:line="360" w:lineRule="auto"/>
        <w:jc w:val="both"/>
        <w:rPr>
          <w:rFonts w:asciiTheme="majorBidi" w:hAnsiTheme="majorBidi" w:cstheme="majorBidi"/>
          <w:sz w:val="24"/>
          <w:szCs w:val="24"/>
          <w:lang w:val="en-US"/>
        </w:rPr>
      </w:pPr>
      <w:r w:rsidRPr="001057B5">
        <w:rPr>
          <w:rFonts w:ascii="Times New Roman" w:eastAsia="Times New Roman" w:hAnsi="Times New Roman"/>
          <w:sz w:val="24"/>
          <w:szCs w:val="24"/>
          <w:lang w:val="en-US"/>
        </w:rPr>
        <w:t xml:space="preserve">  </w:t>
      </w:r>
      <w:r w:rsidR="00A4291D" w:rsidRPr="001057B5">
        <w:rPr>
          <w:rFonts w:ascii="Times New Roman" w:eastAsia="Times New Roman" w:hAnsi="Times New Roman"/>
          <w:sz w:val="24"/>
          <w:szCs w:val="24"/>
          <w:lang w:val="en-US"/>
        </w:rPr>
        <w:t>T</w:t>
      </w:r>
      <w:r w:rsidRPr="001057B5">
        <w:rPr>
          <w:rFonts w:asciiTheme="majorBidi" w:hAnsiTheme="majorBidi" w:cstheme="majorBidi"/>
          <w:sz w:val="24"/>
          <w:szCs w:val="24"/>
          <w:lang w:val="en-US"/>
        </w:rPr>
        <w:t>o produce</w:t>
      </w:r>
      <w:r w:rsidR="001165E4" w:rsidRPr="001057B5">
        <w:rPr>
          <w:rFonts w:asciiTheme="majorBidi" w:hAnsiTheme="majorBidi" w:cstheme="majorBidi"/>
          <w:sz w:val="24"/>
          <w:szCs w:val="24"/>
          <w:lang w:val="en-US"/>
        </w:rPr>
        <w:t xml:space="preserve"> B1-</w:t>
      </w:r>
      <w:r w:rsidRPr="001057B5">
        <w:rPr>
          <w:rFonts w:asciiTheme="majorBidi" w:hAnsiTheme="majorBidi" w:cstheme="majorBidi"/>
          <w:sz w:val="24"/>
          <w:szCs w:val="24"/>
          <w:lang w:val="en-US"/>
        </w:rPr>
        <w:t>PE</w:t>
      </w:r>
      <w:r w:rsidR="00EC38F1" w:rsidRPr="001057B5">
        <w:rPr>
          <w:rFonts w:asciiTheme="majorBidi" w:hAnsiTheme="majorBidi" w:cstheme="majorBidi"/>
          <w:sz w:val="24"/>
          <w:szCs w:val="24"/>
          <w:lang w:val="en-US"/>
        </w:rPr>
        <w:t>0.4</w:t>
      </w:r>
      <w:r w:rsidR="001165E4" w:rsidRPr="001057B5">
        <w:rPr>
          <w:rFonts w:asciiTheme="majorBidi" w:hAnsiTheme="majorBidi" w:cstheme="majorBidi"/>
          <w:sz w:val="24"/>
          <w:szCs w:val="24"/>
          <w:lang w:val="en-US"/>
        </w:rPr>
        <w:t xml:space="preserve"> and B1-</w:t>
      </w:r>
      <w:r w:rsidRPr="001057B5">
        <w:rPr>
          <w:rFonts w:asciiTheme="majorBidi" w:hAnsiTheme="majorBidi" w:cstheme="majorBidi"/>
          <w:sz w:val="24"/>
          <w:szCs w:val="24"/>
          <w:lang w:val="en-US"/>
        </w:rPr>
        <w:t>PE</w:t>
      </w:r>
      <w:r w:rsidR="00EC38F1" w:rsidRPr="001057B5">
        <w:rPr>
          <w:rFonts w:asciiTheme="majorBidi" w:hAnsiTheme="majorBidi" w:cstheme="majorBidi"/>
          <w:sz w:val="24"/>
          <w:szCs w:val="24"/>
          <w:lang w:val="en-US"/>
        </w:rPr>
        <w:t>0.6</w:t>
      </w:r>
      <w:r w:rsidRPr="001057B5">
        <w:rPr>
          <w:rFonts w:asciiTheme="majorBidi" w:hAnsiTheme="majorBidi" w:cstheme="majorBidi"/>
          <w:sz w:val="24"/>
          <w:szCs w:val="24"/>
          <w:lang w:val="en-US"/>
        </w:rPr>
        <w:t xml:space="preserve"> samples (Table </w:t>
      </w:r>
      <w:r w:rsidR="00A50155" w:rsidRPr="001057B5">
        <w:rPr>
          <w:rFonts w:asciiTheme="majorBidi" w:hAnsiTheme="majorBidi" w:cstheme="majorBidi"/>
          <w:sz w:val="24"/>
          <w:szCs w:val="24"/>
          <w:lang w:val="en-US"/>
        </w:rPr>
        <w:t>S</w:t>
      </w:r>
      <w:r w:rsidRPr="001057B5">
        <w:rPr>
          <w:rFonts w:asciiTheme="majorBidi" w:hAnsiTheme="majorBidi" w:cstheme="majorBidi"/>
          <w:sz w:val="24"/>
          <w:szCs w:val="24"/>
          <w:lang w:val="en-US"/>
        </w:rPr>
        <w:t xml:space="preserve">1). BEK (6 g dry) and CTAB (6 g) were mixed in a suspension with pH adjusted to 11.4 at 40-50°C </w:t>
      </w:r>
      <w:r w:rsidR="00D93114" w:rsidRPr="001057B5">
        <w:rPr>
          <w:rFonts w:asciiTheme="majorBidi" w:hAnsiTheme="majorBidi" w:cstheme="majorBidi"/>
          <w:sz w:val="24"/>
          <w:szCs w:val="24"/>
          <w:lang w:val="en-US"/>
        </w:rPr>
        <w:t>(</w:t>
      </w:r>
      <w:r w:rsidRPr="001057B5">
        <w:rPr>
          <w:rFonts w:asciiTheme="majorBidi" w:hAnsiTheme="majorBidi" w:cstheme="majorBidi"/>
          <w:sz w:val="24"/>
          <w:szCs w:val="24"/>
          <w:lang w:val="en-US"/>
        </w:rPr>
        <w:t>section 2.3</w:t>
      </w:r>
      <w:r w:rsidR="00D93114" w:rsidRPr="001057B5">
        <w:rPr>
          <w:rFonts w:asciiTheme="majorBidi" w:hAnsiTheme="majorBidi" w:cstheme="majorBidi"/>
          <w:sz w:val="24"/>
          <w:szCs w:val="24"/>
          <w:lang w:val="en-US"/>
        </w:rPr>
        <w:t>)</w:t>
      </w:r>
      <w:r w:rsidR="00EC38F1" w:rsidRPr="001057B5">
        <w:rPr>
          <w:rFonts w:asciiTheme="majorBidi" w:hAnsiTheme="majorBidi" w:cstheme="majorBidi"/>
          <w:sz w:val="24"/>
          <w:szCs w:val="24"/>
          <w:lang w:val="en-US"/>
        </w:rPr>
        <w:t>. Afterwards, 0.4</w:t>
      </w:r>
      <w:r w:rsidRPr="001057B5">
        <w:rPr>
          <w:rFonts w:asciiTheme="majorBidi" w:hAnsiTheme="majorBidi" w:cstheme="majorBidi"/>
          <w:sz w:val="24"/>
          <w:szCs w:val="24"/>
          <w:lang w:val="en-US"/>
        </w:rPr>
        <w:t xml:space="preserve"> g</w:t>
      </w:r>
      <w:r w:rsidR="00EC38F1" w:rsidRPr="001057B5">
        <w:rPr>
          <w:rFonts w:asciiTheme="majorBidi" w:hAnsiTheme="majorBidi" w:cstheme="majorBidi"/>
          <w:sz w:val="24"/>
          <w:szCs w:val="24"/>
          <w:lang w:val="en-US"/>
        </w:rPr>
        <w:t xml:space="preserve"> (or 0.6</w:t>
      </w:r>
      <w:r w:rsidRPr="001057B5">
        <w:rPr>
          <w:rFonts w:asciiTheme="majorBidi" w:hAnsiTheme="majorBidi" w:cstheme="majorBidi"/>
          <w:sz w:val="24"/>
          <w:szCs w:val="24"/>
          <w:lang w:val="en-US"/>
        </w:rPr>
        <w:t xml:space="preserve"> g) PEI was added to the reaction medium. Next, 30 ml TEOS was added dropwise under vigorous stirring for 2 h. The rinsing procedure and CTAB removal were followed as outlined in section 2.3.</w:t>
      </w:r>
    </w:p>
    <w:p w14:paraId="38436FCE" w14:textId="4A115E64" w:rsidR="00144804" w:rsidRPr="001057B5" w:rsidRDefault="004B79A8" w:rsidP="002A4AE8">
      <w:pPr>
        <w:pBdr>
          <w:top w:val="nil"/>
          <w:left w:val="nil"/>
          <w:bottom w:val="nil"/>
          <w:right w:val="nil"/>
          <w:between w:val="nil"/>
        </w:pBdr>
        <w:spacing w:before="240" w:line="360" w:lineRule="auto"/>
        <w:jc w:val="both"/>
        <w:rPr>
          <w:rFonts w:ascii="Times New Roman" w:eastAsia="Times New Roman" w:hAnsi="Times New Roman"/>
          <w:sz w:val="24"/>
          <w:szCs w:val="24"/>
          <w:lang w:val="en-US"/>
        </w:rPr>
      </w:pPr>
      <w:r w:rsidRPr="001057B5">
        <w:rPr>
          <w:rFonts w:asciiTheme="majorBidi" w:eastAsia="Times New Roman" w:hAnsiTheme="majorBidi" w:cstheme="majorBidi"/>
          <w:sz w:val="24"/>
          <w:szCs w:val="24"/>
        </w:rPr>
        <w:t xml:space="preserve">  </w:t>
      </w:r>
      <w:r w:rsidR="00D93114" w:rsidRPr="001057B5">
        <w:rPr>
          <w:rFonts w:asciiTheme="majorBidi" w:eastAsia="Times New Roman" w:hAnsiTheme="majorBidi" w:cstheme="majorBidi"/>
          <w:sz w:val="24"/>
          <w:szCs w:val="24"/>
        </w:rPr>
        <w:t xml:space="preserve">To produce the NFC-B1-340-AP1.2, </w:t>
      </w:r>
      <w:r w:rsidR="00421A1E" w:rsidRPr="001057B5">
        <w:rPr>
          <w:rFonts w:asciiTheme="majorBidi" w:eastAsia="Times New Roman" w:hAnsiTheme="majorBidi" w:cstheme="majorBidi"/>
          <w:sz w:val="24"/>
          <w:szCs w:val="24"/>
        </w:rPr>
        <w:t>BEK (6 g) in 3000 ml deionized water was mixed with 6 g CTAB under stirring at 40-50°C. The pH was adjusted to 11.4 with 2 mol L</w:t>
      </w:r>
      <w:r w:rsidR="00421A1E" w:rsidRPr="001057B5">
        <w:rPr>
          <w:rFonts w:asciiTheme="majorBidi" w:eastAsia="Times New Roman" w:hAnsiTheme="majorBidi" w:cstheme="majorBidi"/>
          <w:sz w:val="24"/>
          <w:szCs w:val="24"/>
          <w:vertAlign w:val="superscript"/>
        </w:rPr>
        <w:t>-1</w:t>
      </w:r>
      <w:r w:rsidR="00421A1E" w:rsidRPr="001057B5">
        <w:rPr>
          <w:rFonts w:asciiTheme="majorBidi" w:eastAsia="Times New Roman" w:hAnsiTheme="majorBidi" w:cstheme="majorBidi"/>
          <w:sz w:val="24"/>
          <w:szCs w:val="24"/>
        </w:rPr>
        <w:t xml:space="preserve"> NaOH. Next, 30 ml TEOS and 1.2 ml APTES as added dropwise to the suspension. The reaction medium was stirred for 2 h at 40-50°C. Removing CTAB was performed via the same</w:t>
      </w:r>
      <w:r w:rsidR="009B48A5" w:rsidRPr="001057B5">
        <w:rPr>
          <w:rFonts w:asciiTheme="majorBidi" w:eastAsia="Times New Roman" w:hAnsiTheme="majorBidi" w:cstheme="majorBidi"/>
          <w:sz w:val="24"/>
          <w:szCs w:val="24"/>
        </w:rPr>
        <w:t xml:space="preserve"> procedure outlined in section 2</w:t>
      </w:r>
      <w:r w:rsidR="002A4AE8" w:rsidRPr="001057B5">
        <w:rPr>
          <w:rFonts w:asciiTheme="majorBidi" w:eastAsia="Times New Roman" w:hAnsiTheme="majorBidi" w:cstheme="majorBidi"/>
          <w:sz w:val="24"/>
          <w:szCs w:val="24"/>
        </w:rPr>
        <w:t xml:space="preserve">.3. </w:t>
      </w:r>
      <w:r w:rsidR="00D93114" w:rsidRPr="001057B5">
        <w:rPr>
          <w:rFonts w:asciiTheme="majorBidi" w:eastAsia="Times New Roman" w:hAnsiTheme="majorBidi" w:cstheme="majorBidi"/>
          <w:sz w:val="24"/>
          <w:szCs w:val="24"/>
        </w:rPr>
        <w:t>NFC-B1-340-</w:t>
      </w:r>
      <w:r w:rsidR="00421A1E" w:rsidRPr="001057B5">
        <w:rPr>
          <w:rFonts w:asciiTheme="majorBidi" w:eastAsia="Times New Roman" w:hAnsiTheme="majorBidi" w:cstheme="majorBidi"/>
          <w:sz w:val="24"/>
          <w:szCs w:val="24"/>
        </w:rPr>
        <w:t>AP</w:t>
      </w:r>
      <w:r w:rsidR="00D93114" w:rsidRPr="001057B5">
        <w:rPr>
          <w:rFonts w:asciiTheme="majorBidi" w:eastAsia="Times New Roman" w:hAnsiTheme="majorBidi" w:cstheme="majorBidi"/>
          <w:sz w:val="24"/>
          <w:szCs w:val="24"/>
        </w:rPr>
        <w:t>0.4</w:t>
      </w:r>
      <w:r w:rsidR="002A4AE8" w:rsidRPr="001057B5">
        <w:rPr>
          <w:rFonts w:asciiTheme="majorBidi" w:eastAsia="Times New Roman" w:hAnsiTheme="majorBidi" w:cstheme="majorBidi"/>
          <w:sz w:val="24"/>
          <w:szCs w:val="24"/>
        </w:rPr>
        <w:t xml:space="preserve"> and </w:t>
      </w:r>
      <w:r w:rsidR="00D93114" w:rsidRPr="001057B5">
        <w:rPr>
          <w:rFonts w:asciiTheme="majorBidi" w:eastAsia="Times New Roman" w:hAnsiTheme="majorBidi" w:cstheme="majorBidi"/>
          <w:sz w:val="24"/>
          <w:szCs w:val="24"/>
        </w:rPr>
        <w:t>NFC-B1-340-</w:t>
      </w:r>
      <w:r w:rsidR="00421A1E" w:rsidRPr="001057B5">
        <w:rPr>
          <w:rFonts w:asciiTheme="majorBidi" w:eastAsia="Times New Roman" w:hAnsiTheme="majorBidi" w:cstheme="majorBidi"/>
          <w:sz w:val="24"/>
          <w:szCs w:val="24"/>
        </w:rPr>
        <w:t>AP</w:t>
      </w:r>
      <w:r w:rsidR="000403CE" w:rsidRPr="001057B5">
        <w:rPr>
          <w:rFonts w:asciiTheme="majorBidi" w:eastAsia="Times New Roman" w:hAnsiTheme="majorBidi" w:cstheme="majorBidi"/>
          <w:sz w:val="24"/>
          <w:szCs w:val="24"/>
        </w:rPr>
        <w:t>0.6</w:t>
      </w:r>
      <w:r w:rsidR="00421A1E" w:rsidRPr="001057B5">
        <w:rPr>
          <w:rFonts w:asciiTheme="majorBidi" w:eastAsia="Times New Roman" w:hAnsiTheme="majorBidi" w:cstheme="majorBidi"/>
          <w:sz w:val="24"/>
          <w:szCs w:val="24"/>
        </w:rPr>
        <w:t xml:space="preserve"> </w:t>
      </w:r>
      <w:r w:rsidR="002A4AE8" w:rsidRPr="001057B5">
        <w:rPr>
          <w:rFonts w:asciiTheme="majorBidi" w:eastAsia="Times New Roman" w:hAnsiTheme="majorBidi" w:cstheme="majorBidi"/>
          <w:sz w:val="24"/>
          <w:szCs w:val="24"/>
        </w:rPr>
        <w:t xml:space="preserve">samples </w:t>
      </w:r>
      <w:r w:rsidR="00421A1E" w:rsidRPr="001057B5">
        <w:rPr>
          <w:rFonts w:asciiTheme="majorBidi" w:eastAsia="Times New Roman" w:hAnsiTheme="majorBidi" w:cstheme="majorBidi"/>
          <w:sz w:val="24"/>
          <w:szCs w:val="24"/>
        </w:rPr>
        <w:t>were synthesized according to the method outlined above. The amounts of reagents were tabulated in Table S1.</w:t>
      </w:r>
      <w:r w:rsidR="009C2D5E" w:rsidRPr="001057B5">
        <w:rPr>
          <w:rFonts w:asciiTheme="majorBidi" w:eastAsia="Times New Roman" w:hAnsiTheme="majorBidi" w:cstheme="majorBidi"/>
          <w:sz w:val="24"/>
          <w:szCs w:val="24"/>
        </w:rPr>
        <w:t xml:space="preserve"> Metal adsorption was performed as described in section </w:t>
      </w:r>
      <w:r w:rsidR="00611F69" w:rsidRPr="001057B5">
        <w:rPr>
          <w:rFonts w:asciiTheme="majorBidi" w:eastAsia="Times New Roman" w:hAnsiTheme="majorBidi" w:cstheme="majorBidi"/>
          <w:sz w:val="24"/>
          <w:szCs w:val="24"/>
        </w:rPr>
        <w:t>2.7.</w:t>
      </w:r>
    </w:p>
    <w:p w14:paraId="6FEF59AD" w14:textId="1C3E129D" w:rsidR="006744CB" w:rsidRPr="001057B5" w:rsidRDefault="00367647" w:rsidP="00D941EE">
      <w:pPr>
        <w:spacing w:before="240" w:line="360" w:lineRule="auto"/>
        <w:jc w:val="both"/>
        <w:rPr>
          <w:rFonts w:asciiTheme="majorBidi" w:hAnsiTheme="majorBidi" w:cstheme="majorBidi"/>
          <w:i/>
          <w:iCs/>
          <w:sz w:val="24"/>
          <w:szCs w:val="24"/>
          <w:lang w:val="en-US"/>
        </w:rPr>
      </w:pPr>
      <w:r w:rsidRPr="001057B5">
        <w:rPr>
          <w:rFonts w:asciiTheme="majorBidi" w:eastAsia="Times New Roman" w:hAnsiTheme="majorBidi" w:cstheme="majorBidi"/>
          <w:i/>
          <w:iCs/>
          <w:sz w:val="24"/>
          <w:szCs w:val="24"/>
        </w:rPr>
        <w:t>S1.5</w:t>
      </w:r>
      <w:r w:rsidR="00213860" w:rsidRPr="001057B5">
        <w:rPr>
          <w:rFonts w:asciiTheme="majorBidi" w:eastAsia="Times New Roman" w:hAnsiTheme="majorBidi" w:cstheme="majorBidi"/>
          <w:i/>
          <w:iCs/>
          <w:sz w:val="24"/>
          <w:szCs w:val="24"/>
        </w:rPr>
        <w:t>.</w:t>
      </w:r>
      <w:r w:rsidR="006744CB" w:rsidRPr="001057B5">
        <w:rPr>
          <w:rFonts w:asciiTheme="majorBidi" w:hAnsiTheme="majorBidi" w:cstheme="majorBidi"/>
          <w:i/>
          <w:iCs/>
          <w:sz w:val="24"/>
          <w:szCs w:val="24"/>
        </w:rPr>
        <w:t xml:space="preserve"> </w:t>
      </w:r>
      <w:r w:rsidR="00D941EE" w:rsidRPr="001057B5">
        <w:rPr>
          <w:rFonts w:asciiTheme="majorBidi" w:hAnsiTheme="majorBidi" w:cstheme="majorBidi"/>
          <w:i/>
          <w:iCs/>
          <w:sz w:val="24"/>
          <w:szCs w:val="24"/>
          <w:lang w:val="en-US"/>
        </w:rPr>
        <w:t>Standard curves of dye solutions</w:t>
      </w:r>
    </w:p>
    <w:p w14:paraId="4A108D1E" w14:textId="1FFE410C" w:rsidR="00A53A42" w:rsidRPr="001057B5" w:rsidRDefault="00D941EE" w:rsidP="00B27752">
      <w:pPr>
        <w:spacing w:line="360" w:lineRule="auto"/>
        <w:jc w:val="both"/>
        <w:rPr>
          <w:rFonts w:asciiTheme="majorBidi" w:eastAsia="Times New Roman" w:hAnsiTheme="majorBidi" w:cstheme="majorBidi"/>
          <w:sz w:val="24"/>
          <w:szCs w:val="24"/>
        </w:rPr>
      </w:pPr>
      <w:r w:rsidRPr="001057B5">
        <w:rPr>
          <w:rFonts w:asciiTheme="majorBidi" w:eastAsia="Times New Roman" w:hAnsiTheme="majorBidi" w:cstheme="majorBidi"/>
          <w:sz w:val="24"/>
          <w:szCs w:val="24"/>
        </w:rPr>
        <w:t xml:space="preserve">  </w:t>
      </w:r>
      <w:r w:rsidR="008251A8" w:rsidRPr="001057B5">
        <w:rPr>
          <w:rFonts w:asciiTheme="majorBidi" w:eastAsia="Times New Roman" w:hAnsiTheme="majorBidi" w:cstheme="majorBidi"/>
          <w:sz w:val="24"/>
          <w:szCs w:val="24"/>
        </w:rPr>
        <w:t>Different initial concentration</w:t>
      </w:r>
      <w:r w:rsidR="00D70F6D" w:rsidRPr="001057B5">
        <w:rPr>
          <w:rFonts w:asciiTheme="majorBidi" w:eastAsia="Times New Roman" w:hAnsiTheme="majorBidi" w:cstheme="majorBidi"/>
          <w:sz w:val="24"/>
          <w:szCs w:val="24"/>
        </w:rPr>
        <w:t>s</w:t>
      </w:r>
      <w:r w:rsidR="008251A8" w:rsidRPr="001057B5">
        <w:rPr>
          <w:rFonts w:asciiTheme="majorBidi" w:eastAsia="Times New Roman" w:hAnsiTheme="majorBidi" w:cstheme="majorBidi"/>
          <w:sz w:val="24"/>
          <w:szCs w:val="24"/>
        </w:rPr>
        <w:t xml:space="preserve"> of MB and MY were prepared to create their standard curves</w:t>
      </w:r>
      <w:r w:rsidR="00D70F6D" w:rsidRPr="001057B5">
        <w:rPr>
          <w:rFonts w:asciiTheme="majorBidi" w:eastAsia="Times New Roman" w:hAnsiTheme="majorBidi" w:cstheme="majorBidi"/>
          <w:sz w:val="24"/>
          <w:szCs w:val="24"/>
        </w:rPr>
        <w:t xml:space="preserve"> using UV-Vis spectroscopy at 664 and 450 nm, respectively</w:t>
      </w:r>
      <w:r w:rsidR="008251A8" w:rsidRPr="001057B5">
        <w:rPr>
          <w:rFonts w:asciiTheme="majorBidi" w:eastAsia="Times New Roman" w:hAnsiTheme="majorBidi" w:cstheme="majorBidi"/>
          <w:sz w:val="24"/>
          <w:szCs w:val="24"/>
        </w:rPr>
        <w:t xml:space="preserve">. </w:t>
      </w:r>
      <w:r w:rsidR="008F60D3" w:rsidRPr="001057B5">
        <w:rPr>
          <w:rFonts w:asciiTheme="majorBidi" w:eastAsia="Times New Roman" w:hAnsiTheme="majorBidi" w:cstheme="majorBidi"/>
          <w:sz w:val="24"/>
          <w:szCs w:val="24"/>
        </w:rPr>
        <w:t>MB and MY solutions were a</w:t>
      </w:r>
      <w:r w:rsidR="00B27752" w:rsidRPr="001057B5">
        <w:rPr>
          <w:rFonts w:asciiTheme="majorBidi" w:eastAsia="Times New Roman" w:hAnsiTheme="majorBidi" w:cstheme="majorBidi"/>
          <w:sz w:val="24"/>
          <w:szCs w:val="24"/>
        </w:rPr>
        <w:t>lso prepared by the acidic solution</w:t>
      </w:r>
      <w:r w:rsidR="008F60D3" w:rsidRPr="001057B5">
        <w:rPr>
          <w:rFonts w:asciiTheme="majorBidi" w:eastAsia="Times New Roman" w:hAnsiTheme="majorBidi" w:cstheme="majorBidi"/>
          <w:sz w:val="24"/>
          <w:szCs w:val="24"/>
        </w:rPr>
        <w:t xml:space="preserve"> </w:t>
      </w:r>
      <w:r w:rsidR="00B27752" w:rsidRPr="001057B5">
        <w:rPr>
          <w:rFonts w:asciiTheme="majorBidi" w:eastAsia="Times New Roman" w:hAnsiTheme="majorBidi" w:cstheme="majorBidi"/>
          <w:sz w:val="24"/>
          <w:szCs w:val="24"/>
        </w:rPr>
        <w:t>(</w:t>
      </w:r>
      <w:r w:rsidR="00313DE6" w:rsidRPr="001057B5">
        <w:rPr>
          <w:rFonts w:asciiTheme="majorBidi" w:eastAsia="Times New Roman" w:hAnsiTheme="majorBidi" w:cstheme="majorBidi"/>
          <w:sz w:val="24"/>
          <w:szCs w:val="24"/>
        </w:rPr>
        <w:t>0.5 M HCl</w:t>
      </w:r>
      <w:r w:rsidR="008F60D3" w:rsidRPr="001057B5">
        <w:rPr>
          <w:rFonts w:asciiTheme="majorBidi" w:eastAsia="Times New Roman" w:hAnsiTheme="majorBidi" w:cstheme="majorBidi"/>
          <w:sz w:val="24"/>
          <w:szCs w:val="24"/>
        </w:rPr>
        <w:t xml:space="preserve"> in 1 L of H</w:t>
      </w:r>
      <w:r w:rsidR="008F60D3" w:rsidRPr="001057B5">
        <w:rPr>
          <w:rFonts w:asciiTheme="majorBidi" w:eastAsia="Times New Roman" w:hAnsiTheme="majorBidi" w:cstheme="majorBidi"/>
          <w:sz w:val="24"/>
          <w:szCs w:val="24"/>
          <w:vertAlign w:val="subscript"/>
        </w:rPr>
        <w:t>2</w:t>
      </w:r>
      <w:r w:rsidR="008F60D3" w:rsidRPr="001057B5">
        <w:rPr>
          <w:rFonts w:asciiTheme="majorBidi" w:eastAsia="Times New Roman" w:hAnsiTheme="majorBidi" w:cstheme="majorBidi"/>
          <w:sz w:val="24"/>
          <w:szCs w:val="24"/>
        </w:rPr>
        <w:t>O:</w:t>
      </w:r>
      <w:r w:rsidR="00E02654" w:rsidRPr="001057B5">
        <w:rPr>
          <w:rFonts w:asciiTheme="majorBidi" w:eastAsia="Times New Roman" w:hAnsiTheme="majorBidi" w:cstheme="majorBidi"/>
          <w:sz w:val="24"/>
          <w:szCs w:val="24"/>
        </w:rPr>
        <w:t xml:space="preserve"> </w:t>
      </w:r>
      <w:r w:rsidR="008F60D3" w:rsidRPr="001057B5">
        <w:rPr>
          <w:rFonts w:asciiTheme="majorBidi" w:eastAsia="Times New Roman" w:hAnsiTheme="majorBidi" w:cstheme="majorBidi"/>
          <w:sz w:val="24"/>
          <w:szCs w:val="24"/>
        </w:rPr>
        <w:t>EtOH 1:1</w:t>
      </w:r>
      <w:r w:rsidR="00B27752" w:rsidRPr="001057B5">
        <w:rPr>
          <w:rFonts w:asciiTheme="majorBidi" w:eastAsia="Times New Roman" w:hAnsiTheme="majorBidi" w:cstheme="majorBidi"/>
          <w:sz w:val="24"/>
          <w:szCs w:val="24"/>
        </w:rPr>
        <w:t>)</w:t>
      </w:r>
      <w:r w:rsidR="00E02654" w:rsidRPr="001057B5">
        <w:rPr>
          <w:rFonts w:asciiTheme="majorBidi" w:eastAsia="Times New Roman" w:hAnsiTheme="majorBidi" w:cstheme="majorBidi"/>
          <w:sz w:val="24"/>
          <w:szCs w:val="24"/>
        </w:rPr>
        <w:t xml:space="preserve"> to provide their standard curves for desorption tests</w:t>
      </w:r>
      <w:r w:rsidR="006A1BB8" w:rsidRPr="001057B5">
        <w:rPr>
          <w:rFonts w:asciiTheme="majorBidi" w:eastAsia="Times New Roman" w:hAnsiTheme="majorBidi" w:cstheme="majorBidi"/>
          <w:sz w:val="24"/>
          <w:szCs w:val="24"/>
        </w:rPr>
        <w:t xml:space="preserve"> </w:t>
      </w:r>
      <w:r w:rsidR="002F6A44" w:rsidRPr="001057B5">
        <w:rPr>
          <w:rFonts w:asciiTheme="majorBidi" w:eastAsia="Times New Roman" w:hAnsiTheme="majorBidi" w:cstheme="majorBidi"/>
          <w:sz w:val="24"/>
          <w:szCs w:val="24"/>
        </w:rPr>
        <w:t xml:space="preserve">according to the method outlined above. </w:t>
      </w:r>
    </w:p>
    <w:p w14:paraId="357AA09C" w14:textId="0195A964" w:rsidR="00B95B82" w:rsidRPr="001057B5" w:rsidRDefault="00367647" w:rsidP="00B95B82">
      <w:pPr>
        <w:spacing w:line="360" w:lineRule="auto"/>
        <w:rPr>
          <w:rFonts w:asciiTheme="majorBidi" w:hAnsiTheme="majorBidi" w:cstheme="majorBidi"/>
          <w:i/>
          <w:iCs/>
          <w:sz w:val="24"/>
          <w:szCs w:val="24"/>
        </w:rPr>
      </w:pPr>
      <w:r w:rsidRPr="001057B5">
        <w:rPr>
          <w:rFonts w:asciiTheme="majorBidi" w:hAnsiTheme="majorBidi" w:cstheme="majorBidi"/>
          <w:i/>
          <w:iCs/>
          <w:sz w:val="24"/>
          <w:szCs w:val="24"/>
        </w:rPr>
        <w:t>S1.6</w:t>
      </w:r>
      <w:r w:rsidR="00B95B82" w:rsidRPr="001057B5">
        <w:rPr>
          <w:rFonts w:asciiTheme="majorBidi" w:hAnsiTheme="majorBidi" w:cstheme="majorBidi"/>
          <w:i/>
          <w:iCs/>
          <w:sz w:val="24"/>
          <w:szCs w:val="24"/>
        </w:rPr>
        <w:t>. Adsorption kinetics</w:t>
      </w:r>
    </w:p>
    <w:p w14:paraId="3C704D8D" w14:textId="7E02CFCA" w:rsidR="00B95B82" w:rsidRPr="001057B5" w:rsidRDefault="00B37B9D" w:rsidP="00B95B82">
      <w:pPr>
        <w:spacing w:line="360" w:lineRule="auto"/>
        <w:rPr>
          <w:rFonts w:asciiTheme="majorBidi" w:hAnsiTheme="majorBidi" w:cstheme="majorBidi"/>
          <w:sz w:val="24"/>
          <w:szCs w:val="24"/>
        </w:rPr>
      </w:pPr>
      <w:r w:rsidRPr="001057B5">
        <w:rPr>
          <w:rFonts w:asciiTheme="majorBidi" w:eastAsia="AdvGulliv-R" w:hAnsiTheme="majorBidi" w:cstheme="majorBidi"/>
          <w:sz w:val="24"/>
          <w:szCs w:val="24"/>
        </w:rPr>
        <w:lastRenderedPageBreak/>
        <w:t xml:space="preserve">  </w:t>
      </w:r>
      <w:r w:rsidR="00B95B82" w:rsidRPr="001057B5">
        <w:rPr>
          <w:rFonts w:asciiTheme="majorBidi" w:eastAsia="AdvGulliv-R" w:hAnsiTheme="majorBidi" w:cstheme="majorBidi"/>
          <w:sz w:val="24"/>
          <w:szCs w:val="24"/>
        </w:rPr>
        <w:t xml:space="preserve">Non-linear-pseudo-first-order (Eq. 1) and pseudo-second-order (Eq. 2) were fitted to the </w:t>
      </w:r>
      <w:r w:rsidR="00B95B82" w:rsidRPr="001057B5">
        <w:rPr>
          <w:rFonts w:asciiTheme="majorBidi" w:hAnsiTheme="majorBidi" w:cstheme="majorBidi"/>
          <w:sz w:val="24"/>
          <w:szCs w:val="24"/>
        </w:rPr>
        <w:t xml:space="preserve">adsorption </w:t>
      </w:r>
      <w:r w:rsidR="00B95B82" w:rsidRPr="001057B5">
        <w:rPr>
          <w:rFonts w:asciiTheme="majorBidi" w:eastAsia="AdvGulliv-R" w:hAnsiTheme="majorBidi" w:cstheme="majorBidi"/>
          <w:sz w:val="24"/>
          <w:szCs w:val="24"/>
        </w:rPr>
        <w:t>result of some</w:t>
      </w:r>
      <w:r w:rsidR="00B95B82" w:rsidRPr="001057B5">
        <w:rPr>
          <w:rFonts w:asciiTheme="majorBidi" w:hAnsiTheme="majorBidi" w:cstheme="majorBidi"/>
          <w:sz w:val="24"/>
          <w:szCs w:val="24"/>
        </w:rPr>
        <w:t xml:space="preserve"> membranes</w:t>
      </w:r>
      <w:r w:rsidR="00B95B82" w:rsidRPr="001057B5">
        <w:rPr>
          <w:rFonts w:asciiTheme="majorBidi" w:eastAsia="AdvGulliv-R" w:hAnsiTheme="majorBidi" w:cstheme="majorBidi"/>
          <w:sz w:val="24"/>
          <w:szCs w:val="24"/>
        </w:rPr>
        <w:t xml:space="preserve"> to investigate the adsorption mechanism:</w:t>
      </w:r>
    </w:p>
    <w:p w14:paraId="3B5BDBA3" w14:textId="1ACB5D51" w:rsidR="00B95B82" w:rsidRPr="001057B5" w:rsidRDefault="00B95B82" w:rsidP="00B95B82">
      <w:pPr>
        <w:spacing w:line="360" w:lineRule="auto"/>
        <w:rPr>
          <w:rFonts w:asciiTheme="majorBidi" w:hAnsiTheme="majorBidi" w:cstheme="majorBidi"/>
          <w:sz w:val="24"/>
          <w:szCs w:val="24"/>
        </w:rPr>
      </w:pPr>
      <w:r w:rsidRPr="001057B5">
        <w:rPr>
          <w:rFonts w:asciiTheme="majorBidi" w:hAnsiTheme="majorBidi" w:cstheme="majorBidi"/>
          <w:sz w:val="24"/>
          <w:szCs w:val="24"/>
        </w:rPr>
        <w:t>ln(Q</w:t>
      </w:r>
      <w:r w:rsidRPr="001057B5">
        <w:rPr>
          <w:rFonts w:asciiTheme="majorBidi" w:hAnsiTheme="majorBidi" w:cstheme="majorBidi"/>
          <w:sz w:val="24"/>
          <w:szCs w:val="24"/>
          <w:vertAlign w:val="subscript"/>
        </w:rPr>
        <w:t>e</w:t>
      </w:r>
      <w:r w:rsidRPr="001057B5">
        <w:rPr>
          <w:rFonts w:asciiTheme="majorBidi" w:hAnsiTheme="majorBidi" w:cstheme="majorBidi"/>
          <w:sz w:val="24"/>
          <w:szCs w:val="24"/>
        </w:rPr>
        <w:t xml:space="preserve"> – Q</w:t>
      </w:r>
      <w:r w:rsidRPr="001057B5">
        <w:rPr>
          <w:rFonts w:asciiTheme="majorBidi" w:hAnsiTheme="majorBidi" w:cstheme="majorBidi"/>
          <w:sz w:val="24"/>
          <w:szCs w:val="24"/>
          <w:vertAlign w:val="subscript"/>
        </w:rPr>
        <w:t>t</w:t>
      </w:r>
      <w:r w:rsidRPr="001057B5">
        <w:rPr>
          <w:rFonts w:asciiTheme="majorBidi" w:hAnsiTheme="majorBidi" w:cstheme="majorBidi"/>
          <w:sz w:val="24"/>
          <w:szCs w:val="24"/>
        </w:rPr>
        <w:t>)  = lnQ</w:t>
      </w:r>
      <w:r w:rsidRPr="001057B5">
        <w:rPr>
          <w:rFonts w:asciiTheme="majorBidi" w:hAnsiTheme="majorBidi" w:cstheme="majorBidi"/>
          <w:sz w:val="24"/>
          <w:szCs w:val="24"/>
          <w:vertAlign w:val="subscript"/>
        </w:rPr>
        <w:t>e</w:t>
      </w:r>
      <w:r w:rsidRPr="001057B5">
        <w:rPr>
          <w:rFonts w:asciiTheme="majorBidi" w:hAnsiTheme="majorBidi" w:cstheme="majorBidi"/>
          <w:sz w:val="24"/>
          <w:szCs w:val="24"/>
        </w:rPr>
        <w:t xml:space="preserve"> – k</w:t>
      </w:r>
      <w:r w:rsidRPr="001057B5">
        <w:rPr>
          <w:rFonts w:asciiTheme="majorBidi" w:hAnsiTheme="majorBidi" w:cstheme="majorBidi"/>
          <w:sz w:val="24"/>
          <w:szCs w:val="24"/>
          <w:vertAlign w:val="subscript"/>
        </w:rPr>
        <w:t>1</w:t>
      </w:r>
      <w:r w:rsidRPr="001057B5">
        <w:rPr>
          <w:rFonts w:asciiTheme="majorBidi" w:hAnsiTheme="majorBidi" w:cstheme="majorBidi"/>
          <w:sz w:val="24"/>
          <w:szCs w:val="24"/>
        </w:rPr>
        <w:t>t</w:t>
      </w:r>
      <w:r w:rsidRPr="001057B5">
        <w:rPr>
          <w:rFonts w:asciiTheme="majorBidi" w:hAnsiTheme="majorBidi" w:cstheme="majorBidi"/>
          <w:sz w:val="24"/>
          <w:szCs w:val="24"/>
          <w:vertAlign w:val="subscript"/>
        </w:rPr>
        <w:t xml:space="preserve">            </w:t>
      </w:r>
      <w:r w:rsidRPr="001057B5">
        <w:rPr>
          <w:rFonts w:asciiTheme="majorBidi" w:hAnsiTheme="majorBidi" w:cstheme="majorBidi"/>
          <w:sz w:val="24"/>
          <w:szCs w:val="24"/>
        </w:rPr>
        <w:t xml:space="preserve">                                                                                    </w:t>
      </w:r>
      <w:r w:rsidR="005530AF" w:rsidRPr="001057B5">
        <w:rPr>
          <w:rFonts w:asciiTheme="majorBidi" w:hAnsiTheme="majorBidi" w:cstheme="majorBidi"/>
          <w:sz w:val="24"/>
          <w:szCs w:val="24"/>
        </w:rPr>
        <w:t xml:space="preserve">  </w:t>
      </w:r>
      <w:r w:rsidRPr="001057B5">
        <w:rPr>
          <w:rFonts w:asciiTheme="majorBidi" w:hAnsiTheme="majorBidi" w:cstheme="majorBidi"/>
          <w:sz w:val="24"/>
          <w:szCs w:val="24"/>
        </w:rPr>
        <w:t xml:space="preserve">       (1)                              </w:t>
      </w:r>
      <w:r w:rsidRPr="001057B5">
        <w:rPr>
          <w:rFonts w:asciiTheme="majorBidi" w:eastAsia="AdvGulliv-R" w:hAnsiTheme="majorBidi" w:cstheme="majorBidi"/>
          <w:sz w:val="24"/>
          <w:szCs w:val="24"/>
        </w:rPr>
        <w:t xml:space="preserve">                                                 </w:t>
      </w:r>
      <w:r w:rsidRPr="001057B5">
        <w:rPr>
          <w:rFonts w:asciiTheme="majorBidi" w:hAnsiTheme="majorBidi" w:cstheme="majorBidi"/>
          <w:sz w:val="24"/>
          <w:szCs w:val="24"/>
        </w:rPr>
        <w:t xml:space="preserve">                                                                                                          </w:t>
      </w:r>
    </w:p>
    <w:p w14:paraId="4E05C5A5" w14:textId="7F5C80EF" w:rsidR="00B95B82" w:rsidRPr="001057B5" w:rsidRDefault="00B95B82" w:rsidP="00B95B82">
      <w:pPr>
        <w:spacing w:line="360" w:lineRule="auto"/>
        <w:rPr>
          <w:rFonts w:asciiTheme="majorBidi" w:hAnsiTheme="majorBidi" w:cstheme="majorBidi"/>
          <w:sz w:val="24"/>
          <w:szCs w:val="24"/>
        </w:rPr>
      </w:pPr>
      <w:r w:rsidRPr="001057B5">
        <w:rPr>
          <w:rFonts w:asciiTheme="majorBidi" w:hAnsiTheme="majorBidi" w:cstheme="majorBidi"/>
          <w:sz w:val="24"/>
          <w:szCs w:val="24"/>
        </w:rPr>
        <w:t>t/Q</w:t>
      </w:r>
      <w:r w:rsidRPr="001057B5">
        <w:rPr>
          <w:rFonts w:asciiTheme="majorBidi" w:hAnsiTheme="majorBidi" w:cstheme="majorBidi"/>
          <w:sz w:val="24"/>
          <w:szCs w:val="24"/>
          <w:vertAlign w:val="subscript"/>
        </w:rPr>
        <w:t>t</w:t>
      </w:r>
      <w:r w:rsidRPr="001057B5">
        <w:rPr>
          <w:rFonts w:asciiTheme="majorBidi" w:hAnsiTheme="majorBidi" w:cstheme="majorBidi"/>
          <w:sz w:val="24"/>
          <w:szCs w:val="24"/>
        </w:rPr>
        <w:t xml:space="preserve"> = 1/(k</w:t>
      </w:r>
      <w:r w:rsidRPr="001057B5">
        <w:rPr>
          <w:rFonts w:asciiTheme="majorBidi" w:hAnsiTheme="majorBidi" w:cstheme="majorBidi"/>
          <w:sz w:val="24"/>
          <w:szCs w:val="24"/>
          <w:vertAlign w:val="subscript"/>
        </w:rPr>
        <w:t>2</w:t>
      </w:r>
      <w:r w:rsidRPr="001057B5">
        <w:rPr>
          <w:rFonts w:asciiTheme="majorBidi" w:hAnsiTheme="majorBidi" w:cstheme="majorBidi"/>
          <w:sz w:val="24"/>
          <w:szCs w:val="24"/>
        </w:rPr>
        <w:t>Q</w:t>
      </w:r>
      <w:r w:rsidRPr="001057B5">
        <w:rPr>
          <w:rFonts w:asciiTheme="majorBidi" w:hAnsiTheme="majorBidi" w:cstheme="majorBidi"/>
          <w:sz w:val="24"/>
          <w:szCs w:val="24"/>
          <w:vertAlign w:val="subscript"/>
        </w:rPr>
        <w:t>e</w:t>
      </w:r>
      <w:r w:rsidRPr="001057B5">
        <w:rPr>
          <w:rFonts w:asciiTheme="majorBidi" w:hAnsiTheme="majorBidi" w:cstheme="majorBidi"/>
          <w:sz w:val="24"/>
          <w:szCs w:val="24"/>
          <w:vertAlign w:val="superscript"/>
        </w:rPr>
        <w:t>2</w:t>
      </w:r>
      <w:r w:rsidRPr="001057B5">
        <w:rPr>
          <w:rFonts w:asciiTheme="majorBidi" w:hAnsiTheme="majorBidi" w:cstheme="majorBidi"/>
          <w:sz w:val="24"/>
          <w:szCs w:val="24"/>
        </w:rPr>
        <w:t>) – t/Q</w:t>
      </w:r>
      <w:r w:rsidRPr="001057B5">
        <w:rPr>
          <w:rFonts w:asciiTheme="majorBidi" w:hAnsiTheme="majorBidi" w:cstheme="majorBidi"/>
          <w:sz w:val="24"/>
          <w:szCs w:val="24"/>
          <w:vertAlign w:val="subscript"/>
        </w:rPr>
        <w:t xml:space="preserve">e            </w:t>
      </w:r>
      <w:r w:rsidRPr="001057B5">
        <w:rPr>
          <w:rFonts w:asciiTheme="majorBidi" w:hAnsiTheme="majorBidi" w:cstheme="majorBidi"/>
          <w:sz w:val="24"/>
          <w:szCs w:val="24"/>
        </w:rPr>
        <w:t xml:space="preserve">                                                                                     </w:t>
      </w:r>
      <w:r w:rsidR="005530AF" w:rsidRPr="001057B5">
        <w:rPr>
          <w:rFonts w:asciiTheme="majorBidi" w:hAnsiTheme="majorBidi" w:cstheme="majorBidi"/>
          <w:sz w:val="24"/>
          <w:szCs w:val="24"/>
        </w:rPr>
        <w:t xml:space="preserve"> </w:t>
      </w:r>
      <w:r w:rsidRPr="001057B5">
        <w:rPr>
          <w:rFonts w:asciiTheme="majorBidi" w:hAnsiTheme="majorBidi" w:cstheme="majorBidi"/>
          <w:sz w:val="24"/>
          <w:szCs w:val="24"/>
        </w:rPr>
        <w:t xml:space="preserve">   </w:t>
      </w:r>
      <w:r w:rsidR="005530AF" w:rsidRPr="001057B5">
        <w:rPr>
          <w:rFonts w:asciiTheme="majorBidi" w:hAnsiTheme="majorBidi" w:cstheme="majorBidi"/>
          <w:sz w:val="24"/>
          <w:szCs w:val="24"/>
        </w:rPr>
        <w:t xml:space="preserve"> </w:t>
      </w:r>
      <w:r w:rsidRPr="001057B5">
        <w:rPr>
          <w:rFonts w:asciiTheme="majorBidi" w:hAnsiTheme="majorBidi" w:cstheme="majorBidi"/>
          <w:sz w:val="24"/>
          <w:szCs w:val="24"/>
        </w:rPr>
        <w:t xml:space="preserve">      (2)                                                                                                                                                            </w:t>
      </w:r>
    </w:p>
    <w:p w14:paraId="23CA103D" w14:textId="387F2BCE" w:rsidR="00146ABD" w:rsidRPr="001057B5" w:rsidRDefault="00B95B82" w:rsidP="007E0862">
      <w:pPr>
        <w:pBdr>
          <w:top w:val="nil"/>
          <w:left w:val="nil"/>
          <w:bottom w:val="nil"/>
          <w:right w:val="nil"/>
          <w:between w:val="nil"/>
        </w:pBdr>
        <w:spacing w:after="200" w:line="360" w:lineRule="auto"/>
        <w:jc w:val="both"/>
        <w:rPr>
          <w:rFonts w:asciiTheme="majorBidi" w:hAnsiTheme="majorBidi" w:cstheme="majorBidi"/>
          <w:sz w:val="24"/>
          <w:szCs w:val="24"/>
        </w:rPr>
      </w:pPr>
      <w:r w:rsidRPr="001057B5">
        <w:rPr>
          <w:rFonts w:asciiTheme="majorBidi" w:hAnsiTheme="majorBidi" w:cstheme="majorBidi"/>
          <w:sz w:val="24"/>
          <w:szCs w:val="24"/>
        </w:rPr>
        <w:t xml:space="preserve">where </w:t>
      </w:r>
      <w:r w:rsidRPr="001057B5">
        <w:rPr>
          <w:rFonts w:asciiTheme="majorBidi" w:hAnsiTheme="majorBidi" w:cstheme="majorBidi"/>
          <w:iCs/>
          <w:sz w:val="24"/>
          <w:szCs w:val="24"/>
        </w:rPr>
        <w:t>Q</w:t>
      </w:r>
      <w:r w:rsidRPr="001057B5">
        <w:rPr>
          <w:rFonts w:asciiTheme="majorBidi" w:hAnsiTheme="majorBidi" w:cstheme="majorBidi"/>
          <w:sz w:val="24"/>
          <w:szCs w:val="24"/>
          <w:vertAlign w:val="subscript"/>
        </w:rPr>
        <w:t xml:space="preserve">e,exp </w:t>
      </w:r>
      <w:r w:rsidRPr="001057B5">
        <w:rPr>
          <w:rFonts w:asciiTheme="majorBidi" w:hAnsiTheme="majorBidi" w:cstheme="majorBidi"/>
          <w:sz w:val="24"/>
          <w:szCs w:val="24"/>
        </w:rPr>
        <w:t>is the SA</w:t>
      </w:r>
      <w:r w:rsidR="000268F6" w:rsidRPr="001057B5">
        <w:rPr>
          <w:rFonts w:asciiTheme="majorBidi" w:hAnsiTheme="majorBidi" w:cstheme="majorBidi"/>
          <w:sz w:val="24"/>
          <w:szCs w:val="24"/>
        </w:rPr>
        <w:t>C</w:t>
      </w:r>
      <w:r w:rsidRPr="001057B5">
        <w:rPr>
          <w:rFonts w:asciiTheme="majorBidi" w:hAnsiTheme="majorBidi" w:cstheme="majorBidi"/>
          <w:sz w:val="24"/>
          <w:szCs w:val="24"/>
        </w:rPr>
        <w:t xml:space="preserve"> value obtained by the experimental </w:t>
      </w:r>
      <w:r w:rsidR="007E0862" w:rsidRPr="001057B5">
        <w:rPr>
          <w:rFonts w:asciiTheme="majorBidi" w:hAnsiTheme="majorBidi" w:cstheme="majorBidi"/>
          <w:sz w:val="24"/>
          <w:szCs w:val="24"/>
        </w:rPr>
        <w:t xml:space="preserve">adsorption </w:t>
      </w:r>
      <w:r w:rsidRPr="001057B5">
        <w:rPr>
          <w:rFonts w:asciiTheme="majorBidi" w:hAnsiTheme="majorBidi" w:cstheme="majorBidi"/>
          <w:sz w:val="24"/>
          <w:szCs w:val="24"/>
        </w:rPr>
        <w:t xml:space="preserve">test, </w:t>
      </w:r>
      <w:r w:rsidRPr="001057B5">
        <w:rPr>
          <w:rFonts w:asciiTheme="majorBidi" w:hAnsiTheme="majorBidi" w:cstheme="majorBidi"/>
          <w:iCs/>
          <w:sz w:val="24"/>
          <w:szCs w:val="24"/>
        </w:rPr>
        <w:t>Q</w:t>
      </w:r>
      <w:r w:rsidRPr="001057B5">
        <w:rPr>
          <w:rFonts w:asciiTheme="majorBidi" w:hAnsiTheme="majorBidi" w:cstheme="majorBidi"/>
          <w:sz w:val="24"/>
          <w:szCs w:val="24"/>
          <w:vertAlign w:val="subscript"/>
        </w:rPr>
        <w:t>e</w:t>
      </w:r>
      <w:r w:rsidRPr="001057B5">
        <w:rPr>
          <w:rFonts w:asciiTheme="majorBidi" w:hAnsiTheme="majorBidi" w:cstheme="majorBidi"/>
          <w:sz w:val="24"/>
          <w:szCs w:val="24"/>
        </w:rPr>
        <w:t xml:space="preserve"> (mg g</w:t>
      </w:r>
      <w:r w:rsidRPr="001057B5">
        <w:rPr>
          <w:rFonts w:asciiTheme="majorBidi" w:hAnsiTheme="majorBidi" w:cstheme="majorBidi"/>
          <w:sz w:val="24"/>
          <w:szCs w:val="24"/>
          <w:vertAlign w:val="superscript"/>
        </w:rPr>
        <w:t>-1</w:t>
      </w:r>
      <w:r w:rsidRPr="001057B5">
        <w:rPr>
          <w:rFonts w:asciiTheme="majorBidi" w:hAnsiTheme="majorBidi" w:cstheme="majorBidi"/>
          <w:sz w:val="24"/>
          <w:szCs w:val="24"/>
        </w:rPr>
        <w:t xml:space="preserve">) is the equilibrium adsorption amount calculated by fitting equations, </w:t>
      </w:r>
      <w:r w:rsidRPr="001057B5">
        <w:rPr>
          <w:rFonts w:asciiTheme="majorBidi" w:hAnsiTheme="majorBidi" w:cstheme="majorBidi"/>
          <w:iCs/>
          <w:sz w:val="24"/>
          <w:szCs w:val="24"/>
        </w:rPr>
        <w:t>Q</w:t>
      </w:r>
      <w:r w:rsidRPr="001057B5">
        <w:rPr>
          <w:rFonts w:asciiTheme="majorBidi" w:hAnsiTheme="majorBidi" w:cstheme="majorBidi"/>
          <w:sz w:val="24"/>
          <w:szCs w:val="24"/>
          <w:vertAlign w:val="subscript"/>
        </w:rPr>
        <w:t>t</w:t>
      </w:r>
      <w:r w:rsidRPr="001057B5">
        <w:rPr>
          <w:rFonts w:asciiTheme="majorBidi" w:hAnsiTheme="majorBidi" w:cstheme="majorBidi"/>
          <w:sz w:val="24"/>
          <w:szCs w:val="24"/>
        </w:rPr>
        <w:t xml:space="preserve"> (mg g</w:t>
      </w:r>
      <w:r w:rsidRPr="001057B5">
        <w:rPr>
          <w:rFonts w:asciiTheme="majorBidi" w:hAnsiTheme="majorBidi" w:cstheme="majorBidi"/>
          <w:sz w:val="24"/>
          <w:szCs w:val="24"/>
          <w:vertAlign w:val="superscript"/>
        </w:rPr>
        <w:t>-1</w:t>
      </w:r>
      <w:r w:rsidRPr="001057B5">
        <w:rPr>
          <w:rFonts w:asciiTheme="majorBidi" w:hAnsiTheme="majorBidi" w:cstheme="majorBidi"/>
          <w:sz w:val="24"/>
          <w:szCs w:val="24"/>
        </w:rPr>
        <w:t xml:space="preserve">) is the experimental adsorption capacity at a specific time interval, and </w:t>
      </w:r>
      <w:r w:rsidRPr="001057B5">
        <w:rPr>
          <w:rFonts w:asciiTheme="majorBidi" w:hAnsiTheme="majorBidi" w:cstheme="majorBidi"/>
          <w:i/>
          <w:sz w:val="24"/>
          <w:szCs w:val="24"/>
        </w:rPr>
        <w:t>k</w:t>
      </w:r>
      <w:r w:rsidRPr="001057B5">
        <w:rPr>
          <w:rFonts w:asciiTheme="majorBidi" w:hAnsiTheme="majorBidi" w:cstheme="majorBidi"/>
          <w:sz w:val="24"/>
          <w:szCs w:val="24"/>
          <w:vertAlign w:val="subscript"/>
        </w:rPr>
        <w:t>1</w:t>
      </w:r>
      <w:r w:rsidRPr="001057B5">
        <w:rPr>
          <w:rFonts w:asciiTheme="majorBidi" w:hAnsiTheme="majorBidi" w:cstheme="majorBidi"/>
          <w:sz w:val="24"/>
          <w:szCs w:val="24"/>
        </w:rPr>
        <w:t xml:space="preserve"> (min</w:t>
      </w:r>
      <w:r w:rsidRPr="001057B5">
        <w:rPr>
          <w:rFonts w:asciiTheme="majorBidi" w:hAnsiTheme="majorBidi" w:cstheme="majorBidi"/>
          <w:sz w:val="24"/>
          <w:szCs w:val="24"/>
          <w:vertAlign w:val="superscript"/>
        </w:rPr>
        <w:t>-1</w:t>
      </w:r>
      <w:r w:rsidRPr="001057B5">
        <w:rPr>
          <w:rFonts w:asciiTheme="majorBidi" w:hAnsiTheme="majorBidi" w:cstheme="majorBidi"/>
          <w:sz w:val="24"/>
          <w:szCs w:val="24"/>
        </w:rPr>
        <w:t xml:space="preserve">) and </w:t>
      </w:r>
      <w:r w:rsidRPr="001057B5">
        <w:rPr>
          <w:rFonts w:asciiTheme="majorBidi" w:hAnsiTheme="majorBidi" w:cstheme="majorBidi"/>
          <w:i/>
          <w:sz w:val="24"/>
          <w:szCs w:val="24"/>
        </w:rPr>
        <w:t>k</w:t>
      </w:r>
      <w:r w:rsidRPr="001057B5">
        <w:rPr>
          <w:rFonts w:asciiTheme="majorBidi" w:hAnsiTheme="majorBidi" w:cstheme="majorBidi"/>
          <w:sz w:val="24"/>
          <w:szCs w:val="24"/>
          <w:vertAlign w:val="subscript"/>
        </w:rPr>
        <w:t>2</w:t>
      </w:r>
      <w:r w:rsidRPr="001057B5">
        <w:rPr>
          <w:rFonts w:asciiTheme="majorBidi" w:hAnsiTheme="majorBidi" w:cstheme="majorBidi"/>
          <w:sz w:val="24"/>
          <w:szCs w:val="24"/>
        </w:rPr>
        <w:t xml:space="preserve"> (g mg</w:t>
      </w:r>
      <w:r w:rsidRPr="001057B5">
        <w:rPr>
          <w:rFonts w:asciiTheme="majorBidi" w:hAnsiTheme="majorBidi" w:cstheme="majorBidi"/>
          <w:sz w:val="24"/>
          <w:szCs w:val="24"/>
          <w:vertAlign w:val="superscript"/>
        </w:rPr>
        <w:t xml:space="preserve">-1 </w:t>
      </w:r>
      <w:r w:rsidRPr="001057B5">
        <w:rPr>
          <w:rFonts w:asciiTheme="majorBidi" w:hAnsiTheme="majorBidi" w:cstheme="majorBidi"/>
          <w:sz w:val="24"/>
          <w:szCs w:val="24"/>
        </w:rPr>
        <w:t>min</w:t>
      </w:r>
      <w:r w:rsidRPr="001057B5">
        <w:rPr>
          <w:rFonts w:asciiTheme="majorBidi" w:hAnsiTheme="majorBidi" w:cstheme="majorBidi"/>
          <w:sz w:val="24"/>
          <w:szCs w:val="24"/>
          <w:vertAlign w:val="superscript"/>
        </w:rPr>
        <w:t>-1</w:t>
      </w:r>
      <w:r w:rsidRPr="001057B5">
        <w:rPr>
          <w:rFonts w:asciiTheme="majorBidi" w:hAnsiTheme="majorBidi" w:cstheme="majorBidi"/>
          <w:sz w:val="24"/>
          <w:szCs w:val="24"/>
        </w:rPr>
        <w:t xml:space="preserve">) are pseudo-first-order and second-order adsorption rate constants. </w:t>
      </w:r>
    </w:p>
    <w:p w14:paraId="0BA75DD0" w14:textId="208F4C3D" w:rsidR="00B95B82" w:rsidRPr="001057B5" w:rsidRDefault="00B95B82" w:rsidP="00B95B82">
      <w:pPr>
        <w:pBdr>
          <w:top w:val="nil"/>
          <w:left w:val="nil"/>
          <w:bottom w:val="nil"/>
          <w:right w:val="nil"/>
          <w:between w:val="nil"/>
        </w:pBdr>
        <w:spacing w:after="200" w:line="360" w:lineRule="auto"/>
        <w:jc w:val="both"/>
        <w:rPr>
          <w:rFonts w:asciiTheme="majorBidi" w:hAnsiTheme="majorBidi" w:cstheme="majorBidi"/>
          <w:i/>
          <w:iCs/>
          <w:sz w:val="24"/>
          <w:szCs w:val="24"/>
        </w:rPr>
      </w:pPr>
      <w:r w:rsidRPr="001057B5">
        <w:rPr>
          <w:rFonts w:asciiTheme="majorBidi" w:hAnsiTheme="majorBidi" w:cstheme="majorBidi"/>
          <w:i/>
          <w:iCs/>
          <w:sz w:val="24"/>
          <w:szCs w:val="24"/>
        </w:rPr>
        <w:t>S</w:t>
      </w:r>
      <w:r w:rsidR="00367647" w:rsidRPr="001057B5">
        <w:rPr>
          <w:rFonts w:asciiTheme="majorBidi" w:hAnsiTheme="majorBidi" w:cstheme="majorBidi"/>
          <w:i/>
          <w:iCs/>
          <w:sz w:val="24"/>
          <w:szCs w:val="24"/>
        </w:rPr>
        <w:t>1.7</w:t>
      </w:r>
      <w:r w:rsidR="00154FF7" w:rsidRPr="001057B5">
        <w:rPr>
          <w:rFonts w:asciiTheme="majorBidi" w:hAnsiTheme="majorBidi" w:cstheme="majorBidi"/>
          <w:i/>
          <w:iCs/>
          <w:sz w:val="24"/>
          <w:szCs w:val="24"/>
        </w:rPr>
        <w:t xml:space="preserve">. </w:t>
      </w:r>
      <w:r w:rsidRPr="001057B5">
        <w:rPr>
          <w:rFonts w:asciiTheme="majorBidi" w:hAnsiTheme="majorBidi" w:cstheme="majorBidi"/>
          <w:i/>
          <w:iCs/>
          <w:sz w:val="24"/>
          <w:szCs w:val="24"/>
        </w:rPr>
        <w:t>Adsorption isotherms</w:t>
      </w:r>
    </w:p>
    <w:p w14:paraId="2EC6BD78" w14:textId="4CE4E382" w:rsidR="00B95B82" w:rsidRPr="001057B5" w:rsidRDefault="00B95B82" w:rsidP="00B95B82">
      <w:pPr>
        <w:spacing w:line="360" w:lineRule="auto"/>
        <w:jc w:val="both"/>
        <w:rPr>
          <w:rFonts w:asciiTheme="majorBidi" w:hAnsiTheme="majorBidi" w:cstheme="majorBidi"/>
          <w:sz w:val="24"/>
          <w:szCs w:val="24"/>
        </w:rPr>
      </w:pPr>
      <w:r w:rsidRPr="001057B5">
        <w:rPr>
          <w:rFonts w:asciiTheme="majorBidi" w:hAnsiTheme="majorBidi" w:cstheme="majorBidi"/>
          <w:sz w:val="24"/>
          <w:szCs w:val="24"/>
        </w:rPr>
        <w:t xml:space="preserve">  The adsorption isotherm experiments </w:t>
      </w:r>
      <w:r w:rsidR="00BB63E7" w:rsidRPr="001057B5">
        <w:rPr>
          <w:rFonts w:asciiTheme="majorBidi" w:hAnsiTheme="majorBidi" w:cstheme="majorBidi"/>
          <w:sz w:val="24"/>
          <w:szCs w:val="24"/>
        </w:rPr>
        <w:t xml:space="preserve">for the NFC-B1-340-PA0.5 </w:t>
      </w:r>
      <w:r w:rsidRPr="001057B5">
        <w:rPr>
          <w:rFonts w:asciiTheme="majorBidi" w:hAnsiTheme="majorBidi" w:cstheme="majorBidi"/>
          <w:sz w:val="24"/>
          <w:szCs w:val="24"/>
        </w:rPr>
        <w:t>membrane was as follows. The membrane was inserted at the bottom of the dead-end cell and 400 ml of MB at concentrations of 5–30 mg L</w:t>
      </w:r>
      <w:r w:rsidRPr="001057B5">
        <w:rPr>
          <w:rFonts w:asciiTheme="majorBidi" w:hAnsiTheme="majorBidi" w:cstheme="majorBidi"/>
          <w:sz w:val="24"/>
          <w:szCs w:val="24"/>
          <w:vertAlign w:val="superscript"/>
        </w:rPr>
        <w:t>-1</w:t>
      </w:r>
      <w:r w:rsidRPr="001057B5">
        <w:rPr>
          <w:rFonts w:asciiTheme="majorBidi" w:hAnsiTheme="majorBidi" w:cstheme="majorBidi"/>
          <w:sz w:val="24"/>
          <w:szCs w:val="24"/>
        </w:rPr>
        <w:t xml:space="preserve"> was added. The filtrate concentration was monitored using the pr</w:t>
      </w:r>
      <w:r w:rsidR="00452A48" w:rsidRPr="001057B5">
        <w:rPr>
          <w:rFonts w:asciiTheme="majorBidi" w:hAnsiTheme="majorBidi" w:cstheme="majorBidi"/>
          <w:sz w:val="24"/>
          <w:szCs w:val="24"/>
        </w:rPr>
        <w:t>ocedure described in section 2.7</w:t>
      </w:r>
      <w:r w:rsidRPr="001057B5">
        <w:rPr>
          <w:rFonts w:asciiTheme="majorBidi" w:hAnsiTheme="majorBidi" w:cstheme="majorBidi"/>
          <w:sz w:val="24"/>
          <w:szCs w:val="24"/>
        </w:rPr>
        <w:t>. Freundlich model formula for adsorption isotherm investigation was used using formula (3):</w:t>
      </w:r>
    </w:p>
    <w:p w14:paraId="195F7452" w14:textId="2C0479A2" w:rsidR="00B95B82" w:rsidRPr="001057B5" w:rsidRDefault="001057B5" w:rsidP="00B95B82">
      <w:pPr>
        <w:pBdr>
          <w:top w:val="nil"/>
          <w:left w:val="nil"/>
          <w:bottom w:val="nil"/>
          <w:right w:val="nil"/>
          <w:between w:val="nil"/>
        </w:pBdr>
        <w:spacing w:after="200" w:line="360" w:lineRule="auto"/>
        <w:jc w:val="both"/>
        <w:rPr>
          <w:rFonts w:asciiTheme="majorBidi" w:hAnsiTheme="majorBidi" w:cstheme="majorBidi"/>
          <w:b/>
          <w:bCs/>
          <w:sz w:val="24"/>
          <w:szCs w:val="24"/>
        </w:rPr>
      </w:pPr>
      <m:oMath>
        <m:sSub>
          <m:sSubPr>
            <m:ctrlPr>
              <w:rPr>
                <w:rFonts w:ascii="Cambria Math" w:hAnsi="Cambria Math" w:cstheme="majorBidi"/>
                <w:sz w:val="24"/>
                <w:szCs w:val="24"/>
              </w:rPr>
            </m:ctrlPr>
          </m:sSubPr>
          <m:e>
            <m:r>
              <m:rPr>
                <m:sty m:val="p"/>
              </m:rPr>
              <w:rPr>
                <w:rFonts w:ascii="Cambria Math" w:hAnsi="Cambria Math" w:cstheme="majorBidi"/>
                <w:sz w:val="24"/>
                <w:szCs w:val="24"/>
              </w:rPr>
              <m:t>Q</m:t>
            </m:r>
          </m:e>
          <m:sub>
            <m:r>
              <m:rPr>
                <m:sty m:val="p"/>
              </m:rPr>
              <w:rPr>
                <w:rFonts w:ascii="Cambria Math" w:hAnsi="Cambria Math" w:cstheme="majorBidi"/>
                <w:sz w:val="24"/>
                <w:szCs w:val="24"/>
              </w:rPr>
              <m:t>e</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m:rPr>
                <m:sty m:val="p"/>
              </m:rPr>
              <w:rPr>
                <w:rFonts w:ascii="Cambria Math" w:hAnsi="Cambria Math" w:cstheme="majorBidi"/>
                <w:sz w:val="24"/>
                <w:szCs w:val="24"/>
              </w:rPr>
              <m:t>k</m:t>
            </m:r>
          </m:e>
          <m:sub>
            <m:r>
              <m:rPr>
                <m:sty m:val="p"/>
              </m:rPr>
              <w:rPr>
                <w:rFonts w:ascii="Cambria Math" w:hAnsi="Cambria Math" w:cstheme="majorBidi"/>
                <w:sz w:val="24"/>
                <w:szCs w:val="24"/>
              </w:rPr>
              <m:t>f</m:t>
            </m:r>
          </m:sub>
        </m:sSub>
        <m:sSup>
          <m:sSupPr>
            <m:ctrlPr>
              <w:rPr>
                <w:rFonts w:ascii="Cambria Math" w:hAnsi="Cambria Math" w:cstheme="majorBidi"/>
                <w:sz w:val="24"/>
                <w:szCs w:val="24"/>
              </w:rPr>
            </m:ctrlPr>
          </m:sSupPr>
          <m:e>
            <m:sSub>
              <m:sSubPr>
                <m:ctrlPr>
                  <w:rPr>
                    <w:rFonts w:ascii="Cambria Math" w:hAnsi="Cambria Math" w:cstheme="majorBidi"/>
                    <w:sz w:val="24"/>
                    <w:szCs w:val="24"/>
                  </w:rPr>
                </m:ctrlPr>
              </m:sSubPr>
              <m:e>
                <m:r>
                  <m:rPr>
                    <m:sty m:val="p"/>
                  </m:rPr>
                  <w:rPr>
                    <w:rFonts w:ascii="Cambria Math" w:hAnsi="Cambria Math" w:cstheme="majorBidi"/>
                    <w:sz w:val="24"/>
                    <w:szCs w:val="24"/>
                  </w:rPr>
                  <m:t>C</m:t>
                </m:r>
              </m:e>
              <m:sub>
                <m:r>
                  <m:rPr>
                    <m:sty m:val="p"/>
                  </m:rPr>
                  <w:rPr>
                    <w:rFonts w:ascii="Cambria Math" w:hAnsi="Cambria Math" w:cstheme="majorBidi"/>
                    <w:sz w:val="24"/>
                    <w:szCs w:val="24"/>
                  </w:rPr>
                  <m:t>e</m:t>
                </m:r>
              </m:sub>
            </m:sSub>
          </m:e>
          <m:sup>
            <m:r>
              <m:rPr>
                <m:sty m:val="p"/>
              </m:rPr>
              <w:rPr>
                <w:rFonts w:ascii="Cambria Math" w:hAnsi="Cambria Math" w:cstheme="majorBidi"/>
                <w:sz w:val="24"/>
                <w:szCs w:val="24"/>
              </w:rPr>
              <m:t>1/n</m:t>
            </m:r>
          </m:sup>
        </m:sSup>
      </m:oMath>
      <w:r w:rsidR="00B95B82" w:rsidRPr="001057B5">
        <w:rPr>
          <w:rFonts w:asciiTheme="majorBidi" w:hAnsiTheme="majorBidi" w:cstheme="majorBidi"/>
          <w:sz w:val="24"/>
          <w:szCs w:val="24"/>
        </w:rPr>
        <w:t xml:space="preserve">                                                                                                                           (3)</w:t>
      </w:r>
    </w:p>
    <w:p w14:paraId="48E2F68A" w14:textId="0F81F688" w:rsidR="00617D8B" w:rsidRPr="001057B5" w:rsidRDefault="00B95B82" w:rsidP="00617D8B">
      <w:pPr>
        <w:autoSpaceDE w:val="0"/>
        <w:autoSpaceDN w:val="0"/>
        <w:adjustRightInd w:val="0"/>
        <w:spacing w:after="0" w:line="360" w:lineRule="auto"/>
        <w:rPr>
          <w:rFonts w:asciiTheme="majorBidi" w:eastAsia="CharisSIL" w:hAnsiTheme="majorBidi" w:cstheme="majorBidi"/>
          <w:sz w:val="24"/>
          <w:szCs w:val="24"/>
        </w:rPr>
      </w:pPr>
      <w:r w:rsidRPr="001057B5">
        <w:rPr>
          <w:rFonts w:asciiTheme="majorBidi" w:hAnsiTheme="majorBidi" w:cstheme="majorBidi"/>
          <w:sz w:val="24"/>
          <w:szCs w:val="24"/>
        </w:rPr>
        <w:t>where n and k</w:t>
      </w:r>
      <w:r w:rsidRPr="001057B5">
        <w:rPr>
          <w:rFonts w:asciiTheme="majorBidi" w:hAnsiTheme="majorBidi" w:cstheme="majorBidi"/>
          <w:sz w:val="24"/>
          <w:szCs w:val="24"/>
          <w:vertAlign w:val="subscript"/>
        </w:rPr>
        <w:t>f</w:t>
      </w:r>
      <w:r w:rsidRPr="001057B5">
        <w:rPr>
          <w:rFonts w:asciiTheme="majorBidi" w:hAnsiTheme="majorBidi" w:cstheme="majorBidi"/>
          <w:sz w:val="24"/>
          <w:szCs w:val="24"/>
        </w:rPr>
        <w:t xml:space="preserve"> are the Freundlich coefficients estimated from the slopes and intercepts</w:t>
      </w:r>
      <w:r w:rsidRPr="001057B5">
        <w:rPr>
          <w:rFonts w:asciiTheme="majorBidi" w:eastAsia="CharisSIL" w:hAnsiTheme="majorBidi" w:cstheme="majorBidi"/>
          <w:sz w:val="24"/>
          <w:szCs w:val="24"/>
        </w:rPr>
        <w:t>.</w:t>
      </w:r>
      <w:r w:rsidR="00617D8B" w:rsidRPr="001057B5">
        <w:rPr>
          <w:rFonts w:asciiTheme="majorBidi" w:eastAsia="CharisSIL" w:hAnsiTheme="majorBidi" w:cstheme="majorBidi"/>
          <w:sz w:val="24"/>
          <w:szCs w:val="24"/>
        </w:rPr>
        <w:t xml:space="preserve"> The </w:t>
      </w:r>
      <w:r w:rsidR="00AF169A" w:rsidRPr="001057B5">
        <w:rPr>
          <w:rFonts w:asciiTheme="majorBidi" w:eastAsia="CharisSIL" w:hAnsiTheme="majorBidi" w:cstheme="majorBidi"/>
          <w:sz w:val="24"/>
          <w:szCs w:val="24"/>
        </w:rPr>
        <w:t>L</w:t>
      </w:r>
      <w:r w:rsidR="00617D8B" w:rsidRPr="001057B5">
        <w:rPr>
          <w:rFonts w:asciiTheme="majorBidi" w:eastAsia="CharisSIL" w:hAnsiTheme="majorBidi" w:cstheme="majorBidi"/>
          <w:sz w:val="24"/>
          <w:szCs w:val="24"/>
        </w:rPr>
        <w:t>angmuir formula is as follows:</w:t>
      </w:r>
    </w:p>
    <w:p w14:paraId="49770FF8" w14:textId="19BBA8BE" w:rsidR="00A633E0" w:rsidRPr="001057B5" w:rsidRDefault="00A633E0" w:rsidP="00617D8B">
      <w:pPr>
        <w:autoSpaceDE w:val="0"/>
        <w:autoSpaceDN w:val="0"/>
        <w:adjustRightInd w:val="0"/>
        <w:spacing w:after="0" w:line="360" w:lineRule="auto"/>
        <w:rPr>
          <w:rFonts w:asciiTheme="majorBidi" w:eastAsia="CharisSIL" w:hAnsiTheme="majorBidi" w:cstheme="majorBidi"/>
          <w:sz w:val="24"/>
          <w:szCs w:val="24"/>
        </w:rPr>
      </w:pPr>
      <w:r w:rsidRPr="001057B5">
        <w:rPr>
          <w:rFonts w:asciiTheme="majorBidi" w:eastAsia="CharisSIL" w:hAnsiTheme="majorBidi" w:cstheme="majorBidi"/>
          <w:sz w:val="24"/>
          <w:szCs w:val="24"/>
        </w:rPr>
        <w:t>Q</w:t>
      </w:r>
      <w:r w:rsidRPr="001057B5">
        <w:rPr>
          <w:rFonts w:asciiTheme="majorBidi" w:eastAsia="CharisSIL" w:hAnsiTheme="majorBidi" w:cstheme="majorBidi"/>
          <w:sz w:val="24"/>
          <w:szCs w:val="24"/>
          <w:vertAlign w:val="subscript"/>
        </w:rPr>
        <w:t xml:space="preserve">e </w:t>
      </w:r>
      <w:r w:rsidRPr="001057B5">
        <w:rPr>
          <w:rFonts w:asciiTheme="majorBidi" w:eastAsia="CharisSIL" w:hAnsiTheme="majorBidi" w:cstheme="majorBidi"/>
          <w:sz w:val="24"/>
          <w:szCs w:val="24"/>
        </w:rPr>
        <w:t>= q</w:t>
      </w:r>
      <w:r w:rsidRPr="001057B5">
        <w:rPr>
          <w:rFonts w:asciiTheme="majorBidi" w:eastAsia="CharisSIL" w:hAnsiTheme="majorBidi" w:cstheme="majorBidi"/>
          <w:sz w:val="24"/>
          <w:szCs w:val="24"/>
          <w:vertAlign w:val="subscript"/>
        </w:rPr>
        <w:t>max</w:t>
      </w:r>
      <w:r w:rsidRPr="001057B5">
        <w:rPr>
          <w:rFonts w:asciiTheme="majorBidi" w:eastAsia="CharisSIL" w:hAnsiTheme="majorBidi" w:cstheme="majorBidi"/>
          <w:sz w:val="24"/>
          <w:szCs w:val="24"/>
        </w:rPr>
        <w:t>*(K</w:t>
      </w:r>
      <w:r w:rsidRPr="001057B5">
        <w:rPr>
          <w:rFonts w:asciiTheme="majorBidi" w:eastAsia="CharisSIL" w:hAnsiTheme="majorBidi" w:cstheme="majorBidi"/>
          <w:sz w:val="24"/>
          <w:szCs w:val="24"/>
          <w:vertAlign w:val="subscript"/>
        </w:rPr>
        <w:t>L</w:t>
      </w:r>
      <w:r w:rsidRPr="001057B5">
        <w:rPr>
          <w:rFonts w:asciiTheme="majorBidi" w:eastAsia="CharisSIL" w:hAnsiTheme="majorBidi" w:cstheme="majorBidi"/>
          <w:sz w:val="24"/>
          <w:szCs w:val="24"/>
        </w:rPr>
        <w:t>*C</w:t>
      </w:r>
      <w:r w:rsidRPr="001057B5">
        <w:rPr>
          <w:rFonts w:asciiTheme="majorBidi" w:eastAsia="CharisSIL" w:hAnsiTheme="majorBidi" w:cstheme="majorBidi"/>
          <w:sz w:val="24"/>
          <w:szCs w:val="24"/>
          <w:vertAlign w:val="subscript"/>
        </w:rPr>
        <w:t>e</w:t>
      </w:r>
      <w:r w:rsidRPr="001057B5">
        <w:rPr>
          <w:rFonts w:asciiTheme="majorBidi" w:eastAsia="CharisSIL" w:hAnsiTheme="majorBidi" w:cstheme="majorBidi"/>
          <w:sz w:val="24"/>
          <w:szCs w:val="24"/>
        </w:rPr>
        <w:t>)/(1+K</w:t>
      </w:r>
      <w:r w:rsidRPr="001057B5">
        <w:rPr>
          <w:rFonts w:asciiTheme="majorBidi" w:eastAsia="CharisSIL" w:hAnsiTheme="majorBidi" w:cstheme="majorBidi"/>
          <w:sz w:val="24"/>
          <w:szCs w:val="24"/>
          <w:vertAlign w:val="subscript"/>
        </w:rPr>
        <w:t>L</w:t>
      </w:r>
      <w:r w:rsidRPr="001057B5">
        <w:rPr>
          <w:rFonts w:asciiTheme="majorBidi" w:eastAsia="CharisSIL" w:hAnsiTheme="majorBidi" w:cstheme="majorBidi"/>
          <w:sz w:val="24"/>
          <w:szCs w:val="24"/>
        </w:rPr>
        <w:t>*C</w:t>
      </w:r>
      <w:r w:rsidRPr="001057B5">
        <w:rPr>
          <w:rFonts w:asciiTheme="majorBidi" w:eastAsia="CharisSIL" w:hAnsiTheme="majorBidi" w:cstheme="majorBidi"/>
          <w:sz w:val="24"/>
          <w:szCs w:val="24"/>
          <w:vertAlign w:val="subscript"/>
        </w:rPr>
        <w:t>e</w:t>
      </w:r>
      <w:r w:rsidRPr="001057B5">
        <w:rPr>
          <w:rFonts w:asciiTheme="majorBidi" w:eastAsia="CharisSIL" w:hAnsiTheme="majorBidi" w:cstheme="majorBidi"/>
          <w:sz w:val="24"/>
          <w:szCs w:val="24"/>
        </w:rPr>
        <w:t>)</w:t>
      </w:r>
      <w:r w:rsidR="008A54A7" w:rsidRPr="001057B5">
        <w:rPr>
          <w:rFonts w:asciiTheme="majorBidi" w:eastAsia="CharisSIL" w:hAnsiTheme="majorBidi" w:cstheme="majorBidi"/>
          <w:sz w:val="24"/>
          <w:szCs w:val="24"/>
        </w:rPr>
        <w:t xml:space="preserve">                                                                   </w:t>
      </w:r>
      <w:r w:rsidR="00AF169A" w:rsidRPr="001057B5">
        <w:rPr>
          <w:rFonts w:asciiTheme="majorBidi" w:eastAsia="CharisSIL" w:hAnsiTheme="majorBidi" w:cstheme="majorBidi"/>
          <w:sz w:val="24"/>
          <w:szCs w:val="24"/>
        </w:rPr>
        <w:t xml:space="preserve">  </w:t>
      </w:r>
      <w:r w:rsidR="008A54A7" w:rsidRPr="001057B5">
        <w:rPr>
          <w:rFonts w:asciiTheme="majorBidi" w:eastAsia="CharisSIL" w:hAnsiTheme="majorBidi" w:cstheme="majorBidi"/>
          <w:sz w:val="24"/>
          <w:szCs w:val="24"/>
        </w:rPr>
        <w:t xml:space="preserve">                  </w:t>
      </w:r>
      <w:r w:rsidR="00773C1B" w:rsidRPr="001057B5">
        <w:rPr>
          <w:rFonts w:asciiTheme="majorBidi" w:eastAsia="CharisSIL" w:hAnsiTheme="majorBidi" w:cstheme="majorBidi"/>
          <w:sz w:val="24"/>
          <w:szCs w:val="24"/>
        </w:rPr>
        <w:t xml:space="preserve"> </w:t>
      </w:r>
      <w:r w:rsidR="008A54A7" w:rsidRPr="001057B5">
        <w:rPr>
          <w:rFonts w:asciiTheme="majorBidi" w:eastAsia="CharisSIL" w:hAnsiTheme="majorBidi" w:cstheme="majorBidi"/>
          <w:sz w:val="24"/>
          <w:szCs w:val="24"/>
        </w:rPr>
        <w:t xml:space="preserve">         (4)</w:t>
      </w:r>
    </w:p>
    <w:p w14:paraId="1E8A013C" w14:textId="79BBF01D" w:rsidR="00213860" w:rsidRPr="001057B5" w:rsidRDefault="00213860" w:rsidP="00617D8B">
      <w:pPr>
        <w:spacing w:line="360" w:lineRule="auto"/>
        <w:jc w:val="both"/>
        <w:rPr>
          <w:rFonts w:asciiTheme="majorBidi" w:eastAsia="Times New Roman" w:hAnsiTheme="majorBidi" w:cstheme="majorBidi"/>
          <w:sz w:val="24"/>
          <w:szCs w:val="24"/>
        </w:rPr>
      </w:pPr>
    </w:p>
    <w:p w14:paraId="2F01B874" w14:textId="34ACFDFC" w:rsidR="00154FF7" w:rsidRPr="001057B5" w:rsidRDefault="00154FF7" w:rsidP="00D82654">
      <w:pPr>
        <w:spacing w:line="240" w:lineRule="auto"/>
        <w:jc w:val="both"/>
        <w:rPr>
          <w:rFonts w:asciiTheme="majorBidi" w:hAnsiTheme="majorBidi" w:cstheme="majorBidi"/>
          <w:sz w:val="24"/>
          <w:szCs w:val="24"/>
        </w:rPr>
      </w:pPr>
      <w:r w:rsidRPr="001057B5">
        <w:rPr>
          <w:noProof/>
          <w:lang w:val="en-IN" w:eastAsia="en-IN"/>
        </w:rPr>
        <w:lastRenderedPageBreak/>
        <w:drawing>
          <wp:inline distT="0" distB="0" distL="0" distR="0" wp14:anchorId="2F89E88C" wp14:editId="4CE54B93">
            <wp:extent cx="5731510" cy="397383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973830"/>
                    </a:xfrm>
                    <a:prstGeom prst="rect">
                      <a:avLst/>
                    </a:prstGeom>
                    <a:noFill/>
                    <a:ln>
                      <a:noFill/>
                    </a:ln>
                  </pic:spPr>
                </pic:pic>
              </a:graphicData>
            </a:graphic>
          </wp:inline>
        </w:drawing>
      </w:r>
      <w:r w:rsidR="0062328D" w:rsidRPr="001057B5">
        <w:rPr>
          <w:rFonts w:asciiTheme="majorBidi" w:hAnsiTheme="majorBidi" w:cstheme="majorBidi"/>
          <w:sz w:val="24"/>
          <w:szCs w:val="24"/>
        </w:rPr>
        <w:t>Fig. S1. Schematic of the DMB sample application in the adsorption test.</w:t>
      </w:r>
    </w:p>
    <w:p w14:paraId="6B988EDA" w14:textId="77777777" w:rsidR="00A3075A" w:rsidRPr="001057B5" w:rsidRDefault="00A3075A" w:rsidP="00D82654">
      <w:pPr>
        <w:spacing w:line="240" w:lineRule="auto"/>
        <w:jc w:val="both"/>
        <w:rPr>
          <w:rFonts w:asciiTheme="majorBidi" w:hAnsiTheme="majorBidi" w:cstheme="majorBidi"/>
          <w:sz w:val="24"/>
          <w:szCs w:val="24"/>
        </w:rPr>
      </w:pPr>
    </w:p>
    <w:p w14:paraId="32F7FCBA" w14:textId="5E78804B" w:rsidR="00F17317" w:rsidRPr="001057B5" w:rsidRDefault="00367647" w:rsidP="00154FF7">
      <w:pPr>
        <w:spacing w:line="360" w:lineRule="auto"/>
        <w:jc w:val="both"/>
        <w:rPr>
          <w:rFonts w:asciiTheme="majorBidi" w:hAnsiTheme="majorBidi" w:cstheme="majorBidi"/>
          <w:i/>
          <w:iCs/>
          <w:sz w:val="24"/>
          <w:szCs w:val="24"/>
          <w:lang w:val="en-US"/>
        </w:rPr>
      </w:pPr>
      <w:r w:rsidRPr="001057B5">
        <w:rPr>
          <w:rFonts w:asciiTheme="majorBidi" w:hAnsiTheme="majorBidi" w:cstheme="majorBidi"/>
          <w:i/>
          <w:iCs/>
          <w:sz w:val="24"/>
          <w:szCs w:val="24"/>
          <w:lang w:val="en-US"/>
        </w:rPr>
        <w:t>S1.8</w:t>
      </w:r>
      <w:r w:rsidR="00F17317" w:rsidRPr="001057B5">
        <w:rPr>
          <w:rFonts w:asciiTheme="majorBidi" w:hAnsiTheme="majorBidi" w:cstheme="majorBidi"/>
          <w:i/>
          <w:iCs/>
          <w:sz w:val="24"/>
          <w:szCs w:val="24"/>
          <w:lang w:val="en-US"/>
        </w:rPr>
        <w:t>. Size exclusion</w:t>
      </w:r>
    </w:p>
    <w:p w14:paraId="70EAA162" w14:textId="562980C0" w:rsidR="00CE4AD0" w:rsidRPr="001057B5" w:rsidRDefault="00CE4AD0" w:rsidP="00BE1BEB">
      <w:pPr>
        <w:spacing w:line="360" w:lineRule="auto"/>
        <w:jc w:val="both"/>
        <w:rPr>
          <w:rFonts w:asciiTheme="majorBidi" w:hAnsiTheme="majorBidi" w:cstheme="majorBidi"/>
          <w:sz w:val="24"/>
          <w:szCs w:val="24"/>
        </w:rPr>
      </w:pPr>
      <w:r w:rsidRPr="001057B5">
        <w:rPr>
          <w:rFonts w:asciiTheme="majorBidi" w:hAnsiTheme="majorBidi" w:cstheme="majorBidi"/>
          <w:sz w:val="24"/>
          <w:szCs w:val="24"/>
        </w:rPr>
        <w:t xml:space="preserve">  </w:t>
      </w:r>
      <w:r w:rsidR="007E0862" w:rsidRPr="001057B5">
        <w:rPr>
          <w:rFonts w:asciiTheme="majorBidi" w:hAnsiTheme="majorBidi" w:cstheme="majorBidi"/>
          <w:sz w:val="24"/>
          <w:szCs w:val="24"/>
        </w:rPr>
        <w:t>The s</w:t>
      </w:r>
      <w:r w:rsidR="00F17317" w:rsidRPr="001057B5">
        <w:rPr>
          <w:rFonts w:asciiTheme="majorBidi" w:hAnsiTheme="majorBidi" w:cstheme="majorBidi"/>
          <w:sz w:val="24"/>
          <w:szCs w:val="24"/>
        </w:rPr>
        <w:t>ize exclusion test of membranes toward polyethylene glycol (PEG, 20 kDa) was performed via the same procedure outlined in our previous report</w:t>
      </w:r>
      <w:r w:rsidR="00BE1BEB" w:rsidRPr="001057B5">
        <w:rPr>
          <w:rFonts w:asciiTheme="majorBidi" w:hAnsiTheme="majorBidi" w:cstheme="majorBidi"/>
          <w:sz w:val="24"/>
          <w:szCs w:val="24"/>
        </w:rPr>
        <w:t xml:space="preserve"> </w:t>
      </w:r>
      <w:r w:rsidR="00BE1BEB" w:rsidRPr="001057B5">
        <w:rPr>
          <w:rFonts w:asciiTheme="majorBidi" w:hAnsiTheme="majorBidi" w:cstheme="majorBidi"/>
          <w:sz w:val="24"/>
          <w:szCs w:val="24"/>
        </w:rPr>
        <w:fldChar w:fldCharType="begin"/>
      </w:r>
      <w:r w:rsidR="00BE1BEB" w:rsidRPr="001057B5">
        <w:rPr>
          <w:rFonts w:asciiTheme="majorBidi" w:hAnsiTheme="majorBidi" w:cstheme="majorBidi"/>
          <w:sz w:val="24"/>
          <w:szCs w:val="24"/>
        </w:rPr>
        <w:instrText xml:space="preserve"> ADDIN EN.CITE &lt;EndNote&gt;&lt;Cite&gt;&lt;Author&gt;Miri&lt;/Author&gt;&lt;Year&gt;2021&lt;/Year&gt;&lt;RecNum&gt;66&lt;/RecNum&gt;&lt;DisplayText&gt;[1]&lt;/DisplayText&gt;&lt;record&gt;&lt;rec-number&gt;66&lt;/rec-number&gt;&lt;foreign-keys&gt;&lt;key app="EN" db-id="ve92p59tf5zpxueftvyptz5ctxz9er0a5rrx" timestamp="1638239914"&gt;66&lt;/key&gt;&lt;/foreign-keys&gt;&lt;ref-type name="Journal Article"&gt;17&lt;/ref-type&gt;&lt;contributors&gt;&lt;authors&gt;&lt;author&gt;Miri, Simin&lt;/author&gt;&lt;author&gt;Nadeem, Humayun&lt;/author&gt;&lt;author&gt;Hora, Yvonne&lt;/author&gt;&lt;author&gt;Chin, Benjamin Wey Xien&lt;/author&gt;&lt;author&gt;Andrews, Philip C.&lt;/author&gt;&lt;author&gt;Batchelor, Warren&lt;/author&gt;&lt;/authors&gt;&lt;/contributors&gt;&lt;titles&gt;&lt;title&gt;Depth Filtration Application of Nanofibrillated Cellulose-Mesoporous Silica Nanoparticle Composites as Double-layer Membranes&lt;/title&gt;&lt;secondary-title&gt;Journal of Environmental Chemical Engineering&lt;/secondary-title&gt;&lt;/titles&gt;&lt;periodical&gt;&lt;full-title&gt;Journal of Environmental Chemical Engineering&lt;/full-title&gt;&lt;/periodical&gt;&lt;pages&gt;106892&lt;/pages&gt;&lt;keywords&gt;&lt;keyword&gt;Mesoporous Silica&lt;/keyword&gt;&lt;keyword&gt;Membrane&lt;/keyword&gt;&lt;keyword&gt;Cellulose&lt;/keyword&gt;&lt;keyword&gt;Adsorption&lt;/keyword&gt;&lt;keyword&gt;Depth filtration&lt;/keyword&gt;&lt;keyword&gt;Composite&lt;/keyword&gt;&lt;/keywords&gt;&lt;dates&gt;&lt;year&gt;2021&lt;/year&gt;&lt;pub-dates&gt;&lt;date&gt;2021/11/29/&lt;/date&gt;&lt;/pub-dates&gt;&lt;/dates&gt;&lt;isbn&gt;2213-3437&lt;/isbn&gt;&lt;urls&gt;&lt;related-urls&gt;&lt;url&gt;https://www.sciencedirect.com/science/article/pii/S2213343721018698&lt;/url&gt;&lt;/related-urls&gt;&lt;/urls&gt;&lt;electronic-resource-num&gt;https://doi.org/10.1016/j.jece.2021.106892&lt;/electronic-resource-num&gt;&lt;/record&gt;&lt;/Cite&gt;&lt;/EndNote&gt;</w:instrText>
      </w:r>
      <w:r w:rsidR="00BE1BEB" w:rsidRPr="001057B5">
        <w:rPr>
          <w:rFonts w:asciiTheme="majorBidi" w:hAnsiTheme="majorBidi" w:cstheme="majorBidi"/>
          <w:sz w:val="24"/>
          <w:szCs w:val="24"/>
        </w:rPr>
        <w:fldChar w:fldCharType="separate"/>
      </w:r>
      <w:r w:rsidR="00BE1BEB" w:rsidRPr="001057B5">
        <w:rPr>
          <w:rFonts w:asciiTheme="majorBidi" w:hAnsiTheme="majorBidi" w:cstheme="majorBidi"/>
          <w:noProof/>
          <w:sz w:val="24"/>
          <w:szCs w:val="24"/>
        </w:rPr>
        <w:t>[1]</w:t>
      </w:r>
      <w:r w:rsidR="00BE1BEB" w:rsidRPr="001057B5">
        <w:rPr>
          <w:rFonts w:asciiTheme="majorBidi" w:hAnsiTheme="majorBidi" w:cstheme="majorBidi"/>
          <w:sz w:val="24"/>
          <w:szCs w:val="24"/>
        </w:rPr>
        <w:fldChar w:fldCharType="end"/>
      </w:r>
      <w:r w:rsidRPr="001057B5">
        <w:rPr>
          <w:rFonts w:asciiTheme="majorBidi" w:hAnsiTheme="majorBidi" w:cstheme="majorBidi"/>
          <w:sz w:val="24"/>
          <w:szCs w:val="24"/>
        </w:rPr>
        <w:t>.</w:t>
      </w:r>
    </w:p>
    <w:p w14:paraId="6EFEFD8F" w14:textId="7E70654A" w:rsidR="00957286" w:rsidRPr="001057B5" w:rsidRDefault="00367647" w:rsidP="00957286">
      <w:pPr>
        <w:spacing w:before="240" w:line="360" w:lineRule="auto"/>
        <w:jc w:val="both"/>
        <w:rPr>
          <w:rFonts w:asciiTheme="majorBidi" w:hAnsiTheme="majorBidi" w:cstheme="majorBidi"/>
          <w:i/>
          <w:iCs/>
          <w:sz w:val="24"/>
          <w:szCs w:val="24"/>
          <w:lang w:val="en-US"/>
        </w:rPr>
      </w:pPr>
      <w:r w:rsidRPr="001057B5">
        <w:rPr>
          <w:rFonts w:asciiTheme="majorBidi" w:hAnsiTheme="majorBidi" w:cstheme="majorBidi"/>
          <w:i/>
          <w:iCs/>
          <w:sz w:val="24"/>
          <w:szCs w:val="24"/>
        </w:rPr>
        <w:t>S1.9</w:t>
      </w:r>
      <w:r w:rsidR="00957286" w:rsidRPr="001057B5">
        <w:rPr>
          <w:rFonts w:asciiTheme="majorBidi" w:hAnsiTheme="majorBidi" w:cstheme="majorBidi"/>
          <w:i/>
          <w:iCs/>
          <w:sz w:val="24"/>
          <w:szCs w:val="24"/>
        </w:rPr>
        <w:t xml:space="preserve">. </w:t>
      </w:r>
      <w:r w:rsidR="00957286" w:rsidRPr="001057B5">
        <w:rPr>
          <w:rFonts w:asciiTheme="majorBidi" w:hAnsiTheme="majorBidi" w:cstheme="majorBidi"/>
          <w:i/>
          <w:iCs/>
          <w:sz w:val="24"/>
          <w:szCs w:val="24"/>
          <w:lang w:val="en-US"/>
        </w:rPr>
        <w:t>Solid content measurement</w:t>
      </w:r>
    </w:p>
    <w:p w14:paraId="475250EF" w14:textId="77777777" w:rsidR="00957286" w:rsidRPr="001057B5" w:rsidRDefault="00957286" w:rsidP="00957286">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 xml:space="preserve">  The solid content of all samples (BEK, NFC, BEK-MS, etc.) was determined by weighing a specific amount of sample before (</w:t>
      </w:r>
      <m:oMath>
        <m:sSub>
          <m:sSubPr>
            <m:ctrlPr>
              <w:rPr>
                <w:rFonts w:ascii="Cambria Math" w:hAnsi="Cambria Math" w:cstheme="majorBidi"/>
                <w:iCs/>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1</m:t>
            </m:r>
          </m:sub>
        </m:sSub>
      </m:oMath>
      <w:r w:rsidRPr="001057B5">
        <w:rPr>
          <w:rFonts w:asciiTheme="majorBidi" w:hAnsiTheme="majorBidi" w:cstheme="majorBidi"/>
          <w:iCs/>
          <w:sz w:val="24"/>
          <w:szCs w:val="24"/>
          <w:lang w:val="en-US"/>
        </w:rPr>
        <w:t>) and after (</w:t>
      </w:r>
      <m:oMath>
        <m:sSub>
          <m:sSubPr>
            <m:ctrlPr>
              <w:rPr>
                <w:rFonts w:ascii="Cambria Math" w:hAnsi="Cambria Math" w:cstheme="majorBidi"/>
                <w:iCs/>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2</m:t>
            </m:r>
          </m:sub>
        </m:sSub>
      </m:oMath>
      <w:r w:rsidRPr="001057B5">
        <w:rPr>
          <w:rFonts w:asciiTheme="majorBidi" w:hAnsiTheme="majorBidi" w:cstheme="majorBidi"/>
          <w:iCs/>
          <w:sz w:val="24"/>
          <w:szCs w:val="24"/>
          <w:lang w:val="en-US"/>
        </w:rPr>
        <w:t>)</w:t>
      </w:r>
      <w:r w:rsidRPr="001057B5">
        <w:rPr>
          <w:rFonts w:asciiTheme="majorBidi" w:hAnsiTheme="majorBidi" w:cstheme="majorBidi"/>
          <w:sz w:val="24"/>
          <w:szCs w:val="24"/>
          <w:lang w:val="en-US"/>
        </w:rPr>
        <w:t xml:space="preserve"> drying in an oven at 105°C for at least 5 h. The wt% of BEK-MS samples refers to the amount of cellulose in samples.</w:t>
      </w:r>
    </w:p>
    <w:p w14:paraId="3BF7AF93" w14:textId="77777777" w:rsidR="00957286" w:rsidRPr="001057B5" w:rsidRDefault="00957286" w:rsidP="00957286">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Solid content (%) = (</w:t>
      </w:r>
      <m:oMath>
        <m:f>
          <m:fPr>
            <m:ctrlPr>
              <w:rPr>
                <w:rFonts w:ascii="Cambria Math" w:hAnsi="Cambria Math" w:cstheme="majorBidi"/>
                <w:sz w:val="24"/>
                <w:szCs w:val="24"/>
                <w:lang w:val="en-US"/>
              </w:rPr>
            </m:ctrlPr>
          </m:fPr>
          <m:num>
            <m:sSub>
              <m:sSubPr>
                <m:ctrlPr>
                  <w:rPr>
                    <w:rFonts w:ascii="Cambria Math" w:hAnsi="Cambria Math" w:cstheme="majorBidi"/>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1</m:t>
                </m:r>
              </m:sub>
            </m:sSub>
          </m:num>
          <m:den>
            <m:sSub>
              <m:sSubPr>
                <m:ctrlPr>
                  <w:rPr>
                    <w:rFonts w:ascii="Cambria Math" w:hAnsi="Cambria Math" w:cstheme="majorBidi"/>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2</m:t>
                </m:r>
              </m:sub>
            </m:sSub>
          </m:den>
        </m:f>
      </m:oMath>
      <w:r w:rsidRPr="001057B5">
        <w:rPr>
          <w:rFonts w:asciiTheme="majorBidi" w:hAnsiTheme="majorBidi" w:cstheme="majorBidi"/>
          <w:sz w:val="24"/>
          <w:szCs w:val="24"/>
          <w:lang w:val="en-US"/>
        </w:rPr>
        <w:t xml:space="preserve">) </w:t>
      </w:r>
      <m:oMath>
        <m:r>
          <m:rPr>
            <m:sty m:val="p"/>
          </m:rPr>
          <w:rPr>
            <w:rFonts w:ascii="Cambria Math" w:hAnsi="Cambria Math" w:cstheme="majorBidi"/>
            <w:sz w:val="24"/>
            <w:szCs w:val="24"/>
            <w:lang w:val="en-US"/>
          </w:rPr>
          <m:t>×100%</m:t>
        </m:r>
      </m:oMath>
      <w:r w:rsidRPr="001057B5">
        <w:rPr>
          <w:rFonts w:asciiTheme="majorBidi" w:hAnsiTheme="majorBidi" w:cstheme="majorBidi"/>
          <w:sz w:val="24"/>
          <w:szCs w:val="24"/>
          <w:lang w:val="en-US"/>
        </w:rPr>
        <w:t xml:space="preserve"> </w:t>
      </w:r>
    </w:p>
    <w:p w14:paraId="28177092" w14:textId="77777777" w:rsidR="00957286" w:rsidRPr="001057B5" w:rsidRDefault="00957286" w:rsidP="00957286">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 xml:space="preserve">  In addition, the weight of the NFC-B1-340 membrane was measured after filtration and its subsequent drying in an oven at 105°C to measure its weight loss. The weight loss measurement of the membrane was performed after five runs of filtration using the following formula:</w:t>
      </w:r>
    </w:p>
    <w:p w14:paraId="26466689" w14:textId="77777777" w:rsidR="00957286" w:rsidRPr="001057B5" w:rsidRDefault="00957286" w:rsidP="00957286">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Weight loss (%) = (</w:t>
      </w:r>
      <m:oMath>
        <m:f>
          <m:fPr>
            <m:ctrlPr>
              <w:rPr>
                <w:rFonts w:ascii="Cambria Math" w:hAnsi="Cambria Math" w:cstheme="majorBidi"/>
                <w:sz w:val="24"/>
                <w:szCs w:val="24"/>
                <w:lang w:val="en-US"/>
              </w:rPr>
            </m:ctrlPr>
          </m:fPr>
          <m:num>
            <m:sSub>
              <m:sSubPr>
                <m:ctrlPr>
                  <w:rPr>
                    <w:rFonts w:ascii="Cambria Math" w:hAnsi="Cambria Math" w:cstheme="majorBidi"/>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2</m:t>
                </m:r>
              </m:sub>
            </m:sSub>
            <m:r>
              <m:rPr>
                <m:sty m:val="p"/>
              </m:rPr>
              <w:rPr>
                <w:rFonts w:ascii="Cambria Math" w:hAnsi="Cambria Math" w:cstheme="majorBidi"/>
                <w:sz w:val="24"/>
                <w:szCs w:val="24"/>
                <w:lang w:val="en-US"/>
              </w:rPr>
              <m:t>-</m:t>
            </m:r>
            <m:sSub>
              <m:sSubPr>
                <m:ctrlPr>
                  <w:rPr>
                    <w:rFonts w:ascii="Cambria Math" w:hAnsi="Cambria Math" w:cstheme="majorBidi"/>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1</m:t>
                </m:r>
              </m:sub>
            </m:sSub>
          </m:num>
          <m:den>
            <m:sSub>
              <m:sSubPr>
                <m:ctrlPr>
                  <w:rPr>
                    <w:rFonts w:ascii="Cambria Math" w:hAnsi="Cambria Math" w:cstheme="majorBidi"/>
                    <w:sz w:val="24"/>
                    <w:szCs w:val="24"/>
                    <w:lang w:val="en-US"/>
                  </w:rPr>
                </m:ctrlPr>
              </m:sSubPr>
              <m:e>
                <m:r>
                  <m:rPr>
                    <m:sty m:val="p"/>
                  </m:rPr>
                  <w:rPr>
                    <w:rFonts w:ascii="Cambria Math" w:hAnsi="Cambria Math" w:cstheme="majorBidi"/>
                    <w:sz w:val="24"/>
                    <w:szCs w:val="24"/>
                    <w:lang w:val="en-US"/>
                  </w:rPr>
                  <m:t>W</m:t>
                </m:r>
              </m:e>
              <m:sub>
                <m:r>
                  <m:rPr>
                    <m:sty m:val="p"/>
                  </m:rPr>
                  <w:rPr>
                    <w:rFonts w:ascii="Cambria Math" w:hAnsi="Cambria Math" w:cstheme="majorBidi"/>
                    <w:sz w:val="24"/>
                    <w:szCs w:val="24"/>
                    <w:lang w:val="en-US"/>
                  </w:rPr>
                  <m:t>1</m:t>
                </m:r>
              </m:sub>
            </m:sSub>
          </m:den>
        </m:f>
      </m:oMath>
      <w:r w:rsidRPr="001057B5">
        <w:rPr>
          <w:rFonts w:asciiTheme="majorBidi" w:hAnsiTheme="majorBidi" w:cstheme="majorBidi"/>
          <w:sz w:val="24"/>
          <w:szCs w:val="24"/>
          <w:lang w:val="en-US"/>
        </w:rPr>
        <w:t xml:space="preserve">) </w:t>
      </w:r>
      <m:oMath>
        <m:r>
          <m:rPr>
            <m:sty m:val="p"/>
          </m:rPr>
          <w:rPr>
            <w:rFonts w:ascii="Cambria Math" w:hAnsi="Cambria Math" w:cstheme="majorBidi"/>
            <w:sz w:val="24"/>
            <w:szCs w:val="24"/>
            <w:lang w:val="en-US"/>
          </w:rPr>
          <m:t>×100%</m:t>
        </m:r>
      </m:oMath>
    </w:p>
    <w:p w14:paraId="75D852E8" w14:textId="77777777" w:rsidR="00957286" w:rsidRPr="001057B5" w:rsidRDefault="00957286" w:rsidP="00957286">
      <w:pPr>
        <w:spacing w:before="240" w:after="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lastRenderedPageBreak/>
        <w:t>where W</w:t>
      </w:r>
      <w:r w:rsidRPr="001057B5">
        <w:rPr>
          <w:rFonts w:asciiTheme="majorBidi" w:hAnsiTheme="majorBidi" w:cstheme="majorBidi"/>
          <w:sz w:val="24"/>
          <w:szCs w:val="24"/>
          <w:vertAlign w:val="subscript"/>
          <w:lang w:val="en-US"/>
        </w:rPr>
        <w:t xml:space="preserve">1 </w:t>
      </w:r>
      <w:r w:rsidRPr="001057B5">
        <w:rPr>
          <w:rFonts w:asciiTheme="majorBidi" w:hAnsiTheme="majorBidi" w:cstheme="majorBidi"/>
          <w:sz w:val="24"/>
          <w:szCs w:val="24"/>
          <w:lang w:val="en-US"/>
        </w:rPr>
        <w:t>and W</w:t>
      </w:r>
      <w:r w:rsidRPr="001057B5">
        <w:rPr>
          <w:rFonts w:asciiTheme="majorBidi" w:hAnsiTheme="majorBidi" w:cstheme="majorBidi"/>
          <w:sz w:val="24"/>
          <w:szCs w:val="24"/>
          <w:vertAlign w:val="subscript"/>
          <w:lang w:val="en-US"/>
        </w:rPr>
        <w:t xml:space="preserve">2 </w:t>
      </w:r>
      <w:r w:rsidRPr="001057B5">
        <w:rPr>
          <w:rFonts w:asciiTheme="majorBidi" w:hAnsiTheme="majorBidi" w:cstheme="majorBidi"/>
          <w:sz w:val="24"/>
          <w:szCs w:val="24"/>
          <w:lang w:val="en-US"/>
        </w:rPr>
        <w:t>are the weight of the NFC-B1-340 membrane before the first time of filtration and after each filtration run, respectively.</w:t>
      </w:r>
    </w:p>
    <w:p w14:paraId="313F6A9A" w14:textId="4E7D42FC" w:rsidR="00957286" w:rsidRPr="001057B5" w:rsidRDefault="00957286" w:rsidP="007E0862">
      <w:pPr>
        <w:spacing w:line="360" w:lineRule="auto"/>
        <w:jc w:val="both"/>
        <w:rPr>
          <w:rFonts w:asciiTheme="majorBidi" w:hAnsiTheme="majorBidi" w:cstheme="majorBidi"/>
          <w:sz w:val="24"/>
          <w:szCs w:val="24"/>
          <w:lang w:val="en-US"/>
        </w:rPr>
      </w:pPr>
    </w:p>
    <w:p w14:paraId="6F993CFE" w14:textId="1A6A208F" w:rsidR="004823F9" w:rsidRPr="001057B5" w:rsidRDefault="00BB1D8A" w:rsidP="00057991">
      <w:pPr>
        <w:spacing w:line="360" w:lineRule="auto"/>
        <w:jc w:val="both"/>
        <w:rPr>
          <w:rFonts w:asciiTheme="majorBidi" w:hAnsiTheme="majorBidi" w:cstheme="majorBidi"/>
          <w:b/>
          <w:bCs/>
          <w:sz w:val="24"/>
          <w:szCs w:val="24"/>
          <w:lang w:val="en-US"/>
        </w:rPr>
      </w:pPr>
      <w:r w:rsidRPr="001057B5">
        <w:rPr>
          <w:rFonts w:asciiTheme="majorBidi" w:hAnsiTheme="majorBidi" w:cstheme="majorBidi"/>
          <w:b/>
          <w:bCs/>
          <w:sz w:val="24"/>
          <w:szCs w:val="24"/>
          <w:lang w:val="en-US"/>
        </w:rPr>
        <w:t xml:space="preserve">S2. </w:t>
      </w:r>
      <w:r w:rsidR="00322864" w:rsidRPr="001057B5">
        <w:rPr>
          <w:rFonts w:asciiTheme="majorBidi" w:hAnsiTheme="majorBidi" w:cstheme="majorBidi"/>
          <w:b/>
          <w:bCs/>
          <w:sz w:val="24"/>
          <w:szCs w:val="24"/>
          <w:lang w:val="en-US"/>
        </w:rPr>
        <w:t>Results</w:t>
      </w:r>
    </w:p>
    <w:p w14:paraId="746FC325" w14:textId="1C20EEDB" w:rsidR="005D492B" w:rsidRPr="001057B5" w:rsidRDefault="005D492B" w:rsidP="003F33F3">
      <w:pPr>
        <w:spacing w:line="360" w:lineRule="auto"/>
        <w:jc w:val="both"/>
        <w:rPr>
          <w:rFonts w:asciiTheme="majorBidi" w:hAnsiTheme="majorBidi" w:cstheme="majorBidi"/>
          <w:i/>
          <w:iCs/>
          <w:sz w:val="24"/>
          <w:szCs w:val="24"/>
          <w:lang w:val="en-US"/>
        </w:rPr>
      </w:pPr>
      <w:r w:rsidRPr="001057B5">
        <w:rPr>
          <w:rFonts w:asciiTheme="majorBidi" w:hAnsiTheme="majorBidi" w:cstheme="majorBidi"/>
          <w:i/>
          <w:iCs/>
          <w:sz w:val="24"/>
          <w:szCs w:val="24"/>
          <w:lang w:val="en-US"/>
        </w:rPr>
        <w:t>S2.1.</w:t>
      </w:r>
      <w:r w:rsidR="00032D07" w:rsidRPr="001057B5">
        <w:rPr>
          <w:rFonts w:asciiTheme="majorBidi" w:hAnsiTheme="majorBidi" w:cstheme="majorBidi"/>
          <w:i/>
          <w:iCs/>
          <w:sz w:val="24"/>
          <w:szCs w:val="24"/>
          <w:lang w:val="en-US"/>
        </w:rPr>
        <w:t xml:space="preserve"> </w:t>
      </w:r>
      <w:r w:rsidR="003F33F3" w:rsidRPr="001057B5">
        <w:rPr>
          <w:rFonts w:asciiTheme="majorBidi" w:hAnsiTheme="majorBidi" w:cstheme="majorBidi"/>
          <w:i/>
          <w:iCs/>
          <w:sz w:val="24"/>
          <w:szCs w:val="24"/>
          <w:lang w:val="en-US"/>
        </w:rPr>
        <w:t xml:space="preserve">Characterization </w:t>
      </w:r>
      <w:r w:rsidR="000D3F4C" w:rsidRPr="001057B5">
        <w:rPr>
          <w:rFonts w:asciiTheme="majorBidi" w:hAnsiTheme="majorBidi" w:cstheme="majorBidi"/>
          <w:i/>
          <w:iCs/>
          <w:sz w:val="24"/>
          <w:szCs w:val="24"/>
          <w:lang w:val="en-US"/>
        </w:rPr>
        <w:t xml:space="preserve">and metal adsorption </w:t>
      </w:r>
      <w:r w:rsidR="003F33F3" w:rsidRPr="001057B5">
        <w:rPr>
          <w:rFonts w:asciiTheme="majorBidi" w:hAnsiTheme="majorBidi" w:cstheme="majorBidi"/>
          <w:i/>
          <w:iCs/>
          <w:sz w:val="24"/>
          <w:szCs w:val="24"/>
          <w:lang w:val="en-US"/>
        </w:rPr>
        <w:t xml:space="preserve">of </w:t>
      </w:r>
      <w:r w:rsidR="00032D07" w:rsidRPr="001057B5">
        <w:rPr>
          <w:rFonts w:asciiTheme="majorBidi" w:hAnsiTheme="majorBidi" w:cstheme="majorBidi"/>
          <w:i/>
          <w:iCs/>
          <w:sz w:val="24"/>
          <w:szCs w:val="24"/>
          <w:lang w:val="en-US"/>
        </w:rPr>
        <w:t>modified samples with PEI and APTES</w:t>
      </w:r>
    </w:p>
    <w:p w14:paraId="5FDD8C67" w14:textId="08452950" w:rsidR="00146ABD" w:rsidRPr="001057B5" w:rsidRDefault="00BC4639" w:rsidP="00BE1BEB">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shd w:val="clear" w:color="auto" w:fill="FFFFFF"/>
          <w:lang w:val="en-US"/>
        </w:rPr>
        <w:t xml:space="preserve">  </w:t>
      </w:r>
      <w:r w:rsidR="00146ABD" w:rsidRPr="001057B5">
        <w:rPr>
          <w:rFonts w:asciiTheme="majorBidi" w:hAnsiTheme="majorBidi" w:cstheme="majorBidi"/>
          <w:sz w:val="24"/>
          <w:szCs w:val="24"/>
          <w:shd w:val="clear" w:color="auto" w:fill="FFFFFF"/>
          <w:lang w:val="en-US"/>
        </w:rPr>
        <w:t>APTES has been used to functionalize mesoporous silica for heavy metal removal</w:t>
      </w:r>
      <w:r w:rsidR="00BE1BEB" w:rsidRPr="001057B5">
        <w:rPr>
          <w:rFonts w:asciiTheme="majorBidi" w:hAnsiTheme="majorBidi" w:cstheme="majorBidi"/>
          <w:sz w:val="24"/>
          <w:szCs w:val="24"/>
          <w:shd w:val="clear" w:color="auto" w:fill="FFFFFF"/>
          <w:lang w:val="en-US"/>
        </w:rPr>
        <w:t xml:space="preserve"> </w:t>
      </w:r>
      <w:r w:rsidR="00BE1BEB" w:rsidRPr="001057B5">
        <w:rPr>
          <w:rFonts w:asciiTheme="majorBidi" w:hAnsiTheme="majorBidi" w:cstheme="majorBidi"/>
          <w:sz w:val="24"/>
          <w:szCs w:val="24"/>
          <w:shd w:val="clear" w:color="auto" w:fill="FFFFFF"/>
          <w:lang w:val="en-US"/>
        </w:rPr>
        <w:fldChar w:fldCharType="begin"/>
      </w:r>
      <w:r w:rsidR="00BE1BEB" w:rsidRPr="001057B5">
        <w:rPr>
          <w:rFonts w:asciiTheme="majorBidi" w:hAnsiTheme="majorBidi" w:cstheme="majorBidi"/>
          <w:sz w:val="24"/>
          <w:szCs w:val="24"/>
          <w:shd w:val="clear" w:color="auto" w:fill="FFFFFF"/>
          <w:lang w:val="en-US"/>
        </w:rPr>
        <w:instrText xml:space="preserve"> ADDIN EN.CITE &lt;EndNote&gt;&lt;Cite&gt;&lt;Author&gt;Irani&lt;/Author&gt;&lt;Year&gt;2012&lt;/Year&gt;&lt;RecNum&gt;86&lt;/RecNum&gt;&lt;DisplayText&gt;[5, 6]&lt;/DisplayText&gt;&lt;record&gt;&lt;rec-number&gt;86&lt;/rec-number&gt;&lt;foreign-keys&gt;&lt;key app="EN" db-id="ve92p59tf5zpxueftvyptz5ctxz9er0a5rrx" timestamp="1649382571"&gt;86&lt;/key&gt;&lt;/foreign-keys&gt;&lt;ref-type name="Journal Article"&gt;17&lt;/ref-type&gt;&lt;contributors&gt;&lt;authors&gt;&lt;author&gt;Irani, Mohammad&lt;/author&gt;&lt;author&gt;Keshtkar, Ali Reza&lt;/author&gt;&lt;author&gt;Moosavian, Mohammad Ali&lt;/author&gt;&lt;/authors&gt;&lt;/contributors&gt;&lt;titles&gt;&lt;title&gt;Removal of cadmium from aqueous solution using mesoporous PVA/TEOS/APTES composite nanofiber prepared by sol–gel/electrospinning&lt;/title&gt;&lt;secondary-title&gt;Chemical engineering journal&lt;/secondary-title&gt;&lt;/titles&gt;&lt;periodical&gt;&lt;full-title&gt;Chemical Engineering Journal&lt;/full-title&gt;&lt;/periodical&gt;&lt;pages&gt;192-201&lt;/pages&gt;&lt;volume&gt;200&lt;/volume&gt;&lt;dates&gt;&lt;year&gt;2012&lt;/year&gt;&lt;/dates&gt;&lt;isbn&gt;1385-8947&lt;/isbn&gt;&lt;urls&gt;&lt;/urls&gt;&lt;/record&gt;&lt;/Cite&gt;&lt;Cite&gt;&lt;Author&gt;Jiang&lt;/Author&gt;&lt;Year&gt;2021&lt;/Year&gt;&lt;RecNum&gt;85&lt;/RecNum&gt;&lt;record&gt;&lt;rec-number&gt;85&lt;/rec-number&gt;&lt;foreign-keys&gt;&lt;key app="EN" db-id="ve92p59tf5zpxueftvyptz5ctxz9er0a5rrx" timestamp="1649382548"&gt;85&lt;/key&gt;&lt;/foreign-keys&gt;&lt;ref-type name="Journal Article"&gt;17&lt;/ref-type&gt;&lt;contributors&gt;&lt;authors&gt;&lt;author&gt;Jiang, Changjin&lt;/author&gt;&lt;author&gt;Lyu, Rongtao&lt;/author&gt;&lt;author&gt;Zhang, Ting&lt;/author&gt;&lt;author&gt;Yang, Zhaoguang&lt;/author&gt;&lt;/authors&gt;&lt;/contributors&gt;&lt;titles&gt;&lt;title&gt;Fe3+ coordinated to amino-functionalized spherical mesoporous silica: Preparation, characterization, and application as a rapid and efficient adsorbent for As (V) removal&lt;/title&gt;&lt;secondary-title&gt;Environmental Technology &amp;amp; Innovation&lt;/secondary-title&gt;&lt;/titles&gt;&lt;periodical&gt;&lt;full-title&gt;Environmental Technology &amp;amp; Innovation&lt;/full-title&gt;&lt;/periodical&gt;&lt;pages&gt;101925&lt;/pages&gt;&lt;volume&gt;24&lt;/volume&gt;&lt;dates&gt;&lt;year&gt;2021&lt;/year&gt;&lt;/dates&gt;&lt;isbn&gt;2352-1864&lt;/isbn&gt;&lt;urls&gt;&lt;/urls&gt;&lt;/record&gt;&lt;/Cite&gt;&lt;/EndNote&gt;</w:instrText>
      </w:r>
      <w:r w:rsidR="00BE1BEB" w:rsidRPr="001057B5">
        <w:rPr>
          <w:rFonts w:asciiTheme="majorBidi" w:hAnsiTheme="majorBidi" w:cstheme="majorBidi"/>
          <w:sz w:val="24"/>
          <w:szCs w:val="24"/>
          <w:shd w:val="clear" w:color="auto" w:fill="FFFFFF"/>
          <w:lang w:val="en-US"/>
        </w:rPr>
        <w:fldChar w:fldCharType="separate"/>
      </w:r>
      <w:r w:rsidR="00BE1BEB" w:rsidRPr="001057B5">
        <w:rPr>
          <w:rFonts w:asciiTheme="majorBidi" w:hAnsiTheme="majorBidi" w:cstheme="majorBidi"/>
          <w:noProof/>
          <w:sz w:val="24"/>
          <w:szCs w:val="24"/>
          <w:shd w:val="clear" w:color="auto" w:fill="FFFFFF"/>
          <w:lang w:val="en-US"/>
        </w:rPr>
        <w:t>[5, 6]</w:t>
      </w:r>
      <w:r w:rsidR="00BE1BEB" w:rsidRPr="001057B5">
        <w:rPr>
          <w:rFonts w:asciiTheme="majorBidi" w:hAnsiTheme="majorBidi" w:cstheme="majorBidi"/>
          <w:sz w:val="24"/>
          <w:szCs w:val="24"/>
          <w:shd w:val="clear" w:color="auto" w:fill="FFFFFF"/>
          <w:lang w:val="en-US"/>
        </w:rPr>
        <w:fldChar w:fldCharType="end"/>
      </w:r>
      <w:r w:rsidR="00146ABD" w:rsidRPr="001057B5">
        <w:rPr>
          <w:rFonts w:asciiTheme="majorBidi" w:hAnsiTheme="majorBidi" w:cstheme="majorBidi"/>
          <w:sz w:val="24"/>
          <w:szCs w:val="24"/>
          <w:shd w:val="clear" w:color="auto" w:fill="FFFFFF"/>
          <w:lang w:val="en-US"/>
        </w:rPr>
        <w:t xml:space="preserve">. Hence, we added APTES during the in-situ precipitation of </w:t>
      </w:r>
      <w:r w:rsidR="00ED7456" w:rsidRPr="001057B5">
        <w:rPr>
          <w:rFonts w:asciiTheme="majorBidi" w:hAnsiTheme="majorBidi" w:cstheme="majorBidi"/>
          <w:sz w:val="24"/>
          <w:szCs w:val="24"/>
          <w:shd w:val="clear" w:color="auto" w:fill="FFFFFF"/>
          <w:lang w:val="en-US"/>
        </w:rPr>
        <w:t xml:space="preserve">the </w:t>
      </w:r>
      <w:r w:rsidR="00146ABD" w:rsidRPr="001057B5">
        <w:rPr>
          <w:rFonts w:asciiTheme="majorBidi" w:hAnsiTheme="majorBidi" w:cstheme="majorBidi"/>
          <w:sz w:val="24"/>
          <w:szCs w:val="24"/>
          <w:shd w:val="clear" w:color="auto" w:fill="FFFFFF"/>
          <w:lang w:val="en-US"/>
        </w:rPr>
        <w:t xml:space="preserve">BEK-MS to evaluate </w:t>
      </w:r>
      <w:r w:rsidR="007E0862" w:rsidRPr="001057B5">
        <w:rPr>
          <w:rFonts w:asciiTheme="majorBidi" w:hAnsiTheme="majorBidi" w:cstheme="majorBidi"/>
          <w:sz w:val="24"/>
          <w:szCs w:val="24"/>
          <w:shd w:val="clear" w:color="auto" w:fill="FFFFFF"/>
          <w:lang w:val="en-US"/>
        </w:rPr>
        <w:t xml:space="preserve">the </w:t>
      </w:r>
      <w:r w:rsidR="00146ABD" w:rsidRPr="001057B5">
        <w:rPr>
          <w:rFonts w:asciiTheme="majorBidi" w:hAnsiTheme="majorBidi" w:cstheme="majorBidi"/>
          <w:sz w:val="24"/>
          <w:szCs w:val="24"/>
          <w:shd w:val="clear" w:color="auto" w:fill="FFFFFF"/>
          <w:lang w:val="en-US"/>
        </w:rPr>
        <w:t xml:space="preserve">metal adsorption of BEK-MS composites </w:t>
      </w:r>
      <w:r w:rsidR="00ED7456" w:rsidRPr="001057B5">
        <w:rPr>
          <w:rFonts w:asciiTheme="majorBidi" w:hAnsiTheme="majorBidi" w:cstheme="majorBidi"/>
          <w:sz w:val="24"/>
          <w:szCs w:val="24"/>
          <w:shd w:val="clear" w:color="auto" w:fill="FFFFFF"/>
          <w:lang w:val="en-US"/>
        </w:rPr>
        <w:t>modified with APTES</w:t>
      </w:r>
      <w:r w:rsidR="00146ABD" w:rsidRPr="001057B5">
        <w:rPr>
          <w:rFonts w:asciiTheme="majorBidi" w:hAnsiTheme="majorBidi" w:cstheme="majorBidi"/>
          <w:sz w:val="24"/>
          <w:szCs w:val="24"/>
          <w:shd w:val="clear" w:color="auto" w:fill="FFFFFF"/>
          <w:lang w:val="en-US"/>
        </w:rPr>
        <w:t xml:space="preserve"> (section S1.3</w:t>
      </w:r>
      <w:r w:rsidR="000403CE" w:rsidRPr="001057B5">
        <w:rPr>
          <w:rFonts w:asciiTheme="majorBidi" w:hAnsiTheme="majorBidi" w:cstheme="majorBidi"/>
          <w:sz w:val="24"/>
          <w:szCs w:val="24"/>
          <w:shd w:val="clear" w:color="auto" w:fill="FFFFFF"/>
          <w:lang w:val="en-US"/>
        </w:rPr>
        <w:t>). The MS wt% of B1-</w:t>
      </w:r>
      <w:r w:rsidR="00146ABD" w:rsidRPr="001057B5">
        <w:rPr>
          <w:rFonts w:asciiTheme="majorBidi" w:hAnsiTheme="majorBidi" w:cstheme="majorBidi"/>
          <w:sz w:val="24"/>
          <w:szCs w:val="24"/>
          <w:shd w:val="clear" w:color="auto" w:fill="FFFFFF"/>
          <w:lang w:val="en-US"/>
        </w:rPr>
        <w:t>AP</w:t>
      </w:r>
      <w:r w:rsidR="000403CE" w:rsidRPr="001057B5">
        <w:rPr>
          <w:rFonts w:asciiTheme="majorBidi" w:hAnsiTheme="majorBidi" w:cstheme="majorBidi"/>
          <w:sz w:val="24"/>
          <w:szCs w:val="24"/>
          <w:shd w:val="clear" w:color="auto" w:fill="FFFFFF"/>
          <w:lang w:val="en-US"/>
        </w:rPr>
        <w:t>0.4 and B1-</w:t>
      </w:r>
      <w:r w:rsidR="00146ABD" w:rsidRPr="001057B5">
        <w:rPr>
          <w:rFonts w:asciiTheme="majorBidi" w:hAnsiTheme="majorBidi" w:cstheme="majorBidi"/>
          <w:sz w:val="24"/>
          <w:szCs w:val="24"/>
          <w:shd w:val="clear" w:color="auto" w:fill="FFFFFF"/>
          <w:lang w:val="en-US"/>
        </w:rPr>
        <w:t>AP</w:t>
      </w:r>
      <w:r w:rsidR="000403CE" w:rsidRPr="001057B5">
        <w:rPr>
          <w:rFonts w:asciiTheme="majorBidi" w:hAnsiTheme="majorBidi" w:cstheme="majorBidi"/>
          <w:sz w:val="24"/>
          <w:szCs w:val="24"/>
          <w:shd w:val="clear" w:color="auto" w:fill="FFFFFF"/>
          <w:lang w:val="en-US"/>
        </w:rPr>
        <w:t>0.6</w:t>
      </w:r>
      <w:r w:rsidR="00146ABD" w:rsidRPr="001057B5">
        <w:rPr>
          <w:rFonts w:asciiTheme="majorBidi" w:hAnsiTheme="majorBidi" w:cstheme="majorBidi"/>
          <w:sz w:val="24"/>
          <w:szCs w:val="24"/>
          <w:shd w:val="clear" w:color="auto" w:fill="FFFFFF"/>
          <w:lang w:val="en-US"/>
        </w:rPr>
        <w:t xml:space="preserve"> specimens </w:t>
      </w:r>
      <w:r w:rsidR="00E73A28" w:rsidRPr="001057B5">
        <w:rPr>
          <w:rFonts w:asciiTheme="majorBidi" w:hAnsiTheme="majorBidi" w:cstheme="majorBidi"/>
          <w:sz w:val="24"/>
          <w:szCs w:val="24"/>
          <w:lang w:val="en-US"/>
        </w:rPr>
        <w:t>were</w:t>
      </w:r>
      <w:r w:rsidR="00146ABD" w:rsidRPr="001057B5">
        <w:rPr>
          <w:rFonts w:asciiTheme="majorBidi" w:hAnsiTheme="majorBidi" w:cstheme="majorBidi"/>
          <w:sz w:val="24"/>
          <w:szCs w:val="24"/>
          <w:lang w:val="en-US"/>
        </w:rPr>
        <w:t xml:space="preserve"> 39.3% and 56.0%, respectively. </w:t>
      </w:r>
      <w:r w:rsidR="00146ABD" w:rsidRPr="001057B5">
        <w:rPr>
          <w:rFonts w:asciiTheme="majorBidi" w:hAnsiTheme="majorBidi" w:cstheme="majorBidi"/>
          <w:sz w:val="24"/>
          <w:szCs w:val="24"/>
          <w:shd w:val="clear" w:color="auto" w:fill="FFFFFF"/>
          <w:lang w:val="en-US"/>
        </w:rPr>
        <w:t>In addition, higher detachment of particles in B1-AP</w:t>
      </w:r>
      <w:r w:rsidR="000403CE" w:rsidRPr="001057B5">
        <w:rPr>
          <w:rFonts w:asciiTheme="majorBidi" w:hAnsiTheme="majorBidi" w:cstheme="majorBidi"/>
          <w:sz w:val="24"/>
          <w:szCs w:val="24"/>
          <w:shd w:val="clear" w:color="auto" w:fill="FFFFFF"/>
          <w:lang w:val="en-US"/>
        </w:rPr>
        <w:t>0.4 and B1-</w:t>
      </w:r>
      <w:r w:rsidR="00146ABD" w:rsidRPr="001057B5">
        <w:rPr>
          <w:rFonts w:asciiTheme="majorBidi" w:hAnsiTheme="majorBidi" w:cstheme="majorBidi"/>
          <w:sz w:val="24"/>
          <w:szCs w:val="24"/>
          <w:shd w:val="clear" w:color="auto" w:fill="FFFFFF"/>
          <w:lang w:val="en-US"/>
        </w:rPr>
        <w:t>AP</w:t>
      </w:r>
      <w:r w:rsidR="000403CE" w:rsidRPr="001057B5">
        <w:rPr>
          <w:rFonts w:asciiTheme="majorBidi" w:hAnsiTheme="majorBidi" w:cstheme="majorBidi"/>
          <w:sz w:val="24"/>
          <w:szCs w:val="24"/>
          <w:shd w:val="clear" w:color="auto" w:fill="FFFFFF"/>
          <w:lang w:val="en-US"/>
        </w:rPr>
        <w:t>0.6</w:t>
      </w:r>
      <w:r w:rsidR="00146ABD" w:rsidRPr="001057B5">
        <w:rPr>
          <w:rFonts w:asciiTheme="majorBidi" w:hAnsiTheme="majorBidi" w:cstheme="majorBidi"/>
          <w:sz w:val="24"/>
          <w:szCs w:val="24"/>
          <w:shd w:val="clear" w:color="auto" w:fill="FFFFFF"/>
          <w:lang w:val="en-US"/>
        </w:rPr>
        <w:t xml:space="preserve"> specimens</w:t>
      </w:r>
      <w:r w:rsidR="00201AB2" w:rsidRPr="001057B5">
        <w:rPr>
          <w:rFonts w:asciiTheme="majorBidi" w:hAnsiTheme="majorBidi" w:cstheme="majorBidi"/>
          <w:sz w:val="24"/>
          <w:szCs w:val="24"/>
          <w:shd w:val="clear" w:color="auto" w:fill="FFFFFF"/>
          <w:lang w:val="en-US"/>
        </w:rPr>
        <w:t xml:space="preserve"> (Fig. S4</w:t>
      </w:r>
      <w:r w:rsidR="00146ABD" w:rsidRPr="001057B5">
        <w:rPr>
          <w:rFonts w:asciiTheme="majorBidi" w:hAnsiTheme="majorBidi" w:cstheme="majorBidi"/>
          <w:sz w:val="24"/>
          <w:szCs w:val="24"/>
          <w:shd w:val="clear" w:color="auto" w:fill="FFFFFF"/>
          <w:lang w:val="en-US"/>
        </w:rPr>
        <w:t xml:space="preserve">) are observable in SEM micrographs compared to B3 and B1 samples (Fig. 2) due to high MS content in their structure. </w:t>
      </w:r>
      <w:r w:rsidR="00922DFA" w:rsidRPr="001057B5">
        <w:rPr>
          <w:rFonts w:ascii="Times New Roman" w:hAnsi="Times New Roman"/>
          <w:sz w:val="24"/>
          <w:szCs w:val="24"/>
          <w:lang w:val="en-US"/>
        </w:rPr>
        <w:t>T</w:t>
      </w:r>
      <w:r w:rsidR="00E05BF6" w:rsidRPr="001057B5">
        <w:rPr>
          <w:rFonts w:ascii="Times New Roman" w:hAnsi="Times New Roman"/>
          <w:sz w:val="24"/>
          <w:szCs w:val="24"/>
          <w:lang w:val="en-US"/>
        </w:rPr>
        <w:t xml:space="preserve">he detached particles from BEK fibers led to the high specific surface area of the B1-340-AP0.6 film. </w:t>
      </w:r>
      <w:r w:rsidR="00146ABD" w:rsidRPr="001057B5">
        <w:rPr>
          <w:rFonts w:asciiTheme="majorBidi" w:hAnsiTheme="majorBidi" w:cstheme="majorBidi"/>
          <w:sz w:val="24"/>
          <w:szCs w:val="24"/>
          <w:shd w:val="clear" w:color="auto" w:fill="FFFFFF"/>
          <w:lang w:val="en-US"/>
        </w:rPr>
        <w:t xml:space="preserve">This can be associated with the lack of BEK </w:t>
      </w:r>
      <w:r w:rsidR="00146ABD" w:rsidRPr="001057B5">
        <w:rPr>
          <w:rFonts w:asciiTheme="majorBidi" w:eastAsia="Times New Roman" w:hAnsiTheme="majorBidi" w:cstheme="majorBidi"/>
          <w:sz w:val="24"/>
          <w:szCs w:val="24"/>
          <w:lang w:val="en-US"/>
        </w:rPr>
        <w:t xml:space="preserve">surface area </w:t>
      </w:r>
      <w:r w:rsidR="00146ABD" w:rsidRPr="001057B5">
        <w:rPr>
          <w:rFonts w:asciiTheme="majorBidi" w:hAnsiTheme="majorBidi" w:cstheme="majorBidi"/>
          <w:sz w:val="24"/>
          <w:szCs w:val="24"/>
          <w:shd w:val="clear" w:color="auto" w:fill="FFFFFF"/>
          <w:lang w:val="en-US"/>
        </w:rPr>
        <w:t xml:space="preserve">for retention of the high content of MS. </w:t>
      </w:r>
      <w:r w:rsidR="00795A49" w:rsidRPr="001057B5">
        <w:rPr>
          <w:rFonts w:ascii="Times New Roman" w:hAnsi="Times New Roman"/>
          <w:sz w:val="24"/>
          <w:szCs w:val="24"/>
          <w:lang w:val="en-US"/>
        </w:rPr>
        <w:t>Therefore, BEK fib</w:t>
      </w:r>
      <w:r w:rsidR="00117D83" w:rsidRPr="001057B5">
        <w:rPr>
          <w:rFonts w:ascii="Times New Roman" w:hAnsi="Times New Roman"/>
          <w:sz w:val="24"/>
          <w:szCs w:val="24"/>
          <w:lang w:val="en-US"/>
        </w:rPr>
        <w:t>e</w:t>
      </w:r>
      <w:r w:rsidR="00795A49" w:rsidRPr="001057B5">
        <w:rPr>
          <w:rFonts w:ascii="Times New Roman" w:hAnsi="Times New Roman"/>
          <w:sz w:val="24"/>
          <w:szCs w:val="24"/>
          <w:lang w:val="en-US"/>
        </w:rPr>
        <w:t>r</w:t>
      </w:r>
      <w:r w:rsidR="00117D83" w:rsidRPr="001057B5">
        <w:rPr>
          <w:rFonts w:ascii="Times New Roman" w:hAnsi="Times New Roman"/>
          <w:sz w:val="24"/>
          <w:szCs w:val="24"/>
          <w:lang w:val="en-US"/>
        </w:rPr>
        <w:t xml:space="preserve">s did not </w:t>
      </w:r>
      <w:r w:rsidR="000403CE" w:rsidRPr="001057B5">
        <w:rPr>
          <w:rFonts w:ascii="Times New Roman" w:hAnsi="Times New Roman"/>
          <w:sz w:val="24"/>
          <w:szCs w:val="24"/>
          <w:lang w:val="en-US"/>
        </w:rPr>
        <w:t>cover MS pores of the B1-340-</w:t>
      </w:r>
      <w:r w:rsidR="00117D83" w:rsidRPr="001057B5">
        <w:rPr>
          <w:rFonts w:ascii="Times New Roman" w:hAnsi="Times New Roman"/>
          <w:sz w:val="24"/>
          <w:szCs w:val="24"/>
          <w:lang w:val="en-US"/>
        </w:rPr>
        <w:t>AP</w:t>
      </w:r>
      <w:r w:rsidR="000403CE" w:rsidRPr="001057B5">
        <w:rPr>
          <w:rFonts w:ascii="Times New Roman" w:hAnsi="Times New Roman"/>
          <w:sz w:val="24"/>
          <w:szCs w:val="24"/>
          <w:lang w:val="en-US"/>
        </w:rPr>
        <w:t>0.6</w:t>
      </w:r>
      <w:r w:rsidR="00117D83" w:rsidRPr="001057B5">
        <w:rPr>
          <w:rFonts w:ascii="Times New Roman" w:hAnsi="Times New Roman"/>
          <w:sz w:val="24"/>
          <w:szCs w:val="24"/>
          <w:lang w:val="en-US"/>
        </w:rPr>
        <w:t xml:space="preserve"> sample.</w:t>
      </w:r>
    </w:p>
    <w:p w14:paraId="635B9772" w14:textId="4AE2471C" w:rsidR="0070005A" w:rsidRPr="001057B5" w:rsidRDefault="00117D83" w:rsidP="00324425">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shd w:val="clear" w:color="auto" w:fill="FFFFFF"/>
          <w:lang w:val="en-US"/>
        </w:rPr>
        <w:t xml:space="preserve">  </w:t>
      </w:r>
      <w:r w:rsidR="00175C69" w:rsidRPr="001057B5">
        <w:rPr>
          <w:rFonts w:asciiTheme="majorBidi" w:hAnsiTheme="majorBidi" w:cstheme="majorBidi"/>
          <w:sz w:val="24"/>
          <w:szCs w:val="24"/>
          <w:shd w:val="clear" w:color="auto" w:fill="FFFFFF"/>
          <w:lang w:val="en-US"/>
        </w:rPr>
        <w:t>The long</w:t>
      </w:r>
      <w:r w:rsidR="000403CE" w:rsidRPr="001057B5">
        <w:rPr>
          <w:rFonts w:asciiTheme="majorBidi" w:hAnsiTheme="majorBidi" w:cstheme="majorBidi"/>
          <w:sz w:val="24"/>
          <w:szCs w:val="24"/>
          <w:shd w:val="clear" w:color="auto" w:fill="FFFFFF"/>
          <w:lang w:val="en-US"/>
        </w:rPr>
        <w:t xml:space="preserve"> drainage time of the B1-340-</w:t>
      </w:r>
      <w:r w:rsidR="00175C69" w:rsidRPr="001057B5">
        <w:rPr>
          <w:rFonts w:asciiTheme="majorBidi" w:hAnsiTheme="majorBidi" w:cstheme="majorBidi"/>
          <w:sz w:val="24"/>
          <w:szCs w:val="24"/>
          <w:shd w:val="clear" w:color="auto" w:fill="FFFFFF"/>
          <w:lang w:val="en-US"/>
        </w:rPr>
        <w:t>AP</w:t>
      </w:r>
      <w:r w:rsidR="000403CE" w:rsidRPr="001057B5">
        <w:rPr>
          <w:rFonts w:asciiTheme="majorBidi" w:hAnsiTheme="majorBidi" w:cstheme="majorBidi"/>
          <w:sz w:val="24"/>
          <w:szCs w:val="24"/>
          <w:shd w:val="clear" w:color="auto" w:fill="FFFFFF"/>
          <w:lang w:val="en-US"/>
        </w:rPr>
        <w:t>1.2</w:t>
      </w:r>
      <w:r w:rsidR="00175C69" w:rsidRPr="001057B5">
        <w:rPr>
          <w:rFonts w:asciiTheme="majorBidi" w:hAnsiTheme="majorBidi" w:cstheme="majorBidi"/>
          <w:sz w:val="24"/>
          <w:szCs w:val="24"/>
          <w:shd w:val="clear" w:color="auto" w:fill="FFFFFF"/>
          <w:lang w:val="en-US"/>
        </w:rPr>
        <w:t> </w:t>
      </w:r>
      <w:r w:rsidR="000403CE" w:rsidRPr="001057B5">
        <w:rPr>
          <w:rFonts w:asciiTheme="majorBidi" w:hAnsiTheme="majorBidi" w:cstheme="majorBidi"/>
          <w:sz w:val="24"/>
          <w:szCs w:val="24"/>
          <w:shd w:val="clear" w:color="auto" w:fill="FFFFFF"/>
          <w:lang w:val="en-US"/>
        </w:rPr>
        <w:t>composite for the NFC-B1-340-</w:t>
      </w:r>
      <w:r w:rsidR="00175C69" w:rsidRPr="001057B5">
        <w:rPr>
          <w:rFonts w:asciiTheme="majorBidi" w:hAnsiTheme="majorBidi" w:cstheme="majorBidi"/>
          <w:sz w:val="24"/>
          <w:szCs w:val="24"/>
          <w:shd w:val="clear" w:color="auto" w:fill="FFFFFF"/>
          <w:lang w:val="en-US"/>
        </w:rPr>
        <w:t>AP</w:t>
      </w:r>
      <w:r w:rsidR="000403CE" w:rsidRPr="001057B5">
        <w:rPr>
          <w:rFonts w:asciiTheme="majorBidi" w:hAnsiTheme="majorBidi" w:cstheme="majorBidi"/>
          <w:sz w:val="24"/>
          <w:szCs w:val="24"/>
          <w:shd w:val="clear" w:color="auto" w:fill="FFFFFF"/>
          <w:lang w:val="en-US"/>
        </w:rPr>
        <w:t>1.2</w:t>
      </w:r>
      <w:r w:rsidR="00175C69" w:rsidRPr="001057B5">
        <w:rPr>
          <w:rFonts w:asciiTheme="majorBidi" w:hAnsiTheme="majorBidi" w:cstheme="majorBidi"/>
          <w:sz w:val="24"/>
          <w:szCs w:val="24"/>
          <w:shd w:val="clear" w:color="auto" w:fill="FFFFFF"/>
          <w:lang w:val="en-US"/>
        </w:rPr>
        <w:t xml:space="preserve"> membrane formation limited its application as a membrane </w:t>
      </w:r>
      <w:r w:rsidR="00324425" w:rsidRPr="001057B5">
        <w:rPr>
          <w:rFonts w:asciiTheme="majorBidi" w:hAnsiTheme="majorBidi" w:cstheme="majorBidi"/>
          <w:sz w:val="24"/>
          <w:szCs w:val="24"/>
          <w:shd w:val="clear" w:color="auto" w:fill="FFFFFF"/>
          <w:lang w:val="en-US"/>
        </w:rPr>
        <w:t>significantly. Subsequently,</w:t>
      </w:r>
      <w:r w:rsidR="00175C69" w:rsidRPr="001057B5">
        <w:rPr>
          <w:rFonts w:asciiTheme="majorBidi" w:hAnsiTheme="majorBidi" w:cstheme="majorBidi"/>
          <w:sz w:val="24"/>
          <w:szCs w:val="24"/>
          <w:shd w:val="clear" w:color="auto" w:fill="FFFFFF"/>
          <w:lang w:val="en-US"/>
        </w:rPr>
        <w:t xml:space="preserve"> membranes </w:t>
      </w:r>
      <w:r w:rsidR="00922DFA" w:rsidRPr="001057B5">
        <w:rPr>
          <w:rFonts w:asciiTheme="majorBidi" w:hAnsiTheme="majorBidi" w:cstheme="majorBidi"/>
          <w:sz w:val="24"/>
          <w:szCs w:val="24"/>
          <w:shd w:val="clear" w:color="auto" w:fill="FFFFFF"/>
          <w:lang w:val="en-US"/>
        </w:rPr>
        <w:t xml:space="preserve">without modification and </w:t>
      </w:r>
      <w:r w:rsidR="004A15EC" w:rsidRPr="001057B5">
        <w:rPr>
          <w:rFonts w:asciiTheme="majorBidi" w:hAnsiTheme="majorBidi" w:cstheme="majorBidi"/>
          <w:sz w:val="24"/>
          <w:szCs w:val="24"/>
          <w:shd w:val="clear" w:color="auto" w:fill="FFFFFF"/>
          <w:lang w:val="en-US"/>
        </w:rPr>
        <w:t xml:space="preserve">modified by PAE, </w:t>
      </w:r>
      <w:r w:rsidR="00175C69" w:rsidRPr="001057B5">
        <w:rPr>
          <w:rFonts w:asciiTheme="majorBidi" w:hAnsiTheme="majorBidi" w:cstheme="majorBidi"/>
          <w:sz w:val="24"/>
          <w:szCs w:val="24"/>
          <w:shd w:val="clear" w:color="auto" w:fill="FFFFFF"/>
          <w:lang w:val="en-US"/>
        </w:rPr>
        <w:t>PEI</w:t>
      </w:r>
      <w:r w:rsidR="00BE34CA" w:rsidRPr="001057B5">
        <w:rPr>
          <w:rFonts w:asciiTheme="majorBidi" w:hAnsiTheme="majorBidi" w:cstheme="majorBidi"/>
          <w:sz w:val="24"/>
          <w:szCs w:val="24"/>
          <w:shd w:val="clear" w:color="auto" w:fill="FFFFFF"/>
          <w:lang w:val="en-US"/>
        </w:rPr>
        <w:t>,</w:t>
      </w:r>
      <w:r w:rsidR="00175C69" w:rsidRPr="001057B5">
        <w:rPr>
          <w:rFonts w:asciiTheme="majorBidi" w:hAnsiTheme="majorBidi" w:cstheme="majorBidi"/>
          <w:sz w:val="24"/>
          <w:szCs w:val="24"/>
          <w:shd w:val="clear" w:color="auto" w:fill="FFFFFF"/>
          <w:lang w:val="en-US"/>
        </w:rPr>
        <w:t xml:space="preserve"> and APTES  were formed and investigated for metal adsorption due to their shorter drainage time than the </w:t>
      </w:r>
      <w:r w:rsidR="00125D0E" w:rsidRPr="001057B5">
        <w:rPr>
          <w:rFonts w:asciiTheme="majorBidi" w:hAnsiTheme="majorBidi" w:cstheme="majorBidi"/>
          <w:sz w:val="24"/>
          <w:szCs w:val="24"/>
          <w:shd w:val="clear" w:color="auto" w:fill="FFFFFF"/>
          <w:lang w:val="en-US"/>
        </w:rPr>
        <w:t>B1-340-</w:t>
      </w:r>
      <w:r w:rsidR="00175C69" w:rsidRPr="001057B5">
        <w:rPr>
          <w:rFonts w:asciiTheme="majorBidi" w:hAnsiTheme="majorBidi" w:cstheme="majorBidi"/>
          <w:sz w:val="24"/>
          <w:szCs w:val="24"/>
          <w:shd w:val="clear" w:color="auto" w:fill="FFFFFF"/>
          <w:lang w:val="en-US"/>
        </w:rPr>
        <w:t>AP</w:t>
      </w:r>
      <w:r w:rsidR="00125D0E" w:rsidRPr="001057B5">
        <w:rPr>
          <w:rFonts w:asciiTheme="majorBidi" w:hAnsiTheme="majorBidi" w:cstheme="majorBidi"/>
          <w:sz w:val="24"/>
          <w:szCs w:val="24"/>
          <w:shd w:val="clear" w:color="auto" w:fill="FFFFFF"/>
          <w:lang w:val="en-US"/>
        </w:rPr>
        <w:t>1.2</w:t>
      </w:r>
      <w:r w:rsidR="00175C69" w:rsidRPr="001057B5">
        <w:rPr>
          <w:rFonts w:asciiTheme="majorBidi" w:hAnsiTheme="majorBidi" w:cstheme="majorBidi"/>
          <w:sz w:val="24"/>
          <w:szCs w:val="24"/>
          <w:shd w:val="clear" w:color="auto" w:fill="FFFFFF"/>
          <w:lang w:val="en-US"/>
        </w:rPr>
        <w:t> membrane</w:t>
      </w:r>
      <w:r w:rsidR="0015193B" w:rsidRPr="001057B5">
        <w:rPr>
          <w:rFonts w:asciiTheme="majorBidi" w:hAnsiTheme="majorBidi" w:cstheme="majorBidi"/>
          <w:sz w:val="24"/>
          <w:szCs w:val="24"/>
          <w:shd w:val="clear" w:color="auto" w:fill="FFFFFF"/>
          <w:lang w:val="en-US"/>
        </w:rPr>
        <w:t xml:space="preserve"> for film formation</w:t>
      </w:r>
      <w:r w:rsidR="00175C69" w:rsidRPr="001057B5">
        <w:rPr>
          <w:rFonts w:asciiTheme="majorBidi" w:hAnsiTheme="majorBidi" w:cstheme="majorBidi"/>
          <w:sz w:val="24"/>
          <w:szCs w:val="24"/>
          <w:shd w:val="clear" w:color="auto" w:fill="FFFFFF"/>
          <w:lang w:val="en-US"/>
        </w:rPr>
        <w:t>.</w:t>
      </w:r>
      <w:r w:rsidR="00175C69" w:rsidRPr="001057B5">
        <w:rPr>
          <w:rFonts w:asciiTheme="majorBidi" w:hAnsiTheme="majorBidi" w:cstheme="majorBidi"/>
          <w:sz w:val="24"/>
          <w:szCs w:val="24"/>
          <w:lang w:val="en-US"/>
        </w:rPr>
        <w:t xml:space="preserve"> </w:t>
      </w:r>
    </w:p>
    <w:p w14:paraId="37AA0DD2" w14:textId="196F874C" w:rsidR="00483995" w:rsidRPr="001057B5" w:rsidRDefault="00483995" w:rsidP="00B009BD">
      <w:pPr>
        <w:spacing w:line="360" w:lineRule="auto"/>
        <w:jc w:val="both"/>
        <w:rPr>
          <w:rFonts w:asciiTheme="majorBidi" w:eastAsia="Times New Roman" w:hAnsiTheme="majorBidi" w:cstheme="majorBidi"/>
          <w:sz w:val="24"/>
          <w:szCs w:val="24"/>
        </w:rPr>
      </w:pPr>
      <w:r w:rsidRPr="001057B5">
        <w:rPr>
          <w:rFonts w:asciiTheme="majorBidi" w:eastAsia="Times New Roman" w:hAnsiTheme="majorBidi" w:cstheme="majorBidi"/>
          <w:sz w:val="24"/>
          <w:szCs w:val="24"/>
        </w:rPr>
        <w:t>Table S1.</w:t>
      </w:r>
      <w:r w:rsidRPr="001057B5">
        <w:rPr>
          <w:rFonts w:ascii="Times New Roman" w:hAnsi="Times New Roman"/>
          <w:color w:val="000000"/>
          <w:sz w:val="24"/>
          <w:szCs w:val="24"/>
        </w:rPr>
        <w:t xml:space="preserve"> </w:t>
      </w:r>
      <w:r w:rsidR="008E75DA" w:rsidRPr="001057B5">
        <w:rPr>
          <w:rFonts w:ascii="Times New Roman" w:hAnsi="Times New Roman"/>
          <w:color w:val="000000"/>
          <w:sz w:val="24"/>
          <w:szCs w:val="24"/>
        </w:rPr>
        <w:t>The l</w:t>
      </w:r>
      <w:r w:rsidRPr="001057B5">
        <w:rPr>
          <w:rFonts w:ascii="Times New Roman" w:hAnsi="Times New Roman"/>
          <w:color w:val="000000"/>
          <w:sz w:val="24"/>
          <w:szCs w:val="24"/>
        </w:rPr>
        <w:t xml:space="preserve">ist of </w:t>
      </w:r>
      <w:r w:rsidR="006A6DCC" w:rsidRPr="001057B5">
        <w:rPr>
          <w:rFonts w:ascii="Times New Roman" w:hAnsi="Times New Roman"/>
          <w:color w:val="000000"/>
          <w:sz w:val="24"/>
          <w:szCs w:val="24"/>
        </w:rPr>
        <w:t>composite</w:t>
      </w:r>
      <w:r w:rsidR="00B009BD" w:rsidRPr="001057B5">
        <w:rPr>
          <w:rFonts w:ascii="Times New Roman" w:hAnsi="Times New Roman"/>
          <w:color w:val="000000"/>
          <w:sz w:val="24"/>
          <w:szCs w:val="24"/>
        </w:rPr>
        <w:t>s and their</w:t>
      </w:r>
      <w:r w:rsidR="006A6DCC" w:rsidRPr="001057B5">
        <w:rPr>
          <w:rFonts w:ascii="Times New Roman" w:hAnsi="Times New Roman"/>
          <w:color w:val="000000"/>
          <w:sz w:val="24"/>
          <w:szCs w:val="24"/>
        </w:rPr>
        <w:t xml:space="preserve"> membranes</w:t>
      </w:r>
      <w:r w:rsidRPr="001057B5">
        <w:rPr>
          <w:rFonts w:ascii="Times New Roman" w:hAnsi="Times New Roman"/>
          <w:color w:val="000000"/>
          <w:sz w:val="24"/>
          <w:szCs w:val="24"/>
        </w:rPr>
        <w:t xml:space="preserve"> </w:t>
      </w:r>
      <w:r w:rsidR="006A6DCC" w:rsidRPr="001057B5">
        <w:rPr>
          <w:rFonts w:ascii="Times New Roman" w:hAnsi="Times New Roman"/>
          <w:color w:val="000000"/>
          <w:sz w:val="24"/>
          <w:szCs w:val="24"/>
        </w:rPr>
        <w:t xml:space="preserve">modified </w:t>
      </w:r>
      <w:r w:rsidR="00B009BD" w:rsidRPr="001057B5">
        <w:rPr>
          <w:rFonts w:ascii="Times New Roman" w:hAnsi="Times New Roman"/>
          <w:color w:val="000000"/>
          <w:sz w:val="24"/>
          <w:szCs w:val="24"/>
        </w:rPr>
        <w:t xml:space="preserve">by </w:t>
      </w:r>
      <w:r w:rsidR="00221F0A" w:rsidRPr="001057B5">
        <w:rPr>
          <w:rFonts w:ascii="Times New Roman" w:hAnsi="Times New Roman"/>
          <w:color w:val="000000"/>
          <w:sz w:val="24"/>
          <w:szCs w:val="24"/>
        </w:rPr>
        <w:t>adding</w:t>
      </w:r>
      <w:r w:rsidRPr="001057B5">
        <w:rPr>
          <w:rFonts w:ascii="Times New Roman" w:hAnsi="Times New Roman"/>
          <w:color w:val="000000"/>
          <w:sz w:val="24"/>
          <w:szCs w:val="24"/>
        </w:rPr>
        <w:t xml:space="preserve"> APTES</w:t>
      </w:r>
      <w:r w:rsidR="006D7D4C" w:rsidRPr="001057B5">
        <w:rPr>
          <w:rFonts w:ascii="Times New Roman" w:hAnsi="Times New Roman"/>
          <w:color w:val="000000"/>
          <w:sz w:val="24"/>
          <w:szCs w:val="24"/>
        </w:rPr>
        <w:t xml:space="preserve"> </w:t>
      </w:r>
      <w:r w:rsidR="00221F0A" w:rsidRPr="001057B5">
        <w:rPr>
          <w:rFonts w:ascii="Times New Roman" w:hAnsi="Times New Roman"/>
          <w:color w:val="000000"/>
          <w:sz w:val="24"/>
          <w:szCs w:val="24"/>
        </w:rPr>
        <w:t>and PEI during the in-situ reaction</w:t>
      </w: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873"/>
        <w:gridCol w:w="970"/>
        <w:gridCol w:w="1701"/>
        <w:gridCol w:w="992"/>
        <w:gridCol w:w="993"/>
        <w:gridCol w:w="850"/>
        <w:gridCol w:w="1134"/>
        <w:gridCol w:w="851"/>
        <w:gridCol w:w="992"/>
      </w:tblGrid>
      <w:tr w:rsidR="00324425" w:rsidRPr="001057B5" w14:paraId="31957010" w14:textId="3CB0AD9A" w:rsidTr="00324425">
        <w:trPr>
          <w:trHeight w:val="480"/>
        </w:trPr>
        <w:tc>
          <w:tcPr>
            <w:tcW w:w="873" w:type="dxa"/>
            <w:vMerge w:val="restart"/>
            <w:tcBorders>
              <w:top w:val="single" w:sz="12" w:space="0" w:color="000000"/>
              <w:left w:val="nil"/>
              <w:right w:val="nil"/>
            </w:tcBorders>
          </w:tcPr>
          <w:p w14:paraId="11E0F1A8" w14:textId="77777777" w:rsidR="00324425" w:rsidRPr="001057B5" w:rsidRDefault="00324425" w:rsidP="008E16CD">
            <w:pPr>
              <w:spacing w:line="360" w:lineRule="auto"/>
              <w:jc w:val="both"/>
              <w:rPr>
                <w:rFonts w:asciiTheme="majorBidi" w:hAnsiTheme="majorBidi" w:cstheme="majorBidi"/>
                <w:b/>
                <w:bCs/>
                <w:sz w:val="16"/>
                <w:szCs w:val="16"/>
              </w:rPr>
            </w:pPr>
            <w:r w:rsidRPr="001057B5">
              <w:rPr>
                <w:rFonts w:asciiTheme="majorBidi" w:hAnsiTheme="majorBidi" w:cstheme="majorBidi"/>
                <w:b/>
                <w:bCs/>
                <w:sz w:val="16"/>
                <w:szCs w:val="16"/>
              </w:rPr>
              <w:t>Entry</w:t>
            </w:r>
          </w:p>
        </w:tc>
        <w:tc>
          <w:tcPr>
            <w:tcW w:w="970" w:type="dxa"/>
            <w:tcBorders>
              <w:top w:val="single" w:sz="12" w:space="0" w:color="000000"/>
              <w:left w:val="nil"/>
              <w:right w:val="nil"/>
            </w:tcBorders>
          </w:tcPr>
          <w:p w14:paraId="70F2B24D" w14:textId="20B711FA" w:rsidR="00324425" w:rsidRPr="001057B5" w:rsidRDefault="00324425" w:rsidP="008E16CD">
            <w:pPr>
              <w:spacing w:line="360" w:lineRule="auto"/>
              <w:jc w:val="both"/>
              <w:rPr>
                <w:rFonts w:asciiTheme="majorBidi" w:hAnsiTheme="majorBidi" w:cstheme="majorBidi"/>
                <w:b/>
                <w:bCs/>
                <w:sz w:val="16"/>
                <w:szCs w:val="16"/>
              </w:rPr>
            </w:pPr>
            <w:r w:rsidRPr="001057B5">
              <w:rPr>
                <w:rFonts w:asciiTheme="majorBidi" w:hAnsiTheme="majorBidi" w:cstheme="majorBidi"/>
                <w:b/>
                <w:bCs/>
                <w:sz w:val="16"/>
                <w:szCs w:val="16"/>
              </w:rPr>
              <w:t>Composite samples</w:t>
            </w:r>
          </w:p>
        </w:tc>
        <w:tc>
          <w:tcPr>
            <w:tcW w:w="1701" w:type="dxa"/>
            <w:vMerge w:val="restart"/>
            <w:tcBorders>
              <w:top w:val="single" w:sz="12" w:space="0" w:color="000000"/>
              <w:left w:val="nil"/>
              <w:right w:val="nil"/>
            </w:tcBorders>
          </w:tcPr>
          <w:p w14:paraId="7DA36EA1" w14:textId="75FC018F" w:rsidR="00324425" w:rsidRPr="001057B5" w:rsidRDefault="00324425" w:rsidP="008E16CD">
            <w:pPr>
              <w:spacing w:line="360" w:lineRule="auto"/>
              <w:jc w:val="both"/>
              <w:rPr>
                <w:rFonts w:asciiTheme="majorBidi" w:hAnsiTheme="majorBidi" w:cstheme="majorBidi"/>
                <w:b/>
                <w:bCs/>
                <w:sz w:val="16"/>
                <w:szCs w:val="16"/>
              </w:rPr>
            </w:pPr>
            <w:r w:rsidRPr="001057B5">
              <w:rPr>
                <w:rFonts w:asciiTheme="majorBidi" w:hAnsiTheme="majorBidi" w:cstheme="majorBidi"/>
                <w:b/>
                <w:bCs/>
                <w:sz w:val="16"/>
                <w:szCs w:val="16"/>
                <w:vertAlign w:val="superscript"/>
              </w:rPr>
              <w:t xml:space="preserve">a </w:t>
            </w:r>
            <w:r w:rsidRPr="001057B5">
              <w:rPr>
                <w:rFonts w:asciiTheme="majorBidi" w:hAnsiTheme="majorBidi" w:cstheme="majorBidi"/>
                <w:b/>
                <w:bCs/>
                <w:sz w:val="16"/>
                <w:szCs w:val="16"/>
              </w:rPr>
              <w:t>Membrane</w:t>
            </w:r>
            <w:r w:rsidRPr="001057B5">
              <w:rPr>
                <w:rFonts w:asciiTheme="majorBidi" w:hAnsiTheme="majorBidi" w:cstheme="majorBidi"/>
                <w:b/>
                <w:bCs/>
                <w:sz w:val="16"/>
                <w:szCs w:val="16"/>
                <w:vertAlign w:val="superscript"/>
              </w:rPr>
              <w:t xml:space="preserve"> </w:t>
            </w:r>
            <w:r w:rsidRPr="001057B5">
              <w:rPr>
                <w:rFonts w:asciiTheme="majorBidi" w:hAnsiTheme="majorBidi" w:cstheme="majorBidi"/>
                <w:b/>
                <w:bCs/>
                <w:sz w:val="16"/>
                <w:szCs w:val="16"/>
              </w:rPr>
              <w:t>Sample</w:t>
            </w:r>
          </w:p>
        </w:tc>
        <w:tc>
          <w:tcPr>
            <w:tcW w:w="992" w:type="dxa"/>
            <w:tcBorders>
              <w:top w:val="single" w:sz="12" w:space="0" w:color="000000"/>
              <w:left w:val="nil"/>
              <w:bottom w:val="single" w:sz="4" w:space="0" w:color="auto"/>
              <w:right w:val="nil"/>
            </w:tcBorders>
          </w:tcPr>
          <w:p w14:paraId="01D803F6" w14:textId="5E86D269" w:rsidR="00324425" w:rsidRPr="001057B5" w:rsidRDefault="00324425" w:rsidP="008E16CD">
            <w:pPr>
              <w:spacing w:line="360" w:lineRule="auto"/>
              <w:jc w:val="center"/>
              <w:rPr>
                <w:rFonts w:asciiTheme="majorBidi" w:hAnsiTheme="majorBidi" w:cstheme="majorBidi"/>
                <w:b/>
                <w:bCs/>
                <w:sz w:val="16"/>
                <w:szCs w:val="16"/>
              </w:rPr>
            </w:pPr>
          </w:p>
        </w:tc>
        <w:tc>
          <w:tcPr>
            <w:tcW w:w="993" w:type="dxa"/>
            <w:tcBorders>
              <w:top w:val="single" w:sz="12" w:space="0" w:color="000000"/>
              <w:left w:val="nil"/>
              <w:bottom w:val="single" w:sz="4" w:space="0" w:color="auto"/>
              <w:right w:val="nil"/>
            </w:tcBorders>
          </w:tcPr>
          <w:p w14:paraId="571CB661" w14:textId="77777777"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 xml:space="preserve">BEK layer  </w:t>
            </w:r>
          </w:p>
        </w:tc>
        <w:tc>
          <w:tcPr>
            <w:tcW w:w="850" w:type="dxa"/>
            <w:tcBorders>
              <w:top w:val="single" w:sz="12" w:space="0" w:color="000000"/>
              <w:left w:val="nil"/>
              <w:bottom w:val="single" w:sz="4" w:space="0" w:color="auto"/>
              <w:right w:val="nil"/>
            </w:tcBorders>
          </w:tcPr>
          <w:p w14:paraId="038D820F" w14:textId="77777777" w:rsidR="00324425" w:rsidRPr="001057B5" w:rsidRDefault="00324425" w:rsidP="008E16CD">
            <w:pPr>
              <w:spacing w:line="360" w:lineRule="auto"/>
              <w:jc w:val="center"/>
              <w:rPr>
                <w:rFonts w:asciiTheme="majorBidi" w:hAnsiTheme="majorBidi" w:cstheme="majorBidi"/>
                <w:b/>
                <w:bCs/>
                <w:sz w:val="16"/>
                <w:szCs w:val="16"/>
              </w:rPr>
            </w:pPr>
          </w:p>
        </w:tc>
        <w:tc>
          <w:tcPr>
            <w:tcW w:w="1134" w:type="dxa"/>
            <w:tcBorders>
              <w:top w:val="single" w:sz="12" w:space="0" w:color="000000"/>
              <w:left w:val="nil"/>
              <w:bottom w:val="single" w:sz="4" w:space="0" w:color="auto"/>
              <w:right w:val="nil"/>
            </w:tcBorders>
          </w:tcPr>
          <w:p w14:paraId="66C32342" w14:textId="77777777" w:rsidR="00324425" w:rsidRPr="001057B5" w:rsidRDefault="00324425" w:rsidP="008E16CD">
            <w:pPr>
              <w:spacing w:line="360" w:lineRule="auto"/>
              <w:jc w:val="center"/>
              <w:rPr>
                <w:rFonts w:asciiTheme="majorBidi" w:hAnsiTheme="majorBidi" w:cstheme="majorBidi"/>
                <w:b/>
                <w:bCs/>
                <w:sz w:val="16"/>
                <w:szCs w:val="16"/>
              </w:rPr>
            </w:pPr>
          </w:p>
        </w:tc>
        <w:tc>
          <w:tcPr>
            <w:tcW w:w="851" w:type="dxa"/>
            <w:tcBorders>
              <w:top w:val="single" w:sz="12" w:space="0" w:color="000000"/>
              <w:left w:val="nil"/>
              <w:bottom w:val="single" w:sz="4" w:space="0" w:color="auto"/>
              <w:right w:val="nil"/>
            </w:tcBorders>
          </w:tcPr>
          <w:p w14:paraId="672C8273" w14:textId="77777777" w:rsidR="00324425" w:rsidRPr="001057B5" w:rsidRDefault="00324425" w:rsidP="008E16CD">
            <w:pPr>
              <w:spacing w:line="360" w:lineRule="auto"/>
              <w:jc w:val="center"/>
              <w:rPr>
                <w:rFonts w:asciiTheme="majorBidi" w:hAnsiTheme="majorBidi" w:cstheme="majorBidi"/>
                <w:b/>
                <w:bCs/>
                <w:sz w:val="16"/>
                <w:szCs w:val="16"/>
              </w:rPr>
            </w:pPr>
          </w:p>
        </w:tc>
        <w:tc>
          <w:tcPr>
            <w:tcW w:w="992" w:type="dxa"/>
            <w:tcBorders>
              <w:top w:val="single" w:sz="12" w:space="0" w:color="000000"/>
              <w:left w:val="nil"/>
              <w:bottom w:val="single" w:sz="4" w:space="0" w:color="auto"/>
              <w:right w:val="nil"/>
            </w:tcBorders>
          </w:tcPr>
          <w:p w14:paraId="7E26DC43" w14:textId="1EFF57D1"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Adsorption</w:t>
            </w:r>
          </w:p>
        </w:tc>
      </w:tr>
      <w:tr w:rsidR="00324425" w:rsidRPr="001057B5" w14:paraId="6E3ED748" w14:textId="73307D36" w:rsidTr="00324425">
        <w:trPr>
          <w:trHeight w:val="276"/>
        </w:trPr>
        <w:tc>
          <w:tcPr>
            <w:tcW w:w="873" w:type="dxa"/>
            <w:vMerge/>
            <w:tcBorders>
              <w:left w:val="nil"/>
              <w:bottom w:val="single" w:sz="12" w:space="0" w:color="000000"/>
              <w:right w:val="nil"/>
            </w:tcBorders>
          </w:tcPr>
          <w:p w14:paraId="4CF8DA12" w14:textId="77777777" w:rsidR="00324425" w:rsidRPr="001057B5" w:rsidRDefault="00324425" w:rsidP="008E16CD">
            <w:pPr>
              <w:spacing w:line="360" w:lineRule="auto"/>
              <w:jc w:val="both"/>
              <w:rPr>
                <w:rFonts w:asciiTheme="majorBidi" w:hAnsiTheme="majorBidi" w:cstheme="majorBidi"/>
                <w:b/>
                <w:bCs/>
                <w:sz w:val="16"/>
                <w:szCs w:val="16"/>
              </w:rPr>
            </w:pPr>
          </w:p>
        </w:tc>
        <w:tc>
          <w:tcPr>
            <w:tcW w:w="970" w:type="dxa"/>
            <w:tcBorders>
              <w:left w:val="nil"/>
              <w:bottom w:val="single" w:sz="12" w:space="0" w:color="000000"/>
              <w:right w:val="nil"/>
            </w:tcBorders>
          </w:tcPr>
          <w:p w14:paraId="3DA8BFC1" w14:textId="77777777" w:rsidR="00324425" w:rsidRPr="001057B5" w:rsidRDefault="00324425" w:rsidP="008E16CD">
            <w:pPr>
              <w:spacing w:line="360" w:lineRule="auto"/>
              <w:jc w:val="both"/>
              <w:rPr>
                <w:rFonts w:asciiTheme="majorBidi" w:hAnsiTheme="majorBidi" w:cstheme="majorBidi"/>
                <w:b/>
                <w:bCs/>
                <w:sz w:val="16"/>
                <w:szCs w:val="16"/>
                <w:vertAlign w:val="superscript"/>
              </w:rPr>
            </w:pPr>
          </w:p>
        </w:tc>
        <w:tc>
          <w:tcPr>
            <w:tcW w:w="1701" w:type="dxa"/>
            <w:vMerge/>
            <w:tcBorders>
              <w:left w:val="nil"/>
              <w:bottom w:val="single" w:sz="12" w:space="0" w:color="000000"/>
              <w:right w:val="nil"/>
            </w:tcBorders>
          </w:tcPr>
          <w:p w14:paraId="01D2D097" w14:textId="29AF1AED" w:rsidR="00324425" w:rsidRPr="001057B5" w:rsidRDefault="00324425" w:rsidP="008E16CD">
            <w:pPr>
              <w:spacing w:line="360" w:lineRule="auto"/>
              <w:jc w:val="both"/>
              <w:rPr>
                <w:rFonts w:asciiTheme="majorBidi" w:hAnsiTheme="majorBidi" w:cstheme="majorBidi"/>
                <w:b/>
                <w:bCs/>
                <w:sz w:val="16"/>
                <w:szCs w:val="16"/>
                <w:vertAlign w:val="superscript"/>
              </w:rPr>
            </w:pPr>
          </w:p>
        </w:tc>
        <w:tc>
          <w:tcPr>
            <w:tcW w:w="992" w:type="dxa"/>
            <w:tcBorders>
              <w:top w:val="single" w:sz="4" w:space="0" w:color="auto"/>
              <w:left w:val="nil"/>
              <w:bottom w:val="single" w:sz="12" w:space="0" w:color="000000"/>
              <w:right w:val="nil"/>
            </w:tcBorders>
          </w:tcPr>
          <w:p w14:paraId="0F98E17D" w14:textId="22834D9E"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TEOS (ml)</w:t>
            </w:r>
          </w:p>
        </w:tc>
        <w:tc>
          <w:tcPr>
            <w:tcW w:w="993" w:type="dxa"/>
            <w:tcBorders>
              <w:top w:val="single" w:sz="4" w:space="0" w:color="auto"/>
              <w:left w:val="nil"/>
              <w:bottom w:val="single" w:sz="12" w:space="0" w:color="000000"/>
              <w:right w:val="nil"/>
            </w:tcBorders>
          </w:tcPr>
          <w:p w14:paraId="770F2777" w14:textId="77777777"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CTAB (g)</w:t>
            </w:r>
          </w:p>
        </w:tc>
        <w:tc>
          <w:tcPr>
            <w:tcW w:w="850" w:type="dxa"/>
            <w:tcBorders>
              <w:top w:val="single" w:sz="4" w:space="0" w:color="auto"/>
              <w:left w:val="nil"/>
              <w:bottom w:val="single" w:sz="12" w:space="0" w:color="000000"/>
              <w:right w:val="nil"/>
            </w:tcBorders>
          </w:tcPr>
          <w:p w14:paraId="1B69F3C6" w14:textId="77777777"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BEK (g)</w:t>
            </w:r>
          </w:p>
        </w:tc>
        <w:tc>
          <w:tcPr>
            <w:tcW w:w="1134" w:type="dxa"/>
            <w:tcBorders>
              <w:top w:val="single" w:sz="4" w:space="0" w:color="auto"/>
              <w:left w:val="nil"/>
              <w:bottom w:val="single" w:sz="12" w:space="0" w:color="000000"/>
              <w:right w:val="nil"/>
            </w:tcBorders>
          </w:tcPr>
          <w:p w14:paraId="4AB9AA00" w14:textId="77777777"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APTES (ml)</w:t>
            </w:r>
          </w:p>
        </w:tc>
        <w:tc>
          <w:tcPr>
            <w:tcW w:w="851" w:type="dxa"/>
            <w:tcBorders>
              <w:top w:val="single" w:sz="4" w:space="0" w:color="auto"/>
              <w:left w:val="nil"/>
              <w:bottom w:val="single" w:sz="12" w:space="0" w:color="000000"/>
              <w:right w:val="nil"/>
            </w:tcBorders>
          </w:tcPr>
          <w:p w14:paraId="4FBBAF3F" w14:textId="77777777" w:rsidR="00324425" w:rsidRPr="001057B5" w:rsidRDefault="00324425" w:rsidP="008E16CD">
            <w:pPr>
              <w:spacing w:line="360" w:lineRule="auto"/>
              <w:jc w:val="center"/>
              <w:rPr>
                <w:rFonts w:asciiTheme="majorBidi" w:hAnsiTheme="majorBidi" w:cstheme="majorBidi"/>
                <w:b/>
                <w:bCs/>
                <w:sz w:val="16"/>
                <w:szCs w:val="16"/>
              </w:rPr>
            </w:pPr>
            <w:r w:rsidRPr="001057B5">
              <w:rPr>
                <w:rFonts w:asciiTheme="majorBidi" w:hAnsiTheme="majorBidi" w:cstheme="majorBidi"/>
                <w:b/>
                <w:bCs/>
                <w:sz w:val="16"/>
                <w:szCs w:val="16"/>
              </w:rPr>
              <w:t>PEI (g)</w:t>
            </w:r>
          </w:p>
        </w:tc>
        <w:tc>
          <w:tcPr>
            <w:tcW w:w="992" w:type="dxa"/>
            <w:tcBorders>
              <w:top w:val="single" w:sz="4" w:space="0" w:color="auto"/>
              <w:left w:val="nil"/>
              <w:bottom w:val="single" w:sz="12" w:space="0" w:color="000000"/>
              <w:right w:val="nil"/>
            </w:tcBorders>
          </w:tcPr>
          <w:p w14:paraId="40E4ED7B" w14:textId="77777777" w:rsidR="00324425" w:rsidRPr="001057B5" w:rsidRDefault="00324425" w:rsidP="008E16CD">
            <w:pPr>
              <w:spacing w:line="360" w:lineRule="auto"/>
              <w:jc w:val="center"/>
              <w:rPr>
                <w:rFonts w:asciiTheme="majorBidi" w:hAnsiTheme="majorBidi" w:cstheme="majorBidi"/>
                <w:b/>
                <w:bCs/>
                <w:sz w:val="16"/>
                <w:szCs w:val="16"/>
              </w:rPr>
            </w:pPr>
          </w:p>
        </w:tc>
      </w:tr>
      <w:tr w:rsidR="00324425" w:rsidRPr="001057B5" w14:paraId="0A1CD71A" w14:textId="0FCF35C0" w:rsidTr="00324425">
        <w:tc>
          <w:tcPr>
            <w:tcW w:w="873" w:type="dxa"/>
          </w:tcPr>
          <w:p w14:paraId="7BD5C55C" w14:textId="77777777"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1</w:t>
            </w:r>
          </w:p>
        </w:tc>
        <w:tc>
          <w:tcPr>
            <w:tcW w:w="970" w:type="dxa"/>
          </w:tcPr>
          <w:p w14:paraId="298AA7EE" w14:textId="71D5631C"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B1-AP1.2</w:t>
            </w:r>
          </w:p>
        </w:tc>
        <w:tc>
          <w:tcPr>
            <w:tcW w:w="1701" w:type="dxa"/>
          </w:tcPr>
          <w:p w14:paraId="53016351" w14:textId="52134712"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NFC-B1-340-AP1.2</w:t>
            </w:r>
          </w:p>
        </w:tc>
        <w:tc>
          <w:tcPr>
            <w:tcW w:w="992" w:type="dxa"/>
          </w:tcPr>
          <w:p w14:paraId="774BEEDE" w14:textId="5A9E2C26"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30</w:t>
            </w:r>
          </w:p>
        </w:tc>
        <w:tc>
          <w:tcPr>
            <w:tcW w:w="993" w:type="dxa"/>
          </w:tcPr>
          <w:p w14:paraId="3717AFB0"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850" w:type="dxa"/>
          </w:tcPr>
          <w:p w14:paraId="22BBC24A"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1134" w:type="dxa"/>
          </w:tcPr>
          <w:p w14:paraId="18195213"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1.2</w:t>
            </w:r>
          </w:p>
        </w:tc>
        <w:tc>
          <w:tcPr>
            <w:tcW w:w="851" w:type="dxa"/>
          </w:tcPr>
          <w:p w14:paraId="1E6E576E"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w:t>
            </w:r>
          </w:p>
        </w:tc>
        <w:tc>
          <w:tcPr>
            <w:tcW w:w="992" w:type="dxa"/>
          </w:tcPr>
          <w:p w14:paraId="656931E4" w14:textId="5B7F9068"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w:t>
            </w:r>
          </w:p>
        </w:tc>
      </w:tr>
      <w:tr w:rsidR="00324425" w:rsidRPr="001057B5" w14:paraId="1B3848B3" w14:textId="12AE550F" w:rsidTr="00324425">
        <w:tc>
          <w:tcPr>
            <w:tcW w:w="873" w:type="dxa"/>
          </w:tcPr>
          <w:p w14:paraId="0F74C682" w14:textId="77777777"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2</w:t>
            </w:r>
          </w:p>
        </w:tc>
        <w:tc>
          <w:tcPr>
            <w:tcW w:w="970" w:type="dxa"/>
          </w:tcPr>
          <w:p w14:paraId="4119E9EF" w14:textId="025BC292"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B1-AP0.6</w:t>
            </w:r>
          </w:p>
        </w:tc>
        <w:tc>
          <w:tcPr>
            <w:tcW w:w="1701" w:type="dxa"/>
          </w:tcPr>
          <w:p w14:paraId="0DF01656" w14:textId="55FAF345"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NFC-B1-340-AP0.6</w:t>
            </w:r>
          </w:p>
        </w:tc>
        <w:tc>
          <w:tcPr>
            <w:tcW w:w="992" w:type="dxa"/>
          </w:tcPr>
          <w:p w14:paraId="4E95A20E" w14:textId="72CBCFA0"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30</w:t>
            </w:r>
          </w:p>
        </w:tc>
        <w:tc>
          <w:tcPr>
            <w:tcW w:w="993" w:type="dxa"/>
          </w:tcPr>
          <w:p w14:paraId="5D76D17E"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850" w:type="dxa"/>
          </w:tcPr>
          <w:p w14:paraId="324FC9E2"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1134" w:type="dxa"/>
          </w:tcPr>
          <w:p w14:paraId="3A00A749"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0.6</w:t>
            </w:r>
          </w:p>
        </w:tc>
        <w:tc>
          <w:tcPr>
            <w:tcW w:w="851" w:type="dxa"/>
          </w:tcPr>
          <w:p w14:paraId="461E8099"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w:t>
            </w:r>
          </w:p>
        </w:tc>
        <w:tc>
          <w:tcPr>
            <w:tcW w:w="992" w:type="dxa"/>
          </w:tcPr>
          <w:p w14:paraId="50631E97" w14:textId="6D02A162"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58</w:t>
            </w:r>
          </w:p>
        </w:tc>
      </w:tr>
      <w:tr w:rsidR="00324425" w:rsidRPr="001057B5" w14:paraId="1957397C" w14:textId="7605F068" w:rsidTr="00324425">
        <w:trPr>
          <w:trHeight w:val="80"/>
        </w:trPr>
        <w:tc>
          <w:tcPr>
            <w:tcW w:w="873" w:type="dxa"/>
          </w:tcPr>
          <w:p w14:paraId="5949A9B5" w14:textId="77777777"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3</w:t>
            </w:r>
          </w:p>
        </w:tc>
        <w:tc>
          <w:tcPr>
            <w:tcW w:w="970" w:type="dxa"/>
          </w:tcPr>
          <w:p w14:paraId="48703552" w14:textId="7D734FA1"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B1-AP0.4</w:t>
            </w:r>
          </w:p>
        </w:tc>
        <w:tc>
          <w:tcPr>
            <w:tcW w:w="1701" w:type="dxa"/>
          </w:tcPr>
          <w:p w14:paraId="7A0064CF" w14:textId="6C9A0DF8"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NFC-B1-340-AP0.4</w:t>
            </w:r>
          </w:p>
        </w:tc>
        <w:tc>
          <w:tcPr>
            <w:tcW w:w="992" w:type="dxa"/>
          </w:tcPr>
          <w:p w14:paraId="7C285427" w14:textId="0090C064"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30</w:t>
            </w:r>
          </w:p>
        </w:tc>
        <w:tc>
          <w:tcPr>
            <w:tcW w:w="993" w:type="dxa"/>
          </w:tcPr>
          <w:p w14:paraId="32315F38"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850" w:type="dxa"/>
          </w:tcPr>
          <w:p w14:paraId="2B1EB559"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1134" w:type="dxa"/>
          </w:tcPr>
          <w:p w14:paraId="541FCE2E"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0.4</w:t>
            </w:r>
          </w:p>
        </w:tc>
        <w:tc>
          <w:tcPr>
            <w:tcW w:w="851" w:type="dxa"/>
          </w:tcPr>
          <w:p w14:paraId="6335930D" w14:textId="77777777"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w:t>
            </w:r>
          </w:p>
        </w:tc>
        <w:tc>
          <w:tcPr>
            <w:tcW w:w="992" w:type="dxa"/>
          </w:tcPr>
          <w:p w14:paraId="6980EE6D" w14:textId="358F3EB0"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40</w:t>
            </w:r>
          </w:p>
        </w:tc>
      </w:tr>
      <w:tr w:rsidR="00324425" w:rsidRPr="001057B5" w14:paraId="006C9436" w14:textId="505DFCC7" w:rsidTr="00324425">
        <w:trPr>
          <w:trHeight w:val="80"/>
        </w:trPr>
        <w:tc>
          <w:tcPr>
            <w:tcW w:w="873" w:type="dxa"/>
          </w:tcPr>
          <w:p w14:paraId="5D6B3280" w14:textId="232F6DA5"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4</w:t>
            </w:r>
          </w:p>
        </w:tc>
        <w:tc>
          <w:tcPr>
            <w:tcW w:w="970" w:type="dxa"/>
          </w:tcPr>
          <w:p w14:paraId="70B62607" w14:textId="4FE6A9A2"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B1-PE0.4</w:t>
            </w:r>
          </w:p>
        </w:tc>
        <w:tc>
          <w:tcPr>
            <w:tcW w:w="1701" w:type="dxa"/>
          </w:tcPr>
          <w:p w14:paraId="747D52B5" w14:textId="13BA64B5"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NFC-B1-340-PE0.4</w:t>
            </w:r>
          </w:p>
        </w:tc>
        <w:tc>
          <w:tcPr>
            <w:tcW w:w="992" w:type="dxa"/>
          </w:tcPr>
          <w:p w14:paraId="06DACD6A" w14:textId="1EA0EEC3"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30</w:t>
            </w:r>
          </w:p>
        </w:tc>
        <w:tc>
          <w:tcPr>
            <w:tcW w:w="993" w:type="dxa"/>
          </w:tcPr>
          <w:p w14:paraId="1306FF1A" w14:textId="56A7893C"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850" w:type="dxa"/>
          </w:tcPr>
          <w:p w14:paraId="0E7546A4" w14:textId="1BBFE6D4"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1134" w:type="dxa"/>
          </w:tcPr>
          <w:p w14:paraId="4423ABEA" w14:textId="2C070C1D"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w:t>
            </w:r>
          </w:p>
        </w:tc>
        <w:tc>
          <w:tcPr>
            <w:tcW w:w="851" w:type="dxa"/>
          </w:tcPr>
          <w:p w14:paraId="2786FB8A" w14:textId="358C663E"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0.4</w:t>
            </w:r>
          </w:p>
        </w:tc>
        <w:tc>
          <w:tcPr>
            <w:tcW w:w="992" w:type="dxa"/>
          </w:tcPr>
          <w:p w14:paraId="6617B804" w14:textId="72E2F82E"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92</w:t>
            </w:r>
          </w:p>
        </w:tc>
      </w:tr>
      <w:tr w:rsidR="00324425" w:rsidRPr="001057B5" w14:paraId="6A42E3F0" w14:textId="50C8D853" w:rsidTr="00324425">
        <w:trPr>
          <w:trHeight w:val="80"/>
        </w:trPr>
        <w:tc>
          <w:tcPr>
            <w:tcW w:w="873" w:type="dxa"/>
            <w:tcBorders>
              <w:bottom w:val="single" w:sz="12" w:space="0" w:color="000000"/>
            </w:tcBorders>
          </w:tcPr>
          <w:p w14:paraId="53BB40E2" w14:textId="6D8E054A"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5</w:t>
            </w:r>
          </w:p>
        </w:tc>
        <w:tc>
          <w:tcPr>
            <w:tcW w:w="970" w:type="dxa"/>
            <w:tcBorders>
              <w:bottom w:val="single" w:sz="12" w:space="0" w:color="000000"/>
            </w:tcBorders>
          </w:tcPr>
          <w:p w14:paraId="576E4B19" w14:textId="1F01283C" w:rsidR="00324425" w:rsidRPr="001057B5" w:rsidRDefault="00324425" w:rsidP="008E16CD">
            <w:pPr>
              <w:spacing w:line="360" w:lineRule="auto"/>
              <w:jc w:val="both"/>
              <w:rPr>
                <w:rFonts w:asciiTheme="majorBidi" w:hAnsiTheme="majorBidi" w:cstheme="majorBidi"/>
                <w:sz w:val="16"/>
                <w:szCs w:val="16"/>
              </w:rPr>
            </w:pPr>
            <w:r w:rsidRPr="001057B5">
              <w:rPr>
                <w:rFonts w:asciiTheme="majorBidi" w:hAnsiTheme="majorBidi" w:cstheme="majorBidi"/>
                <w:sz w:val="16"/>
                <w:szCs w:val="16"/>
              </w:rPr>
              <w:t>B1-PE0.6</w:t>
            </w:r>
          </w:p>
        </w:tc>
        <w:tc>
          <w:tcPr>
            <w:tcW w:w="1701" w:type="dxa"/>
            <w:tcBorders>
              <w:bottom w:val="single" w:sz="12" w:space="0" w:color="000000"/>
            </w:tcBorders>
          </w:tcPr>
          <w:p w14:paraId="51B50234" w14:textId="16DDD62D" w:rsidR="00324425" w:rsidRPr="001057B5" w:rsidRDefault="00324425" w:rsidP="008E16CD">
            <w:pPr>
              <w:spacing w:line="360" w:lineRule="auto"/>
              <w:jc w:val="both"/>
              <w:rPr>
                <w:rFonts w:asciiTheme="majorBidi" w:hAnsiTheme="majorBidi" w:cstheme="majorBidi"/>
                <w:b/>
                <w:bCs/>
                <w:sz w:val="16"/>
                <w:szCs w:val="16"/>
              </w:rPr>
            </w:pPr>
            <w:r w:rsidRPr="001057B5">
              <w:rPr>
                <w:rFonts w:asciiTheme="majorBidi" w:hAnsiTheme="majorBidi" w:cstheme="majorBidi"/>
                <w:sz w:val="16"/>
                <w:szCs w:val="16"/>
              </w:rPr>
              <w:t>NFC-B1-340-PE0.6</w:t>
            </w:r>
          </w:p>
        </w:tc>
        <w:tc>
          <w:tcPr>
            <w:tcW w:w="992" w:type="dxa"/>
            <w:tcBorders>
              <w:bottom w:val="single" w:sz="12" w:space="0" w:color="000000"/>
            </w:tcBorders>
          </w:tcPr>
          <w:p w14:paraId="28227882" w14:textId="240FE533"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30</w:t>
            </w:r>
          </w:p>
        </w:tc>
        <w:tc>
          <w:tcPr>
            <w:tcW w:w="993" w:type="dxa"/>
            <w:tcBorders>
              <w:bottom w:val="single" w:sz="12" w:space="0" w:color="000000"/>
            </w:tcBorders>
          </w:tcPr>
          <w:p w14:paraId="4D75D11E" w14:textId="7448A014"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850" w:type="dxa"/>
            <w:tcBorders>
              <w:bottom w:val="single" w:sz="12" w:space="0" w:color="000000"/>
            </w:tcBorders>
          </w:tcPr>
          <w:p w14:paraId="3BE44716" w14:textId="213224F1"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6</w:t>
            </w:r>
          </w:p>
        </w:tc>
        <w:tc>
          <w:tcPr>
            <w:tcW w:w="1134" w:type="dxa"/>
            <w:tcBorders>
              <w:bottom w:val="single" w:sz="12" w:space="0" w:color="000000"/>
            </w:tcBorders>
          </w:tcPr>
          <w:p w14:paraId="3F87F301" w14:textId="256877BF"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w:t>
            </w:r>
          </w:p>
        </w:tc>
        <w:tc>
          <w:tcPr>
            <w:tcW w:w="851" w:type="dxa"/>
            <w:tcBorders>
              <w:bottom w:val="single" w:sz="12" w:space="0" w:color="000000"/>
            </w:tcBorders>
          </w:tcPr>
          <w:p w14:paraId="5D82494C" w14:textId="0C1C40FA"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0.6</w:t>
            </w:r>
          </w:p>
        </w:tc>
        <w:tc>
          <w:tcPr>
            <w:tcW w:w="992" w:type="dxa"/>
            <w:tcBorders>
              <w:bottom w:val="single" w:sz="12" w:space="0" w:color="000000"/>
            </w:tcBorders>
          </w:tcPr>
          <w:p w14:paraId="637B5749" w14:textId="5C519920" w:rsidR="00324425" w:rsidRPr="001057B5" w:rsidRDefault="00324425" w:rsidP="008E16CD">
            <w:pPr>
              <w:spacing w:line="360" w:lineRule="auto"/>
              <w:jc w:val="center"/>
              <w:rPr>
                <w:rFonts w:asciiTheme="majorBidi" w:hAnsiTheme="majorBidi" w:cstheme="majorBidi"/>
                <w:sz w:val="16"/>
                <w:szCs w:val="16"/>
              </w:rPr>
            </w:pPr>
            <w:r w:rsidRPr="001057B5">
              <w:rPr>
                <w:rFonts w:asciiTheme="majorBidi" w:hAnsiTheme="majorBidi" w:cstheme="majorBidi"/>
                <w:sz w:val="16"/>
                <w:szCs w:val="16"/>
              </w:rPr>
              <w:t>96</w:t>
            </w:r>
          </w:p>
        </w:tc>
      </w:tr>
    </w:tbl>
    <w:p w14:paraId="28C6588A" w14:textId="77777777" w:rsidR="00483995" w:rsidRPr="001057B5" w:rsidRDefault="00483995" w:rsidP="00BB1D8A">
      <w:pPr>
        <w:spacing w:line="360" w:lineRule="auto"/>
        <w:jc w:val="both"/>
        <w:rPr>
          <w:rFonts w:asciiTheme="majorBidi" w:hAnsiTheme="majorBidi" w:cstheme="majorBidi"/>
          <w:sz w:val="24"/>
          <w:szCs w:val="24"/>
          <w:lang w:val="en-US"/>
        </w:rPr>
      </w:pPr>
    </w:p>
    <w:p w14:paraId="5F860C0F" w14:textId="77777777" w:rsidR="0072283A" w:rsidRPr="001057B5" w:rsidRDefault="00BB1D8A" w:rsidP="006D7D4C">
      <w:pPr>
        <w:tabs>
          <w:tab w:val="left" w:pos="1422"/>
        </w:tabs>
        <w:spacing w:line="360" w:lineRule="auto"/>
        <w:jc w:val="both"/>
        <w:rPr>
          <w:rFonts w:asciiTheme="majorBidi" w:hAnsiTheme="majorBidi" w:cstheme="majorBidi"/>
          <w:i/>
          <w:iCs/>
          <w:sz w:val="24"/>
          <w:szCs w:val="24"/>
          <w:lang w:val="en-US"/>
        </w:rPr>
      </w:pPr>
      <w:r w:rsidRPr="001057B5">
        <w:rPr>
          <w:rFonts w:asciiTheme="majorBidi" w:hAnsiTheme="majorBidi" w:cstheme="majorBidi"/>
          <w:i/>
          <w:iCs/>
          <w:sz w:val="24"/>
          <w:szCs w:val="24"/>
          <w:lang w:val="en-US"/>
        </w:rPr>
        <w:lastRenderedPageBreak/>
        <w:t>S2.</w:t>
      </w:r>
      <w:r w:rsidR="00ED5407" w:rsidRPr="001057B5">
        <w:rPr>
          <w:rFonts w:asciiTheme="majorBidi" w:hAnsiTheme="majorBidi" w:cstheme="majorBidi"/>
          <w:i/>
          <w:iCs/>
          <w:sz w:val="24"/>
          <w:szCs w:val="24"/>
          <w:lang w:val="en-US"/>
        </w:rPr>
        <w:t>2</w:t>
      </w:r>
      <w:r w:rsidRPr="001057B5">
        <w:rPr>
          <w:rFonts w:asciiTheme="majorBidi" w:hAnsiTheme="majorBidi" w:cstheme="majorBidi"/>
          <w:i/>
          <w:iCs/>
          <w:sz w:val="24"/>
          <w:szCs w:val="24"/>
          <w:lang w:val="en-US"/>
        </w:rPr>
        <w:t>. XPS</w:t>
      </w:r>
    </w:p>
    <w:p w14:paraId="1C257E5D" w14:textId="111B7B4B" w:rsidR="0072283A" w:rsidRPr="001057B5" w:rsidRDefault="0072283A" w:rsidP="0072283A">
      <w:pPr>
        <w:spacing w:before="240" w:after="0" w:line="360" w:lineRule="auto"/>
        <w:jc w:val="both"/>
        <w:rPr>
          <w:rFonts w:asciiTheme="majorBidi" w:hAnsiTheme="majorBidi" w:cstheme="majorBidi"/>
          <w:sz w:val="24"/>
          <w:szCs w:val="24"/>
          <w:lang w:val="en-US"/>
        </w:rPr>
      </w:pPr>
      <w:r w:rsidRPr="001057B5">
        <w:rPr>
          <w:rFonts w:ascii="Times New Roman" w:hAnsi="Times New Roman"/>
          <w:sz w:val="24"/>
          <w:szCs w:val="24"/>
          <w:lang w:val="en-US"/>
        </w:rPr>
        <w:t xml:space="preserve"> </w:t>
      </w:r>
      <w:r w:rsidRPr="001057B5">
        <w:rPr>
          <w:rFonts w:ascii="Times New Roman" w:hAnsi="Times New Roman"/>
          <w:lang w:val="en-US"/>
        </w:rPr>
        <w:t xml:space="preserve"> </w:t>
      </w:r>
      <w:r w:rsidRPr="001057B5">
        <w:rPr>
          <w:rFonts w:ascii="Times New Roman" w:hAnsi="Times New Roman"/>
          <w:sz w:val="24"/>
          <w:szCs w:val="24"/>
          <w:lang w:val="en-US"/>
        </w:rPr>
        <w:t xml:space="preserve">Fig. </w:t>
      </w:r>
      <w:r w:rsidR="00EA004B" w:rsidRPr="001057B5">
        <w:rPr>
          <w:rFonts w:ascii="Times New Roman" w:hAnsi="Times New Roman"/>
          <w:sz w:val="24"/>
          <w:szCs w:val="24"/>
          <w:lang w:val="en-US"/>
        </w:rPr>
        <w:t>S2</w:t>
      </w:r>
      <w:r w:rsidRPr="001057B5">
        <w:rPr>
          <w:rFonts w:ascii="Times New Roman" w:hAnsi="Times New Roman"/>
          <w:sz w:val="24"/>
          <w:szCs w:val="24"/>
          <w:lang w:val="en-US"/>
        </w:rPr>
        <w:t xml:space="preserve"> (a) illustrates t</w:t>
      </w:r>
      <w:r w:rsidRPr="001057B5">
        <w:rPr>
          <w:rFonts w:asciiTheme="majorBidi" w:hAnsiTheme="majorBidi" w:cstheme="majorBidi"/>
          <w:sz w:val="24"/>
          <w:szCs w:val="24"/>
          <w:lang w:val="en-US"/>
        </w:rPr>
        <w:t xml:space="preserve">he </w:t>
      </w:r>
      <w:r w:rsidRPr="001057B5">
        <w:rPr>
          <w:rFonts w:ascii="Times New Roman" w:hAnsi="Times New Roman"/>
          <w:sz w:val="24"/>
          <w:szCs w:val="24"/>
          <w:lang w:val="en-US"/>
        </w:rPr>
        <w:t>XPS survey scan of Si 2p, C 1s, and O 1s peaks.</w:t>
      </w:r>
      <w:r w:rsidRPr="001057B5">
        <w:rPr>
          <w:rFonts w:asciiTheme="majorBidi" w:hAnsiTheme="majorBidi" w:cstheme="majorBidi"/>
          <w:sz w:val="24"/>
          <w:szCs w:val="24"/>
          <w:lang w:val="en-US"/>
        </w:rPr>
        <w:t xml:space="preserve"> </w:t>
      </w:r>
      <w:r w:rsidRPr="001057B5">
        <w:rPr>
          <w:rFonts w:ascii="Times New Roman" w:hAnsi="Times New Roman"/>
          <w:sz w:val="24"/>
          <w:szCs w:val="24"/>
          <w:lang w:val="en-US"/>
        </w:rPr>
        <w:t xml:space="preserve">The C 1s and Si 2p auto-scaled overlay spectrum of B1, BEK, and </w:t>
      </w:r>
      <w:r w:rsidRPr="001057B5">
        <w:rPr>
          <w:rFonts w:asciiTheme="majorBidi" w:hAnsiTheme="majorBidi" w:cstheme="majorBidi"/>
          <w:sz w:val="24"/>
          <w:szCs w:val="24"/>
        </w:rPr>
        <w:t>B1-PA1.5</w:t>
      </w:r>
      <w:r w:rsidRPr="001057B5">
        <w:rPr>
          <w:rFonts w:ascii="Times New Roman" w:hAnsi="Times New Roman"/>
          <w:sz w:val="24"/>
          <w:szCs w:val="24"/>
          <w:lang w:val="en-US"/>
        </w:rPr>
        <w:t xml:space="preserve"> specimens are displayed in Fig. S2 (b) and S2 (c), respectively. </w:t>
      </w:r>
      <w:r w:rsidRPr="001057B5">
        <w:rPr>
          <w:rFonts w:asciiTheme="majorBidi" w:hAnsiTheme="majorBidi" w:cstheme="majorBidi"/>
          <w:sz w:val="24"/>
          <w:szCs w:val="24"/>
          <w:lang w:val="en-US"/>
        </w:rPr>
        <w:t xml:space="preserve">Tables S2 and S3 provide at.% of elements in the XPS survey and the at.% of chemical bonds in deconvoluted regions of XPS high-resolution scans, respectively. </w:t>
      </w:r>
      <w:r w:rsidRPr="001057B5">
        <w:rPr>
          <w:rFonts w:ascii="Times New Roman" w:hAnsi="Times New Roman"/>
          <w:sz w:val="24"/>
          <w:szCs w:val="24"/>
          <w:lang w:val="en-US"/>
        </w:rPr>
        <w:t xml:space="preserve">The C 1s peaks of B1 and </w:t>
      </w:r>
      <w:r w:rsidRPr="001057B5">
        <w:rPr>
          <w:rFonts w:asciiTheme="majorBidi" w:hAnsiTheme="majorBidi" w:cstheme="majorBidi"/>
          <w:sz w:val="24"/>
          <w:szCs w:val="24"/>
        </w:rPr>
        <w:t>B1-PA1.5</w:t>
      </w:r>
      <w:r w:rsidRPr="001057B5">
        <w:rPr>
          <w:rFonts w:ascii="Times New Roman" w:hAnsi="Times New Roman"/>
          <w:sz w:val="24"/>
          <w:szCs w:val="24"/>
          <w:lang w:val="en-US"/>
        </w:rPr>
        <w:t xml:space="preserve"> samples are observable at 287.79 eV and 287.70 eV, respectively (Fig. S2 (b)).</w:t>
      </w:r>
      <w:r w:rsidRPr="001057B5">
        <w:rPr>
          <w:rFonts w:asciiTheme="majorBidi" w:hAnsiTheme="majorBidi" w:cstheme="majorBidi"/>
          <w:sz w:val="24"/>
          <w:szCs w:val="24"/>
          <w:lang w:val="en-US"/>
        </w:rPr>
        <w:t xml:space="preserve"> The at.% of Si 2p signals in XPS survey scans of B1 and </w:t>
      </w:r>
      <w:r w:rsidRPr="001057B5">
        <w:rPr>
          <w:rFonts w:asciiTheme="majorBidi" w:hAnsiTheme="majorBidi" w:cstheme="majorBidi"/>
          <w:sz w:val="24"/>
          <w:szCs w:val="24"/>
        </w:rPr>
        <w:t xml:space="preserve">B1-PA1.5 </w:t>
      </w:r>
      <w:r w:rsidRPr="001057B5">
        <w:rPr>
          <w:rFonts w:asciiTheme="majorBidi" w:hAnsiTheme="majorBidi" w:cstheme="majorBidi"/>
          <w:sz w:val="24"/>
          <w:szCs w:val="24"/>
          <w:lang w:val="en-US"/>
        </w:rPr>
        <w:t>specimens at binding energies of 105.08 and 105.26 eV were 16.72% and 20.80%, respectively (Fig. S2 (C)). The a</w:t>
      </w:r>
      <w:r w:rsidRPr="001057B5">
        <w:rPr>
          <w:rFonts w:ascii="Times New Roman" w:hAnsi="Times New Roman"/>
          <w:sz w:val="24"/>
          <w:szCs w:val="24"/>
          <w:lang w:val="en-US"/>
        </w:rPr>
        <w:t xml:space="preserve">t.% of C-C in the deconvoluted C 1s signal of the </w:t>
      </w:r>
      <w:r w:rsidRPr="001057B5">
        <w:rPr>
          <w:rFonts w:asciiTheme="majorBidi" w:hAnsiTheme="majorBidi" w:cstheme="majorBidi"/>
          <w:sz w:val="24"/>
          <w:szCs w:val="24"/>
        </w:rPr>
        <w:t xml:space="preserve">B1-PA1.5 </w:t>
      </w:r>
      <w:r w:rsidRPr="001057B5">
        <w:rPr>
          <w:rFonts w:ascii="Times New Roman" w:hAnsi="Times New Roman"/>
          <w:sz w:val="24"/>
          <w:szCs w:val="24"/>
          <w:lang w:val="en-US"/>
        </w:rPr>
        <w:t xml:space="preserve">sample was 5% higher than that of the B1 sample at 285.20 eV attributable to the presence of PAE molecules in the </w:t>
      </w:r>
      <w:r w:rsidRPr="001057B5">
        <w:rPr>
          <w:rFonts w:asciiTheme="majorBidi" w:hAnsiTheme="majorBidi" w:cstheme="majorBidi"/>
          <w:sz w:val="24"/>
          <w:szCs w:val="24"/>
        </w:rPr>
        <w:t>B1-PA1.5</w:t>
      </w:r>
      <w:r w:rsidRPr="001057B5">
        <w:rPr>
          <w:rFonts w:ascii="Times New Roman" w:hAnsi="Times New Roman"/>
          <w:sz w:val="24"/>
          <w:szCs w:val="24"/>
          <w:lang w:val="en-US"/>
        </w:rPr>
        <w:t xml:space="preserve"> sample (Fig S</w:t>
      </w:r>
      <w:r w:rsidR="00EA004B" w:rsidRPr="001057B5">
        <w:rPr>
          <w:rFonts w:ascii="Times New Roman" w:hAnsi="Times New Roman"/>
          <w:sz w:val="24"/>
          <w:szCs w:val="24"/>
          <w:lang w:val="en-US"/>
        </w:rPr>
        <w:t>2</w:t>
      </w:r>
      <w:r w:rsidRPr="001057B5">
        <w:rPr>
          <w:rFonts w:ascii="Times New Roman" w:hAnsi="Times New Roman"/>
          <w:sz w:val="24"/>
          <w:szCs w:val="24"/>
          <w:lang w:val="en-US"/>
        </w:rPr>
        <w:t xml:space="preserve"> (d) and Table S3). </w:t>
      </w:r>
    </w:p>
    <w:p w14:paraId="656D6D74" w14:textId="749021AB" w:rsidR="0072283A" w:rsidRPr="001057B5" w:rsidRDefault="0072283A" w:rsidP="00BE1BEB">
      <w:pPr>
        <w:spacing w:before="240" w:after="0" w:line="360" w:lineRule="auto"/>
        <w:jc w:val="both"/>
        <w:rPr>
          <w:rFonts w:asciiTheme="majorBidi" w:hAnsiTheme="majorBidi" w:cstheme="majorBidi"/>
          <w:sz w:val="24"/>
          <w:szCs w:val="24"/>
          <w:lang w:val="en-US"/>
        </w:rPr>
      </w:pPr>
      <w:r w:rsidRPr="001057B5">
        <w:rPr>
          <w:rFonts w:ascii="Times New Roman" w:hAnsi="Times New Roman"/>
          <w:sz w:val="24"/>
          <w:szCs w:val="24"/>
          <w:lang w:val="en-US"/>
        </w:rPr>
        <w:t xml:space="preserve">  The at.% of the Si-O-C bond i</w:t>
      </w:r>
      <w:r w:rsidR="00BE1BEB" w:rsidRPr="001057B5">
        <w:rPr>
          <w:rFonts w:ascii="Times New Roman" w:hAnsi="Times New Roman"/>
          <w:sz w:val="24"/>
          <w:szCs w:val="24"/>
          <w:lang w:val="en-US"/>
        </w:rPr>
        <w:t xml:space="preserve">n Si 2p, C 1s, and O 1s regions </w:t>
      </w:r>
      <w:r w:rsidR="00BE1BEB" w:rsidRPr="001057B5">
        <w:rPr>
          <w:rFonts w:ascii="Times New Roman" w:hAnsi="Times New Roman"/>
          <w:sz w:val="24"/>
          <w:szCs w:val="24"/>
          <w:lang w:val="en-US"/>
        </w:rPr>
        <w:fldChar w:fldCharType="begin"/>
      </w:r>
      <w:r w:rsidR="00BE1BEB" w:rsidRPr="001057B5">
        <w:rPr>
          <w:rFonts w:ascii="Times New Roman" w:hAnsi="Times New Roman"/>
          <w:sz w:val="24"/>
          <w:szCs w:val="24"/>
          <w:lang w:val="en-US"/>
        </w:rPr>
        <w:instrText xml:space="preserve"> ADDIN EN.CITE &lt;EndNote&gt;&lt;Cite&gt;&lt;Author&gt;Meškinis&lt;/Author&gt;&lt;Year&gt;2020&lt;/Year&gt;&lt;RecNum&gt;87&lt;/RecNum&gt;&lt;DisplayText&gt;[7]&lt;/DisplayText&gt;&lt;record&gt;&lt;rec-number&gt;87&lt;/rec-number&gt;&lt;foreign-keys&gt;&lt;key app="EN" db-id="ve92p59tf5zpxueftvyptz5ctxz9er0a5rrx" timestamp="1649382646"&gt;87&lt;/key&gt;&lt;/foreign-keys&gt;&lt;ref-type name="Journal Article"&gt;17&lt;/ref-type&gt;&lt;contributors&gt;&lt;authors&gt;&lt;author&gt;Meškinis, Šarūnas&lt;/author&gt;&lt;author&gt;Vasiliauskas, Andrius&lt;/author&gt;&lt;author&gt;Andrulevičius, Mindaugas&lt;/author&gt;&lt;author&gt;Peckus, Domantas&lt;/author&gt;&lt;author&gt;Tamulevičius, Sigitas&lt;/author&gt;&lt;author&gt;Viskontas, Karolis&lt;/author&gt;&lt;/authors&gt;&lt;/contributors&gt;&lt;titles&gt;&lt;title&gt;Diamond like carbon films containing Si: Structure and nonlinear optical properties&lt;/title&gt;&lt;secondary-title&gt;Materials&lt;/secondary-title&gt;&lt;/titles&gt;&lt;periodical&gt;&lt;full-title&gt;Materials&lt;/full-title&gt;&lt;/periodical&gt;&lt;pages&gt;1003&lt;/pages&gt;&lt;volume&gt;13&lt;/volume&gt;&lt;number&gt;4&lt;/number&gt;&lt;dates&gt;&lt;year&gt;2020&lt;/year&gt;&lt;/dates&gt;&lt;urls&gt;&lt;/urls&gt;&lt;/record&gt;&lt;/Cite&gt;&lt;/EndNote&gt;</w:instrText>
      </w:r>
      <w:r w:rsidR="00BE1BEB" w:rsidRPr="001057B5">
        <w:rPr>
          <w:rFonts w:ascii="Times New Roman" w:hAnsi="Times New Roman"/>
          <w:sz w:val="24"/>
          <w:szCs w:val="24"/>
          <w:lang w:val="en-US"/>
        </w:rPr>
        <w:fldChar w:fldCharType="separate"/>
      </w:r>
      <w:r w:rsidR="00BE1BEB" w:rsidRPr="001057B5">
        <w:rPr>
          <w:rFonts w:ascii="Times New Roman" w:hAnsi="Times New Roman"/>
          <w:noProof/>
          <w:sz w:val="24"/>
          <w:szCs w:val="24"/>
          <w:lang w:val="en-US"/>
        </w:rPr>
        <w:t>[7]</w:t>
      </w:r>
      <w:r w:rsidR="00BE1BEB" w:rsidRPr="001057B5">
        <w:rPr>
          <w:rFonts w:ascii="Times New Roman" w:hAnsi="Times New Roman"/>
          <w:sz w:val="24"/>
          <w:szCs w:val="24"/>
          <w:lang w:val="en-US"/>
        </w:rPr>
        <w:fldChar w:fldCharType="end"/>
      </w:r>
      <w:r w:rsidR="003D182A" w:rsidRPr="001057B5">
        <w:rPr>
          <w:rFonts w:ascii="Times New Roman" w:hAnsi="Times New Roman"/>
          <w:sz w:val="24"/>
          <w:szCs w:val="24"/>
          <w:lang w:val="en-US"/>
        </w:rPr>
        <w:t xml:space="preserve"> </w:t>
      </w:r>
      <w:r w:rsidRPr="001057B5">
        <w:rPr>
          <w:rFonts w:ascii="Times New Roman" w:hAnsi="Times New Roman"/>
          <w:sz w:val="24"/>
          <w:szCs w:val="24"/>
          <w:lang w:val="en-US"/>
        </w:rPr>
        <w:t xml:space="preserve">at 103.75 eV, 287.89 eV, and </w:t>
      </w:r>
      <w:r w:rsidRPr="001057B5">
        <w:rPr>
          <w:rFonts w:asciiTheme="majorBidi" w:hAnsiTheme="majorBidi" w:cstheme="majorBidi"/>
          <w:sz w:val="24"/>
          <w:szCs w:val="24"/>
          <w:lang w:val="en-US"/>
        </w:rPr>
        <w:t>531.53</w:t>
      </w:r>
      <w:r w:rsidRPr="001057B5">
        <w:rPr>
          <w:rFonts w:ascii="Times New Roman" w:hAnsi="Times New Roman"/>
          <w:sz w:val="24"/>
          <w:szCs w:val="24"/>
          <w:lang w:val="en-US"/>
        </w:rPr>
        <w:t xml:space="preserve"> eV of the B1 composite was 29.11%, 16.26%, and 1.28%</w:t>
      </w:r>
      <w:r w:rsidRPr="001057B5">
        <w:rPr>
          <w:rFonts w:asciiTheme="majorBidi" w:hAnsiTheme="majorBidi" w:cstheme="majorBidi"/>
          <w:sz w:val="24"/>
          <w:szCs w:val="24"/>
          <w:lang w:val="en-US"/>
        </w:rPr>
        <w:t>, respectively (Table S3)</w:t>
      </w:r>
      <w:r w:rsidRPr="001057B5">
        <w:rPr>
          <w:rFonts w:ascii="Times New Roman" w:hAnsi="Times New Roman"/>
          <w:sz w:val="24"/>
          <w:szCs w:val="24"/>
          <w:lang w:val="en-US"/>
        </w:rPr>
        <w:t>. These results suggested the Si-O-C covalent bond formation between BEK fibers and MS particles via the in-situ precipitation</w:t>
      </w:r>
      <w:r w:rsidR="00BE1BEB" w:rsidRPr="001057B5">
        <w:rPr>
          <w:rFonts w:ascii="Times New Roman" w:hAnsi="Times New Roman"/>
          <w:sz w:val="24"/>
          <w:szCs w:val="24"/>
          <w:lang w:val="en-US"/>
        </w:rPr>
        <w:t xml:space="preserve"> </w:t>
      </w:r>
      <w:r w:rsidR="00BE1BEB" w:rsidRPr="001057B5">
        <w:rPr>
          <w:rFonts w:ascii="Times New Roman" w:hAnsi="Times New Roman"/>
          <w:sz w:val="24"/>
          <w:szCs w:val="24"/>
          <w:lang w:val="en-US"/>
        </w:rPr>
        <w:fldChar w:fldCharType="begin"/>
      </w:r>
      <w:r w:rsidR="00BE1BEB" w:rsidRPr="001057B5">
        <w:rPr>
          <w:rFonts w:ascii="Times New Roman" w:hAnsi="Times New Roman"/>
          <w:sz w:val="24"/>
          <w:szCs w:val="24"/>
          <w:lang w:val="en-US"/>
        </w:rPr>
        <w:instrText xml:space="preserve"> ADDIN EN.CITE &lt;EndNote&gt;&lt;Cite&gt;&lt;Author&gt;Miri&lt;/Author&gt;&lt;Year&gt;2021&lt;/Year&gt;&lt;RecNum&gt;66&lt;/RecNum&gt;&lt;DisplayText&gt;[1]&lt;/DisplayText&gt;&lt;record&gt;&lt;rec-number&gt;66&lt;/rec-number&gt;&lt;foreign-keys&gt;&lt;key app="EN" db-id="ve92p59tf5zpxueftvyptz5ctxz9er0a5rrx" timestamp="1638239914"&gt;66&lt;/key&gt;&lt;/foreign-keys&gt;&lt;ref-type name="Journal Article"&gt;17&lt;/ref-type&gt;&lt;contributors&gt;&lt;authors&gt;&lt;author&gt;Miri, Simin&lt;/author&gt;&lt;author&gt;Nadeem, Humayun&lt;/author&gt;&lt;author&gt;Hora, Yvonne&lt;/author&gt;&lt;author&gt;Chin, Benjamin Wey Xien&lt;/author&gt;&lt;author&gt;Andrews, Philip C.&lt;/author&gt;&lt;author&gt;Batchelor, Warren&lt;/author&gt;&lt;/authors&gt;&lt;/contributors&gt;&lt;titles&gt;&lt;title&gt;Depth Filtration Application of Nanofibrillated Cellulose-Mesoporous Silica Nanoparticle Composites as Double-layer Membranes&lt;/title&gt;&lt;secondary-title&gt;Journal of Environmental Chemical Engineering&lt;/secondary-title&gt;&lt;/titles&gt;&lt;periodical&gt;&lt;full-title&gt;Journal of Environmental Chemical Engineering&lt;/full-title&gt;&lt;/periodical&gt;&lt;pages&gt;106892&lt;/pages&gt;&lt;keywords&gt;&lt;keyword&gt;Mesoporous Silica&lt;/keyword&gt;&lt;keyword&gt;Membrane&lt;/keyword&gt;&lt;keyword&gt;Cellulose&lt;/keyword&gt;&lt;keyword&gt;Adsorption&lt;/keyword&gt;&lt;keyword&gt;Depth filtration&lt;/keyword&gt;&lt;keyword&gt;Composite&lt;/keyword&gt;&lt;/keywords&gt;&lt;dates&gt;&lt;year&gt;2021&lt;/year&gt;&lt;pub-dates&gt;&lt;date&gt;2021/11/29/&lt;/date&gt;&lt;/pub-dates&gt;&lt;/dates&gt;&lt;isbn&gt;2213-3437&lt;/isbn&gt;&lt;urls&gt;&lt;related-urls&gt;&lt;url&gt;https://www.sciencedirect.com/science/article/pii/S2213343721018698&lt;/url&gt;&lt;/related-urls&gt;&lt;/urls&gt;&lt;electronic-resource-num&gt;https://doi.org/10.1016/j.jece.2021.106892&lt;/electronic-resource-num&gt;&lt;/record&gt;&lt;/Cite&gt;&lt;/EndNote&gt;</w:instrText>
      </w:r>
      <w:r w:rsidR="00BE1BEB" w:rsidRPr="001057B5">
        <w:rPr>
          <w:rFonts w:ascii="Times New Roman" w:hAnsi="Times New Roman"/>
          <w:sz w:val="24"/>
          <w:szCs w:val="24"/>
          <w:lang w:val="en-US"/>
        </w:rPr>
        <w:fldChar w:fldCharType="separate"/>
      </w:r>
      <w:r w:rsidR="00BE1BEB" w:rsidRPr="001057B5">
        <w:rPr>
          <w:rFonts w:ascii="Times New Roman" w:hAnsi="Times New Roman"/>
          <w:noProof/>
          <w:sz w:val="24"/>
          <w:szCs w:val="24"/>
          <w:lang w:val="en-US"/>
        </w:rPr>
        <w:t>[1]</w:t>
      </w:r>
      <w:r w:rsidR="00BE1BEB" w:rsidRPr="001057B5">
        <w:rPr>
          <w:rFonts w:ascii="Times New Roman" w:hAnsi="Times New Roman"/>
          <w:sz w:val="24"/>
          <w:szCs w:val="24"/>
          <w:lang w:val="en-US"/>
        </w:rPr>
        <w:fldChar w:fldCharType="end"/>
      </w:r>
      <w:r w:rsidRPr="001057B5">
        <w:rPr>
          <w:rFonts w:ascii="Times New Roman" w:hAnsi="Times New Roman"/>
          <w:sz w:val="24"/>
          <w:szCs w:val="24"/>
          <w:lang w:val="en-US"/>
        </w:rPr>
        <w:t>.</w:t>
      </w:r>
      <w:r w:rsidRPr="001057B5">
        <w:rPr>
          <w:rFonts w:asciiTheme="majorBidi" w:hAnsiTheme="majorBidi" w:cstheme="majorBidi"/>
          <w:sz w:val="24"/>
          <w:szCs w:val="24"/>
          <w:lang w:val="en-US"/>
        </w:rPr>
        <w:t xml:space="preserve"> </w:t>
      </w:r>
    </w:p>
    <w:p w14:paraId="320CF9C5" w14:textId="77777777" w:rsidR="0072283A" w:rsidRPr="001057B5" w:rsidRDefault="0072283A" w:rsidP="0072283A">
      <w:pPr>
        <w:spacing w:before="240" w:after="0" w:line="360" w:lineRule="auto"/>
        <w:jc w:val="both"/>
        <w:rPr>
          <w:rFonts w:ascii="Times New Roman" w:hAnsi="Times New Roman"/>
          <w:sz w:val="24"/>
          <w:szCs w:val="24"/>
          <w:lang w:val="en-US"/>
        </w:rPr>
      </w:pPr>
      <w:r w:rsidRPr="001057B5">
        <w:object w:dxaOrig="5593" w:dyaOrig="3906" w14:anchorId="34898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5pt;height:355pt" o:ole="">
            <v:imagedata r:id="rId9" o:title=""/>
          </v:shape>
          <o:OLEObject Type="Embed" ProgID="Origin95.Graph" ShapeID="_x0000_i1025" DrawAspect="Content" ObjectID="_1727955602" r:id="rId10"/>
        </w:object>
      </w:r>
    </w:p>
    <w:p w14:paraId="36D6D35B" w14:textId="1DD1258D" w:rsidR="0072283A" w:rsidRPr="001057B5" w:rsidRDefault="0072283A" w:rsidP="0072283A">
      <w:pPr>
        <w:spacing w:before="240" w:after="200" w:line="360" w:lineRule="auto"/>
        <w:jc w:val="both"/>
        <w:textDirection w:val="btLr"/>
        <w:rPr>
          <w:rFonts w:asciiTheme="majorBidi" w:hAnsiTheme="majorBidi" w:cstheme="majorBidi"/>
          <w:sz w:val="20"/>
          <w:szCs w:val="20"/>
          <w:lang w:val="en-US"/>
        </w:rPr>
      </w:pPr>
      <w:r w:rsidRPr="001057B5">
        <w:rPr>
          <w:rFonts w:asciiTheme="majorBidi" w:eastAsia="Arial" w:hAnsiTheme="majorBidi" w:cstheme="majorBidi"/>
          <w:sz w:val="20"/>
          <w:lang w:val="en-US"/>
        </w:rPr>
        <w:t xml:space="preserve">Fig. </w:t>
      </w:r>
      <w:r w:rsidR="00EA004B" w:rsidRPr="001057B5">
        <w:rPr>
          <w:rFonts w:asciiTheme="majorBidi" w:eastAsia="Arial" w:hAnsiTheme="majorBidi" w:cstheme="majorBidi"/>
          <w:sz w:val="20"/>
          <w:lang w:val="en-US"/>
        </w:rPr>
        <w:t>S</w:t>
      </w:r>
      <w:r w:rsidRPr="001057B5">
        <w:rPr>
          <w:rFonts w:asciiTheme="majorBidi" w:eastAsia="Arial" w:hAnsiTheme="majorBidi" w:cstheme="majorBidi"/>
          <w:sz w:val="20"/>
          <w:lang w:val="en-US"/>
        </w:rPr>
        <w:t xml:space="preserve">2 </w:t>
      </w:r>
      <w:r w:rsidRPr="001057B5">
        <w:rPr>
          <w:rFonts w:asciiTheme="majorBidi" w:eastAsia="Arial" w:hAnsiTheme="majorBidi" w:cstheme="majorBidi"/>
          <w:sz w:val="20"/>
          <w:szCs w:val="20"/>
          <w:lang w:val="en-US"/>
        </w:rPr>
        <w:t>(a)</w:t>
      </w:r>
      <w:r w:rsidR="00281069" w:rsidRPr="001057B5">
        <w:rPr>
          <w:rFonts w:asciiTheme="majorBidi" w:eastAsia="Arial" w:hAnsiTheme="majorBidi" w:cstheme="majorBidi"/>
          <w:sz w:val="20"/>
          <w:szCs w:val="20"/>
          <w:lang w:val="en-US"/>
        </w:rPr>
        <w:t>.</w:t>
      </w:r>
      <w:r w:rsidRPr="001057B5">
        <w:rPr>
          <w:rFonts w:asciiTheme="majorBidi" w:eastAsia="Arial" w:hAnsiTheme="majorBidi" w:cstheme="majorBidi"/>
          <w:sz w:val="20"/>
          <w:szCs w:val="20"/>
          <w:lang w:val="en-US"/>
        </w:rPr>
        <w:t xml:space="preserve"> XPS survey, (b) C 1s overlay spectrum of B1, B1-PA1.5, and MSN samples, (c) Si 2p overlay spectrum of B1, B1-PA1.5, and BEK samples, (d) C 1s, (e) O 1s, and (f) Si 2p high-resolution scan of the B1 composite.</w:t>
      </w:r>
    </w:p>
    <w:p w14:paraId="1B523C5F" w14:textId="429E5A18" w:rsidR="00D32D63" w:rsidRPr="001057B5" w:rsidRDefault="00483995" w:rsidP="0072283A">
      <w:pPr>
        <w:tabs>
          <w:tab w:val="left" w:pos="1422"/>
        </w:tabs>
        <w:spacing w:line="360" w:lineRule="auto"/>
        <w:jc w:val="both"/>
        <w:rPr>
          <w:rFonts w:asciiTheme="majorBidi" w:hAnsiTheme="majorBidi" w:cstheme="majorBidi"/>
          <w:i/>
          <w:iCs/>
          <w:sz w:val="24"/>
          <w:szCs w:val="24"/>
          <w:lang w:val="en-US"/>
        </w:rPr>
      </w:pPr>
      <w:r w:rsidRPr="001057B5">
        <w:rPr>
          <w:rFonts w:asciiTheme="majorBidi" w:hAnsiTheme="majorBidi" w:cstheme="majorBidi"/>
          <w:sz w:val="24"/>
          <w:szCs w:val="24"/>
        </w:rPr>
        <w:t>Table S2</w:t>
      </w:r>
      <w:r w:rsidR="00D32D63" w:rsidRPr="001057B5">
        <w:rPr>
          <w:rFonts w:asciiTheme="majorBidi" w:hAnsiTheme="majorBidi" w:cstheme="majorBidi"/>
          <w:sz w:val="24"/>
          <w:szCs w:val="24"/>
        </w:rPr>
        <w:t>.</w:t>
      </w:r>
      <w:r w:rsidR="00021FB2" w:rsidRPr="001057B5">
        <w:rPr>
          <w:rFonts w:asciiTheme="majorBidi" w:hAnsiTheme="majorBidi" w:cstheme="majorBidi"/>
          <w:sz w:val="24"/>
          <w:szCs w:val="24"/>
        </w:rPr>
        <w:t xml:space="preserve"> </w:t>
      </w:r>
      <w:r w:rsidR="00327992" w:rsidRPr="001057B5">
        <w:rPr>
          <w:rFonts w:asciiTheme="majorBidi" w:hAnsiTheme="majorBidi" w:cstheme="majorBidi"/>
          <w:sz w:val="24"/>
          <w:szCs w:val="24"/>
        </w:rPr>
        <w:t>Atomic concentration (</w:t>
      </w:r>
      <w:r w:rsidR="003218F7" w:rsidRPr="001057B5">
        <w:rPr>
          <w:rFonts w:asciiTheme="majorBidi" w:hAnsiTheme="majorBidi" w:cstheme="majorBidi"/>
          <w:sz w:val="24"/>
          <w:szCs w:val="24"/>
        </w:rPr>
        <w:t>a</w:t>
      </w:r>
      <w:r w:rsidR="00021FB2" w:rsidRPr="001057B5">
        <w:rPr>
          <w:rFonts w:asciiTheme="majorBidi" w:hAnsiTheme="majorBidi" w:cstheme="majorBidi"/>
          <w:sz w:val="24"/>
          <w:szCs w:val="24"/>
        </w:rPr>
        <w:t>t</w:t>
      </w:r>
      <w:r w:rsidR="00327992" w:rsidRPr="001057B5">
        <w:rPr>
          <w:rFonts w:asciiTheme="majorBidi" w:hAnsiTheme="majorBidi" w:cstheme="majorBidi"/>
          <w:sz w:val="24"/>
          <w:szCs w:val="24"/>
        </w:rPr>
        <w:t>.</w:t>
      </w:r>
      <w:r w:rsidR="00021FB2" w:rsidRPr="001057B5">
        <w:rPr>
          <w:rFonts w:asciiTheme="majorBidi" w:hAnsiTheme="majorBidi" w:cstheme="majorBidi"/>
          <w:sz w:val="24"/>
          <w:szCs w:val="24"/>
        </w:rPr>
        <w:t>%</w:t>
      </w:r>
      <w:r w:rsidR="00327992" w:rsidRPr="001057B5">
        <w:rPr>
          <w:rFonts w:asciiTheme="majorBidi" w:hAnsiTheme="majorBidi" w:cstheme="majorBidi"/>
          <w:sz w:val="24"/>
          <w:szCs w:val="24"/>
        </w:rPr>
        <w:t>)</w:t>
      </w:r>
      <w:r w:rsidR="00021FB2" w:rsidRPr="001057B5">
        <w:rPr>
          <w:rFonts w:asciiTheme="majorBidi" w:hAnsiTheme="majorBidi" w:cstheme="majorBidi"/>
          <w:sz w:val="24"/>
          <w:szCs w:val="24"/>
        </w:rPr>
        <w:t xml:space="preserve"> obtained from the XPS survey scans of different samples</w:t>
      </w: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83"/>
        <w:gridCol w:w="1408"/>
        <w:gridCol w:w="1267"/>
        <w:gridCol w:w="1834"/>
      </w:tblGrid>
      <w:tr w:rsidR="00913EF2" w:rsidRPr="001057B5" w14:paraId="094F8608" w14:textId="77777777" w:rsidTr="0061017C">
        <w:tc>
          <w:tcPr>
            <w:tcW w:w="1129" w:type="dxa"/>
            <w:tcBorders>
              <w:top w:val="single" w:sz="12" w:space="0" w:color="auto"/>
              <w:bottom w:val="single" w:sz="12" w:space="0" w:color="auto"/>
            </w:tcBorders>
          </w:tcPr>
          <w:p w14:paraId="5A800190" w14:textId="77777777" w:rsidR="002442F7" w:rsidRPr="001057B5" w:rsidRDefault="002442F7" w:rsidP="00FF1418">
            <w:pPr>
              <w:spacing w:line="360" w:lineRule="auto"/>
              <w:jc w:val="both"/>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Sample</w:t>
            </w:r>
          </w:p>
        </w:tc>
        <w:tc>
          <w:tcPr>
            <w:tcW w:w="883" w:type="dxa"/>
            <w:tcBorders>
              <w:top w:val="single" w:sz="12" w:space="0" w:color="auto"/>
              <w:bottom w:val="single" w:sz="12" w:space="0" w:color="auto"/>
            </w:tcBorders>
          </w:tcPr>
          <w:p w14:paraId="7BC8DAE2"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Element</w:t>
            </w:r>
          </w:p>
        </w:tc>
        <w:tc>
          <w:tcPr>
            <w:tcW w:w="1408" w:type="dxa"/>
            <w:tcBorders>
              <w:top w:val="single" w:sz="12" w:space="0" w:color="auto"/>
              <w:bottom w:val="single" w:sz="12" w:space="0" w:color="auto"/>
            </w:tcBorders>
          </w:tcPr>
          <w:p w14:paraId="63820DAE"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Peak position</w:t>
            </w:r>
          </w:p>
        </w:tc>
        <w:tc>
          <w:tcPr>
            <w:tcW w:w="1267" w:type="dxa"/>
            <w:tcBorders>
              <w:top w:val="single" w:sz="12" w:space="0" w:color="auto"/>
              <w:bottom w:val="single" w:sz="12" w:space="0" w:color="auto"/>
            </w:tcBorders>
          </w:tcPr>
          <w:p w14:paraId="0F53B68A"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Area</w:t>
            </w:r>
          </w:p>
        </w:tc>
        <w:tc>
          <w:tcPr>
            <w:tcW w:w="1834" w:type="dxa"/>
            <w:tcBorders>
              <w:top w:val="single" w:sz="12" w:space="0" w:color="auto"/>
              <w:bottom w:val="single" w:sz="12" w:space="0" w:color="auto"/>
            </w:tcBorders>
          </w:tcPr>
          <w:p w14:paraId="198E75F2" w14:textId="49B394A3" w:rsidR="002442F7" w:rsidRPr="001057B5" w:rsidRDefault="003218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a</w:t>
            </w:r>
            <w:r w:rsidR="002442F7" w:rsidRPr="001057B5">
              <w:rPr>
                <w:rFonts w:ascii="Times New Roman" w:eastAsia="Times New Roman" w:hAnsi="Times New Roman" w:cs="Times New Roman"/>
                <w:sz w:val="20"/>
                <w:szCs w:val="20"/>
              </w:rPr>
              <w:t>t.% concentration</w:t>
            </w:r>
          </w:p>
        </w:tc>
      </w:tr>
      <w:tr w:rsidR="00913EF2" w:rsidRPr="001057B5" w14:paraId="7D911F6B" w14:textId="77777777" w:rsidTr="0061017C">
        <w:trPr>
          <w:trHeight w:val="168"/>
        </w:trPr>
        <w:tc>
          <w:tcPr>
            <w:tcW w:w="1129" w:type="dxa"/>
            <w:vMerge w:val="restart"/>
          </w:tcPr>
          <w:p w14:paraId="1E6146C4" w14:textId="4E6C2126" w:rsidR="002442F7" w:rsidRPr="001057B5" w:rsidRDefault="005A6436" w:rsidP="00FF1418">
            <w:pPr>
              <w:spacing w:line="360" w:lineRule="auto"/>
              <w:jc w:val="both"/>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B1-PA1.5</w:t>
            </w:r>
          </w:p>
        </w:tc>
        <w:tc>
          <w:tcPr>
            <w:tcW w:w="883" w:type="dxa"/>
          </w:tcPr>
          <w:p w14:paraId="14E4A0E7"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C1s</w:t>
            </w:r>
          </w:p>
        </w:tc>
        <w:tc>
          <w:tcPr>
            <w:tcW w:w="1408" w:type="dxa"/>
          </w:tcPr>
          <w:p w14:paraId="21FD6D46" w14:textId="61023382" w:rsidR="002442F7" w:rsidRPr="001057B5" w:rsidRDefault="0061017C"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287.70</w:t>
            </w:r>
          </w:p>
        </w:tc>
        <w:tc>
          <w:tcPr>
            <w:tcW w:w="1267" w:type="dxa"/>
          </w:tcPr>
          <w:p w14:paraId="1255E87B" w14:textId="09999678" w:rsidR="002442F7" w:rsidRPr="001057B5" w:rsidRDefault="0061017C"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5.26×</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5</m:t>
                    </m:r>
                  </m:sup>
                </m:sSup>
              </m:oMath>
            </m:oMathPara>
          </w:p>
        </w:tc>
        <w:tc>
          <w:tcPr>
            <w:tcW w:w="1834" w:type="dxa"/>
          </w:tcPr>
          <w:p w14:paraId="04C46631" w14:textId="2578A93D" w:rsidR="002442F7" w:rsidRPr="001057B5" w:rsidRDefault="0061017C"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25.79</w:t>
            </w:r>
          </w:p>
        </w:tc>
      </w:tr>
      <w:tr w:rsidR="00913EF2" w:rsidRPr="001057B5" w14:paraId="7610BCD7" w14:textId="77777777" w:rsidTr="0061017C">
        <w:trPr>
          <w:trHeight w:val="176"/>
        </w:trPr>
        <w:tc>
          <w:tcPr>
            <w:tcW w:w="1129" w:type="dxa"/>
            <w:vMerge/>
          </w:tcPr>
          <w:p w14:paraId="436F3FDC"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883" w:type="dxa"/>
          </w:tcPr>
          <w:p w14:paraId="1DF1BBA8"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Si2p</w:t>
            </w:r>
          </w:p>
        </w:tc>
        <w:tc>
          <w:tcPr>
            <w:tcW w:w="1408" w:type="dxa"/>
          </w:tcPr>
          <w:p w14:paraId="5DB8E29D" w14:textId="2A500E66" w:rsidR="002442F7" w:rsidRPr="001057B5" w:rsidRDefault="0061017C"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105.28</w:t>
            </w:r>
          </w:p>
        </w:tc>
        <w:tc>
          <w:tcPr>
            <w:tcW w:w="1267" w:type="dxa"/>
          </w:tcPr>
          <w:p w14:paraId="18DA7EEC" w14:textId="7CE60759" w:rsidR="002442F7" w:rsidRPr="001057B5" w:rsidRDefault="0061017C"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4.26×</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5</m:t>
                    </m:r>
                  </m:sup>
                </m:sSup>
              </m:oMath>
            </m:oMathPara>
          </w:p>
        </w:tc>
        <w:tc>
          <w:tcPr>
            <w:tcW w:w="1834" w:type="dxa"/>
          </w:tcPr>
          <w:p w14:paraId="1143EE11" w14:textId="6FF19DD5" w:rsidR="002442F7" w:rsidRPr="001057B5" w:rsidRDefault="0061017C"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20.80</w:t>
            </w:r>
          </w:p>
        </w:tc>
      </w:tr>
      <w:tr w:rsidR="00913EF2" w:rsidRPr="001057B5" w14:paraId="0880D6F6" w14:textId="77777777" w:rsidTr="0061017C">
        <w:trPr>
          <w:trHeight w:val="176"/>
        </w:trPr>
        <w:tc>
          <w:tcPr>
            <w:tcW w:w="1129" w:type="dxa"/>
          </w:tcPr>
          <w:p w14:paraId="5DB8A6AF"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883" w:type="dxa"/>
          </w:tcPr>
          <w:p w14:paraId="0FDF7ABE"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O1s</w:t>
            </w:r>
          </w:p>
        </w:tc>
        <w:tc>
          <w:tcPr>
            <w:tcW w:w="1408" w:type="dxa"/>
          </w:tcPr>
          <w:p w14:paraId="0B748579" w14:textId="2675E532" w:rsidR="002442F7" w:rsidRPr="001057B5" w:rsidRDefault="0061017C"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534.50</w:t>
            </w:r>
          </w:p>
        </w:tc>
        <w:tc>
          <w:tcPr>
            <w:tcW w:w="1267" w:type="dxa"/>
          </w:tcPr>
          <w:p w14:paraId="10311A26" w14:textId="427DACB2" w:rsidR="002442F7" w:rsidRPr="001057B5" w:rsidRDefault="0061017C"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2.63×</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6</m:t>
                    </m:r>
                  </m:sup>
                </m:sSup>
              </m:oMath>
            </m:oMathPara>
          </w:p>
        </w:tc>
        <w:tc>
          <w:tcPr>
            <w:tcW w:w="1834" w:type="dxa"/>
          </w:tcPr>
          <w:p w14:paraId="46C4D735" w14:textId="45431463" w:rsidR="002442F7" w:rsidRPr="001057B5" w:rsidRDefault="0061017C"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53.41</w:t>
            </w:r>
          </w:p>
        </w:tc>
      </w:tr>
      <w:tr w:rsidR="00913EF2" w:rsidRPr="001057B5" w14:paraId="47756164" w14:textId="77777777" w:rsidTr="0061017C">
        <w:trPr>
          <w:trHeight w:val="176"/>
        </w:trPr>
        <w:tc>
          <w:tcPr>
            <w:tcW w:w="1129" w:type="dxa"/>
          </w:tcPr>
          <w:p w14:paraId="51C35283"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883" w:type="dxa"/>
          </w:tcPr>
          <w:p w14:paraId="4D415FCE" w14:textId="77777777" w:rsidR="002442F7" w:rsidRPr="001057B5" w:rsidRDefault="002442F7" w:rsidP="00FF1418">
            <w:pPr>
              <w:spacing w:line="360" w:lineRule="auto"/>
              <w:jc w:val="center"/>
              <w:rPr>
                <w:rFonts w:ascii="Times New Roman" w:eastAsia="Times New Roman" w:hAnsi="Times New Roman" w:cs="Times New Roman"/>
                <w:sz w:val="20"/>
                <w:szCs w:val="20"/>
              </w:rPr>
            </w:pPr>
          </w:p>
        </w:tc>
        <w:tc>
          <w:tcPr>
            <w:tcW w:w="1408" w:type="dxa"/>
          </w:tcPr>
          <w:p w14:paraId="6005311C" w14:textId="77777777" w:rsidR="002442F7" w:rsidRPr="001057B5" w:rsidRDefault="002442F7" w:rsidP="00FF1418">
            <w:pPr>
              <w:spacing w:line="360" w:lineRule="auto"/>
              <w:jc w:val="center"/>
              <w:rPr>
                <w:rFonts w:ascii="Times New Roman" w:eastAsia="Times New Roman" w:hAnsi="Times New Roman" w:cs="Times New Roman"/>
                <w:sz w:val="20"/>
                <w:szCs w:val="20"/>
              </w:rPr>
            </w:pPr>
          </w:p>
        </w:tc>
        <w:tc>
          <w:tcPr>
            <w:tcW w:w="1267" w:type="dxa"/>
          </w:tcPr>
          <w:p w14:paraId="4239DFC1"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1834" w:type="dxa"/>
          </w:tcPr>
          <w:p w14:paraId="4149CE1F" w14:textId="77777777" w:rsidR="002442F7" w:rsidRPr="001057B5" w:rsidRDefault="002442F7" w:rsidP="00FF1418">
            <w:pPr>
              <w:spacing w:line="360" w:lineRule="auto"/>
              <w:jc w:val="center"/>
              <w:rPr>
                <w:rFonts w:ascii="Times New Roman" w:eastAsia="Times New Roman" w:hAnsi="Times New Roman" w:cs="Times New Roman"/>
                <w:sz w:val="20"/>
                <w:szCs w:val="20"/>
              </w:rPr>
            </w:pPr>
          </w:p>
        </w:tc>
      </w:tr>
      <w:tr w:rsidR="00913EF2" w:rsidRPr="001057B5" w14:paraId="4686E151" w14:textId="77777777" w:rsidTr="0061017C">
        <w:trPr>
          <w:trHeight w:val="176"/>
        </w:trPr>
        <w:tc>
          <w:tcPr>
            <w:tcW w:w="1129" w:type="dxa"/>
          </w:tcPr>
          <w:p w14:paraId="7D2602E8" w14:textId="4B1EDB6E" w:rsidR="002442F7" w:rsidRPr="001057B5" w:rsidRDefault="002442F7" w:rsidP="00FF1418">
            <w:pPr>
              <w:spacing w:line="360" w:lineRule="auto"/>
              <w:jc w:val="both"/>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B1</w:t>
            </w:r>
          </w:p>
        </w:tc>
        <w:tc>
          <w:tcPr>
            <w:tcW w:w="883" w:type="dxa"/>
          </w:tcPr>
          <w:p w14:paraId="364A665C"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C1s</w:t>
            </w:r>
          </w:p>
        </w:tc>
        <w:tc>
          <w:tcPr>
            <w:tcW w:w="1408" w:type="dxa"/>
          </w:tcPr>
          <w:p w14:paraId="5F45966F" w14:textId="77AADA85"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287.79</w:t>
            </w:r>
          </w:p>
        </w:tc>
        <w:tc>
          <w:tcPr>
            <w:tcW w:w="1267" w:type="dxa"/>
          </w:tcPr>
          <w:p w14:paraId="0BA91750" w14:textId="5C55B1A5" w:rsidR="002442F7" w:rsidRPr="001057B5" w:rsidRDefault="00126C0A"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6.94×</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5</m:t>
                    </m:r>
                  </m:sup>
                </m:sSup>
              </m:oMath>
            </m:oMathPara>
          </w:p>
        </w:tc>
        <w:tc>
          <w:tcPr>
            <w:tcW w:w="1834" w:type="dxa"/>
          </w:tcPr>
          <w:p w14:paraId="70F01C9F" w14:textId="7B1B96CD"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31.16</w:t>
            </w:r>
          </w:p>
        </w:tc>
      </w:tr>
      <w:tr w:rsidR="00913EF2" w:rsidRPr="001057B5" w14:paraId="6939A7E5" w14:textId="77777777" w:rsidTr="0061017C">
        <w:trPr>
          <w:trHeight w:val="176"/>
        </w:trPr>
        <w:tc>
          <w:tcPr>
            <w:tcW w:w="1129" w:type="dxa"/>
          </w:tcPr>
          <w:p w14:paraId="3F7ECD72"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883" w:type="dxa"/>
          </w:tcPr>
          <w:p w14:paraId="7E9C7344"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Si2p</w:t>
            </w:r>
          </w:p>
        </w:tc>
        <w:tc>
          <w:tcPr>
            <w:tcW w:w="1408" w:type="dxa"/>
          </w:tcPr>
          <w:p w14:paraId="52FEE446" w14:textId="0D78D720"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105.08</w:t>
            </w:r>
          </w:p>
        </w:tc>
        <w:tc>
          <w:tcPr>
            <w:tcW w:w="1267" w:type="dxa"/>
          </w:tcPr>
          <w:p w14:paraId="178832EA" w14:textId="213EDB68" w:rsidR="002442F7" w:rsidRPr="001057B5" w:rsidRDefault="00126C0A"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3.74×</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5</m:t>
                    </m:r>
                  </m:sup>
                </m:sSup>
              </m:oMath>
            </m:oMathPara>
          </w:p>
        </w:tc>
        <w:tc>
          <w:tcPr>
            <w:tcW w:w="1834" w:type="dxa"/>
          </w:tcPr>
          <w:p w14:paraId="5F15FA8C" w14:textId="09EA0108"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16.72</w:t>
            </w:r>
          </w:p>
        </w:tc>
      </w:tr>
      <w:tr w:rsidR="00913EF2" w:rsidRPr="001057B5" w14:paraId="3A33A212" w14:textId="77777777" w:rsidTr="0061017C">
        <w:trPr>
          <w:trHeight w:val="176"/>
        </w:trPr>
        <w:tc>
          <w:tcPr>
            <w:tcW w:w="1129" w:type="dxa"/>
          </w:tcPr>
          <w:p w14:paraId="63EAF0A1"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883" w:type="dxa"/>
          </w:tcPr>
          <w:p w14:paraId="471E34AB"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N1s</w:t>
            </w:r>
          </w:p>
        </w:tc>
        <w:tc>
          <w:tcPr>
            <w:tcW w:w="1408" w:type="dxa"/>
          </w:tcPr>
          <w:p w14:paraId="6CD75857" w14:textId="16F2CC88"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404.25</w:t>
            </w:r>
          </w:p>
        </w:tc>
        <w:tc>
          <w:tcPr>
            <w:tcW w:w="1267" w:type="dxa"/>
          </w:tcPr>
          <w:p w14:paraId="1C64E1BE" w14:textId="0D66CF2B" w:rsidR="002442F7" w:rsidRPr="001057B5" w:rsidRDefault="00126C0A"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2.01×</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4</m:t>
                    </m:r>
                  </m:sup>
                </m:sSup>
              </m:oMath>
            </m:oMathPara>
          </w:p>
        </w:tc>
        <w:tc>
          <w:tcPr>
            <w:tcW w:w="1834" w:type="dxa"/>
          </w:tcPr>
          <w:p w14:paraId="6534EB4C" w14:textId="44200C91"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heme="majorBidi" w:eastAsia="Times New Roman" w:hAnsiTheme="majorBidi" w:cstheme="majorBidi"/>
                <w:sz w:val="20"/>
                <w:szCs w:val="20"/>
              </w:rPr>
              <w:t>0.58</w:t>
            </w:r>
          </w:p>
        </w:tc>
      </w:tr>
      <w:tr w:rsidR="00913EF2" w:rsidRPr="001057B5" w14:paraId="44CE0B0F" w14:textId="77777777" w:rsidTr="0061017C">
        <w:trPr>
          <w:trHeight w:val="176"/>
        </w:trPr>
        <w:tc>
          <w:tcPr>
            <w:tcW w:w="1129" w:type="dxa"/>
          </w:tcPr>
          <w:p w14:paraId="69DD4FBF" w14:textId="77777777" w:rsidR="002442F7" w:rsidRPr="001057B5" w:rsidRDefault="002442F7" w:rsidP="00FF1418">
            <w:pPr>
              <w:spacing w:line="360" w:lineRule="auto"/>
              <w:jc w:val="both"/>
              <w:rPr>
                <w:rFonts w:ascii="Times New Roman" w:eastAsia="Times New Roman" w:hAnsi="Times New Roman" w:cs="Times New Roman"/>
                <w:sz w:val="20"/>
                <w:szCs w:val="20"/>
              </w:rPr>
            </w:pPr>
          </w:p>
        </w:tc>
        <w:tc>
          <w:tcPr>
            <w:tcW w:w="883" w:type="dxa"/>
          </w:tcPr>
          <w:p w14:paraId="6A494FF7" w14:textId="77777777" w:rsidR="002442F7" w:rsidRPr="001057B5" w:rsidRDefault="002442F7"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O1s</w:t>
            </w:r>
          </w:p>
        </w:tc>
        <w:tc>
          <w:tcPr>
            <w:tcW w:w="1408" w:type="dxa"/>
          </w:tcPr>
          <w:p w14:paraId="198DA10E" w14:textId="2C147DD0" w:rsidR="002442F7" w:rsidRPr="001057B5" w:rsidRDefault="003239C6"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534.27</w:t>
            </w:r>
          </w:p>
        </w:tc>
        <w:tc>
          <w:tcPr>
            <w:tcW w:w="1267" w:type="dxa"/>
          </w:tcPr>
          <w:p w14:paraId="69686642" w14:textId="70474517" w:rsidR="002442F7" w:rsidRPr="001057B5" w:rsidRDefault="003239C6" w:rsidP="00FF141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2.77×</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6</m:t>
                    </m:r>
                  </m:sup>
                </m:sSup>
              </m:oMath>
            </m:oMathPara>
          </w:p>
        </w:tc>
        <w:tc>
          <w:tcPr>
            <w:tcW w:w="1834" w:type="dxa"/>
          </w:tcPr>
          <w:p w14:paraId="6527D973" w14:textId="65A8CA9F" w:rsidR="002442F7" w:rsidRPr="001057B5" w:rsidRDefault="003239C6" w:rsidP="00FF141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51.53</w:t>
            </w:r>
          </w:p>
        </w:tc>
      </w:tr>
      <w:tr w:rsidR="003239C6" w:rsidRPr="001057B5" w14:paraId="0E575CC4" w14:textId="77777777" w:rsidTr="0061017C">
        <w:trPr>
          <w:trHeight w:val="176"/>
        </w:trPr>
        <w:tc>
          <w:tcPr>
            <w:tcW w:w="1129" w:type="dxa"/>
          </w:tcPr>
          <w:p w14:paraId="745127BE" w14:textId="77777777" w:rsidR="003239C6" w:rsidRPr="001057B5" w:rsidRDefault="003239C6" w:rsidP="00FF1418">
            <w:pPr>
              <w:spacing w:line="360" w:lineRule="auto"/>
              <w:jc w:val="both"/>
              <w:rPr>
                <w:rFonts w:ascii="Times New Roman" w:eastAsia="Times New Roman" w:hAnsi="Times New Roman" w:cs="Times New Roman"/>
                <w:sz w:val="20"/>
                <w:szCs w:val="20"/>
              </w:rPr>
            </w:pPr>
          </w:p>
        </w:tc>
        <w:tc>
          <w:tcPr>
            <w:tcW w:w="883" w:type="dxa"/>
          </w:tcPr>
          <w:p w14:paraId="686E947D" w14:textId="77777777" w:rsidR="003239C6" w:rsidRPr="001057B5" w:rsidRDefault="003239C6" w:rsidP="00FF1418">
            <w:pPr>
              <w:spacing w:line="360" w:lineRule="auto"/>
              <w:jc w:val="center"/>
              <w:rPr>
                <w:rFonts w:ascii="Times New Roman" w:eastAsia="Times New Roman" w:hAnsi="Times New Roman" w:cs="Times New Roman"/>
                <w:sz w:val="20"/>
                <w:szCs w:val="20"/>
              </w:rPr>
            </w:pPr>
          </w:p>
        </w:tc>
        <w:tc>
          <w:tcPr>
            <w:tcW w:w="1408" w:type="dxa"/>
          </w:tcPr>
          <w:p w14:paraId="754371F9" w14:textId="77777777" w:rsidR="003239C6" w:rsidRPr="001057B5" w:rsidRDefault="003239C6" w:rsidP="00FF1418">
            <w:pPr>
              <w:spacing w:line="360" w:lineRule="auto"/>
              <w:jc w:val="center"/>
              <w:rPr>
                <w:rFonts w:ascii="Times New Roman" w:eastAsia="Times New Roman" w:hAnsi="Times New Roman" w:cs="Times New Roman"/>
                <w:sz w:val="20"/>
                <w:szCs w:val="20"/>
              </w:rPr>
            </w:pPr>
          </w:p>
        </w:tc>
        <w:tc>
          <w:tcPr>
            <w:tcW w:w="1267" w:type="dxa"/>
          </w:tcPr>
          <w:p w14:paraId="3778533F" w14:textId="77777777" w:rsidR="003239C6" w:rsidRPr="001057B5" w:rsidRDefault="003239C6" w:rsidP="00FF1418">
            <w:pPr>
              <w:spacing w:line="360" w:lineRule="auto"/>
              <w:jc w:val="both"/>
              <w:rPr>
                <w:rFonts w:ascii="Times New Roman" w:eastAsia="Times New Roman" w:hAnsi="Times New Roman" w:cs="Times New Roman"/>
                <w:sz w:val="20"/>
                <w:szCs w:val="20"/>
              </w:rPr>
            </w:pPr>
          </w:p>
        </w:tc>
        <w:tc>
          <w:tcPr>
            <w:tcW w:w="1834" w:type="dxa"/>
          </w:tcPr>
          <w:p w14:paraId="1E1E600C" w14:textId="77777777" w:rsidR="003239C6" w:rsidRPr="001057B5" w:rsidRDefault="003239C6" w:rsidP="00FF1418">
            <w:pPr>
              <w:spacing w:line="360" w:lineRule="auto"/>
              <w:jc w:val="center"/>
              <w:rPr>
                <w:rFonts w:ascii="Times New Roman" w:eastAsia="Times New Roman" w:hAnsi="Times New Roman" w:cs="Times New Roman"/>
                <w:sz w:val="20"/>
                <w:szCs w:val="20"/>
              </w:rPr>
            </w:pPr>
          </w:p>
        </w:tc>
      </w:tr>
      <w:tr w:rsidR="00E53E88" w:rsidRPr="001057B5" w14:paraId="025DF97A" w14:textId="77777777" w:rsidTr="0061017C">
        <w:trPr>
          <w:trHeight w:val="128"/>
        </w:trPr>
        <w:tc>
          <w:tcPr>
            <w:tcW w:w="1129" w:type="dxa"/>
          </w:tcPr>
          <w:p w14:paraId="6560AF49" w14:textId="1BAB6B46" w:rsidR="00E53E88" w:rsidRPr="001057B5" w:rsidRDefault="00E53E88" w:rsidP="00E53E88">
            <w:pPr>
              <w:spacing w:line="360" w:lineRule="auto"/>
              <w:jc w:val="both"/>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N</w:t>
            </w:r>
            <w:r w:rsidR="006278EC" w:rsidRPr="001057B5">
              <w:rPr>
                <w:rFonts w:ascii="Times New Roman" w:eastAsia="Times New Roman" w:hAnsi="Times New Roman" w:cs="Times New Roman"/>
                <w:sz w:val="20"/>
                <w:szCs w:val="20"/>
              </w:rPr>
              <w:t>FC</w:t>
            </w:r>
          </w:p>
        </w:tc>
        <w:tc>
          <w:tcPr>
            <w:tcW w:w="883" w:type="dxa"/>
          </w:tcPr>
          <w:p w14:paraId="49316F91"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C1s</w:t>
            </w:r>
          </w:p>
        </w:tc>
        <w:tc>
          <w:tcPr>
            <w:tcW w:w="1408" w:type="dxa"/>
          </w:tcPr>
          <w:p w14:paraId="0891E4AC"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287.37</w:t>
            </w:r>
          </w:p>
        </w:tc>
        <w:tc>
          <w:tcPr>
            <w:tcW w:w="1267" w:type="dxa"/>
          </w:tcPr>
          <w:p w14:paraId="5FFE498A" w14:textId="66E8A02D" w:rsidR="00E53E88" w:rsidRPr="001057B5" w:rsidRDefault="00E53E88" w:rsidP="00E53E8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1.53×</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6</m:t>
                    </m:r>
                  </m:sup>
                </m:sSup>
              </m:oMath>
            </m:oMathPara>
          </w:p>
        </w:tc>
        <w:tc>
          <w:tcPr>
            <w:tcW w:w="1834" w:type="dxa"/>
          </w:tcPr>
          <w:p w14:paraId="39580FAC"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59.07</w:t>
            </w:r>
          </w:p>
        </w:tc>
      </w:tr>
      <w:tr w:rsidR="00E53E88" w:rsidRPr="001057B5" w14:paraId="1A629451" w14:textId="77777777" w:rsidTr="0061017C">
        <w:trPr>
          <w:trHeight w:val="128"/>
        </w:trPr>
        <w:tc>
          <w:tcPr>
            <w:tcW w:w="1129" w:type="dxa"/>
          </w:tcPr>
          <w:p w14:paraId="6A387570" w14:textId="77777777" w:rsidR="00E53E88" w:rsidRPr="001057B5" w:rsidRDefault="00E53E88" w:rsidP="00E53E88">
            <w:pPr>
              <w:spacing w:line="360" w:lineRule="auto"/>
              <w:jc w:val="both"/>
              <w:rPr>
                <w:rFonts w:ascii="Times New Roman" w:eastAsia="Times New Roman" w:hAnsi="Times New Roman" w:cs="Times New Roman"/>
                <w:sz w:val="20"/>
                <w:szCs w:val="20"/>
              </w:rPr>
            </w:pPr>
          </w:p>
        </w:tc>
        <w:tc>
          <w:tcPr>
            <w:tcW w:w="883" w:type="dxa"/>
          </w:tcPr>
          <w:p w14:paraId="12FE4BC5"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O1s</w:t>
            </w:r>
          </w:p>
        </w:tc>
        <w:tc>
          <w:tcPr>
            <w:tcW w:w="1408" w:type="dxa"/>
          </w:tcPr>
          <w:p w14:paraId="40AD7545"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534.00</w:t>
            </w:r>
          </w:p>
        </w:tc>
        <w:tc>
          <w:tcPr>
            <w:tcW w:w="1267" w:type="dxa"/>
          </w:tcPr>
          <w:p w14:paraId="5978B474" w14:textId="7D054D67" w:rsidR="00E53E88" w:rsidRPr="001057B5" w:rsidRDefault="00E53E88" w:rsidP="00E53E8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2.43×</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6</m:t>
                    </m:r>
                  </m:sup>
                </m:sSup>
              </m:oMath>
            </m:oMathPara>
          </w:p>
        </w:tc>
        <w:tc>
          <w:tcPr>
            <w:tcW w:w="1834" w:type="dxa"/>
          </w:tcPr>
          <w:p w14:paraId="06AF9E8F"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38.82</w:t>
            </w:r>
          </w:p>
        </w:tc>
      </w:tr>
      <w:tr w:rsidR="00E53E88" w:rsidRPr="001057B5" w14:paraId="370CEC75" w14:textId="77777777" w:rsidTr="0061017C">
        <w:trPr>
          <w:trHeight w:val="157"/>
        </w:trPr>
        <w:tc>
          <w:tcPr>
            <w:tcW w:w="1129" w:type="dxa"/>
            <w:tcBorders>
              <w:bottom w:val="single" w:sz="12" w:space="0" w:color="000000"/>
            </w:tcBorders>
          </w:tcPr>
          <w:p w14:paraId="52E09C06" w14:textId="77777777" w:rsidR="00E53E88" w:rsidRPr="001057B5" w:rsidRDefault="00E53E88" w:rsidP="00E53E88">
            <w:pPr>
              <w:spacing w:line="360" w:lineRule="auto"/>
              <w:jc w:val="both"/>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MSN</w:t>
            </w:r>
          </w:p>
        </w:tc>
        <w:tc>
          <w:tcPr>
            <w:tcW w:w="883" w:type="dxa"/>
            <w:tcBorders>
              <w:bottom w:val="single" w:sz="12" w:space="0" w:color="000000"/>
            </w:tcBorders>
          </w:tcPr>
          <w:p w14:paraId="0DCE7FA7"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Si2p</w:t>
            </w:r>
          </w:p>
        </w:tc>
        <w:tc>
          <w:tcPr>
            <w:tcW w:w="1408" w:type="dxa"/>
            <w:tcBorders>
              <w:bottom w:val="single" w:sz="12" w:space="0" w:color="000000"/>
            </w:tcBorders>
          </w:tcPr>
          <w:p w14:paraId="4603EB9B"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104.86</w:t>
            </w:r>
          </w:p>
        </w:tc>
        <w:tc>
          <w:tcPr>
            <w:tcW w:w="1267" w:type="dxa"/>
            <w:tcBorders>
              <w:bottom w:val="single" w:sz="12" w:space="0" w:color="000000"/>
            </w:tcBorders>
          </w:tcPr>
          <w:p w14:paraId="1F726D28" w14:textId="49F40D38" w:rsidR="00E53E88" w:rsidRPr="001057B5" w:rsidRDefault="00E53E88" w:rsidP="00E53E88">
            <w:pPr>
              <w:spacing w:line="360" w:lineRule="auto"/>
              <w:jc w:val="both"/>
              <w:rPr>
                <w:rFonts w:ascii="Times New Roman" w:eastAsia="Times New Roman" w:hAnsi="Times New Roman" w:cs="Times New Roman"/>
                <w:sz w:val="20"/>
                <w:szCs w:val="20"/>
              </w:rPr>
            </w:pPr>
            <m:oMathPara>
              <m:oMath>
                <m:r>
                  <w:rPr>
                    <w:rFonts w:ascii="Cambria Math" w:eastAsia="Times New Roman" w:hAnsi="Cambria Math" w:cstheme="majorBidi"/>
                    <w:sz w:val="20"/>
                    <w:szCs w:val="20"/>
                  </w:rPr>
                  <m:t>8.57×</m:t>
                </m:r>
                <m:sSup>
                  <m:sSupPr>
                    <m:ctrlPr>
                      <w:rPr>
                        <w:rFonts w:ascii="Cambria Math" w:eastAsia="Times New Roman" w:hAnsi="Cambria Math" w:cstheme="majorBidi"/>
                        <w:i/>
                        <w:sz w:val="20"/>
                        <w:szCs w:val="20"/>
                      </w:rPr>
                    </m:ctrlPr>
                  </m:sSupPr>
                  <m:e>
                    <m:r>
                      <w:rPr>
                        <w:rFonts w:ascii="Cambria Math" w:eastAsia="Times New Roman" w:hAnsi="Cambria Math" w:cstheme="majorBidi"/>
                        <w:sz w:val="20"/>
                        <w:szCs w:val="20"/>
                      </w:rPr>
                      <m:t>10</m:t>
                    </m:r>
                  </m:e>
                  <m:sup>
                    <m:r>
                      <w:rPr>
                        <w:rFonts w:ascii="Cambria Math" w:eastAsia="Times New Roman" w:hAnsi="Cambria Math" w:cstheme="majorBidi"/>
                        <w:sz w:val="20"/>
                        <w:szCs w:val="20"/>
                      </w:rPr>
                      <m:t>5</m:t>
                    </m:r>
                  </m:sup>
                </m:sSup>
              </m:oMath>
            </m:oMathPara>
          </w:p>
        </w:tc>
        <w:tc>
          <w:tcPr>
            <w:tcW w:w="1834" w:type="dxa"/>
            <w:tcBorders>
              <w:bottom w:val="single" w:sz="12" w:space="0" w:color="000000"/>
            </w:tcBorders>
          </w:tcPr>
          <w:p w14:paraId="03D254D4" w14:textId="77777777" w:rsidR="00E53E88" w:rsidRPr="001057B5" w:rsidRDefault="00E53E88" w:rsidP="00E53E88">
            <w:pPr>
              <w:spacing w:line="360" w:lineRule="auto"/>
              <w:jc w:val="center"/>
              <w:rPr>
                <w:rFonts w:ascii="Times New Roman" w:eastAsia="Times New Roman" w:hAnsi="Times New Roman" w:cs="Times New Roman"/>
                <w:sz w:val="20"/>
                <w:szCs w:val="20"/>
              </w:rPr>
            </w:pPr>
            <w:r w:rsidRPr="001057B5">
              <w:rPr>
                <w:rFonts w:ascii="Times New Roman" w:eastAsia="Times New Roman" w:hAnsi="Times New Roman" w:cs="Times New Roman"/>
                <w:sz w:val="20"/>
                <w:szCs w:val="20"/>
              </w:rPr>
              <w:t>31.46</w:t>
            </w:r>
          </w:p>
        </w:tc>
      </w:tr>
    </w:tbl>
    <w:p w14:paraId="314FE596" w14:textId="346D18C4" w:rsidR="00CB2EFF" w:rsidRPr="001057B5" w:rsidRDefault="00CB2EFF" w:rsidP="00322864">
      <w:pPr>
        <w:spacing w:after="0" w:line="360" w:lineRule="auto"/>
        <w:jc w:val="both"/>
        <w:rPr>
          <w:rFonts w:asciiTheme="majorBidi" w:hAnsiTheme="majorBidi" w:cstheme="majorBidi"/>
          <w:sz w:val="24"/>
          <w:szCs w:val="24"/>
        </w:rPr>
      </w:pPr>
    </w:p>
    <w:p w14:paraId="585BF2D7" w14:textId="2DFEF64C" w:rsidR="002442F7" w:rsidRPr="001057B5" w:rsidRDefault="00483995" w:rsidP="00D82654">
      <w:pPr>
        <w:spacing w:line="240" w:lineRule="auto"/>
        <w:jc w:val="both"/>
        <w:rPr>
          <w:rFonts w:asciiTheme="majorBidi" w:hAnsiTheme="majorBidi" w:cstheme="majorBidi"/>
          <w:sz w:val="24"/>
          <w:szCs w:val="24"/>
        </w:rPr>
      </w:pPr>
      <w:r w:rsidRPr="001057B5">
        <w:rPr>
          <w:rFonts w:asciiTheme="majorBidi" w:hAnsiTheme="majorBidi" w:cstheme="majorBidi"/>
          <w:sz w:val="24"/>
          <w:szCs w:val="24"/>
        </w:rPr>
        <w:t>Table S3</w:t>
      </w:r>
      <w:r w:rsidR="00A06EEA" w:rsidRPr="001057B5">
        <w:rPr>
          <w:rFonts w:asciiTheme="majorBidi" w:hAnsiTheme="majorBidi" w:cstheme="majorBidi"/>
          <w:sz w:val="24"/>
          <w:szCs w:val="24"/>
        </w:rPr>
        <w:t>. Deconvolution of different elements from XPS high-resolution scans</w:t>
      </w: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3"/>
        <w:gridCol w:w="1402"/>
        <w:gridCol w:w="1433"/>
        <w:gridCol w:w="1417"/>
        <w:gridCol w:w="1843"/>
      </w:tblGrid>
      <w:tr w:rsidR="00913EF2" w:rsidRPr="001057B5" w14:paraId="7538154A" w14:textId="64963BA8" w:rsidTr="00AB6FB7">
        <w:trPr>
          <w:trHeight w:val="158"/>
        </w:trPr>
        <w:tc>
          <w:tcPr>
            <w:tcW w:w="1134" w:type="dxa"/>
            <w:tcBorders>
              <w:top w:val="single" w:sz="12" w:space="0" w:color="000000"/>
              <w:bottom w:val="single" w:sz="12" w:space="0" w:color="000000"/>
            </w:tcBorders>
          </w:tcPr>
          <w:p w14:paraId="037E1F80" w14:textId="1E967D1A" w:rsidR="00021FB2" w:rsidRPr="001057B5" w:rsidRDefault="00021FB2" w:rsidP="00021FB2">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sz w:val="20"/>
                <w:szCs w:val="20"/>
              </w:rPr>
              <w:t>Sample</w:t>
            </w:r>
          </w:p>
        </w:tc>
        <w:tc>
          <w:tcPr>
            <w:tcW w:w="993" w:type="dxa"/>
            <w:tcBorders>
              <w:top w:val="single" w:sz="12" w:space="0" w:color="000000"/>
              <w:bottom w:val="single" w:sz="12" w:space="0" w:color="000000"/>
            </w:tcBorders>
          </w:tcPr>
          <w:p w14:paraId="188B2E6B" w14:textId="0E4A091E" w:rsidR="00021FB2" w:rsidRPr="001057B5" w:rsidRDefault="00021FB2" w:rsidP="00021FB2">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sz w:val="20"/>
                <w:szCs w:val="20"/>
              </w:rPr>
              <w:t>Element</w:t>
            </w:r>
          </w:p>
        </w:tc>
        <w:tc>
          <w:tcPr>
            <w:tcW w:w="1402" w:type="dxa"/>
            <w:tcBorders>
              <w:top w:val="single" w:sz="12" w:space="0" w:color="000000"/>
              <w:bottom w:val="single" w:sz="12" w:space="0" w:color="000000"/>
            </w:tcBorders>
          </w:tcPr>
          <w:p w14:paraId="2E808C33" w14:textId="1B36A340" w:rsidR="00021FB2" w:rsidRPr="001057B5" w:rsidRDefault="00021FB2" w:rsidP="00021FB2">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sz w:val="20"/>
                <w:szCs w:val="20"/>
              </w:rPr>
              <w:t xml:space="preserve">Chemical </w:t>
            </w:r>
            <w:r w:rsidR="000F0C6C" w:rsidRPr="001057B5">
              <w:rPr>
                <w:rFonts w:ascii="Times New Roman" w:eastAsia="Times New Roman" w:hAnsi="Times New Roman" w:cs="Times New Roman"/>
                <w:sz w:val="20"/>
                <w:szCs w:val="20"/>
              </w:rPr>
              <w:t>state</w:t>
            </w:r>
          </w:p>
        </w:tc>
        <w:tc>
          <w:tcPr>
            <w:tcW w:w="1433" w:type="dxa"/>
            <w:tcBorders>
              <w:top w:val="single" w:sz="12" w:space="0" w:color="000000"/>
              <w:bottom w:val="single" w:sz="12" w:space="0" w:color="000000"/>
            </w:tcBorders>
          </w:tcPr>
          <w:p w14:paraId="148F4564" w14:textId="16D700AD" w:rsidR="00021FB2" w:rsidRPr="001057B5" w:rsidRDefault="00021FB2" w:rsidP="00021FB2">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sz w:val="20"/>
                <w:szCs w:val="20"/>
              </w:rPr>
              <w:t>Peak (eV)</w:t>
            </w:r>
          </w:p>
        </w:tc>
        <w:tc>
          <w:tcPr>
            <w:tcW w:w="1417" w:type="dxa"/>
            <w:tcBorders>
              <w:top w:val="single" w:sz="12" w:space="0" w:color="000000"/>
              <w:bottom w:val="single" w:sz="12" w:space="0" w:color="000000"/>
            </w:tcBorders>
          </w:tcPr>
          <w:p w14:paraId="5765BE08" w14:textId="149F958B" w:rsidR="00021FB2" w:rsidRPr="001057B5" w:rsidRDefault="000F0C6C" w:rsidP="00021FB2">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vertAlign w:val="superscript"/>
              </w:rPr>
              <w:t>a</w:t>
            </w:r>
            <w:r w:rsidR="00021FB2" w:rsidRPr="001057B5">
              <w:rPr>
                <w:rFonts w:asciiTheme="majorBidi" w:eastAsia="Times New Roman" w:hAnsiTheme="majorBidi" w:cstheme="majorBidi"/>
                <w:sz w:val="20"/>
                <w:szCs w:val="20"/>
              </w:rPr>
              <w:t>FWHM (eV)</w:t>
            </w:r>
          </w:p>
        </w:tc>
        <w:tc>
          <w:tcPr>
            <w:tcW w:w="1843" w:type="dxa"/>
            <w:tcBorders>
              <w:top w:val="single" w:sz="12" w:space="0" w:color="000000"/>
              <w:bottom w:val="single" w:sz="12" w:space="0" w:color="000000"/>
            </w:tcBorders>
          </w:tcPr>
          <w:p w14:paraId="727B859A" w14:textId="5D2AB7FB" w:rsidR="00021FB2" w:rsidRPr="001057B5" w:rsidRDefault="003218F7" w:rsidP="00021FB2">
            <w:pPr>
              <w:spacing w:line="360" w:lineRule="auto"/>
              <w:jc w:val="both"/>
              <w:rPr>
                <w:rFonts w:asciiTheme="majorBidi" w:eastAsia="Times New Roman" w:hAnsiTheme="majorBidi" w:cstheme="majorBidi"/>
                <w:sz w:val="20"/>
                <w:szCs w:val="20"/>
                <w:vertAlign w:val="superscript"/>
              </w:rPr>
            </w:pPr>
            <w:r w:rsidRPr="001057B5">
              <w:rPr>
                <w:rFonts w:ascii="Times New Roman" w:eastAsia="Times New Roman" w:hAnsi="Times New Roman" w:cs="Times New Roman"/>
                <w:sz w:val="20"/>
                <w:szCs w:val="20"/>
              </w:rPr>
              <w:t>a</w:t>
            </w:r>
            <w:r w:rsidR="00021FB2" w:rsidRPr="001057B5">
              <w:rPr>
                <w:rFonts w:ascii="Times New Roman" w:eastAsia="Times New Roman" w:hAnsi="Times New Roman" w:cs="Times New Roman"/>
                <w:sz w:val="20"/>
                <w:szCs w:val="20"/>
              </w:rPr>
              <w:t>t.% concentration</w:t>
            </w:r>
          </w:p>
        </w:tc>
      </w:tr>
      <w:tr w:rsidR="00D77BE1" w:rsidRPr="001057B5" w14:paraId="1F3521A5" w14:textId="07C16287" w:rsidTr="00AB6FB7">
        <w:trPr>
          <w:trHeight w:val="158"/>
        </w:trPr>
        <w:tc>
          <w:tcPr>
            <w:tcW w:w="1134" w:type="dxa"/>
            <w:vMerge w:val="restart"/>
            <w:tcBorders>
              <w:top w:val="single" w:sz="12" w:space="0" w:color="000000"/>
            </w:tcBorders>
          </w:tcPr>
          <w:p w14:paraId="61278C5F" w14:textId="67B75547" w:rsidR="00D77BE1" w:rsidRPr="001057B5" w:rsidRDefault="001D0955"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B1-PA1.5</w:t>
            </w:r>
          </w:p>
        </w:tc>
        <w:tc>
          <w:tcPr>
            <w:tcW w:w="993" w:type="dxa"/>
            <w:vMerge w:val="restart"/>
            <w:tcBorders>
              <w:top w:val="single" w:sz="12" w:space="0" w:color="000000"/>
            </w:tcBorders>
          </w:tcPr>
          <w:p w14:paraId="45411365"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C1s</w:t>
            </w:r>
          </w:p>
        </w:tc>
        <w:tc>
          <w:tcPr>
            <w:tcW w:w="1402" w:type="dxa"/>
            <w:tcBorders>
              <w:top w:val="single" w:sz="12" w:space="0" w:color="000000"/>
            </w:tcBorders>
          </w:tcPr>
          <w:p w14:paraId="6C91DF55"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C-C</w:t>
            </w:r>
          </w:p>
        </w:tc>
        <w:tc>
          <w:tcPr>
            <w:tcW w:w="1433" w:type="dxa"/>
            <w:tcBorders>
              <w:top w:val="single" w:sz="12" w:space="0" w:color="000000"/>
            </w:tcBorders>
          </w:tcPr>
          <w:p w14:paraId="3331B152" w14:textId="3CACAE1E"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285.20</w:t>
            </w:r>
          </w:p>
        </w:tc>
        <w:tc>
          <w:tcPr>
            <w:tcW w:w="1417" w:type="dxa"/>
            <w:tcBorders>
              <w:top w:val="single" w:sz="12" w:space="0" w:color="000000"/>
            </w:tcBorders>
          </w:tcPr>
          <w:p w14:paraId="146C70EE" w14:textId="03D69451"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1.78</w:t>
            </w:r>
          </w:p>
        </w:tc>
        <w:tc>
          <w:tcPr>
            <w:tcW w:w="1843" w:type="dxa"/>
            <w:tcBorders>
              <w:top w:val="single" w:sz="12" w:space="0" w:color="000000"/>
            </w:tcBorders>
          </w:tcPr>
          <w:p w14:paraId="20ED9901" w14:textId="08E45BDB"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26.26</w:t>
            </w:r>
          </w:p>
        </w:tc>
      </w:tr>
      <w:tr w:rsidR="00D77BE1" w:rsidRPr="001057B5" w14:paraId="4355CD61" w14:textId="56138B89" w:rsidTr="00AB6FB7">
        <w:trPr>
          <w:trHeight w:val="171"/>
        </w:trPr>
        <w:tc>
          <w:tcPr>
            <w:tcW w:w="1134" w:type="dxa"/>
            <w:vMerge/>
          </w:tcPr>
          <w:p w14:paraId="54587FD9"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vMerge/>
          </w:tcPr>
          <w:p w14:paraId="622D778E"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1402" w:type="dxa"/>
          </w:tcPr>
          <w:p w14:paraId="0550669E"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C-O-C</w:t>
            </w:r>
          </w:p>
        </w:tc>
        <w:tc>
          <w:tcPr>
            <w:tcW w:w="1433" w:type="dxa"/>
          </w:tcPr>
          <w:p w14:paraId="787D81AE" w14:textId="47A07F8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286.68</w:t>
            </w:r>
          </w:p>
        </w:tc>
        <w:tc>
          <w:tcPr>
            <w:tcW w:w="1417" w:type="dxa"/>
          </w:tcPr>
          <w:p w14:paraId="01E4D897" w14:textId="12B48C2A"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1.74</w:t>
            </w:r>
          </w:p>
        </w:tc>
        <w:tc>
          <w:tcPr>
            <w:tcW w:w="1843" w:type="dxa"/>
          </w:tcPr>
          <w:p w14:paraId="46DCEE3F" w14:textId="3BA48C05"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57.60</w:t>
            </w:r>
          </w:p>
        </w:tc>
      </w:tr>
      <w:tr w:rsidR="00D77BE1" w:rsidRPr="001057B5" w14:paraId="0766D4FF" w14:textId="24ACBACF" w:rsidTr="00AB6FB7">
        <w:trPr>
          <w:trHeight w:val="174"/>
        </w:trPr>
        <w:tc>
          <w:tcPr>
            <w:tcW w:w="1134" w:type="dxa"/>
            <w:vMerge/>
          </w:tcPr>
          <w:p w14:paraId="4DB4E8BE"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vMerge/>
          </w:tcPr>
          <w:p w14:paraId="30519E16"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1402" w:type="dxa"/>
          </w:tcPr>
          <w:p w14:paraId="462A7C65" w14:textId="360BF378"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C-O-Si</w:t>
            </w:r>
          </w:p>
        </w:tc>
        <w:tc>
          <w:tcPr>
            <w:tcW w:w="1433" w:type="dxa"/>
          </w:tcPr>
          <w:p w14:paraId="66F316B1" w14:textId="73493495"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287.99</w:t>
            </w:r>
          </w:p>
        </w:tc>
        <w:tc>
          <w:tcPr>
            <w:tcW w:w="1417" w:type="dxa"/>
          </w:tcPr>
          <w:p w14:paraId="16BA62A3" w14:textId="0322EDAE"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1.31</w:t>
            </w:r>
          </w:p>
        </w:tc>
        <w:tc>
          <w:tcPr>
            <w:tcW w:w="1843" w:type="dxa"/>
          </w:tcPr>
          <w:p w14:paraId="11875B76" w14:textId="329C5CC8"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12.03</w:t>
            </w:r>
          </w:p>
        </w:tc>
      </w:tr>
      <w:tr w:rsidR="00D77BE1" w:rsidRPr="001057B5" w14:paraId="163CD382" w14:textId="10CC838E" w:rsidTr="00AB6FB7">
        <w:trPr>
          <w:trHeight w:val="174"/>
        </w:trPr>
        <w:tc>
          <w:tcPr>
            <w:tcW w:w="1134" w:type="dxa"/>
            <w:vMerge/>
          </w:tcPr>
          <w:p w14:paraId="0F05DC95"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vMerge/>
          </w:tcPr>
          <w:p w14:paraId="6EEBFE77"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1402" w:type="dxa"/>
          </w:tcPr>
          <w:p w14:paraId="6E8E203A"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O-C-O</w:t>
            </w:r>
          </w:p>
        </w:tc>
        <w:tc>
          <w:tcPr>
            <w:tcW w:w="1433" w:type="dxa"/>
          </w:tcPr>
          <w:p w14:paraId="5D773ACB" w14:textId="5A733076"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289.07</w:t>
            </w:r>
          </w:p>
        </w:tc>
        <w:tc>
          <w:tcPr>
            <w:tcW w:w="1417" w:type="dxa"/>
          </w:tcPr>
          <w:p w14:paraId="421762F9" w14:textId="31828186"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1.38</w:t>
            </w:r>
          </w:p>
        </w:tc>
        <w:tc>
          <w:tcPr>
            <w:tcW w:w="1843" w:type="dxa"/>
          </w:tcPr>
          <w:p w14:paraId="10DF8F38" w14:textId="33A02AA4"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4.11</w:t>
            </w:r>
          </w:p>
        </w:tc>
      </w:tr>
      <w:tr w:rsidR="00D77BE1" w:rsidRPr="001057B5" w14:paraId="5C305305" w14:textId="6B860665" w:rsidTr="00AB6FB7">
        <w:trPr>
          <w:trHeight w:val="206"/>
        </w:trPr>
        <w:tc>
          <w:tcPr>
            <w:tcW w:w="1134" w:type="dxa"/>
            <w:vMerge/>
          </w:tcPr>
          <w:p w14:paraId="368AEF07"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vMerge w:val="restart"/>
          </w:tcPr>
          <w:p w14:paraId="0B00C05B"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Si2p</w:t>
            </w:r>
          </w:p>
        </w:tc>
        <w:tc>
          <w:tcPr>
            <w:tcW w:w="1402" w:type="dxa"/>
          </w:tcPr>
          <w:p w14:paraId="36E00A3F"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Si-O</w:t>
            </w:r>
          </w:p>
        </w:tc>
        <w:tc>
          <w:tcPr>
            <w:tcW w:w="1433" w:type="dxa"/>
          </w:tcPr>
          <w:p w14:paraId="4BF5ECA7"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104.16</w:t>
            </w:r>
          </w:p>
        </w:tc>
        <w:tc>
          <w:tcPr>
            <w:tcW w:w="1417" w:type="dxa"/>
          </w:tcPr>
          <w:p w14:paraId="34848D5F" w14:textId="08676CC0" w:rsidR="00D77BE1" w:rsidRPr="001057B5" w:rsidRDefault="0069260D" w:rsidP="0069260D">
            <w:pPr>
              <w:spacing w:line="360" w:lineRule="auto"/>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2.35</w:t>
            </w:r>
          </w:p>
        </w:tc>
        <w:tc>
          <w:tcPr>
            <w:tcW w:w="1843" w:type="dxa"/>
          </w:tcPr>
          <w:p w14:paraId="0FB05398" w14:textId="3068E2D4"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9</w:t>
            </w:r>
            <w:r w:rsidR="0069260D" w:rsidRPr="001057B5">
              <w:rPr>
                <w:rFonts w:asciiTheme="majorBidi" w:eastAsia="Times New Roman" w:hAnsiTheme="majorBidi" w:cstheme="majorBidi"/>
                <w:sz w:val="20"/>
                <w:szCs w:val="20"/>
              </w:rPr>
              <w:t>9.65</w:t>
            </w:r>
          </w:p>
        </w:tc>
      </w:tr>
      <w:tr w:rsidR="00D77BE1" w:rsidRPr="001057B5" w14:paraId="5C05197E" w14:textId="7A83AE47" w:rsidTr="00AB6FB7">
        <w:trPr>
          <w:trHeight w:val="127"/>
        </w:trPr>
        <w:tc>
          <w:tcPr>
            <w:tcW w:w="1134" w:type="dxa"/>
            <w:vMerge/>
          </w:tcPr>
          <w:p w14:paraId="44EDDB08"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vMerge/>
          </w:tcPr>
          <w:p w14:paraId="73F8912D"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1402" w:type="dxa"/>
          </w:tcPr>
          <w:p w14:paraId="21E6724C"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Si-O-C</w:t>
            </w:r>
          </w:p>
        </w:tc>
        <w:tc>
          <w:tcPr>
            <w:tcW w:w="1433" w:type="dxa"/>
          </w:tcPr>
          <w:p w14:paraId="20BB8655"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101.62</w:t>
            </w:r>
          </w:p>
        </w:tc>
        <w:tc>
          <w:tcPr>
            <w:tcW w:w="1417" w:type="dxa"/>
          </w:tcPr>
          <w:p w14:paraId="551D319C" w14:textId="3056222D"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0.48</w:t>
            </w:r>
          </w:p>
        </w:tc>
        <w:tc>
          <w:tcPr>
            <w:tcW w:w="1843" w:type="dxa"/>
          </w:tcPr>
          <w:p w14:paraId="28C1E59C" w14:textId="634BEC5C"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0.35</w:t>
            </w:r>
          </w:p>
        </w:tc>
      </w:tr>
      <w:tr w:rsidR="00D77BE1" w:rsidRPr="001057B5" w14:paraId="6CF1390D" w14:textId="3192696A" w:rsidTr="00AB6FB7">
        <w:trPr>
          <w:trHeight w:val="194"/>
        </w:trPr>
        <w:tc>
          <w:tcPr>
            <w:tcW w:w="1134" w:type="dxa"/>
          </w:tcPr>
          <w:p w14:paraId="4AAFDF39"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tcPr>
          <w:p w14:paraId="58136F7D"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N1s</w:t>
            </w:r>
          </w:p>
        </w:tc>
        <w:tc>
          <w:tcPr>
            <w:tcW w:w="1402" w:type="dxa"/>
          </w:tcPr>
          <w:p w14:paraId="7CA8E9D2"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NH</w:t>
            </w:r>
          </w:p>
        </w:tc>
        <w:tc>
          <w:tcPr>
            <w:tcW w:w="1433" w:type="dxa"/>
          </w:tcPr>
          <w:p w14:paraId="771F0E34" w14:textId="46BCDFD2"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400.</w:t>
            </w:r>
            <w:r w:rsidR="0069260D" w:rsidRPr="001057B5">
              <w:rPr>
                <w:rFonts w:asciiTheme="majorBidi" w:eastAsia="Times New Roman" w:hAnsiTheme="majorBidi" w:cstheme="majorBidi"/>
                <w:sz w:val="20"/>
                <w:szCs w:val="20"/>
              </w:rPr>
              <w:t>12</w:t>
            </w:r>
          </w:p>
        </w:tc>
        <w:tc>
          <w:tcPr>
            <w:tcW w:w="1417" w:type="dxa"/>
          </w:tcPr>
          <w:p w14:paraId="7D70D6E6" w14:textId="2C5626E2"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1.69</w:t>
            </w:r>
          </w:p>
        </w:tc>
        <w:tc>
          <w:tcPr>
            <w:tcW w:w="1843" w:type="dxa"/>
          </w:tcPr>
          <w:p w14:paraId="58E2D5E2" w14:textId="7B1603FD"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24.60</w:t>
            </w:r>
          </w:p>
        </w:tc>
      </w:tr>
      <w:tr w:rsidR="00D77BE1" w:rsidRPr="001057B5" w14:paraId="4ABD598A" w14:textId="113418CB" w:rsidTr="00AB6FB7">
        <w:trPr>
          <w:trHeight w:val="194"/>
        </w:trPr>
        <w:tc>
          <w:tcPr>
            <w:tcW w:w="1134" w:type="dxa"/>
          </w:tcPr>
          <w:p w14:paraId="7D269F88"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993" w:type="dxa"/>
          </w:tcPr>
          <w:p w14:paraId="4DC30F54" w14:textId="77777777" w:rsidR="00D77BE1" w:rsidRPr="001057B5" w:rsidRDefault="00D77BE1" w:rsidP="00D77BE1">
            <w:pPr>
              <w:spacing w:line="360" w:lineRule="auto"/>
              <w:jc w:val="both"/>
              <w:rPr>
                <w:rFonts w:asciiTheme="majorBidi" w:eastAsia="Times New Roman" w:hAnsiTheme="majorBidi" w:cstheme="majorBidi"/>
                <w:sz w:val="20"/>
                <w:szCs w:val="20"/>
              </w:rPr>
            </w:pPr>
          </w:p>
        </w:tc>
        <w:tc>
          <w:tcPr>
            <w:tcW w:w="1402" w:type="dxa"/>
          </w:tcPr>
          <w:p w14:paraId="4F2FEB26" w14:textId="77777777"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N-C</w:t>
            </w:r>
          </w:p>
        </w:tc>
        <w:tc>
          <w:tcPr>
            <w:tcW w:w="1433" w:type="dxa"/>
          </w:tcPr>
          <w:p w14:paraId="7C5CDE47" w14:textId="0E17B07E" w:rsidR="00D77BE1" w:rsidRPr="001057B5" w:rsidRDefault="00D77BE1"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403.</w:t>
            </w:r>
            <w:r w:rsidR="0069260D" w:rsidRPr="001057B5">
              <w:rPr>
                <w:rFonts w:asciiTheme="majorBidi" w:eastAsia="Times New Roman" w:hAnsiTheme="majorBidi" w:cstheme="majorBidi"/>
                <w:sz w:val="20"/>
                <w:szCs w:val="20"/>
              </w:rPr>
              <w:t>35</w:t>
            </w:r>
          </w:p>
        </w:tc>
        <w:tc>
          <w:tcPr>
            <w:tcW w:w="1417" w:type="dxa"/>
          </w:tcPr>
          <w:p w14:paraId="11C842F5" w14:textId="5D20A795"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2.64</w:t>
            </w:r>
          </w:p>
        </w:tc>
        <w:tc>
          <w:tcPr>
            <w:tcW w:w="1843" w:type="dxa"/>
          </w:tcPr>
          <w:p w14:paraId="16A7E77C" w14:textId="70DFFDFD" w:rsidR="00D77BE1" w:rsidRPr="001057B5" w:rsidRDefault="0069260D" w:rsidP="00D77BE1">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75.40</w:t>
            </w:r>
          </w:p>
        </w:tc>
      </w:tr>
      <w:tr w:rsidR="00DF6ECB" w:rsidRPr="001057B5" w14:paraId="69164062" w14:textId="77777777" w:rsidTr="00AB6FB7">
        <w:trPr>
          <w:trHeight w:val="194"/>
        </w:trPr>
        <w:tc>
          <w:tcPr>
            <w:tcW w:w="1134" w:type="dxa"/>
          </w:tcPr>
          <w:p w14:paraId="20A3441F"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32792C5C" w14:textId="7DCAD053"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O 1s</w:t>
            </w:r>
          </w:p>
        </w:tc>
        <w:tc>
          <w:tcPr>
            <w:tcW w:w="1402" w:type="dxa"/>
          </w:tcPr>
          <w:p w14:paraId="6DA789C1" w14:textId="58974B2A"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Si-O-C</w:t>
            </w:r>
          </w:p>
        </w:tc>
        <w:tc>
          <w:tcPr>
            <w:tcW w:w="1433" w:type="dxa"/>
          </w:tcPr>
          <w:p w14:paraId="4F5CA421" w14:textId="56EE9A69"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531.37</w:t>
            </w:r>
          </w:p>
        </w:tc>
        <w:tc>
          <w:tcPr>
            <w:tcW w:w="1417" w:type="dxa"/>
          </w:tcPr>
          <w:p w14:paraId="301158EF" w14:textId="05D66A2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0.49</w:t>
            </w:r>
          </w:p>
        </w:tc>
        <w:tc>
          <w:tcPr>
            <w:tcW w:w="1843" w:type="dxa"/>
          </w:tcPr>
          <w:p w14:paraId="248DA596" w14:textId="1EFC638B"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0.13</w:t>
            </w:r>
          </w:p>
        </w:tc>
      </w:tr>
      <w:tr w:rsidR="00DF6ECB" w:rsidRPr="001057B5" w14:paraId="1DE6A692" w14:textId="77777777" w:rsidTr="00AB6FB7">
        <w:trPr>
          <w:trHeight w:val="194"/>
        </w:trPr>
        <w:tc>
          <w:tcPr>
            <w:tcW w:w="1134" w:type="dxa"/>
          </w:tcPr>
          <w:p w14:paraId="459E8374"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6D25D83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5FE4EFCD" w14:textId="3F2B5CD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w:t>
            </w:r>
          </w:p>
        </w:tc>
        <w:tc>
          <w:tcPr>
            <w:tcW w:w="1433" w:type="dxa"/>
          </w:tcPr>
          <w:p w14:paraId="6CD0774B" w14:textId="63B86D39"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533.29</w:t>
            </w:r>
          </w:p>
        </w:tc>
        <w:tc>
          <w:tcPr>
            <w:tcW w:w="1417" w:type="dxa"/>
          </w:tcPr>
          <w:p w14:paraId="147D60B3" w14:textId="50737C80"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w:t>
            </w:r>
            <w:r w:rsidR="006E63E5" w:rsidRPr="001057B5">
              <w:rPr>
                <w:rFonts w:asciiTheme="majorBidi" w:eastAsia="Times New Roman" w:hAnsiTheme="majorBidi" w:cstheme="majorBidi"/>
                <w:sz w:val="20"/>
                <w:szCs w:val="20"/>
              </w:rPr>
              <w:t>90</w:t>
            </w:r>
          </w:p>
        </w:tc>
        <w:tc>
          <w:tcPr>
            <w:tcW w:w="1843" w:type="dxa"/>
          </w:tcPr>
          <w:p w14:paraId="28F36E99" w14:textId="1A31EC0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74.</w:t>
            </w:r>
            <w:r w:rsidR="006E63E5" w:rsidRPr="001057B5">
              <w:rPr>
                <w:rFonts w:asciiTheme="majorBidi" w:eastAsia="Times New Roman" w:hAnsiTheme="majorBidi" w:cstheme="majorBidi"/>
                <w:sz w:val="20"/>
                <w:szCs w:val="20"/>
              </w:rPr>
              <w:t>17</w:t>
            </w:r>
          </w:p>
        </w:tc>
      </w:tr>
      <w:tr w:rsidR="00DF6ECB" w:rsidRPr="001057B5" w14:paraId="24186AEA" w14:textId="42683B51" w:rsidTr="00AB6FB7">
        <w:trPr>
          <w:trHeight w:val="194"/>
        </w:trPr>
        <w:tc>
          <w:tcPr>
            <w:tcW w:w="1134" w:type="dxa"/>
          </w:tcPr>
          <w:p w14:paraId="78C128B2"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25432B47"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1CE00AF4" w14:textId="7D95114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O-C</w:t>
            </w:r>
          </w:p>
        </w:tc>
        <w:tc>
          <w:tcPr>
            <w:tcW w:w="1433" w:type="dxa"/>
          </w:tcPr>
          <w:p w14:paraId="5A10E30B" w14:textId="399F136F"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534.52</w:t>
            </w:r>
          </w:p>
        </w:tc>
        <w:tc>
          <w:tcPr>
            <w:tcW w:w="1417" w:type="dxa"/>
          </w:tcPr>
          <w:p w14:paraId="54E303DF" w14:textId="5D05C7B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w:t>
            </w:r>
            <w:r w:rsidR="006E63E5" w:rsidRPr="001057B5">
              <w:rPr>
                <w:rFonts w:asciiTheme="majorBidi" w:eastAsia="Times New Roman" w:hAnsiTheme="majorBidi" w:cstheme="majorBidi"/>
                <w:sz w:val="20"/>
                <w:szCs w:val="20"/>
              </w:rPr>
              <w:t>21</w:t>
            </w:r>
          </w:p>
        </w:tc>
        <w:tc>
          <w:tcPr>
            <w:tcW w:w="1843" w:type="dxa"/>
          </w:tcPr>
          <w:p w14:paraId="33B85FE7" w14:textId="1D30802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25.</w:t>
            </w:r>
            <w:r w:rsidR="006E63E5" w:rsidRPr="001057B5">
              <w:rPr>
                <w:rFonts w:asciiTheme="majorBidi" w:eastAsia="Times New Roman" w:hAnsiTheme="majorBidi" w:cstheme="majorBidi"/>
                <w:sz w:val="20"/>
                <w:szCs w:val="20"/>
              </w:rPr>
              <w:t>69</w:t>
            </w:r>
          </w:p>
        </w:tc>
      </w:tr>
      <w:tr w:rsidR="00E47DBC" w:rsidRPr="001057B5" w14:paraId="6590E95E" w14:textId="77777777" w:rsidTr="00AB6FB7">
        <w:trPr>
          <w:trHeight w:val="194"/>
        </w:trPr>
        <w:tc>
          <w:tcPr>
            <w:tcW w:w="1134" w:type="dxa"/>
          </w:tcPr>
          <w:p w14:paraId="62F2CAAA"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993" w:type="dxa"/>
          </w:tcPr>
          <w:p w14:paraId="1755C2A3"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402" w:type="dxa"/>
          </w:tcPr>
          <w:p w14:paraId="5018A9C0"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433" w:type="dxa"/>
          </w:tcPr>
          <w:p w14:paraId="5D350FFA"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417" w:type="dxa"/>
          </w:tcPr>
          <w:p w14:paraId="57B2D2DE"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843" w:type="dxa"/>
          </w:tcPr>
          <w:p w14:paraId="025081D1" w14:textId="77777777" w:rsidR="00E47DBC" w:rsidRPr="001057B5" w:rsidRDefault="00E47DBC" w:rsidP="00DF6ECB">
            <w:pPr>
              <w:spacing w:line="360" w:lineRule="auto"/>
              <w:jc w:val="both"/>
              <w:rPr>
                <w:rFonts w:asciiTheme="majorBidi" w:eastAsia="Times New Roman" w:hAnsiTheme="majorBidi" w:cstheme="majorBidi"/>
                <w:sz w:val="20"/>
                <w:szCs w:val="20"/>
              </w:rPr>
            </w:pPr>
          </w:p>
        </w:tc>
      </w:tr>
      <w:tr w:rsidR="00DF6ECB" w:rsidRPr="001057B5" w14:paraId="1061FFA9" w14:textId="4343F3B7" w:rsidTr="00AB6FB7">
        <w:trPr>
          <w:trHeight w:val="194"/>
        </w:trPr>
        <w:tc>
          <w:tcPr>
            <w:tcW w:w="1134" w:type="dxa"/>
          </w:tcPr>
          <w:p w14:paraId="57CA51DF" w14:textId="7B7D83C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B1</w:t>
            </w:r>
          </w:p>
        </w:tc>
        <w:tc>
          <w:tcPr>
            <w:tcW w:w="993" w:type="dxa"/>
          </w:tcPr>
          <w:p w14:paraId="07B3C111" w14:textId="19352EE7"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C1s</w:t>
            </w:r>
          </w:p>
        </w:tc>
        <w:tc>
          <w:tcPr>
            <w:tcW w:w="1402" w:type="dxa"/>
          </w:tcPr>
          <w:p w14:paraId="16024F9E" w14:textId="28552405"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C-C</w:t>
            </w:r>
          </w:p>
        </w:tc>
        <w:tc>
          <w:tcPr>
            <w:tcW w:w="1433" w:type="dxa"/>
          </w:tcPr>
          <w:p w14:paraId="71B51AD7" w14:textId="65538DF5"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285.20</w:t>
            </w:r>
          </w:p>
        </w:tc>
        <w:tc>
          <w:tcPr>
            <w:tcW w:w="1417" w:type="dxa"/>
          </w:tcPr>
          <w:p w14:paraId="4BD39E05" w14:textId="6CE4984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1.42</w:t>
            </w:r>
          </w:p>
        </w:tc>
        <w:tc>
          <w:tcPr>
            <w:tcW w:w="1843" w:type="dxa"/>
          </w:tcPr>
          <w:p w14:paraId="20E9824F" w14:textId="0988354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24.97</w:t>
            </w:r>
          </w:p>
        </w:tc>
      </w:tr>
      <w:tr w:rsidR="00DF6ECB" w:rsidRPr="001057B5" w14:paraId="17657FCE" w14:textId="3938C779" w:rsidTr="00AB6FB7">
        <w:trPr>
          <w:trHeight w:val="194"/>
        </w:trPr>
        <w:tc>
          <w:tcPr>
            <w:tcW w:w="1134" w:type="dxa"/>
          </w:tcPr>
          <w:p w14:paraId="1A99A1B5"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12DD4FC8"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4F4A79E1" w14:textId="4DBBF607"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C-O-C</w:t>
            </w:r>
          </w:p>
        </w:tc>
        <w:tc>
          <w:tcPr>
            <w:tcW w:w="1433" w:type="dxa"/>
          </w:tcPr>
          <w:p w14:paraId="77329EDA" w14:textId="666CA4E0"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286.81</w:t>
            </w:r>
          </w:p>
        </w:tc>
        <w:tc>
          <w:tcPr>
            <w:tcW w:w="1417" w:type="dxa"/>
          </w:tcPr>
          <w:p w14:paraId="6C050389" w14:textId="31CE7D61"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1.50</w:t>
            </w:r>
          </w:p>
        </w:tc>
        <w:tc>
          <w:tcPr>
            <w:tcW w:w="1843" w:type="dxa"/>
          </w:tcPr>
          <w:p w14:paraId="52493E54" w14:textId="49714FD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47.53</w:t>
            </w:r>
          </w:p>
        </w:tc>
      </w:tr>
      <w:tr w:rsidR="00DF6ECB" w:rsidRPr="001057B5" w14:paraId="51AF8D4C" w14:textId="5EE90065" w:rsidTr="00AB6FB7">
        <w:trPr>
          <w:trHeight w:val="194"/>
        </w:trPr>
        <w:tc>
          <w:tcPr>
            <w:tcW w:w="1134" w:type="dxa"/>
          </w:tcPr>
          <w:p w14:paraId="2BE4BE01"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015A00BD"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74DAF400" w14:textId="2E928C1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C-O-Si</w:t>
            </w:r>
          </w:p>
        </w:tc>
        <w:tc>
          <w:tcPr>
            <w:tcW w:w="1433" w:type="dxa"/>
          </w:tcPr>
          <w:p w14:paraId="0ECF9DB0" w14:textId="6179FE91"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287.89</w:t>
            </w:r>
          </w:p>
        </w:tc>
        <w:tc>
          <w:tcPr>
            <w:tcW w:w="1417" w:type="dxa"/>
          </w:tcPr>
          <w:p w14:paraId="4DE1275A" w14:textId="73EEEE60"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1.43</w:t>
            </w:r>
          </w:p>
        </w:tc>
        <w:tc>
          <w:tcPr>
            <w:tcW w:w="1843" w:type="dxa"/>
          </w:tcPr>
          <w:p w14:paraId="2BC10167" w14:textId="1B10E3E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16.26</w:t>
            </w:r>
          </w:p>
        </w:tc>
      </w:tr>
      <w:tr w:rsidR="00DF6ECB" w:rsidRPr="001057B5" w14:paraId="216340C4" w14:textId="265F96AC" w:rsidTr="00AB6FB7">
        <w:trPr>
          <w:trHeight w:val="194"/>
        </w:trPr>
        <w:tc>
          <w:tcPr>
            <w:tcW w:w="1134" w:type="dxa"/>
          </w:tcPr>
          <w:p w14:paraId="56CC8223"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7EA95745"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4185FB1C" w14:textId="3819069A"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O-C-O</w:t>
            </w:r>
          </w:p>
        </w:tc>
        <w:tc>
          <w:tcPr>
            <w:tcW w:w="1433" w:type="dxa"/>
          </w:tcPr>
          <w:p w14:paraId="4BFF438D" w14:textId="66D35B29"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288.90</w:t>
            </w:r>
          </w:p>
        </w:tc>
        <w:tc>
          <w:tcPr>
            <w:tcW w:w="1417" w:type="dxa"/>
          </w:tcPr>
          <w:p w14:paraId="1ACF6505" w14:textId="7D2200F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1.71</w:t>
            </w:r>
          </w:p>
        </w:tc>
        <w:tc>
          <w:tcPr>
            <w:tcW w:w="1843" w:type="dxa"/>
          </w:tcPr>
          <w:p w14:paraId="3C241E8C" w14:textId="7203742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11.23</w:t>
            </w:r>
          </w:p>
        </w:tc>
      </w:tr>
      <w:tr w:rsidR="00DF6ECB" w:rsidRPr="001057B5" w14:paraId="3F55785B" w14:textId="50B4C76F" w:rsidTr="00AB6FB7">
        <w:trPr>
          <w:trHeight w:val="194"/>
        </w:trPr>
        <w:tc>
          <w:tcPr>
            <w:tcW w:w="1134" w:type="dxa"/>
          </w:tcPr>
          <w:p w14:paraId="77B871C5"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79F19936" w14:textId="5C50C76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Si2p</w:t>
            </w:r>
          </w:p>
        </w:tc>
        <w:tc>
          <w:tcPr>
            <w:tcW w:w="1402" w:type="dxa"/>
          </w:tcPr>
          <w:p w14:paraId="448F9631" w14:textId="21FF8A6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Si-O</w:t>
            </w:r>
          </w:p>
        </w:tc>
        <w:tc>
          <w:tcPr>
            <w:tcW w:w="1433" w:type="dxa"/>
          </w:tcPr>
          <w:p w14:paraId="5381AD17" w14:textId="25717A1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104.</w:t>
            </w:r>
            <w:r w:rsidR="00BD56EE" w:rsidRPr="001057B5">
              <w:rPr>
                <w:rFonts w:asciiTheme="majorBidi" w:eastAsia="Times New Roman" w:hAnsiTheme="majorBidi" w:cstheme="majorBidi"/>
                <w:sz w:val="20"/>
                <w:szCs w:val="20"/>
              </w:rPr>
              <w:t>47</w:t>
            </w:r>
          </w:p>
        </w:tc>
        <w:tc>
          <w:tcPr>
            <w:tcW w:w="1417" w:type="dxa"/>
          </w:tcPr>
          <w:p w14:paraId="30DA3CA6" w14:textId="7D5973FE" w:rsidR="00DF6ECB" w:rsidRPr="001057B5" w:rsidRDefault="00DA7772"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1.82</w:t>
            </w:r>
          </w:p>
        </w:tc>
        <w:tc>
          <w:tcPr>
            <w:tcW w:w="1843" w:type="dxa"/>
          </w:tcPr>
          <w:p w14:paraId="4253E0B7" w14:textId="0BE38807" w:rsidR="00DF6ECB" w:rsidRPr="001057B5" w:rsidRDefault="00DA7772"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70.89</w:t>
            </w:r>
          </w:p>
        </w:tc>
      </w:tr>
      <w:tr w:rsidR="00DF6ECB" w:rsidRPr="001057B5" w14:paraId="0E7A1571" w14:textId="26E09BD5" w:rsidTr="00AB6FB7">
        <w:trPr>
          <w:trHeight w:val="194"/>
        </w:trPr>
        <w:tc>
          <w:tcPr>
            <w:tcW w:w="1134" w:type="dxa"/>
          </w:tcPr>
          <w:p w14:paraId="4CF722E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4003150B"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514B1D03" w14:textId="00A0DAFB"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Si-O-C</w:t>
            </w:r>
          </w:p>
        </w:tc>
        <w:tc>
          <w:tcPr>
            <w:tcW w:w="1433" w:type="dxa"/>
          </w:tcPr>
          <w:p w14:paraId="49A4EA02" w14:textId="0D65C263"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10</w:t>
            </w:r>
            <w:r w:rsidR="00BD56EE" w:rsidRPr="001057B5">
              <w:rPr>
                <w:rFonts w:asciiTheme="majorBidi" w:eastAsia="Times New Roman" w:hAnsiTheme="majorBidi" w:cstheme="majorBidi"/>
                <w:sz w:val="20"/>
                <w:szCs w:val="20"/>
              </w:rPr>
              <w:t>3.75</w:t>
            </w:r>
          </w:p>
        </w:tc>
        <w:tc>
          <w:tcPr>
            <w:tcW w:w="1417" w:type="dxa"/>
          </w:tcPr>
          <w:p w14:paraId="56B23A79" w14:textId="53C578A2" w:rsidR="00DF6ECB" w:rsidRPr="001057B5" w:rsidRDefault="00DA7772"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1.41</w:t>
            </w:r>
          </w:p>
        </w:tc>
        <w:tc>
          <w:tcPr>
            <w:tcW w:w="1843" w:type="dxa"/>
          </w:tcPr>
          <w:p w14:paraId="11C6FB92" w14:textId="3B640953" w:rsidR="00DF6ECB" w:rsidRPr="001057B5" w:rsidRDefault="00DA7772"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29.11</w:t>
            </w:r>
          </w:p>
        </w:tc>
      </w:tr>
      <w:tr w:rsidR="00DF6ECB" w:rsidRPr="001057B5" w14:paraId="09810134" w14:textId="19ADC491" w:rsidTr="00AB6FB7">
        <w:trPr>
          <w:trHeight w:val="194"/>
        </w:trPr>
        <w:tc>
          <w:tcPr>
            <w:tcW w:w="1134" w:type="dxa"/>
          </w:tcPr>
          <w:p w14:paraId="7C954F96"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071B2EE6" w14:textId="43FB5370"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N1s</w:t>
            </w:r>
          </w:p>
        </w:tc>
        <w:tc>
          <w:tcPr>
            <w:tcW w:w="1402" w:type="dxa"/>
          </w:tcPr>
          <w:p w14:paraId="38E2D558" w14:textId="1BBCC5A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NH</w:t>
            </w:r>
          </w:p>
        </w:tc>
        <w:tc>
          <w:tcPr>
            <w:tcW w:w="1433" w:type="dxa"/>
          </w:tcPr>
          <w:p w14:paraId="711F55C0" w14:textId="26EF65F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400.38</w:t>
            </w:r>
          </w:p>
        </w:tc>
        <w:tc>
          <w:tcPr>
            <w:tcW w:w="1417" w:type="dxa"/>
          </w:tcPr>
          <w:p w14:paraId="5A299D36" w14:textId="0D9AED59"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2.14</w:t>
            </w:r>
          </w:p>
        </w:tc>
        <w:tc>
          <w:tcPr>
            <w:tcW w:w="1843" w:type="dxa"/>
          </w:tcPr>
          <w:p w14:paraId="3A5AAED1" w14:textId="36741CB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51.15</w:t>
            </w:r>
          </w:p>
        </w:tc>
      </w:tr>
      <w:tr w:rsidR="00DF6ECB" w:rsidRPr="001057B5" w14:paraId="600A1193" w14:textId="43F14DFC" w:rsidTr="00AB6FB7">
        <w:trPr>
          <w:trHeight w:val="194"/>
        </w:trPr>
        <w:tc>
          <w:tcPr>
            <w:tcW w:w="1134" w:type="dxa"/>
          </w:tcPr>
          <w:p w14:paraId="5D20E73C"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5253DC6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763B8C65" w14:textId="211358B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N-C</w:t>
            </w:r>
          </w:p>
        </w:tc>
        <w:tc>
          <w:tcPr>
            <w:tcW w:w="1433" w:type="dxa"/>
          </w:tcPr>
          <w:p w14:paraId="6586003E" w14:textId="367E76C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403.44</w:t>
            </w:r>
          </w:p>
        </w:tc>
        <w:tc>
          <w:tcPr>
            <w:tcW w:w="1417" w:type="dxa"/>
          </w:tcPr>
          <w:p w14:paraId="60C4269C" w14:textId="0908C89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2.10</w:t>
            </w:r>
          </w:p>
        </w:tc>
        <w:tc>
          <w:tcPr>
            <w:tcW w:w="1843" w:type="dxa"/>
          </w:tcPr>
          <w:p w14:paraId="1B499005" w14:textId="36AA66C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48.85</w:t>
            </w:r>
          </w:p>
        </w:tc>
      </w:tr>
      <w:tr w:rsidR="00DF6ECB" w:rsidRPr="001057B5" w14:paraId="1ED26966" w14:textId="77777777" w:rsidTr="00AB6FB7">
        <w:trPr>
          <w:trHeight w:val="194"/>
        </w:trPr>
        <w:tc>
          <w:tcPr>
            <w:tcW w:w="1134" w:type="dxa"/>
          </w:tcPr>
          <w:p w14:paraId="28360C51"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3C834CE7" w14:textId="60BB2B8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O1s</w:t>
            </w:r>
          </w:p>
        </w:tc>
        <w:tc>
          <w:tcPr>
            <w:tcW w:w="1402" w:type="dxa"/>
          </w:tcPr>
          <w:p w14:paraId="142A0CB7" w14:textId="69EC0EB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Si-O-C</w:t>
            </w:r>
          </w:p>
        </w:tc>
        <w:tc>
          <w:tcPr>
            <w:tcW w:w="1433" w:type="dxa"/>
          </w:tcPr>
          <w:p w14:paraId="2C36974E" w14:textId="263C13CB"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531.53</w:t>
            </w:r>
          </w:p>
        </w:tc>
        <w:tc>
          <w:tcPr>
            <w:tcW w:w="1417" w:type="dxa"/>
          </w:tcPr>
          <w:p w14:paraId="45576879" w14:textId="16EEA785" w:rsidR="00DF6ECB" w:rsidRPr="001057B5" w:rsidRDefault="00DF6ECB" w:rsidP="00DF6ECB">
            <w:pPr>
              <w:spacing w:line="360" w:lineRule="auto"/>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0.79</w:t>
            </w:r>
          </w:p>
        </w:tc>
        <w:tc>
          <w:tcPr>
            <w:tcW w:w="1843" w:type="dxa"/>
          </w:tcPr>
          <w:p w14:paraId="454FBB54" w14:textId="77DF137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1.28</w:t>
            </w:r>
          </w:p>
        </w:tc>
      </w:tr>
      <w:tr w:rsidR="00DF6ECB" w:rsidRPr="001057B5" w14:paraId="09D2BA0D" w14:textId="77777777" w:rsidTr="00AB6FB7">
        <w:trPr>
          <w:trHeight w:val="194"/>
        </w:trPr>
        <w:tc>
          <w:tcPr>
            <w:tcW w:w="1134" w:type="dxa"/>
          </w:tcPr>
          <w:p w14:paraId="5781DF4B"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2C6016DD"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7D59F539" w14:textId="3479948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w:t>
            </w:r>
          </w:p>
        </w:tc>
        <w:tc>
          <w:tcPr>
            <w:tcW w:w="1433" w:type="dxa"/>
          </w:tcPr>
          <w:p w14:paraId="7F217CD8" w14:textId="7A15179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533.34</w:t>
            </w:r>
          </w:p>
        </w:tc>
        <w:tc>
          <w:tcPr>
            <w:tcW w:w="1417" w:type="dxa"/>
          </w:tcPr>
          <w:p w14:paraId="42BF7576" w14:textId="6A788D0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1.69</w:t>
            </w:r>
          </w:p>
        </w:tc>
        <w:tc>
          <w:tcPr>
            <w:tcW w:w="1843" w:type="dxa"/>
          </w:tcPr>
          <w:p w14:paraId="460A079C" w14:textId="7297A927"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80.06</w:t>
            </w:r>
          </w:p>
        </w:tc>
      </w:tr>
      <w:tr w:rsidR="00DF6ECB" w:rsidRPr="001057B5" w14:paraId="7052A9B0" w14:textId="77777777" w:rsidTr="00AB6FB7">
        <w:trPr>
          <w:trHeight w:val="194"/>
        </w:trPr>
        <w:tc>
          <w:tcPr>
            <w:tcW w:w="1134" w:type="dxa"/>
          </w:tcPr>
          <w:p w14:paraId="4482590B"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579ED98E"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040CFF45" w14:textId="1CD28381"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O-C</w:t>
            </w:r>
            <w:r w:rsidR="00FF1418" w:rsidRPr="001057B5">
              <w:rPr>
                <w:rFonts w:asciiTheme="majorBidi" w:eastAsia="Times New Roman" w:hAnsiTheme="majorBidi" w:cstheme="majorBidi"/>
                <w:sz w:val="20"/>
                <w:szCs w:val="20"/>
              </w:rPr>
              <w:t>-O</w:t>
            </w:r>
          </w:p>
        </w:tc>
        <w:tc>
          <w:tcPr>
            <w:tcW w:w="1433" w:type="dxa"/>
          </w:tcPr>
          <w:p w14:paraId="01A9B603" w14:textId="73C7BC37"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534.39</w:t>
            </w:r>
          </w:p>
        </w:tc>
        <w:tc>
          <w:tcPr>
            <w:tcW w:w="1417" w:type="dxa"/>
          </w:tcPr>
          <w:p w14:paraId="66B8508D" w14:textId="5A3E24B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1.86</w:t>
            </w:r>
          </w:p>
        </w:tc>
        <w:tc>
          <w:tcPr>
            <w:tcW w:w="1843" w:type="dxa"/>
          </w:tcPr>
          <w:p w14:paraId="47F72BA8" w14:textId="4E1D4DA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18.67</w:t>
            </w:r>
          </w:p>
        </w:tc>
      </w:tr>
      <w:tr w:rsidR="00E47DBC" w:rsidRPr="001057B5" w14:paraId="52F3ED92" w14:textId="77777777" w:rsidTr="00AB6FB7">
        <w:trPr>
          <w:trHeight w:val="194"/>
        </w:trPr>
        <w:tc>
          <w:tcPr>
            <w:tcW w:w="1134" w:type="dxa"/>
          </w:tcPr>
          <w:p w14:paraId="2E8496FB"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993" w:type="dxa"/>
          </w:tcPr>
          <w:p w14:paraId="2FA0F9D2"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402" w:type="dxa"/>
          </w:tcPr>
          <w:p w14:paraId="4D9CB093"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433" w:type="dxa"/>
          </w:tcPr>
          <w:p w14:paraId="0F2ED597"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417" w:type="dxa"/>
          </w:tcPr>
          <w:p w14:paraId="12C4C1B3" w14:textId="77777777" w:rsidR="00E47DBC" w:rsidRPr="001057B5" w:rsidRDefault="00E47DBC" w:rsidP="00DF6ECB">
            <w:pPr>
              <w:spacing w:line="360" w:lineRule="auto"/>
              <w:jc w:val="both"/>
              <w:rPr>
                <w:rFonts w:asciiTheme="majorBidi" w:eastAsia="Times New Roman" w:hAnsiTheme="majorBidi" w:cstheme="majorBidi"/>
                <w:sz w:val="20"/>
                <w:szCs w:val="20"/>
              </w:rPr>
            </w:pPr>
          </w:p>
        </w:tc>
        <w:tc>
          <w:tcPr>
            <w:tcW w:w="1843" w:type="dxa"/>
          </w:tcPr>
          <w:p w14:paraId="21479A37" w14:textId="77777777" w:rsidR="00E47DBC" w:rsidRPr="001057B5" w:rsidRDefault="00E47DBC" w:rsidP="00DF6ECB">
            <w:pPr>
              <w:spacing w:line="360" w:lineRule="auto"/>
              <w:jc w:val="both"/>
              <w:rPr>
                <w:rFonts w:asciiTheme="majorBidi" w:eastAsia="Times New Roman" w:hAnsiTheme="majorBidi" w:cstheme="majorBidi"/>
                <w:sz w:val="20"/>
                <w:szCs w:val="20"/>
              </w:rPr>
            </w:pPr>
          </w:p>
        </w:tc>
      </w:tr>
      <w:tr w:rsidR="00DF6ECB" w:rsidRPr="001057B5" w14:paraId="2DAD5AFF" w14:textId="77777777" w:rsidTr="00AB6FB7">
        <w:trPr>
          <w:trHeight w:val="194"/>
        </w:trPr>
        <w:tc>
          <w:tcPr>
            <w:tcW w:w="1134" w:type="dxa"/>
          </w:tcPr>
          <w:p w14:paraId="126B1615" w14:textId="76ADD135"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N3</w:t>
            </w:r>
          </w:p>
        </w:tc>
        <w:tc>
          <w:tcPr>
            <w:tcW w:w="993" w:type="dxa"/>
          </w:tcPr>
          <w:p w14:paraId="313AE305" w14:textId="02C00C1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C1s</w:t>
            </w:r>
          </w:p>
        </w:tc>
        <w:tc>
          <w:tcPr>
            <w:tcW w:w="1402" w:type="dxa"/>
          </w:tcPr>
          <w:p w14:paraId="3B2403EB" w14:textId="7D25B67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C-C</w:t>
            </w:r>
          </w:p>
        </w:tc>
        <w:tc>
          <w:tcPr>
            <w:tcW w:w="1433" w:type="dxa"/>
          </w:tcPr>
          <w:p w14:paraId="6FB724B0" w14:textId="1659D655"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285.14</w:t>
            </w:r>
          </w:p>
        </w:tc>
        <w:tc>
          <w:tcPr>
            <w:tcW w:w="1417" w:type="dxa"/>
          </w:tcPr>
          <w:p w14:paraId="6007575E" w14:textId="3874769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color w:val="000000" w:themeColor="text1"/>
                <w:sz w:val="20"/>
                <w:szCs w:val="20"/>
              </w:rPr>
              <w:t>1.45</w:t>
            </w:r>
          </w:p>
        </w:tc>
        <w:tc>
          <w:tcPr>
            <w:tcW w:w="1843" w:type="dxa"/>
          </w:tcPr>
          <w:p w14:paraId="14AF8C7D" w14:textId="7F31C29C" w:rsidR="00DF6ECB" w:rsidRPr="001057B5" w:rsidRDefault="00DF6ECB" w:rsidP="00DF6ECB">
            <w:pPr>
              <w:spacing w:line="360" w:lineRule="auto"/>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18.29</w:t>
            </w:r>
          </w:p>
        </w:tc>
      </w:tr>
      <w:tr w:rsidR="00DF6ECB" w:rsidRPr="001057B5" w14:paraId="0E298578" w14:textId="77777777" w:rsidTr="00AB6FB7">
        <w:trPr>
          <w:trHeight w:val="194"/>
        </w:trPr>
        <w:tc>
          <w:tcPr>
            <w:tcW w:w="1134" w:type="dxa"/>
          </w:tcPr>
          <w:p w14:paraId="5ABE5C38"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53E4C7DA"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0AD3EB89" w14:textId="2AD51D8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C-O-C</w:t>
            </w:r>
          </w:p>
        </w:tc>
        <w:tc>
          <w:tcPr>
            <w:tcW w:w="1433" w:type="dxa"/>
          </w:tcPr>
          <w:p w14:paraId="7EFFAB7A" w14:textId="031221F1"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286.77</w:t>
            </w:r>
          </w:p>
        </w:tc>
        <w:tc>
          <w:tcPr>
            <w:tcW w:w="1417" w:type="dxa"/>
          </w:tcPr>
          <w:p w14:paraId="316256D1" w14:textId="0FB1F60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1.24</w:t>
            </w:r>
          </w:p>
        </w:tc>
        <w:tc>
          <w:tcPr>
            <w:tcW w:w="1843" w:type="dxa"/>
          </w:tcPr>
          <w:p w14:paraId="24A94E31" w14:textId="3E481F8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58.25</w:t>
            </w:r>
          </w:p>
        </w:tc>
      </w:tr>
      <w:tr w:rsidR="00DF6ECB" w:rsidRPr="001057B5" w14:paraId="623C4E86" w14:textId="77777777" w:rsidTr="00AB6FB7">
        <w:trPr>
          <w:trHeight w:val="194"/>
        </w:trPr>
        <w:tc>
          <w:tcPr>
            <w:tcW w:w="1134" w:type="dxa"/>
          </w:tcPr>
          <w:p w14:paraId="6F6DFC38"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6971E04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50B638BE" w14:textId="68B5438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C-O-Si</w:t>
            </w:r>
          </w:p>
        </w:tc>
        <w:tc>
          <w:tcPr>
            <w:tcW w:w="1433" w:type="dxa"/>
          </w:tcPr>
          <w:p w14:paraId="79ABC443" w14:textId="26F68E15"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287.89</w:t>
            </w:r>
          </w:p>
        </w:tc>
        <w:tc>
          <w:tcPr>
            <w:tcW w:w="1417" w:type="dxa"/>
          </w:tcPr>
          <w:p w14:paraId="4D95261D" w14:textId="20E412E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1.66</w:t>
            </w:r>
          </w:p>
        </w:tc>
        <w:tc>
          <w:tcPr>
            <w:tcW w:w="1843" w:type="dxa"/>
          </w:tcPr>
          <w:p w14:paraId="6DE41667" w14:textId="37B41F69"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15.44</w:t>
            </w:r>
          </w:p>
        </w:tc>
      </w:tr>
      <w:tr w:rsidR="00DF6ECB" w:rsidRPr="001057B5" w14:paraId="3A052E24" w14:textId="77777777" w:rsidTr="00AB6FB7">
        <w:trPr>
          <w:trHeight w:val="194"/>
        </w:trPr>
        <w:tc>
          <w:tcPr>
            <w:tcW w:w="1134" w:type="dxa"/>
          </w:tcPr>
          <w:p w14:paraId="24EB4E65"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722B45DD"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012432F0" w14:textId="6413B42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O-C-O</w:t>
            </w:r>
          </w:p>
        </w:tc>
        <w:tc>
          <w:tcPr>
            <w:tcW w:w="1433" w:type="dxa"/>
          </w:tcPr>
          <w:p w14:paraId="64C2DA35" w14:textId="68023FC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288.36</w:t>
            </w:r>
          </w:p>
        </w:tc>
        <w:tc>
          <w:tcPr>
            <w:tcW w:w="1417" w:type="dxa"/>
          </w:tcPr>
          <w:p w14:paraId="223A05DD" w14:textId="04899744"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1.32</w:t>
            </w:r>
          </w:p>
        </w:tc>
        <w:tc>
          <w:tcPr>
            <w:tcW w:w="1843" w:type="dxa"/>
          </w:tcPr>
          <w:p w14:paraId="26FFAFBA" w14:textId="45FAE45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8.02</w:t>
            </w:r>
          </w:p>
        </w:tc>
      </w:tr>
      <w:tr w:rsidR="00DF6ECB" w:rsidRPr="001057B5" w14:paraId="3F8631D6" w14:textId="77777777" w:rsidTr="00AB6FB7">
        <w:trPr>
          <w:trHeight w:val="194"/>
        </w:trPr>
        <w:tc>
          <w:tcPr>
            <w:tcW w:w="1134" w:type="dxa"/>
          </w:tcPr>
          <w:p w14:paraId="0BB6835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73D9B6A4" w14:textId="1C9D9EA3"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Si2p</w:t>
            </w:r>
          </w:p>
        </w:tc>
        <w:tc>
          <w:tcPr>
            <w:tcW w:w="1402" w:type="dxa"/>
          </w:tcPr>
          <w:p w14:paraId="0240B330" w14:textId="62F441D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w:t>
            </w:r>
          </w:p>
        </w:tc>
        <w:tc>
          <w:tcPr>
            <w:tcW w:w="1433" w:type="dxa"/>
          </w:tcPr>
          <w:p w14:paraId="0726FD00" w14:textId="2723F1AA"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103.74</w:t>
            </w:r>
          </w:p>
        </w:tc>
        <w:tc>
          <w:tcPr>
            <w:tcW w:w="1417" w:type="dxa"/>
          </w:tcPr>
          <w:p w14:paraId="7DC4A431" w14:textId="0484737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1.77</w:t>
            </w:r>
          </w:p>
        </w:tc>
        <w:tc>
          <w:tcPr>
            <w:tcW w:w="1843" w:type="dxa"/>
          </w:tcPr>
          <w:p w14:paraId="7BDBEFA9" w14:textId="62CEB8D1"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96.57</w:t>
            </w:r>
          </w:p>
        </w:tc>
      </w:tr>
      <w:tr w:rsidR="00DF6ECB" w:rsidRPr="001057B5" w14:paraId="5B865F0C" w14:textId="77777777" w:rsidTr="00AB6FB7">
        <w:trPr>
          <w:trHeight w:val="194"/>
        </w:trPr>
        <w:tc>
          <w:tcPr>
            <w:tcW w:w="1134" w:type="dxa"/>
          </w:tcPr>
          <w:p w14:paraId="1DBAB110"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1E27779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6B23F8AE" w14:textId="4F8FD6D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Si-O-C</w:t>
            </w:r>
          </w:p>
        </w:tc>
        <w:tc>
          <w:tcPr>
            <w:tcW w:w="1433" w:type="dxa"/>
          </w:tcPr>
          <w:p w14:paraId="5E080BB8" w14:textId="28FAD86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102</w:t>
            </w:r>
          </w:p>
        </w:tc>
        <w:tc>
          <w:tcPr>
            <w:tcW w:w="1417" w:type="dxa"/>
          </w:tcPr>
          <w:p w14:paraId="75B669E2" w14:textId="2955269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1.44</w:t>
            </w:r>
          </w:p>
        </w:tc>
        <w:tc>
          <w:tcPr>
            <w:tcW w:w="1843" w:type="dxa"/>
          </w:tcPr>
          <w:p w14:paraId="7208ED59" w14:textId="318986A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3.43</w:t>
            </w:r>
          </w:p>
        </w:tc>
      </w:tr>
      <w:tr w:rsidR="00DF6ECB" w:rsidRPr="001057B5" w14:paraId="6514659E" w14:textId="77777777" w:rsidTr="00AB6FB7">
        <w:trPr>
          <w:trHeight w:val="194"/>
        </w:trPr>
        <w:tc>
          <w:tcPr>
            <w:tcW w:w="1134" w:type="dxa"/>
          </w:tcPr>
          <w:p w14:paraId="0CFFCE0C"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4C9054A3" w14:textId="65DB8E7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N1s</w:t>
            </w:r>
          </w:p>
        </w:tc>
        <w:tc>
          <w:tcPr>
            <w:tcW w:w="1402" w:type="dxa"/>
          </w:tcPr>
          <w:p w14:paraId="580BC67B" w14:textId="5C31ACE0"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NH</w:t>
            </w:r>
          </w:p>
        </w:tc>
        <w:tc>
          <w:tcPr>
            <w:tcW w:w="1433" w:type="dxa"/>
          </w:tcPr>
          <w:p w14:paraId="56CA51A5" w14:textId="3A4DCD5A"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400.05</w:t>
            </w:r>
          </w:p>
        </w:tc>
        <w:tc>
          <w:tcPr>
            <w:tcW w:w="1417" w:type="dxa"/>
          </w:tcPr>
          <w:p w14:paraId="2AAB158A" w14:textId="42B73E3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1.72</w:t>
            </w:r>
          </w:p>
        </w:tc>
        <w:tc>
          <w:tcPr>
            <w:tcW w:w="1843" w:type="dxa"/>
          </w:tcPr>
          <w:p w14:paraId="00660682" w14:textId="35C60F9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73.88</w:t>
            </w:r>
          </w:p>
        </w:tc>
      </w:tr>
      <w:tr w:rsidR="00DF6ECB" w:rsidRPr="001057B5" w14:paraId="1063847B" w14:textId="77777777" w:rsidTr="00AB6FB7">
        <w:trPr>
          <w:trHeight w:val="194"/>
        </w:trPr>
        <w:tc>
          <w:tcPr>
            <w:tcW w:w="1134" w:type="dxa"/>
          </w:tcPr>
          <w:p w14:paraId="5DE8804E"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3B8F1BDC"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1402" w:type="dxa"/>
          </w:tcPr>
          <w:p w14:paraId="7C2C937F" w14:textId="78C2051B"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N-C</w:t>
            </w:r>
          </w:p>
        </w:tc>
        <w:tc>
          <w:tcPr>
            <w:tcW w:w="1433" w:type="dxa"/>
          </w:tcPr>
          <w:p w14:paraId="55236167" w14:textId="55CBC3EB"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402.99</w:t>
            </w:r>
          </w:p>
        </w:tc>
        <w:tc>
          <w:tcPr>
            <w:tcW w:w="1417" w:type="dxa"/>
          </w:tcPr>
          <w:p w14:paraId="495C8668" w14:textId="0ADB5E8A"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2.08</w:t>
            </w:r>
          </w:p>
        </w:tc>
        <w:tc>
          <w:tcPr>
            <w:tcW w:w="1843" w:type="dxa"/>
          </w:tcPr>
          <w:p w14:paraId="7D9D2363" w14:textId="0A50FCFC"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26.12</w:t>
            </w:r>
          </w:p>
        </w:tc>
      </w:tr>
      <w:tr w:rsidR="00DF6ECB" w:rsidRPr="001057B5" w14:paraId="13ADF1AD" w14:textId="77777777" w:rsidTr="00AB6FB7">
        <w:trPr>
          <w:trHeight w:val="194"/>
        </w:trPr>
        <w:tc>
          <w:tcPr>
            <w:tcW w:w="1134" w:type="dxa"/>
          </w:tcPr>
          <w:p w14:paraId="3D438859"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62D28C1B" w14:textId="131D3592"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O1s</w:t>
            </w:r>
          </w:p>
        </w:tc>
        <w:tc>
          <w:tcPr>
            <w:tcW w:w="1402" w:type="dxa"/>
          </w:tcPr>
          <w:p w14:paraId="4255D67A" w14:textId="464AE70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Si-O-C</w:t>
            </w:r>
          </w:p>
        </w:tc>
        <w:tc>
          <w:tcPr>
            <w:tcW w:w="1433" w:type="dxa"/>
          </w:tcPr>
          <w:p w14:paraId="7211EB05" w14:textId="47DCF778"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531.53</w:t>
            </w:r>
          </w:p>
        </w:tc>
        <w:tc>
          <w:tcPr>
            <w:tcW w:w="1417" w:type="dxa"/>
          </w:tcPr>
          <w:p w14:paraId="347223D1" w14:textId="1CC68656"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1.65</w:t>
            </w:r>
          </w:p>
        </w:tc>
        <w:tc>
          <w:tcPr>
            <w:tcW w:w="1843" w:type="dxa"/>
          </w:tcPr>
          <w:p w14:paraId="19D4CC4A" w14:textId="40327B3D"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5.17</w:t>
            </w:r>
          </w:p>
        </w:tc>
      </w:tr>
      <w:tr w:rsidR="00DF6ECB" w:rsidRPr="001057B5" w14:paraId="47A489E8" w14:textId="77777777" w:rsidTr="00AB6FB7">
        <w:trPr>
          <w:trHeight w:val="194"/>
        </w:trPr>
        <w:tc>
          <w:tcPr>
            <w:tcW w:w="1134" w:type="dxa"/>
          </w:tcPr>
          <w:p w14:paraId="218DCFD5"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Pr>
          <w:p w14:paraId="586AEB41" w14:textId="77777777" w:rsidR="00DF6ECB" w:rsidRPr="001057B5" w:rsidRDefault="00DF6ECB" w:rsidP="00DF6ECB">
            <w:pPr>
              <w:spacing w:line="360" w:lineRule="auto"/>
              <w:jc w:val="both"/>
              <w:rPr>
                <w:rFonts w:ascii="Times New Roman" w:eastAsia="Times New Roman" w:hAnsi="Times New Roman" w:cs="Times New Roman"/>
                <w:color w:val="000000" w:themeColor="text1"/>
                <w:sz w:val="20"/>
                <w:szCs w:val="20"/>
              </w:rPr>
            </w:pPr>
          </w:p>
        </w:tc>
        <w:tc>
          <w:tcPr>
            <w:tcW w:w="1402" w:type="dxa"/>
          </w:tcPr>
          <w:p w14:paraId="18D00464" w14:textId="15BA9FDE"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imes New Roman" w:eastAsia="Times New Roman" w:hAnsi="Times New Roman" w:cs="Times New Roman"/>
                <w:color w:val="000000" w:themeColor="text1"/>
                <w:sz w:val="20"/>
                <w:szCs w:val="20"/>
              </w:rPr>
              <w:t>Si-O</w:t>
            </w:r>
          </w:p>
        </w:tc>
        <w:tc>
          <w:tcPr>
            <w:tcW w:w="1433" w:type="dxa"/>
          </w:tcPr>
          <w:p w14:paraId="7F4539C1" w14:textId="7AD9FC31"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532.96</w:t>
            </w:r>
          </w:p>
        </w:tc>
        <w:tc>
          <w:tcPr>
            <w:tcW w:w="1417" w:type="dxa"/>
          </w:tcPr>
          <w:p w14:paraId="1DC5A19E" w14:textId="361A2BCA"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1.53</w:t>
            </w:r>
          </w:p>
        </w:tc>
        <w:tc>
          <w:tcPr>
            <w:tcW w:w="1843" w:type="dxa"/>
          </w:tcPr>
          <w:p w14:paraId="41D5F1A8" w14:textId="7FB47385" w:rsidR="00DF6ECB" w:rsidRPr="001057B5" w:rsidRDefault="00DF6ECB" w:rsidP="00DF6ECB">
            <w:pPr>
              <w:spacing w:line="360" w:lineRule="auto"/>
              <w:jc w:val="both"/>
              <w:rPr>
                <w:rFonts w:asciiTheme="majorBidi" w:eastAsia="Times New Roman" w:hAnsiTheme="majorBidi" w:cstheme="majorBidi"/>
                <w:sz w:val="20"/>
                <w:szCs w:val="20"/>
              </w:rPr>
            </w:pPr>
            <w:r w:rsidRPr="001057B5">
              <w:rPr>
                <w:rFonts w:asciiTheme="majorBidi" w:eastAsia="Times New Roman" w:hAnsiTheme="majorBidi" w:cstheme="majorBidi"/>
                <w:sz w:val="20"/>
                <w:szCs w:val="20"/>
              </w:rPr>
              <w:t>75.21</w:t>
            </w:r>
          </w:p>
        </w:tc>
      </w:tr>
      <w:tr w:rsidR="00DF6ECB" w:rsidRPr="001057B5" w14:paraId="56D94813" w14:textId="77777777" w:rsidTr="00AB6FB7">
        <w:trPr>
          <w:trHeight w:val="194"/>
        </w:trPr>
        <w:tc>
          <w:tcPr>
            <w:tcW w:w="1134" w:type="dxa"/>
            <w:tcBorders>
              <w:bottom w:val="single" w:sz="12" w:space="0" w:color="000000"/>
            </w:tcBorders>
          </w:tcPr>
          <w:p w14:paraId="32B7FF7A" w14:textId="77777777" w:rsidR="00DF6ECB" w:rsidRPr="001057B5" w:rsidRDefault="00DF6ECB" w:rsidP="00DF6ECB">
            <w:pPr>
              <w:spacing w:line="360" w:lineRule="auto"/>
              <w:jc w:val="both"/>
              <w:rPr>
                <w:rFonts w:asciiTheme="majorBidi" w:eastAsia="Times New Roman" w:hAnsiTheme="majorBidi" w:cstheme="majorBidi"/>
                <w:sz w:val="20"/>
                <w:szCs w:val="20"/>
              </w:rPr>
            </w:pPr>
          </w:p>
        </w:tc>
        <w:tc>
          <w:tcPr>
            <w:tcW w:w="993" w:type="dxa"/>
            <w:tcBorders>
              <w:bottom w:val="single" w:sz="12" w:space="0" w:color="000000"/>
            </w:tcBorders>
          </w:tcPr>
          <w:p w14:paraId="57D0B9C5" w14:textId="77777777" w:rsidR="00DF6ECB" w:rsidRPr="001057B5" w:rsidRDefault="00DF6ECB" w:rsidP="00DF6ECB">
            <w:pPr>
              <w:spacing w:line="360" w:lineRule="auto"/>
              <w:jc w:val="both"/>
              <w:rPr>
                <w:rFonts w:ascii="Times New Roman" w:eastAsia="Times New Roman" w:hAnsi="Times New Roman" w:cs="Times New Roman"/>
                <w:color w:val="000000" w:themeColor="text1"/>
                <w:sz w:val="20"/>
                <w:szCs w:val="20"/>
              </w:rPr>
            </w:pPr>
          </w:p>
        </w:tc>
        <w:tc>
          <w:tcPr>
            <w:tcW w:w="1402" w:type="dxa"/>
            <w:tcBorders>
              <w:bottom w:val="single" w:sz="12" w:space="0" w:color="000000"/>
            </w:tcBorders>
          </w:tcPr>
          <w:p w14:paraId="7D739B38" w14:textId="03F48FDA" w:rsidR="00DF6ECB" w:rsidRPr="001057B5" w:rsidRDefault="00DF6ECB" w:rsidP="00DF6ECB">
            <w:pPr>
              <w:spacing w:line="360" w:lineRule="auto"/>
              <w:jc w:val="both"/>
              <w:rPr>
                <w:rFonts w:ascii="Times New Roman" w:eastAsia="Times New Roman" w:hAnsi="Times New Roman" w:cs="Times New Roman"/>
                <w:color w:val="000000" w:themeColor="text1"/>
                <w:sz w:val="20"/>
                <w:szCs w:val="20"/>
              </w:rPr>
            </w:pPr>
            <w:r w:rsidRPr="001057B5">
              <w:rPr>
                <w:rFonts w:ascii="Times New Roman" w:eastAsia="Times New Roman" w:hAnsi="Times New Roman" w:cs="Times New Roman"/>
                <w:color w:val="000000" w:themeColor="text1"/>
                <w:sz w:val="20"/>
                <w:szCs w:val="20"/>
              </w:rPr>
              <w:t>O-C</w:t>
            </w:r>
            <w:r w:rsidR="00FF1418" w:rsidRPr="001057B5">
              <w:rPr>
                <w:rFonts w:ascii="Times New Roman" w:eastAsia="Times New Roman" w:hAnsi="Times New Roman" w:cs="Times New Roman"/>
                <w:color w:val="000000" w:themeColor="text1"/>
                <w:sz w:val="20"/>
                <w:szCs w:val="20"/>
              </w:rPr>
              <w:t>-O</w:t>
            </w:r>
          </w:p>
        </w:tc>
        <w:tc>
          <w:tcPr>
            <w:tcW w:w="1433" w:type="dxa"/>
            <w:tcBorders>
              <w:bottom w:val="single" w:sz="12" w:space="0" w:color="000000"/>
            </w:tcBorders>
          </w:tcPr>
          <w:p w14:paraId="5716BFAF" w14:textId="5968B356" w:rsidR="00DF6ECB" w:rsidRPr="001057B5" w:rsidRDefault="00DF6ECB" w:rsidP="00DF6ECB">
            <w:pPr>
              <w:spacing w:line="360" w:lineRule="auto"/>
              <w:jc w:val="both"/>
              <w:rPr>
                <w:rFonts w:ascii="Times New Roman" w:eastAsia="Times New Roman" w:hAnsi="Times New Roman" w:cs="Times New Roman"/>
                <w:color w:val="000000" w:themeColor="text1"/>
                <w:sz w:val="20"/>
                <w:szCs w:val="20"/>
              </w:rPr>
            </w:pPr>
            <w:r w:rsidRPr="001057B5">
              <w:rPr>
                <w:rFonts w:ascii="Times New Roman" w:eastAsia="Times New Roman" w:hAnsi="Times New Roman" w:cs="Times New Roman"/>
                <w:color w:val="000000" w:themeColor="text1"/>
                <w:sz w:val="20"/>
                <w:szCs w:val="20"/>
              </w:rPr>
              <w:t>533.41</w:t>
            </w:r>
          </w:p>
        </w:tc>
        <w:tc>
          <w:tcPr>
            <w:tcW w:w="1417" w:type="dxa"/>
            <w:tcBorders>
              <w:bottom w:val="single" w:sz="12" w:space="0" w:color="000000"/>
            </w:tcBorders>
          </w:tcPr>
          <w:p w14:paraId="1EC47EA8" w14:textId="627F38DB" w:rsidR="00DF6ECB" w:rsidRPr="001057B5" w:rsidRDefault="00DF6ECB" w:rsidP="00DF6ECB">
            <w:pPr>
              <w:spacing w:line="360" w:lineRule="auto"/>
              <w:jc w:val="both"/>
              <w:rPr>
                <w:rFonts w:ascii="Times New Roman" w:eastAsia="Times New Roman" w:hAnsi="Times New Roman" w:cs="Times New Roman"/>
                <w:color w:val="000000" w:themeColor="text1"/>
                <w:sz w:val="20"/>
                <w:szCs w:val="20"/>
              </w:rPr>
            </w:pPr>
            <w:r w:rsidRPr="001057B5">
              <w:rPr>
                <w:rFonts w:ascii="Times New Roman" w:eastAsia="Times New Roman" w:hAnsi="Times New Roman" w:cs="Times New Roman"/>
                <w:color w:val="000000" w:themeColor="text1"/>
                <w:sz w:val="20"/>
                <w:szCs w:val="20"/>
              </w:rPr>
              <w:t>1.58</w:t>
            </w:r>
          </w:p>
        </w:tc>
        <w:tc>
          <w:tcPr>
            <w:tcW w:w="1843" w:type="dxa"/>
            <w:tcBorders>
              <w:bottom w:val="single" w:sz="12" w:space="0" w:color="000000"/>
            </w:tcBorders>
          </w:tcPr>
          <w:p w14:paraId="733BC3F3" w14:textId="04CFCBD9" w:rsidR="00DF6ECB" w:rsidRPr="001057B5" w:rsidRDefault="00DF6ECB" w:rsidP="00DF6ECB">
            <w:pPr>
              <w:spacing w:line="360" w:lineRule="auto"/>
              <w:jc w:val="both"/>
              <w:rPr>
                <w:rFonts w:ascii="Times New Roman" w:eastAsia="Times New Roman" w:hAnsi="Times New Roman" w:cs="Times New Roman"/>
                <w:color w:val="000000" w:themeColor="text1"/>
                <w:sz w:val="20"/>
                <w:szCs w:val="20"/>
              </w:rPr>
            </w:pPr>
            <w:r w:rsidRPr="001057B5">
              <w:rPr>
                <w:rFonts w:ascii="Times New Roman" w:eastAsia="Times New Roman" w:hAnsi="Times New Roman" w:cs="Times New Roman"/>
                <w:color w:val="000000" w:themeColor="text1"/>
                <w:sz w:val="20"/>
                <w:szCs w:val="20"/>
              </w:rPr>
              <w:t>19.62</w:t>
            </w:r>
          </w:p>
        </w:tc>
      </w:tr>
    </w:tbl>
    <w:p w14:paraId="7D512B9C" w14:textId="67D4ACD4" w:rsidR="00CB2EFF" w:rsidRPr="001057B5" w:rsidRDefault="000F0C6C" w:rsidP="00322864">
      <w:pPr>
        <w:spacing w:after="0" w:line="360" w:lineRule="auto"/>
        <w:jc w:val="both"/>
        <w:rPr>
          <w:rFonts w:asciiTheme="majorBidi" w:hAnsiTheme="majorBidi" w:cstheme="majorBidi"/>
          <w:sz w:val="20"/>
          <w:szCs w:val="20"/>
        </w:rPr>
      </w:pPr>
      <w:r w:rsidRPr="001057B5">
        <w:rPr>
          <w:rFonts w:asciiTheme="majorBidi" w:hAnsiTheme="majorBidi" w:cstheme="majorBidi"/>
          <w:sz w:val="20"/>
          <w:szCs w:val="20"/>
          <w:vertAlign w:val="superscript"/>
        </w:rPr>
        <w:t>a</w:t>
      </w:r>
      <w:r w:rsidRPr="001057B5">
        <w:rPr>
          <w:rFonts w:asciiTheme="majorBidi" w:hAnsiTheme="majorBidi" w:cstheme="majorBidi"/>
          <w:sz w:val="20"/>
          <w:szCs w:val="20"/>
        </w:rPr>
        <w:t xml:space="preserve"> FWHM is full width at half maximum</w:t>
      </w:r>
    </w:p>
    <w:p w14:paraId="1EB19ADD" w14:textId="23F5BAF9" w:rsidR="00D50397" w:rsidRPr="001057B5" w:rsidRDefault="00D50397" w:rsidP="00322864">
      <w:pPr>
        <w:spacing w:after="0" w:line="360" w:lineRule="auto"/>
        <w:jc w:val="both"/>
        <w:rPr>
          <w:rFonts w:asciiTheme="majorBidi" w:hAnsiTheme="majorBidi" w:cstheme="majorBidi"/>
          <w:sz w:val="20"/>
          <w:szCs w:val="20"/>
        </w:rPr>
      </w:pPr>
    </w:p>
    <w:p w14:paraId="299A4366" w14:textId="5F15952A" w:rsidR="00475EE1" w:rsidRPr="001057B5" w:rsidRDefault="005445FB" w:rsidP="005445FB">
      <w:pPr>
        <w:rPr>
          <w:rFonts w:asciiTheme="majorBidi" w:hAnsiTheme="majorBidi" w:cstheme="majorBidi"/>
          <w:i/>
          <w:iCs/>
          <w:sz w:val="24"/>
          <w:szCs w:val="24"/>
        </w:rPr>
      </w:pPr>
      <w:r w:rsidRPr="001057B5">
        <w:rPr>
          <w:rFonts w:asciiTheme="majorBidi" w:hAnsiTheme="majorBidi" w:cstheme="majorBidi"/>
          <w:i/>
          <w:iCs/>
          <w:sz w:val="24"/>
          <w:szCs w:val="24"/>
        </w:rPr>
        <w:t>S2.</w:t>
      </w:r>
      <w:r w:rsidR="00ED5407" w:rsidRPr="001057B5">
        <w:rPr>
          <w:rFonts w:asciiTheme="majorBidi" w:hAnsiTheme="majorBidi" w:cstheme="majorBidi"/>
          <w:i/>
          <w:iCs/>
          <w:sz w:val="24"/>
          <w:szCs w:val="24"/>
        </w:rPr>
        <w:t>3</w:t>
      </w:r>
      <w:r w:rsidRPr="001057B5">
        <w:rPr>
          <w:rFonts w:asciiTheme="majorBidi" w:hAnsiTheme="majorBidi" w:cstheme="majorBidi"/>
          <w:i/>
          <w:iCs/>
          <w:sz w:val="24"/>
          <w:szCs w:val="24"/>
        </w:rPr>
        <w:t xml:space="preserve">. SEM micrographs and images </w:t>
      </w:r>
      <w:r w:rsidR="00C722F0" w:rsidRPr="001057B5">
        <w:rPr>
          <w:rFonts w:asciiTheme="majorBidi" w:hAnsiTheme="majorBidi" w:cstheme="majorBidi"/>
          <w:i/>
          <w:iCs/>
          <w:sz w:val="24"/>
          <w:szCs w:val="24"/>
        </w:rPr>
        <w:t>of samples</w:t>
      </w:r>
    </w:p>
    <w:p w14:paraId="1E187B65" w14:textId="2AFDE836" w:rsidR="00475EE1" w:rsidRPr="001057B5" w:rsidRDefault="00904151" w:rsidP="00475EE1">
      <w:pPr>
        <w:rPr>
          <w:rFonts w:asciiTheme="majorBidi" w:hAnsiTheme="majorBidi" w:cstheme="majorBidi"/>
          <w:sz w:val="24"/>
          <w:szCs w:val="24"/>
        </w:rPr>
      </w:pPr>
      <w:r w:rsidRPr="001057B5">
        <w:rPr>
          <w:rFonts w:asciiTheme="majorBidi" w:hAnsiTheme="majorBidi" w:cstheme="majorBidi"/>
          <w:noProof/>
          <w:sz w:val="24"/>
          <w:szCs w:val="24"/>
          <w:lang w:val="en-IN" w:eastAsia="en-IN"/>
        </w:rPr>
        <mc:AlternateContent>
          <mc:Choice Requires="wps">
            <w:drawing>
              <wp:anchor distT="0" distB="0" distL="114300" distR="114300" simplePos="0" relativeHeight="251660288" behindDoc="0" locked="0" layoutInCell="1" allowOverlap="1" wp14:anchorId="2B65C7AF" wp14:editId="7FFBBA6F">
                <wp:simplePos x="0" y="0"/>
                <wp:positionH relativeFrom="column">
                  <wp:posOffset>15875</wp:posOffset>
                </wp:positionH>
                <wp:positionV relativeFrom="paragraph">
                  <wp:posOffset>208803</wp:posOffset>
                </wp:positionV>
                <wp:extent cx="261620" cy="330200"/>
                <wp:effectExtent l="0" t="0" r="0" b="0"/>
                <wp:wrapNone/>
                <wp:docPr id="8" name="Text Box 1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D657CDA-9F3E-4512-8D5D-12828D871E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608129" w14:textId="77777777" w:rsidR="00E065DD" w:rsidRDefault="00E065DD" w:rsidP="00475EE1">
                            <w:pPr>
                              <w:kinsoku w:val="0"/>
                              <w:overflowPunct w:val="0"/>
                              <w:textAlignment w:val="baseline"/>
                              <w:rPr>
                                <w:sz w:val="24"/>
                                <w:szCs w:val="24"/>
                              </w:rPr>
                            </w:pPr>
                            <w:r>
                              <w:rPr>
                                <w:rFonts w:eastAsia="DengXian"/>
                                <w:b/>
                                <w:bCs/>
                                <w:color w:val="FF0000"/>
                                <w:kern w:val="24"/>
                                <w:sz w:val="28"/>
                                <w:szCs w:val="28"/>
                                <w:lang w:val="en-US"/>
                              </w:rPr>
                              <w:t>a</w:t>
                            </w:r>
                          </w:p>
                        </w:txbxContent>
                      </wps:txbx>
                      <wps:bodyPr vert="horz" wrap="none" lIns="91440" tIns="45720" rIns="91440" bIns="45720" numCol="1" anchor="t" anchorCtr="0" compatLnSpc="1">
                        <a:prstTxWarp prst="textNoShape">
                          <a:avLst/>
                        </a:prstTxWarp>
                      </wps:bodyPr>
                    </wps:wsp>
                  </a:graphicData>
                </a:graphic>
              </wp:anchor>
            </w:drawing>
          </mc:Choice>
          <mc:Fallback xmlns:w16se="http://schemas.microsoft.com/office/word/2015/wordml/symex" xmlns:cx1="http://schemas.microsoft.com/office/drawing/2015/9/8/chartex" xmlns:cx="http://schemas.microsoft.com/office/drawing/2014/chartex">
            <w:pict>
              <v:shapetype w14:anchorId="2B65C7AF" id="_x0000_t202" coordsize="21600,21600" o:spt="202" path="m,l,21600r21600,l21600,xe">
                <v:stroke joinstyle="miter"/>
                <v:path gradientshapeok="t" o:connecttype="rect"/>
              </v:shapetype>
              <v:shape id="Text Box 15" o:spid="_x0000_s1026" type="#_x0000_t202" style="position:absolute;margin-left:1.25pt;margin-top:16.45pt;width:20.6pt;height:26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" filled="f" stroked="f" strokeweight=".5pt">
                <v:textbox>
                  <w:txbxContent>
                    <w:p w14:paraId="3C608129" w14:textId="77777777" w:rsidR="00E065DD" w:rsidRDefault="00E065DD" w:rsidP="00475EE1">
                      <w:pPr>
                        <w:kinsoku w:val="0"/>
                        <w:overflowPunct w:val="0"/>
                        <w:textAlignment w:val="baseline"/>
                        <w:rPr>
                          <w:sz w:val="24"/>
                          <w:szCs w:val="24"/>
                        </w:rPr>
                      </w:pPr>
                      <w:r>
                        <w:rPr>
                          <w:rFonts w:eastAsia="DengXian"/>
                          <w:b/>
                          <w:bCs/>
                          <w:color w:val="FF0000"/>
                          <w:kern w:val="24"/>
                          <w:sz w:val="28"/>
                          <w:szCs w:val="28"/>
                          <w:lang w:val="en-US"/>
                        </w:rPr>
                        <w:t>a</w:t>
                      </w:r>
                    </w:p>
                  </w:txbxContent>
                </v:textbox>
              </v:shape>
            </w:pict>
          </mc:Fallback>
        </mc:AlternateContent>
      </w:r>
      <w:r w:rsidRPr="001057B5">
        <w:rPr>
          <w:rFonts w:asciiTheme="majorBidi" w:hAnsiTheme="majorBidi" w:cstheme="majorBidi"/>
          <w:noProof/>
          <w:sz w:val="24"/>
          <w:szCs w:val="24"/>
          <w:lang w:val="en-IN" w:eastAsia="en-IN"/>
        </w:rPr>
        <mc:AlternateContent>
          <mc:Choice Requires="wps">
            <w:drawing>
              <wp:anchor distT="0" distB="0" distL="114300" distR="114300" simplePos="0" relativeHeight="251662336" behindDoc="0" locked="0" layoutInCell="1" allowOverlap="1" wp14:anchorId="4912B6E1" wp14:editId="28FDED2A">
                <wp:simplePos x="0" y="0"/>
                <wp:positionH relativeFrom="column">
                  <wp:posOffset>2750820</wp:posOffset>
                </wp:positionH>
                <wp:positionV relativeFrom="paragraph">
                  <wp:posOffset>193787</wp:posOffset>
                </wp:positionV>
                <wp:extent cx="261620" cy="330200"/>
                <wp:effectExtent l="0" t="0" r="0" b="0"/>
                <wp:wrapNone/>
                <wp:docPr id="22" name="Text Box 1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47A10A58-ABB8-4DC9-B503-CDBF823BE9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47E147" w14:textId="77777777" w:rsidR="00E065DD" w:rsidRDefault="00E065DD" w:rsidP="00475EE1">
                            <w:pPr>
                              <w:kinsoku w:val="0"/>
                              <w:overflowPunct w:val="0"/>
                              <w:textAlignment w:val="baseline"/>
                              <w:rPr>
                                <w:sz w:val="24"/>
                                <w:szCs w:val="24"/>
                              </w:rPr>
                            </w:pPr>
                            <w:r>
                              <w:rPr>
                                <w:rFonts w:eastAsia="DengXian"/>
                                <w:b/>
                                <w:bCs/>
                                <w:color w:val="FF0000"/>
                                <w:kern w:val="24"/>
                                <w:sz w:val="28"/>
                                <w:szCs w:val="28"/>
                                <w:lang w:val="en-US"/>
                              </w:rPr>
                              <w:t>b</w:t>
                            </w:r>
                          </w:p>
                        </w:txbxContent>
                      </wps:txbx>
                      <wps:bodyPr vert="horz" wrap="none" lIns="91440" tIns="45720" rIns="91440" bIns="45720" numCol="1" anchor="t" anchorCtr="0" compatLnSpc="1">
                        <a:prstTxWarp prst="textNoShape">
                          <a:avLst/>
                        </a:prstTxWarp>
                      </wps:bodyPr>
                    </wps:wsp>
                  </a:graphicData>
                </a:graphic>
              </wp:anchor>
            </w:drawing>
          </mc:Choice>
          <mc:Fallback xmlns:w16se="http://schemas.microsoft.com/office/word/2015/wordml/symex" xmlns:cx1="http://schemas.microsoft.com/office/drawing/2015/9/8/chartex" xmlns:cx="http://schemas.microsoft.com/office/drawing/2014/chartex">
            <w:pict>
              <v:shape w14:anchorId="4912B6E1" id="_x0000_s1027" type="#_x0000_t202" style="position:absolute;margin-left:216.6pt;margin-top:15.25pt;width:20.6pt;height:26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" filled="f" stroked="f" strokeweight=".5pt">
                <v:textbox>
                  <w:txbxContent>
                    <w:p w14:paraId="5D47E147" w14:textId="77777777" w:rsidR="00E065DD" w:rsidRDefault="00E065DD" w:rsidP="00475EE1">
                      <w:pPr>
                        <w:kinsoku w:val="0"/>
                        <w:overflowPunct w:val="0"/>
                        <w:textAlignment w:val="baseline"/>
                        <w:rPr>
                          <w:sz w:val="24"/>
                          <w:szCs w:val="24"/>
                        </w:rPr>
                      </w:pPr>
                      <w:r>
                        <w:rPr>
                          <w:rFonts w:eastAsia="DengXian"/>
                          <w:b/>
                          <w:bCs/>
                          <w:color w:val="FF0000"/>
                          <w:kern w:val="24"/>
                          <w:sz w:val="28"/>
                          <w:szCs w:val="28"/>
                          <w:lang w:val="en-US"/>
                        </w:rPr>
                        <w:t>b</w:t>
                      </w:r>
                    </w:p>
                  </w:txbxContent>
                </v:textbox>
              </v:shape>
            </w:pict>
          </mc:Fallback>
        </mc:AlternateContent>
      </w:r>
      <w:r w:rsidRPr="001057B5">
        <w:rPr>
          <w:rFonts w:asciiTheme="majorBidi" w:hAnsiTheme="majorBidi" w:cstheme="majorBidi"/>
          <w:noProof/>
          <w:sz w:val="24"/>
          <w:szCs w:val="24"/>
          <w:lang w:val="en-IN" w:eastAsia="en-IN"/>
        </w:rPr>
        <w:drawing>
          <wp:anchor distT="0" distB="0" distL="114300" distR="114300" simplePos="0" relativeHeight="251661312" behindDoc="0" locked="0" layoutInCell="1" allowOverlap="1" wp14:anchorId="727C76A1" wp14:editId="5101543B">
            <wp:simplePos x="0" y="0"/>
            <wp:positionH relativeFrom="column">
              <wp:posOffset>2750185</wp:posOffset>
            </wp:positionH>
            <wp:positionV relativeFrom="paragraph">
              <wp:posOffset>196885</wp:posOffset>
            </wp:positionV>
            <wp:extent cx="2741295" cy="1969770"/>
            <wp:effectExtent l="0" t="0" r="1905" b="0"/>
            <wp:wrapNone/>
            <wp:docPr id="2052" name="Picture 2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71D3FF9-C5A1-4DCD-AAD8-9282A033E3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71D3FF9-C5A1-4DCD-AAD8-9282A033E34A}"/>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1295" cy="19697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1057B5">
        <w:rPr>
          <w:rFonts w:asciiTheme="majorBidi" w:hAnsiTheme="majorBidi" w:cstheme="majorBidi"/>
          <w:noProof/>
          <w:sz w:val="24"/>
          <w:szCs w:val="24"/>
          <w:lang w:val="en-IN" w:eastAsia="en-IN"/>
        </w:rPr>
        <w:drawing>
          <wp:anchor distT="0" distB="0" distL="114300" distR="114300" simplePos="0" relativeHeight="251659264" behindDoc="0" locked="0" layoutInCell="1" allowOverlap="1" wp14:anchorId="53D399E5" wp14:editId="69C23A34">
            <wp:simplePos x="0" y="0"/>
            <wp:positionH relativeFrom="column">
              <wp:posOffset>8218</wp:posOffset>
            </wp:positionH>
            <wp:positionV relativeFrom="paragraph">
              <wp:posOffset>200877</wp:posOffset>
            </wp:positionV>
            <wp:extent cx="2742644" cy="1969200"/>
            <wp:effectExtent l="0" t="0" r="635" b="0"/>
            <wp:wrapNone/>
            <wp:docPr id="2051" name="Picture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E88A688-83D1-4B40-9CE9-440D7FED10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2E88A688-83D1-4B40-9CE9-440D7FED10A4}"/>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2644" cy="19692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C429547" w14:textId="7F7D614A" w:rsidR="00475EE1" w:rsidRPr="001057B5" w:rsidRDefault="00475EE1" w:rsidP="00475EE1">
      <w:pPr>
        <w:rPr>
          <w:rFonts w:asciiTheme="majorBidi" w:hAnsiTheme="majorBidi" w:cstheme="majorBidi"/>
          <w:sz w:val="24"/>
          <w:szCs w:val="24"/>
        </w:rPr>
      </w:pPr>
    </w:p>
    <w:p w14:paraId="1165987E" w14:textId="77777777" w:rsidR="00475EE1" w:rsidRPr="001057B5" w:rsidRDefault="00475EE1" w:rsidP="00475EE1">
      <w:pPr>
        <w:rPr>
          <w:rFonts w:asciiTheme="majorBidi" w:hAnsiTheme="majorBidi" w:cstheme="majorBidi"/>
          <w:sz w:val="24"/>
          <w:szCs w:val="24"/>
        </w:rPr>
      </w:pPr>
    </w:p>
    <w:p w14:paraId="0197C922" w14:textId="77777777" w:rsidR="00475EE1" w:rsidRPr="001057B5" w:rsidRDefault="00475EE1" w:rsidP="00475EE1">
      <w:pPr>
        <w:rPr>
          <w:rFonts w:asciiTheme="majorBidi" w:hAnsiTheme="majorBidi" w:cstheme="majorBidi"/>
          <w:sz w:val="24"/>
          <w:szCs w:val="24"/>
        </w:rPr>
      </w:pPr>
    </w:p>
    <w:p w14:paraId="5865F767" w14:textId="77777777" w:rsidR="009E516B" w:rsidRPr="001057B5" w:rsidRDefault="009E516B" w:rsidP="00D82654">
      <w:pPr>
        <w:spacing w:line="240" w:lineRule="auto"/>
        <w:rPr>
          <w:rFonts w:asciiTheme="majorBidi" w:hAnsiTheme="majorBidi" w:cstheme="majorBidi"/>
          <w:sz w:val="24"/>
          <w:szCs w:val="24"/>
        </w:rPr>
      </w:pPr>
    </w:p>
    <w:p w14:paraId="1EE2520F" w14:textId="77777777" w:rsidR="009E516B" w:rsidRPr="001057B5" w:rsidRDefault="009E516B" w:rsidP="00D82654">
      <w:pPr>
        <w:spacing w:line="240" w:lineRule="auto"/>
        <w:rPr>
          <w:rFonts w:asciiTheme="majorBidi" w:hAnsiTheme="majorBidi" w:cstheme="majorBidi"/>
          <w:sz w:val="24"/>
          <w:szCs w:val="24"/>
        </w:rPr>
      </w:pPr>
    </w:p>
    <w:p w14:paraId="2B9B83B6" w14:textId="77777777" w:rsidR="009E516B" w:rsidRPr="001057B5" w:rsidRDefault="009E516B" w:rsidP="00D82654">
      <w:pPr>
        <w:spacing w:line="240" w:lineRule="auto"/>
        <w:rPr>
          <w:rFonts w:asciiTheme="majorBidi" w:hAnsiTheme="majorBidi" w:cstheme="majorBidi"/>
          <w:sz w:val="24"/>
          <w:szCs w:val="24"/>
        </w:rPr>
      </w:pPr>
    </w:p>
    <w:p w14:paraId="34E5410F" w14:textId="77777777" w:rsidR="009E516B" w:rsidRPr="001057B5" w:rsidRDefault="009E516B" w:rsidP="00D82654">
      <w:pPr>
        <w:spacing w:line="240" w:lineRule="auto"/>
        <w:rPr>
          <w:rFonts w:asciiTheme="majorBidi" w:hAnsiTheme="majorBidi" w:cstheme="majorBidi"/>
          <w:sz w:val="24"/>
          <w:szCs w:val="24"/>
        </w:rPr>
      </w:pPr>
    </w:p>
    <w:p w14:paraId="6D3CE2BF" w14:textId="6A2C5F92" w:rsidR="00475EE1" w:rsidRPr="001057B5" w:rsidRDefault="00475EE1" w:rsidP="00D82654">
      <w:pPr>
        <w:spacing w:line="240" w:lineRule="auto"/>
        <w:rPr>
          <w:rFonts w:asciiTheme="majorBidi" w:hAnsiTheme="majorBidi" w:cstheme="majorBidi"/>
          <w:sz w:val="24"/>
          <w:szCs w:val="24"/>
        </w:rPr>
      </w:pPr>
      <w:r w:rsidRPr="001057B5">
        <w:rPr>
          <w:rFonts w:asciiTheme="majorBidi" w:hAnsiTheme="majorBidi" w:cstheme="majorBidi"/>
          <w:sz w:val="24"/>
          <w:szCs w:val="24"/>
        </w:rPr>
        <w:t>Fig. S</w:t>
      </w:r>
      <w:r w:rsidR="00281069" w:rsidRPr="001057B5">
        <w:rPr>
          <w:rFonts w:asciiTheme="majorBidi" w:hAnsiTheme="majorBidi" w:cstheme="majorBidi"/>
          <w:sz w:val="24"/>
          <w:szCs w:val="24"/>
        </w:rPr>
        <w:t>3</w:t>
      </w:r>
      <w:r w:rsidRPr="001057B5">
        <w:rPr>
          <w:rFonts w:asciiTheme="majorBidi" w:hAnsiTheme="majorBidi" w:cstheme="majorBidi"/>
          <w:sz w:val="24"/>
          <w:szCs w:val="24"/>
        </w:rPr>
        <w:t xml:space="preserve">. SEM </w:t>
      </w:r>
      <w:r w:rsidR="003615B7" w:rsidRPr="001057B5">
        <w:rPr>
          <w:rFonts w:asciiTheme="majorBidi" w:hAnsiTheme="majorBidi" w:cstheme="majorBidi"/>
          <w:sz w:val="24"/>
          <w:szCs w:val="24"/>
        </w:rPr>
        <w:t>micrographs</w:t>
      </w:r>
      <w:r w:rsidRPr="001057B5">
        <w:rPr>
          <w:rFonts w:asciiTheme="majorBidi" w:hAnsiTheme="majorBidi" w:cstheme="majorBidi"/>
          <w:sz w:val="24"/>
          <w:szCs w:val="24"/>
        </w:rPr>
        <w:t xml:space="preserve"> of the BEK fib</w:t>
      </w:r>
      <w:r w:rsidR="00B37B9D" w:rsidRPr="001057B5">
        <w:rPr>
          <w:rFonts w:asciiTheme="majorBidi" w:hAnsiTheme="majorBidi" w:cstheme="majorBidi"/>
          <w:sz w:val="24"/>
          <w:szCs w:val="24"/>
        </w:rPr>
        <w:t>er</w:t>
      </w:r>
      <w:r w:rsidRPr="001057B5">
        <w:rPr>
          <w:rFonts w:asciiTheme="majorBidi" w:hAnsiTheme="majorBidi" w:cstheme="majorBidi"/>
          <w:sz w:val="24"/>
          <w:szCs w:val="24"/>
        </w:rPr>
        <w:t>s in the B2 sample.</w:t>
      </w:r>
    </w:p>
    <w:p w14:paraId="777B9870" w14:textId="79B56814" w:rsidR="009E516B" w:rsidRPr="001057B5" w:rsidRDefault="009E516B" w:rsidP="00D82654">
      <w:pPr>
        <w:spacing w:line="240" w:lineRule="auto"/>
        <w:rPr>
          <w:rFonts w:asciiTheme="majorBidi" w:hAnsiTheme="majorBidi" w:cstheme="majorBidi"/>
          <w:sz w:val="24"/>
          <w:szCs w:val="24"/>
        </w:rPr>
      </w:pPr>
    </w:p>
    <w:p w14:paraId="5F4B5454" w14:textId="268271A2" w:rsidR="003615B7" w:rsidRPr="001057B5" w:rsidRDefault="003615B7" w:rsidP="003615B7">
      <w:pPr>
        <w:rPr>
          <w:rFonts w:asciiTheme="majorBidi" w:hAnsiTheme="majorBidi" w:cstheme="majorBidi"/>
          <w:sz w:val="24"/>
          <w:szCs w:val="24"/>
        </w:rPr>
      </w:pPr>
      <w:r w:rsidRPr="001057B5">
        <w:rPr>
          <w:noProof/>
          <w:lang w:val="en-IN" w:eastAsia="en-IN"/>
        </w:rPr>
        <w:drawing>
          <wp:inline distT="0" distB="0" distL="0" distR="0" wp14:anchorId="0000FD0E" wp14:editId="6008BF2D">
            <wp:extent cx="5731510" cy="412305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123055"/>
                    </a:xfrm>
                    <a:prstGeom prst="rect">
                      <a:avLst/>
                    </a:prstGeom>
                    <a:noFill/>
                    <a:ln>
                      <a:noFill/>
                    </a:ln>
                  </pic:spPr>
                </pic:pic>
              </a:graphicData>
            </a:graphic>
          </wp:inline>
        </w:drawing>
      </w:r>
    </w:p>
    <w:p w14:paraId="57A54F1E" w14:textId="363D1E0F" w:rsidR="003615B7" w:rsidRPr="001057B5" w:rsidRDefault="003615B7" w:rsidP="00D82654">
      <w:pPr>
        <w:spacing w:line="240" w:lineRule="auto"/>
        <w:rPr>
          <w:rFonts w:asciiTheme="majorBidi" w:hAnsiTheme="majorBidi" w:cstheme="majorBidi"/>
          <w:sz w:val="24"/>
          <w:szCs w:val="24"/>
        </w:rPr>
      </w:pPr>
      <w:r w:rsidRPr="001057B5">
        <w:rPr>
          <w:rFonts w:asciiTheme="majorBidi" w:hAnsiTheme="majorBidi" w:cstheme="majorBidi"/>
          <w:sz w:val="24"/>
          <w:szCs w:val="24"/>
        </w:rPr>
        <w:t>Fig. S</w:t>
      </w:r>
      <w:r w:rsidR="00281069" w:rsidRPr="001057B5">
        <w:rPr>
          <w:rFonts w:asciiTheme="majorBidi" w:hAnsiTheme="majorBidi" w:cstheme="majorBidi"/>
          <w:sz w:val="24"/>
          <w:szCs w:val="24"/>
        </w:rPr>
        <w:t>4</w:t>
      </w:r>
      <w:r w:rsidRPr="001057B5">
        <w:rPr>
          <w:rFonts w:asciiTheme="majorBidi" w:hAnsiTheme="majorBidi" w:cstheme="majorBidi"/>
          <w:sz w:val="24"/>
          <w:szCs w:val="24"/>
        </w:rPr>
        <w:t>. SEM micrographs of the BEK fib</w:t>
      </w:r>
      <w:r w:rsidR="00B37B9D" w:rsidRPr="001057B5">
        <w:rPr>
          <w:rFonts w:asciiTheme="majorBidi" w:hAnsiTheme="majorBidi" w:cstheme="majorBidi"/>
          <w:sz w:val="24"/>
          <w:szCs w:val="24"/>
        </w:rPr>
        <w:t>er</w:t>
      </w:r>
      <w:r w:rsidR="008D52FF" w:rsidRPr="001057B5">
        <w:rPr>
          <w:rFonts w:asciiTheme="majorBidi" w:hAnsiTheme="majorBidi" w:cstheme="majorBidi"/>
          <w:sz w:val="24"/>
          <w:szCs w:val="24"/>
        </w:rPr>
        <w:t>s in B1-</w:t>
      </w:r>
      <w:r w:rsidRPr="001057B5">
        <w:rPr>
          <w:rFonts w:asciiTheme="majorBidi" w:hAnsiTheme="majorBidi" w:cstheme="majorBidi"/>
          <w:sz w:val="24"/>
          <w:szCs w:val="24"/>
        </w:rPr>
        <w:t>AP</w:t>
      </w:r>
      <w:r w:rsidR="008D52FF" w:rsidRPr="001057B5">
        <w:rPr>
          <w:rFonts w:asciiTheme="majorBidi" w:hAnsiTheme="majorBidi" w:cstheme="majorBidi"/>
          <w:sz w:val="24"/>
          <w:szCs w:val="24"/>
        </w:rPr>
        <w:t>0.4</w:t>
      </w:r>
      <w:r w:rsidR="004C1808" w:rsidRPr="001057B5">
        <w:rPr>
          <w:rFonts w:asciiTheme="majorBidi" w:hAnsiTheme="majorBidi" w:cstheme="majorBidi"/>
          <w:sz w:val="24"/>
          <w:szCs w:val="24"/>
        </w:rPr>
        <w:t xml:space="preserve"> </w:t>
      </w:r>
      <w:r w:rsidR="00BE6A64" w:rsidRPr="001057B5">
        <w:rPr>
          <w:rFonts w:asciiTheme="majorBidi" w:hAnsiTheme="majorBidi" w:cstheme="majorBidi"/>
          <w:sz w:val="24"/>
          <w:szCs w:val="24"/>
        </w:rPr>
        <w:t xml:space="preserve">(a-c) </w:t>
      </w:r>
      <w:r w:rsidR="008D52FF" w:rsidRPr="001057B5">
        <w:rPr>
          <w:rFonts w:asciiTheme="majorBidi" w:hAnsiTheme="majorBidi" w:cstheme="majorBidi"/>
          <w:sz w:val="24"/>
          <w:szCs w:val="24"/>
        </w:rPr>
        <w:t>and B1-</w:t>
      </w:r>
      <w:r w:rsidR="004C1808" w:rsidRPr="001057B5">
        <w:rPr>
          <w:rFonts w:asciiTheme="majorBidi" w:hAnsiTheme="majorBidi" w:cstheme="majorBidi"/>
          <w:sz w:val="24"/>
          <w:szCs w:val="24"/>
        </w:rPr>
        <w:t>AP</w:t>
      </w:r>
      <w:r w:rsidR="008D52FF" w:rsidRPr="001057B5">
        <w:rPr>
          <w:rFonts w:asciiTheme="majorBidi" w:hAnsiTheme="majorBidi" w:cstheme="majorBidi"/>
          <w:sz w:val="24"/>
          <w:szCs w:val="24"/>
        </w:rPr>
        <w:t>0.6</w:t>
      </w:r>
      <w:r w:rsidR="004C1808" w:rsidRPr="001057B5">
        <w:rPr>
          <w:rFonts w:asciiTheme="majorBidi" w:hAnsiTheme="majorBidi" w:cstheme="majorBidi"/>
          <w:sz w:val="24"/>
          <w:szCs w:val="24"/>
        </w:rPr>
        <w:t xml:space="preserve"> </w:t>
      </w:r>
      <w:r w:rsidRPr="001057B5">
        <w:rPr>
          <w:rFonts w:asciiTheme="majorBidi" w:hAnsiTheme="majorBidi" w:cstheme="majorBidi"/>
          <w:sz w:val="24"/>
          <w:szCs w:val="24"/>
        </w:rPr>
        <w:t>sample</w:t>
      </w:r>
      <w:r w:rsidR="004C1808" w:rsidRPr="001057B5">
        <w:rPr>
          <w:rFonts w:asciiTheme="majorBidi" w:hAnsiTheme="majorBidi" w:cstheme="majorBidi"/>
          <w:sz w:val="24"/>
          <w:szCs w:val="24"/>
        </w:rPr>
        <w:t>s</w:t>
      </w:r>
      <w:r w:rsidR="00BE6A64" w:rsidRPr="001057B5">
        <w:rPr>
          <w:rFonts w:asciiTheme="majorBidi" w:hAnsiTheme="majorBidi" w:cstheme="majorBidi"/>
          <w:sz w:val="24"/>
          <w:szCs w:val="24"/>
        </w:rPr>
        <w:t xml:space="preserve"> (d)</w:t>
      </w:r>
      <w:r w:rsidRPr="001057B5">
        <w:rPr>
          <w:rFonts w:asciiTheme="majorBidi" w:hAnsiTheme="majorBidi" w:cstheme="majorBidi"/>
          <w:sz w:val="24"/>
          <w:szCs w:val="24"/>
        </w:rPr>
        <w:t>.</w:t>
      </w:r>
    </w:p>
    <w:p w14:paraId="648E264F" w14:textId="77777777" w:rsidR="00475EE1" w:rsidRPr="001057B5" w:rsidRDefault="00475EE1" w:rsidP="00322864">
      <w:pPr>
        <w:spacing w:after="0" w:line="360" w:lineRule="auto"/>
        <w:jc w:val="both"/>
        <w:rPr>
          <w:rFonts w:asciiTheme="majorBidi" w:hAnsiTheme="majorBidi" w:cstheme="majorBidi"/>
          <w:sz w:val="24"/>
          <w:szCs w:val="24"/>
        </w:rPr>
      </w:pPr>
    </w:p>
    <w:p w14:paraId="251742E4" w14:textId="2BDA357A" w:rsidR="00C27AB7" w:rsidRPr="001057B5" w:rsidRDefault="0074062F" w:rsidP="00322864">
      <w:pPr>
        <w:spacing w:line="360" w:lineRule="auto"/>
        <w:jc w:val="both"/>
        <w:rPr>
          <w:rFonts w:asciiTheme="majorBidi" w:hAnsiTheme="majorBidi" w:cstheme="majorBidi"/>
          <w:sz w:val="24"/>
          <w:szCs w:val="24"/>
        </w:rPr>
      </w:pPr>
      <w:r w:rsidRPr="001057B5">
        <w:rPr>
          <w:rFonts w:asciiTheme="majorBidi" w:hAnsiTheme="majorBidi" w:cstheme="majorBidi"/>
          <w:noProof/>
          <w:sz w:val="24"/>
          <w:szCs w:val="24"/>
          <w:lang w:val="en-IN" w:eastAsia="en-IN"/>
        </w:rPr>
        <w:lastRenderedPageBreak/>
        <w:drawing>
          <wp:inline distT="0" distB="0" distL="0" distR="0" wp14:anchorId="62480337" wp14:editId="04C07C4A">
            <wp:extent cx="5731510" cy="2666915"/>
            <wp:effectExtent l="0" t="0" r="2540" b="635"/>
            <wp:docPr id="1" name="Picture 1" descr="\\ad.monash.edu\home\User045\smir0005\Desktop\BEK article\DMB sampl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onash.edu\home\User045\smir0005\Desktop\BEK article\DMB samples.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666915"/>
                    </a:xfrm>
                    <a:prstGeom prst="rect">
                      <a:avLst/>
                    </a:prstGeom>
                    <a:noFill/>
                    <a:ln>
                      <a:noFill/>
                    </a:ln>
                  </pic:spPr>
                </pic:pic>
              </a:graphicData>
            </a:graphic>
          </wp:inline>
        </w:drawing>
      </w:r>
    </w:p>
    <w:p w14:paraId="2E6087E5" w14:textId="20C116A3" w:rsidR="00102C4C" w:rsidRPr="001057B5" w:rsidRDefault="00C27AB7" w:rsidP="00D82654">
      <w:pPr>
        <w:spacing w:line="240" w:lineRule="auto"/>
        <w:rPr>
          <w:rFonts w:asciiTheme="majorBidi" w:hAnsiTheme="majorBidi" w:cstheme="majorBidi"/>
          <w:sz w:val="24"/>
          <w:szCs w:val="24"/>
        </w:rPr>
      </w:pPr>
      <w:r w:rsidRPr="001057B5">
        <w:rPr>
          <w:rFonts w:asciiTheme="majorBidi" w:hAnsiTheme="majorBidi" w:cstheme="majorBidi"/>
          <w:sz w:val="24"/>
          <w:szCs w:val="24"/>
        </w:rPr>
        <w:t>Fig. S</w:t>
      </w:r>
      <w:r w:rsidR="00281069" w:rsidRPr="001057B5">
        <w:rPr>
          <w:rFonts w:asciiTheme="majorBidi" w:hAnsiTheme="majorBidi" w:cstheme="majorBidi"/>
          <w:sz w:val="24"/>
          <w:szCs w:val="24"/>
        </w:rPr>
        <w:t>5</w:t>
      </w:r>
      <w:r w:rsidRPr="001057B5">
        <w:rPr>
          <w:rFonts w:asciiTheme="majorBidi" w:hAnsiTheme="majorBidi" w:cstheme="majorBidi"/>
          <w:sz w:val="24"/>
          <w:szCs w:val="24"/>
        </w:rPr>
        <w:t xml:space="preserve">. Images of the </w:t>
      </w:r>
      <w:r w:rsidR="00573EE7" w:rsidRPr="001057B5">
        <w:rPr>
          <w:rFonts w:asciiTheme="majorBidi" w:hAnsiTheme="majorBidi" w:cstheme="majorBidi"/>
          <w:sz w:val="24"/>
          <w:szCs w:val="24"/>
        </w:rPr>
        <w:t xml:space="preserve">top side of the </w:t>
      </w:r>
      <w:r w:rsidRPr="001057B5">
        <w:rPr>
          <w:rFonts w:asciiTheme="majorBidi" w:hAnsiTheme="majorBidi" w:cstheme="majorBidi"/>
          <w:sz w:val="24"/>
          <w:szCs w:val="24"/>
        </w:rPr>
        <w:t>B1 layer</w:t>
      </w:r>
      <w:r w:rsidR="008412BF" w:rsidRPr="001057B5">
        <w:rPr>
          <w:rFonts w:asciiTheme="majorBidi" w:hAnsiTheme="majorBidi" w:cstheme="majorBidi"/>
          <w:sz w:val="24"/>
          <w:szCs w:val="24"/>
        </w:rPr>
        <w:t xml:space="preserve"> </w:t>
      </w:r>
      <w:r w:rsidR="00573EE7" w:rsidRPr="001057B5">
        <w:rPr>
          <w:rFonts w:asciiTheme="majorBidi" w:hAnsiTheme="majorBidi" w:cstheme="majorBidi"/>
          <w:sz w:val="24"/>
          <w:szCs w:val="24"/>
        </w:rPr>
        <w:t>(</w:t>
      </w:r>
      <w:r w:rsidR="00555878" w:rsidRPr="001057B5">
        <w:rPr>
          <w:rFonts w:asciiTheme="majorBidi" w:hAnsiTheme="majorBidi" w:cstheme="majorBidi"/>
          <w:sz w:val="24"/>
          <w:szCs w:val="24"/>
        </w:rPr>
        <w:t xml:space="preserve">the </w:t>
      </w:r>
      <w:r w:rsidR="00102C4C" w:rsidRPr="001057B5">
        <w:rPr>
          <w:rFonts w:asciiTheme="majorBidi" w:hAnsiTheme="majorBidi" w:cstheme="majorBidi"/>
          <w:sz w:val="24"/>
          <w:szCs w:val="24"/>
        </w:rPr>
        <w:t>NFC top layer</w:t>
      </w:r>
      <w:r w:rsidR="00573EE7" w:rsidRPr="001057B5">
        <w:rPr>
          <w:rFonts w:asciiTheme="majorBidi" w:hAnsiTheme="majorBidi" w:cstheme="majorBidi"/>
          <w:sz w:val="24"/>
          <w:szCs w:val="24"/>
        </w:rPr>
        <w:t xml:space="preserve"> was removed) </w:t>
      </w:r>
      <w:r w:rsidRPr="001057B5">
        <w:rPr>
          <w:rFonts w:asciiTheme="majorBidi" w:hAnsiTheme="majorBidi" w:cstheme="majorBidi"/>
          <w:sz w:val="24"/>
          <w:szCs w:val="24"/>
        </w:rPr>
        <w:t>(a) and NFC layer (b) o</w:t>
      </w:r>
      <w:r w:rsidR="0074062F" w:rsidRPr="001057B5">
        <w:rPr>
          <w:rFonts w:asciiTheme="majorBidi" w:hAnsiTheme="majorBidi" w:cstheme="majorBidi"/>
          <w:sz w:val="24"/>
          <w:szCs w:val="24"/>
        </w:rPr>
        <w:t>f the NFC-PA-B1-340PA</w:t>
      </w:r>
      <w:r w:rsidR="00673BE8" w:rsidRPr="001057B5">
        <w:rPr>
          <w:rFonts w:asciiTheme="majorBidi" w:hAnsiTheme="majorBidi" w:cstheme="majorBidi"/>
          <w:sz w:val="24"/>
          <w:szCs w:val="24"/>
        </w:rPr>
        <w:t>1.5</w:t>
      </w:r>
      <w:r w:rsidR="0074062F" w:rsidRPr="001057B5">
        <w:rPr>
          <w:rFonts w:asciiTheme="majorBidi" w:hAnsiTheme="majorBidi" w:cstheme="majorBidi"/>
          <w:sz w:val="24"/>
          <w:szCs w:val="24"/>
        </w:rPr>
        <w:t xml:space="preserve"> membrane</w:t>
      </w:r>
      <w:r w:rsidR="00B10318" w:rsidRPr="001057B5">
        <w:rPr>
          <w:rFonts w:asciiTheme="majorBidi" w:hAnsiTheme="majorBidi" w:cstheme="majorBidi"/>
          <w:sz w:val="24"/>
          <w:szCs w:val="24"/>
        </w:rPr>
        <w:t xml:space="preserve"> toward 5 ppm MB solution</w:t>
      </w:r>
      <w:r w:rsidR="00102C4C" w:rsidRPr="001057B5">
        <w:rPr>
          <w:rFonts w:asciiTheme="majorBidi" w:hAnsiTheme="majorBidi" w:cstheme="majorBidi"/>
          <w:sz w:val="24"/>
          <w:szCs w:val="24"/>
        </w:rPr>
        <w:t>.</w:t>
      </w:r>
    </w:p>
    <w:p w14:paraId="145282CD" w14:textId="6FA34481" w:rsidR="00CB2EFF" w:rsidRPr="001057B5" w:rsidRDefault="00CB2EFF" w:rsidP="0074062F">
      <w:pPr>
        <w:rPr>
          <w:rFonts w:asciiTheme="majorBidi" w:hAnsiTheme="majorBidi" w:cstheme="majorBidi"/>
          <w:sz w:val="24"/>
          <w:szCs w:val="24"/>
        </w:rPr>
      </w:pPr>
    </w:p>
    <w:p w14:paraId="7C8D7AAE" w14:textId="724F2DB4" w:rsidR="00475EE1" w:rsidRPr="001057B5" w:rsidRDefault="00501514" w:rsidP="0074062F">
      <w:pPr>
        <w:rPr>
          <w:rFonts w:asciiTheme="majorBidi" w:hAnsiTheme="majorBidi" w:cstheme="majorBidi"/>
          <w:sz w:val="24"/>
          <w:szCs w:val="24"/>
        </w:rPr>
      </w:pPr>
      <w:r w:rsidRPr="001057B5">
        <w:rPr>
          <w:noProof/>
          <w:lang w:val="en-IN" w:eastAsia="en-IN"/>
        </w:rPr>
        <mc:AlternateContent>
          <mc:Choice Requires="wps">
            <w:drawing>
              <wp:anchor distT="0" distB="0" distL="114300" distR="114300" simplePos="0" relativeHeight="251665408" behindDoc="0" locked="0" layoutInCell="1" allowOverlap="1" wp14:anchorId="62993B4A" wp14:editId="75A63AF3">
                <wp:simplePos x="0" y="0"/>
                <wp:positionH relativeFrom="column">
                  <wp:posOffset>2922103</wp:posOffset>
                </wp:positionH>
                <wp:positionV relativeFrom="paragraph">
                  <wp:posOffset>9939</wp:posOffset>
                </wp:positionV>
                <wp:extent cx="308113" cy="258279"/>
                <wp:effectExtent l="0" t="0" r="0" b="0"/>
                <wp:wrapNone/>
                <wp:docPr id="5" name="Text Box 5"/>
                <wp:cNvGraphicFramePr/>
                <a:graphic xmlns:a="http://schemas.openxmlformats.org/drawingml/2006/main">
                  <a:graphicData uri="http://schemas.microsoft.com/office/word/2010/wordprocessingShape">
                    <wps:wsp>
                      <wps:cNvSpPr txBox="1"/>
                      <wps:spPr>
                        <a:xfrm flipH="1">
                          <a:off x="0" y="0"/>
                          <a:ext cx="308113" cy="258279"/>
                        </a:xfrm>
                        <a:prstGeom prst="rect">
                          <a:avLst/>
                        </a:prstGeom>
                        <a:noFill/>
                        <a:ln w="6350">
                          <a:noFill/>
                        </a:ln>
                      </wps:spPr>
                      <wps:txbx>
                        <w:txbxContent>
                          <w:p w14:paraId="0E322CA1" w14:textId="2EA8DD81" w:rsidR="00E065DD" w:rsidRPr="00AD231C" w:rsidRDefault="00E065DD" w:rsidP="00501514">
                            <w:pPr>
                              <w:rPr>
                                <w:rFonts w:asciiTheme="majorBidi" w:hAnsiTheme="majorBidi" w:cstheme="majorBidi"/>
                                <w:sz w:val="24"/>
                                <w:szCs w:val="24"/>
                              </w:rPr>
                            </w:pPr>
                            <w:r w:rsidRPr="00AD231C">
                              <w:rPr>
                                <w:rFonts w:asciiTheme="majorBidi" w:hAnsiTheme="majorBidi" w:cstheme="majorBidi"/>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2993B4A" id="Text Box 5" o:spid="_x0000_s1028" type="#_x0000_t202" style="position:absolute;margin-left:230.1pt;margin-top:.8pt;width:24.25pt;height:20.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" filled="f" stroked="f" strokeweight=".5pt">
                <v:textbox>
                  <w:txbxContent>
                    <w:p w14:paraId="0E322CA1" w14:textId="2EA8DD81" w:rsidR="00E065DD" w:rsidRPr="00AD231C" w:rsidRDefault="00E065DD" w:rsidP="00501514">
                      <w:pPr>
                        <w:rPr>
                          <w:rFonts w:asciiTheme="majorBidi" w:hAnsiTheme="majorBidi" w:cstheme="majorBidi"/>
                          <w:sz w:val="24"/>
                          <w:szCs w:val="24"/>
                        </w:rPr>
                      </w:pPr>
                      <w:r w:rsidRPr="00AD231C">
                        <w:rPr>
                          <w:rFonts w:asciiTheme="majorBidi" w:hAnsiTheme="majorBidi" w:cstheme="majorBidi"/>
                          <w:sz w:val="24"/>
                          <w:szCs w:val="24"/>
                        </w:rPr>
                        <w:t>b</w:t>
                      </w:r>
                    </w:p>
                  </w:txbxContent>
                </v:textbox>
              </v:shape>
            </w:pict>
          </mc:Fallback>
        </mc:AlternateContent>
      </w:r>
      <w:r w:rsidRPr="001057B5">
        <w:rPr>
          <w:noProof/>
          <w:lang w:val="en-IN" w:eastAsia="en-IN"/>
        </w:rPr>
        <mc:AlternateContent>
          <mc:Choice Requires="wps">
            <w:drawing>
              <wp:anchor distT="0" distB="0" distL="114300" distR="114300" simplePos="0" relativeHeight="251663360" behindDoc="0" locked="0" layoutInCell="1" allowOverlap="1" wp14:anchorId="5BE8D26C" wp14:editId="05D00357">
                <wp:simplePos x="0" y="0"/>
                <wp:positionH relativeFrom="column">
                  <wp:posOffset>-83</wp:posOffset>
                </wp:positionH>
                <wp:positionV relativeFrom="paragraph">
                  <wp:posOffset>-331</wp:posOffset>
                </wp:positionV>
                <wp:extent cx="914400" cy="308113"/>
                <wp:effectExtent l="0" t="0" r="0" b="0"/>
                <wp:wrapNone/>
                <wp:docPr id="4" name="Text Box 4"/>
                <wp:cNvGraphicFramePr/>
                <a:graphic xmlns:a="http://schemas.openxmlformats.org/drawingml/2006/main">
                  <a:graphicData uri="http://schemas.microsoft.com/office/word/2010/wordprocessingShape">
                    <wps:wsp>
                      <wps:cNvSpPr txBox="1"/>
                      <wps:spPr>
                        <a:xfrm>
                          <a:off x="0" y="0"/>
                          <a:ext cx="914400" cy="308113"/>
                        </a:xfrm>
                        <a:prstGeom prst="rect">
                          <a:avLst/>
                        </a:prstGeom>
                        <a:noFill/>
                        <a:ln w="6350">
                          <a:noFill/>
                        </a:ln>
                      </wps:spPr>
                      <wps:txbx>
                        <w:txbxContent>
                          <w:p w14:paraId="37327A65" w14:textId="0BFD89C7" w:rsidR="00E065DD" w:rsidRPr="00AD231C" w:rsidRDefault="00E065DD">
                            <w:pPr>
                              <w:rPr>
                                <w:rFonts w:asciiTheme="majorBidi" w:hAnsiTheme="majorBidi" w:cstheme="majorBidi"/>
                                <w:sz w:val="24"/>
                                <w:szCs w:val="24"/>
                              </w:rPr>
                            </w:pPr>
                            <w:r w:rsidRPr="00AD231C">
                              <w:rPr>
                                <w:rFonts w:asciiTheme="majorBidi" w:hAnsiTheme="majorBidi" w:cstheme="majorBidi"/>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BE8D26C" id="Text Box 4" o:spid="_x0000_s1029" type="#_x0000_t202" style="position:absolute;margin-left:0;margin-top:-.05pt;width:1in;height:24.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" filled="f" stroked="f" strokeweight=".5pt">
                <v:textbox>
                  <w:txbxContent>
                    <w:p w14:paraId="37327A65" w14:textId="0BFD89C7" w:rsidR="00E065DD" w:rsidRPr="00AD231C" w:rsidRDefault="00E065DD">
                      <w:pPr>
                        <w:rPr>
                          <w:rFonts w:asciiTheme="majorBidi" w:hAnsiTheme="majorBidi" w:cstheme="majorBidi"/>
                          <w:sz w:val="24"/>
                          <w:szCs w:val="24"/>
                        </w:rPr>
                      </w:pPr>
                      <w:r w:rsidRPr="00AD231C">
                        <w:rPr>
                          <w:rFonts w:asciiTheme="majorBidi" w:hAnsiTheme="majorBidi" w:cstheme="majorBidi"/>
                          <w:sz w:val="24"/>
                          <w:szCs w:val="24"/>
                        </w:rPr>
                        <w:t>a</w:t>
                      </w:r>
                    </w:p>
                  </w:txbxContent>
                </v:textbox>
              </v:shape>
            </w:pict>
          </mc:Fallback>
        </mc:AlternateContent>
      </w:r>
      <w:r w:rsidR="00475EE1" w:rsidRPr="001057B5">
        <w:rPr>
          <w:noProof/>
          <w:lang w:val="en-IN" w:eastAsia="en-IN"/>
        </w:rPr>
        <w:drawing>
          <wp:inline distT="0" distB="0" distL="0" distR="0" wp14:anchorId="32C5F04D" wp14:editId="73A9814E">
            <wp:extent cx="5731510" cy="285115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851150"/>
                    </a:xfrm>
                    <a:prstGeom prst="rect">
                      <a:avLst/>
                    </a:prstGeom>
                    <a:noFill/>
                    <a:ln>
                      <a:noFill/>
                    </a:ln>
                  </pic:spPr>
                </pic:pic>
              </a:graphicData>
            </a:graphic>
          </wp:inline>
        </w:drawing>
      </w:r>
    </w:p>
    <w:p w14:paraId="50AC5788" w14:textId="0648871A" w:rsidR="00475EE1" w:rsidRPr="001057B5" w:rsidRDefault="00475EE1" w:rsidP="00D82654">
      <w:pPr>
        <w:spacing w:line="240" w:lineRule="auto"/>
        <w:jc w:val="both"/>
        <w:rPr>
          <w:rFonts w:asciiTheme="majorBidi" w:hAnsiTheme="majorBidi" w:cstheme="majorBidi"/>
          <w:sz w:val="24"/>
          <w:szCs w:val="24"/>
        </w:rPr>
      </w:pPr>
      <w:r w:rsidRPr="001057B5">
        <w:rPr>
          <w:rFonts w:asciiTheme="majorBidi" w:hAnsiTheme="majorBidi" w:cstheme="majorBidi"/>
          <w:sz w:val="24"/>
          <w:szCs w:val="24"/>
        </w:rPr>
        <w:t>Fig. S</w:t>
      </w:r>
      <w:r w:rsidR="00281069" w:rsidRPr="001057B5">
        <w:rPr>
          <w:rFonts w:asciiTheme="majorBidi" w:hAnsiTheme="majorBidi" w:cstheme="majorBidi"/>
          <w:sz w:val="24"/>
          <w:szCs w:val="24"/>
        </w:rPr>
        <w:t>6</w:t>
      </w:r>
      <w:r w:rsidRPr="001057B5">
        <w:rPr>
          <w:rFonts w:asciiTheme="majorBidi" w:hAnsiTheme="majorBidi" w:cstheme="majorBidi"/>
          <w:sz w:val="24"/>
          <w:szCs w:val="24"/>
        </w:rPr>
        <w:t xml:space="preserve">. Images of the B1 </w:t>
      </w:r>
      <w:r w:rsidR="00673BE8" w:rsidRPr="001057B5">
        <w:rPr>
          <w:rFonts w:asciiTheme="majorBidi" w:hAnsiTheme="majorBidi" w:cstheme="majorBidi"/>
          <w:sz w:val="24"/>
          <w:szCs w:val="24"/>
        </w:rPr>
        <w:t>layer of the NFC-B1-340PA0.5</w:t>
      </w:r>
      <w:r w:rsidR="00501514" w:rsidRPr="001057B5">
        <w:rPr>
          <w:rFonts w:asciiTheme="majorBidi" w:hAnsiTheme="majorBidi" w:cstheme="majorBidi"/>
          <w:sz w:val="24"/>
          <w:szCs w:val="24"/>
        </w:rPr>
        <w:t xml:space="preserve"> membrane </w:t>
      </w:r>
      <w:r w:rsidRPr="001057B5">
        <w:rPr>
          <w:rFonts w:asciiTheme="majorBidi" w:hAnsiTheme="majorBidi" w:cstheme="majorBidi"/>
          <w:sz w:val="24"/>
          <w:szCs w:val="24"/>
        </w:rPr>
        <w:t>(a)</w:t>
      </w:r>
      <w:r w:rsidR="00501514" w:rsidRPr="001057B5">
        <w:rPr>
          <w:rFonts w:asciiTheme="majorBidi" w:hAnsiTheme="majorBidi" w:cstheme="majorBidi"/>
          <w:sz w:val="24"/>
          <w:szCs w:val="24"/>
        </w:rPr>
        <w:t xml:space="preserve"> from </w:t>
      </w:r>
      <w:r w:rsidR="007F4D2C" w:rsidRPr="001057B5">
        <w:rPr>
          <w:rFonts w:asciiTheme="majorBidi" w:hAnsiTheme="majorBidi" w:cstheme="majorBidi"/>
          <w:sz w:val="24"/>
          <w:szCs w:val="24"/>
        </w:rPr>
        <w:t xml:space="preserve">the </w:t>
      </w:r>
      <w:r w:rsidR="00501514" w:rsidRPr="001057B5">
        <w:rPr>
          <w:rFonts w:asciiTheme="majorBidi" w:hAnsiTheme="majorBidi" w:cstheme="majorBidi"/>
          <w:sz w:val="24"/>
          <w:szCs w:val="24"/>
        </w:rPr>
        <w:t>bottom side</w:t>
      </w:r>
      <w:r w:rsidR="00102C4C" w:rsidRPr="001057B5">
        <w:rPr>
          <w:rFonts w:asciiTheme="majorBidi" w:hAnsiTheme="majorBidi" w:cstheme="majorBidi"/>
          <w:sz w:val="24"/>
          <w:szCs w:val="24"/>
        </w:rPr>
        <w:t xml:space="preserve"> (after removing the NFC layer)</w:t>
      </w:r>
      <w:r w:rsidRPr="001057B5">
        <w:rPr>
          <w:rFonts w:asciiTheme="majorBidi" w:hAnsiTheme="majorBidi" w:cstheme="majorBidi"/>
          <w:sz w:val="24"/>
          <w:szCs w:val="24"/>
        </w:rPr>
        <w:t xml:space="preserve"> </w:t>
      </w:r>
      <w:r w:rsidR="00501514" w:rsidRPr="001057B5">
        <w:rPr>
          <w:rFonts w:asciiTheme="majorBidi" w:hAnsiTheme="majorBidi" w:cstheme="majorBidi"/>
          <w:sz w:val="24"/>
          <w:szCs w:val="24"/>
        </w:rPr>
        <w:t xml:space="preserve">and </w:t>
      </w:r>
      <w:r w:rsidR="007F4D2C" w:rsidRPr="001057B5">
        <w:rPr>
          <w:rFonts w:asciiTheme="majorBidi" w:hAnsiTheme="majorBidi" w:cstheme="majorBidi"/>
          <w:sz w:val="24"/>
          <w:szCs w:val="24"/>
        </w:rPr>
        <w:t xml:space="preserve">the </w:t>
      </w:r>
      <w:r w:rsidR="00BE6A64" w:rsidRPr="001057B5">
        <w:rPr>
          <w:rFonts w:asciiTheme="majorBidi" w:hAnsiTheme="majorBidi" w:cstheme="majorBidi"/>
          <w:sz w:val="24"/>
          <w:szCs w:val="24"/>
        </w:rPr>
        <w:t>top side</w:t>
      </w:r>
      <w:r w:rsidR="007F4D2C" w:rsidRPr="001057B5">
        <w:rPr>
          <w:rFonts w:asciiTheme="majorBidi" w:hAnsiTheme="majorBidi" w:cstheme="majorBidi"/>
          <w:sz w:val="24"/>
          <w:szCs w:val="24"/>
        </w:rPr>
        <w:t xml:space="preserve"> </w:t>
      </w:r>
      <w:r w:rsidR="00BE6A64" w:rsidRPr="001057B5">
        <w:rPr>
          <w:rFonts w:asciiTheme="majorBidi" w:hAnsiTheme="majorBidi" w:cstheme="majorBidi"/>
          <w:sz w:val="24"/>
          <w:szCs w:val="24"/>
        </w:rPr>
        <w:t>(b).</w:t>
      </w:r>
    </w:p>
    <w:p w14:paraId="71768364" w14:textId="64A6882B" w:rsidR="00F85289" w:rsidRPr="001057B5" w:rsidRDefault="00ED5407" w:rsidP="009D0FC7">
      <w:pPr>
        <w:autoSpaceDE w:val="0"/>
        <w:autoSpaceDN w:val="0"/>
        <w:adjustRightInd w:val="0"/>
        <w:spacing w:after="0" w:line="240" w:lineRule="auto"/>
        <w:rPr>
          <w:rFonts w:asciiTheme="majorBidi" w:hAnsiTheme="majorBidi" w:cstheme="majorBidi"/>
          <w:i/>
          <w:iCs/>
          <w:sz w:val="24"/>
          <w:szCs w:val="24"/>
        </w:rPr>
      </w:pPr>
      <w:r w:rsidRPr="001057B5">
        <w:rPr>
          <w:rFonts w:asciiTheme="majorBidi" w:hAnsiTheme="majorBidi" w:cstheme="majorBidi"/>
          <w:i/>
          <w:iCs/>
          <w:sz w:val="24"/>
          <w:szCs w:val="24"/>
        </w:rPr>
        <w:t>S</w:t>
      </w:r>
      <w:r w:rsidR="00E608BD" w:rsidRPr="001057B5">
        <w:rPr>
          <w:rFonts w:asciiTheme="majorBidi" w:hAnsiTheme="majorBidi" w:cstheme="majorBidi"/>
          <w:i/>
          <w:iCs/>
          <w:sz w:val="24"/>
          <w:szCs w:val="24"/>
        </w:rPr>
        <w:t>2.</w:t>
      </w:r>
      <w:r w:rsidRPr="001057B5">
        <w:rPr>
          <w:rFonts w:asciiTheme="majorBidi" w:hAnsiTheme="majorBidi" w:cstheme="majorBidi"/>
          <w:i/>
          <w:iCs/>
          <w:sz w:val="24"/>
          <w:szCs w:val="24"/>
        </w:rPr>
        <w:t>4</w:t>
      </w:r>
      <w:r w:rsidR="00E608BD" w:rsidRPr="001057B5">
        <w:rPr>
          <w:rFonts w:asciiTheme="majorBidi" w:hAnsiTheme="majorBidi" w:cstheme="majorBidi"/>
          <w:i/>
          <w:iCs/>
          <w:sz w:val="24"/>
          <w:szCs w:val="24"/>
        </w:rPr>
        <w:t xml:space="preserve">. Parameters of adsorption </w:t>
      </w:r>
      <w:r w:rsidR="00FC02CF" w:rsidRPr="001057B5">
        <w:rPr>
          <w:rFonts w:asciiTheme="majorBidi" w:hAnsiTheme="majorBidi" w:cstheme="majorBidi"/>
          <w:i/>
          <w:iCs/>
          <w:sz w:val="24"/>
          <w:szCs w:val="24"/>
        </w:rPr>
        <w:t>kinetics and isotherm</w:t>
      </w:r>
    </w:p>
    <w:p w14:paraId="7E830FE1" w14:textId="050539EE" w:rsidR="00FC02CF" w:rsidRPr="001057B5" w:rsidRDefault="00FC02CF" w:rsidP="009D0FC7">
      <w:pPr>
        <w:autoSpaceDE w:val="0"/>
        <w:autoSpaceDN w:val="0"/>
        <w:adjustRightInd w:val="0"/>
        <w:spacing w:after="0" w:line="240" w:lineRule="auto"/>
        <w:rPr>
          <w:rFonts w:asciiTheme="majorBidi" w:hAnsiTheme="majorBidi" w:cstheme="majorBidi"/>
          <w:sz w:val="24"/>
          <w:szCs w:val="24"/>
        </w:rPr>
      </w:pPr>
    </w:p>
    <w:p w14:paraId="7D6BCB19" w14:textId="0D35D928" w:rsidR="00FC02CF" w:rsidRPr="001057B5" w:rsidRDefault="00FC02CF" w:rsidP="00D82654">
      <w:pPr>
        <w:keepNext/>
        <w:spacing w:line="240" w:lineRule="auto"/>
        <w:jc w:val="both"/>
        <w:rPr>
          <w:rFonts w:asciiTheme="majorBidi" w:hAnsiTheme="majorBidi" w:cstheme="majorBidi"/>
          <w:b/>
          <w:bCs/>
          <w:color w:val="000000"/>
          <w:sz w:val="24"/>
          <w:szCs w:val="24"/>
        </w:rPr>
      </w:pPr>
      <w:r w:rsidRPr="001057B5">
        <w:rPr>
          <w:rFonts w:asciiTheme="majorBidi" w:hAnsiTheme="majorBidi" w:cstheme="majorBidi"/>
          <w:color w:val="000000"/>
          <w:sz w:val="24"/>
          <w:szCs w:val="24"/>
        </w:rPr>
        <w:t>Table S</w:t>
      </w:r>
      <w:r w:rsidR="00483995" w:rsidRPr="001057B5">
        <w:rPr>
          <w:rFonts w:asciiTheme="majorBidi" w:hAnsiTheme="majorBidi" w:cstheme="majorBidi"/>
          <w:color w:val="000000"/>
          <w:sz w:val="24"/>
          <w:szCs w:val="24"/>
        </w:rPr>
        <w:t>4</w:t>
      </w:r>
      <w:r w:rsidRPr="001057B5">
        <w:rPr>
          <w:rFonts w:asciiTheme="majorBidi" w:hAnsiTheme="majorBidi" w:cstheme="majorBidi"/>
          <w:color w:val="000000"/>
          <w:sz w:val="24"/>
          <w:szCs w:val="24"/>
        </w:rPr>
        <w:t>.</w:t>
      </w:r>
      <w:r w:rsidRPr="001057B5">
        <w:rPr>
          <w:rFonts w:asciiTheme="majorBidi" w:hAnsiTheme="majorBidi" w:cstheme="majorBidi"/>
          <w:sz w:val="24"/>
          <w:szCs w:val="24"/>
        </w:rPr>
        <w:t xml:space="preserve"> </w:t>
      </w:r>
      <w:r w:rsidR="00C01F2E" w:rsidRPr="001057B5">
        <w:rPr>
          <w:rFonts w:asciiTheme="majorBidi" w:hAnsiTheme="majorBidi" w:cstheme="majorBidi"/>
          <w:sz w:val="24"/>
          <w:szCs w:val="24"/>
        </w:rPr>
        <w:t>Fitt</w:t>
      </w:r>
      <w:r w:rsidR="00E458C4" w:rsidRPr="001057B5">
        <w:rPr>
          <w:rFonts w:asciiTheme="majorBidi" w:hAnsiTheme="majorBidi" w:cstheme="majorBidi"/>
          <w:sz w:val="24"/>
          <w:szCs w:val="24"/>
        </w:rPr>
        <w:t>ed</w:t>
      </w:r>
      <w:r w:rsidR="00C01F2E" w:rsidRPr="001057B5">
        <w:rPr>
          <w:rFonts w:asciiTheme="majorBidi" w:hAnsiTheme="majorBidi" w:cstheme="majorBidi"/>
          <w:sz w:val="24"/>
          <w:szCs w:val="24"/>
        </w:rPr>
        <w:t xml:space="preserve"> p</w:t>
      </w:r>
      <w:r w:rsidRPr="001057B5">
        <w:rPr>
          <w:rFonts w:asciiTheme="majorBidi" w:hAnsiTheme="majorBidi" w:cstheme="majorBidi"/>
          <w:sz w:val="24"/>
          <w:szCs w:val="24"/>
        </w:rPr>
        <w:t xml:space="preserve">arameters </w:t>
      </w:r>
      <w:r w:rsidR="00C01F2E" w:rsidRPr="001057B5">
        <w:rPr>
          <w:rFonts w:asciiTheme="majorBidi" w:hAnsiTheme="majorBidi" w:cstheme="majorBidi"/>
          <w:sz w:val="24"/>
          <w:szCs w:val="24"/>
        </w:rPr>
        <w:t xml:space="preserve">of </w:t>
      </w:r>
      <w:r w:rsidRPr="001057B5">
        <w:rPr>
          <w:rFonts w:asciiTheme="majorBidi" w:hAnsiTheme="majorBidi" w:cstheme="majorBidi"/>
          <w:sz w:val="24"/>
          <w:szCs w:val="24"/>
        </w:rPr>
        <w:t xml:space="preserve">non-linear pseudo-first-order and non-linear pseudo-second-order </w:t>
      </w:r>
      <w:r w:rsidR="008E16CD" w:rsidRPr="001057B5">
        <w:rPr>
          <w:rFonts w:asciiTheme="majorBidi" w:hAnsiTheme="majorBidi" w:cstheme="majorBidi"/>
          <w:sz w:val="24"/>
          <w:szCs w:val="24"/>
        </w:rPr>
        <w:t xml:space="preserve">kinetic </w:t>
      </w:r>
      <w:r w:rsidRPr="001057B5">
        <w:rPr>
          <w:rFonts w:asciiTheme="majorBidi" w:hAnsiTheme="majorBidi" w:cstheme="majorBidi"/>
          <w:sz w:val="24"/>
          <w:szCs w:val="24"/>
        </w:rPr>
        <w:t>models for MB adsorption of membranes.</w:t>
      </w:r>
    </w:p>
    <w:tbl>
      <w:tblPr>
        <w:tblStyle w:val="TableGrid"/>
        <w:tblW w:w="9782" w:type="dxa"/>
        <w:tblInd w:w="-284" w:type="dxa"/>
        <w:tblLayout w:type="fixed"/>
        <w:tblLook w:val="04A0" w:firstRow="1" w:lastRow="0" w:firstColumn="1" w:lastColumn="0" w:noHBand="0" w:noVBand="1"/>
      </w:tblPr>
      <w:tblGrid>
        <w:gridCol w:w="1702"/>
        <w:gridCol w:w="1417"/>
        <w:gridCol w:w="1134"/>
        <w:gridCol w:w="851"/>
        <w:gridCol w:w="1134"/>
        <w:gridCol w:w="1417"/>
        <w:gridCol w:w="993"/>
        <w:gridCol w:w="1134"/>
      </w:tblGrid>
      <w:tr w:rsidR="00FC02CF" w:rsidRPr="001057B5" w14:paraId="29A96891" w14:textId="77777777" w:rsidTr="00E7604B">
        <w:trPr>
          <w:trHeight w:val="187"/>
        </w:trPr>
        <w:tc>
          <w:tcPr>
            <w:tcW w:w="1702" w:type="dxa"/>
            <w:tcBorders>
              <w:top w:val="single" w:sz="12" w:space="0" w:color="auto"/>
              <w:left w:val="nil"/>
              <w:bottom w:val="single" w:sz="12" w:space="0" w:color="auto"/>
              <w:right w:val="nil"/>
            </w:tcBorders>
          </w:tcPr>
          <w:p w14:paraId="2B5B6CC1" w14:textId="77777777" w:rsidR="00FC02CF" w:rsidRPr="001057B5" w:rsidRDefault="00FC02CF" w:rsidP="008412BF">
            <w:pPr>
              <w:keepNext/>
              <w:rPr>
                <w:rFonts w:asciiTheme="majorBidi" w:hAnsiTheme="majorBidi" w:cstheme="majorBidi"/>
                <w:sz w:val="20"/>
                <w:szCs w:val="20"/>
              </w:rPr>
            </w:pPr>
            <w:bookmarkStart w:id="7" w:name="_Hlk82427145"/>
          </w:p>
        </w:tc>
        <w:tc>
          <w:tcPr>
            <w:tcW w:w="1417" w:type="dxa"/>
            <w:tcBorders>
              <w:top w:val="single" w:sz="12" w:space="0" w:color="auto"/>
              <w:left w:val="nil"/>
              <w:bottom w:val="single" w:sz="12" w:space="0" w:color="auto"/>
              <w:right w:val="nil"/>
            </w:tcBorders>
          </w:tcPr>
          <w:p w14:paraId="6D67E687" w14:textId="77777777" w:rsidR="00FC02CF" w:rsidRPr="001057B5" w:rsidRDefault="00FC02CF" w:rsidP="008412BF">
            <w:pPr>
              <w:keepNext/>
              <w:rPr>
                <w:rFonts w:asciiTheme="majorBidi" w:hAnsiTheme="majorBidi" w:cstheme="majorBidi"/>
                <w:sz w:val="20"/>
                <w:szCs w:val="20"/>
              </w:rPr>
            </w:pPr>
          </w:p>
        </w:tc>
        <w:tc>
          <w:tcPr>
            <w:tcW w:w="1134" w:type="dxa"/>
            <w:tcBorders>
              <w:top w:val="single" w:sz="12" w:space="0" w:color="auto"/>
              <w:left w:val="nil"/>
              <w:bottom w:val="single" w:sz="12" w:space="0" w:color="auto"/>
              <w:right w:val="nil"/>
            </w:tcBorders>
          </w:tcPr>
          <w:p w14:paraId="4603AEA5"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First-order</w:t>
            </w:r>
          </w:p>
        </w:tc>
        <w:tc>
          <w:tcPr>
            <w:tcW w:w="851" w:type="dxa"/>
            <w:tcBorders>
              <w:top w:val="single" w:sz="12" w:space="0" w:color="auto"/>
              <w:left w:val="nil"/>
              <w:bottom w:val="single" w:sz="12" w:space="0" w:color="auto"/>
              <w:right w:val="nil"/>
            </w:tcBorders>
          </w:tcPr>
          <w:p w14:paraId="164FD579" w14:textId="77777777" w:rsidR="00FC02CF" w:rsidRPr="001057B5" w:rsidRDefault="00FC02CF" w:rsidP="008412BF">
            <w:pPr>
              <w:keepNext/>
              <w:rPr>
                <w:rFonts w:asciiTheme="majorBidi" w:hAnsiTheme="majorBidi" w:cstheme="majorBidi"/>
                <w:b/>
                <w:bCs/>
                <w:sz w:val="20"/>
                <w:szCs w:val="20"/>
              </w:rPr>
            </w:pPr>
          </w:p>
        </w:tc>
        <w:tc>
          <w:tcPr>
            <w:tcW w:w="1134" w:type="dxa"/>
            <w:tcBorders>
              <w:top w:val="single" w:sz="12" w:space="0" w:color="auto"/>
              <w:left w:val="nil"/>
              <w:bottom w:val="single" w:sz="12" w:space="0" w:color="auto"/>
              <w:right w:val="nil"/>
            </w:tcBorders>
          </w:tcPr>
          <w:p w14:paraId="0FBD3B28" w14:textId="77777777" w:rsidR="00FC02CF" w:rsidRPr="001057B5" w:rsidRDefault="00FC02CF" w:rsidP="008412BF">
            <w:pPr>
              <w:keepNext/>
              <w:rPr>
                <w:rFonts w:asciiTheme="majorBidi" w:hAnsiTheme="majorBidi" w:cstheme="majorBidi"/>
                <w:sz w:val="20"/>
                <w:szCs w:val="20"/>
              </w:rPr>
            </w:pPr>
          </w:p>
        </w:tc>
        <w:tc>
          <w:tcPr>
            <w:tcW w:w="1417" w:type="dxa"/>
            <w:tcBorders>
              <w:top w:val="single" w:sz="12" w:space="0" w:color="auto"/>
              <w:left w:val="nil"/>
              <w:bottom w:val="single" w:sz="12" w:space="0" w:color="auto"/>
              <w:right w:val="nil"/>
            </w:tcBorders>
          </w:tcPr>
          <w:p w14:paraId="699329D9"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Second-order</w:t>
            </w:r>
          </w:p>
        </w:tc>
        <w:tc>
          <w:tcPr>
            <w:tcW w:w="993" w:type="dxa"/>
            <w:tcBorders>
              <w:top w:val="single" w:sz="12" w:space="0" w:color="auto"/>
              <w:left w:val="nil"/>
              <w:bottom w:val="single" w:sz="12" w:space="0" w:color="auto"/>
              <w:right w:val="nil"/>
            </w:tcBorders>
          </w:tcPr>
          <w:p w14:paraId="4DB94C23" w14:textId="77777777" w:rsidR="00FC02CF" w:rsidRPr="001057B5" w:rsidRDefault="00FC02CF" w:rsidP="008412BF">
            <w:pPr>
              <w:keepNext/>
              <w:rPr>
                <w:rFonts w:asciiTheme="majorBidi" w:hAnsiTheme="majorBidi" w:cstheme="majorBidi"/>
                <w:sz w:val="20"/>
                <w:szCs w:val="20"/>
              </w:rPr>
            </w:pPr>
          </w:p>
        </w:tc>
        <w:tc>
          <w:tcPr>
            <w:tcW w:w="1134" w:type="dxa"/>
            <w:tcBorders>
              <w:top w:val="single" w:sz="12" w:space="0" w:color="auto"/>
              <w:left w:val="nil"/>
              <w:bottom w:val="single" w:sz="12" w:space="0" w:color="auto"/>
              <w:right w:val="nil"/>
            </w:tcBorders>
          </w:tcPr>
          <w:p w14:paraId="58AAC08B" w14:textId="77777777" w:rsidR="00FC02CF" w:rsidRPr="001057B5" w:rsidRDefault="00FC02CF" w:rsidP="008412BF">
            <w:pPr>
              <w:keepNext/>
              <w:rPr>
                <w:rFonts w:asciiTheme="majorBidi" w:hAnsiTheme="majorBidi" w:cstheme="majorBidi"/>
                <w:sz w:val="20"/>
                <w:szCs w:val="20"/>
              </w:rPr>
            </w:pPr>
          </w:p>
        </w:tc>
      </w:tr>
      <w:tr w:rsidR="00FC02CF" w:rsidRPr="001057B5" w14:paraId="4978DE56" w14:textId="77777777" w:rsidTr="00E7604B">
        <w:trPr>
          <w:trHeight w:val="156"/>
        </w:trPr>
        <w:tc>
          <w:tcPr>
            <w:tcW w:w="1702" w:type="dxa"/>
            <w:tcBorders>
              <w:top w:val="single" w:sz="12" w:space="0" w:color="auto"/>
              <w:left w:val="nil"/>
              <w:bottom w:val="single" w:sz="12" w:space="0" w:color="auto"/>
              <w:right w:val="nil"/>
            </w:tcBorders>
          </w:tcPr>
          <w:p w14:paraId="631D54DF"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vertAlign w:val="superscript"/>
              </w:rPr>
              <w:t>a</w:t>
            </w:r>
            <w:r w:rsidRPr="001057B5">
              <w:rPr>
                <w:rFonts w:asciiTheme="majorBidi" w:hAnsiTheme="majorBidi" w:cstheme="majorBidi"/>
                <w:sz w:val="20"/>
                <w:szCs w:val="20"/>
              </w:rPr>
              <w:t>Sample</w:t>
            </w:r>
          </w:p>
        </w:tc>
        <w:tc>
          <w:tcPr>
            <w:tcW w:w="1417" w:type="dxa"/>
            <w:tcBorders>
              <w:top w:val="single" w:sz="12" w:space="0" w:color="auto"/>
              <w:left w:val="nil"/>
              <w:bottom w:val="single" w:sz="12" w:space="0" w:color="auto"/>
              <w:right w:val="nil"/>
            </w:tcBorders>
          </w:tcPr>
          <w:p w14:paraId="774DD2D0"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Q</w:t>
            </w:r>
            <w:r w:rsidRPr="001057B5">
              <w:rPr>
                <w:rFonts w:asciiTheme="majorBidi" w:hAnsiTheme="majorBidi" w:cstheme="majorBidi"/>
                <w:sz w:val="20"/>
                <w:szCs w:val="20"/>
                <w:vertAlign w:val="subscript"/>
              </w:rPr>
              <w:t xml:space="preserve">e,exp </w:t>
            </w:r>
            <w:r w:rsidRPr="001057B5">
              <w:rPr>
                <w:rFonts w:asciiTheme="majorBidi" w:hAnsiTheme="majorBidi" w:cstheme="majorBidi"/>
                <w:sz w:val="20"/>
                <w:szCs w:val="20"/>
              </w:rPr>
              <w:t>(mg/g)</w:t>
            </w:r>
          </w:p>
        </w:tc>
        <w:tc>
          <w:tcPr>
            <w:tcW w:w="1134" w:type="dxa"/>
            <w:tcBorders>
              <w:top w:val="single" w:sz="12" w:space="0" w:color="auto"/>
              <w:left w:val="nil"/>
              <w:bottom w:val="single" w:sz="12" w:space="0" w:color="auto"/>
              <w:right w:val="nil"/>
            </w:tcBorders>
          </w:tcPr>
          <w:p w14:paraId="7F9D73AA"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k</w:t>
            </w:r>
            <w:r w:rsidRPr="001057B5">
              <w:rPr>
                <w:rFonts w:asciiTheme="majorBidi" w:hAnsiTheme="majorBidi" w:cstheme="majorBidi"/>
                <w:sz w:val="20"/>
                <w:szCs w:val="20"/>
                <w:vertAlign w:val="subscript"/>
              </w:rPr>
              <w:t>1</w:t>
            </w:r>
          </w:p>
        </w:tc>
        <w:tc>
          <w:tcPr>
            <w:tcW w:w="851" w:type="dxa"/>
            <w:tcBorders>
              <w:top w:val="single" w:sz="12" w:space="0" w:color="auto"/>
              <w:left w:val="nil"/>
              <w:bottom w:val="single" w:sz="12" w:space="0" w:color="auto"/>
              <w:right w:val="nil"/>
            </w:tcBorders>
          </w:tcPr>
          <w:p w14:paraId="566B3592" w14:textId="77777777" w:rsidR="00FC02CF" w:rsidRPr="001057B5" w:rsidRDefault="00FC02CF" w:rsidP="008412BF">
            <w:pPr>
              <w:keepNext/>
              <w:rPr>
                <w:rFonts w:asciiTheme="majorBidi" w:hAnsiTheme="majorBidi" w:cstheme="majorBidi"/>
                <w:sz w:val="20"/>
                <w:szCs w:val="20"/>
                <w:vertAlign w:val="superscript"/>
              </w:rPr>
            </w:pPr>
            <w:r w:rsidRPr="001057B5">
              <w:rPr>
                <w:rFonts w:asciiTheme="majorBidi" w:hAnsiTheme="majorBidi" w:cstheme="majorBidi"/>
                <w:sz w:val="20"/>
                <w:szCs w:val="20"/>
              </w:rPr>
              <w:t>R</w:t>
            </w:r>
            <w:r w:rsidRPr="001057B5">
              <w:rPr>
                <w:rFonts w:asciiTheme="majorBidi" w:hAnsiTheme="majorBidi" w:cstheme="majorBidi"/>
                <w:sz w:val="20"/>
                <w:szCs w:val="20"/>
                <w:vertAlign w:val="superscript"/>
              </w:rPr>
              <w:t>2</w:t>
            </w:r>
          </w:p>
        </w:tc>
        <w:tc>
          <w:tcPr>
            <w:tcW w:w="1134" w:type="dxa"/>
            <w:tcBorders>
              <w:top w:val="single" w:sz="12" w:space="0" w:color="auto"/>
              <w:left w:val="nil"/>
              <w:bottom w:val="single" w:sz="12" w:space="0" w:color="auto"/>
              <w:right w:val="nil"/>
            </w:tcBorders>
          </w:tcPr>
          <w:p w14:paraId="69F302C5"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Q</w:t>
            </w:r>
            <w:r w:rsidRPr="001057B5">
              <w:rPr>
                <w:rFonts w:asciiTheme="majorBidi" w:hAnsiTheme="majorBidi" w:cstheme="majorBidi"/>
                <w:sz w:val="20"/>
                <w:szCs w:val="20"/>
                <w:vertAlign w:val="subscript"/>
              </w:rPr>
              <w:t xml:space="preserve">e1 </w:t>
            </w:r>
            <w:r w:rsidRPr="001057B5">
              <w:rPr>
                <w:rFonts w:asciiTheme="majorBidi" w:hAnsiTheme="majorBidi" w:cstheme="majorBidi"/>
                <w:sz w:val="20"/>
                <w:szCs w:val="20"/>
              </w:rPr>
              <w:t>(mg/g)</w:t>
            </w:r>
          </w:p>
        </w:tc>
        <w:tc>
          <w:tcPr>
            <w:tcW w:w="1417" w:type="dxa"/>
            <w:tcBorders>
              <w:top w:val="single" w:sz="12" w:space="0" w:color="auto"/>
              <w:left w:val="nil"/>
              <w:bottom w:val="single" w:sz="12" w:space="0" w:color="auto"/>
              <w:right w:val="nil"/>
            </w:tcBorders>
          </w:tcPr>
          <w:p w14:paraId="2ABE2C84"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k</w:t>
            </w:r>
            <w:r w:rsidRPr="001057B5">
              <w:rPr>
                <w:rFonts w:asciiTheme="majorBidi" w:hAnsiTheme="majorBidi" w:cstheme="majorBidi"/>
                <w:sz w:val="20"/>
                <w:szCs w:val="20"/>
                <w:vertAlign w:val="subscript"/>
              </w:rPr>
              <w:t>2</w:t>
            </w:r>
          </w:p>
        </w:tc>
        <w:tc>
          <w:tcPr>
            <w:tcW w:w="993" w:type="dxa"/>
            <w:tcBorders>
              <w:top w:val="single" w:sz="12" w:space="0" w:color="auto"/>
              <w:left w:val="nil"/>
              <w:bottom w:val="single" w:sz="12" w:space="0" w:color="auto"/>
              <w:right w:val="nil"/>
            </w:tcBorders>
          </w:tcPr>
          <w:p w14:paraId="5CBE7B79"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R</w:t>
            </w:r>
            <w:r w:rsidRPr="001057B5">
              <w:rPr>
                <w:rFonts w:asciiTheme="majorBidi" w:hAnsiTheme="majorBidi" w:cstheme="majorBidi"/>
                <w:sz w:val="20"/>
                <w:szCs w:val="20"/>
                <w:vertAlign w:val="superscript"/>
              </w:rPr>
              <w:t>2</w:t>
            </w:r>
          </w:p>
        </w:tc>
        <w:tc>
          <w:tcPr>
            <w:tcW w:w="1134" w:type="dxa"/>
            <w:tcBorders>
              <w:top w:val="single" w:sz="12" w:space="0" w:color="auto"/>
              <w:left w:val="nil"/>
              <w:bottom w:val="single" w:sz="12" w:space="0" w:color="auto"/>
              <w:right w:val="nil"/>
            </w:tcBorders>
          </w:tcPr>
          <w:p w14:paraId="1293C1A7"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Q</w:t>
            </w:r>
            <w:r w:rsidRPr="001057B5">
              <w:rPr>
                <w:rFonts w:asciiTheme="majorBidi" w:hAnsiTheme="majorBidi" w:cstheme="majorBidi"/>
                <w:sz w:val="20"/>
                <w:szCs w:val="20"/>
                <w:vertAlign w:val="subscript"/>
              </w:rPr>
              <w:t xml:space="preserve">e2 </w:t>
            </w:r>
            <w:r w:rsidRPr="001057B5">
              <w:rPr>
                <w:rFonts w:asciiTheme="majorBidi" w:hAnsiTheme="majorBidi" w:cstheme="majorBidi"/>
                <w:sz w:val="20"/>
                <w:szCs w:val="20"/>
              </w:rPr>
              <w:t>(mg/g)</w:t>
            </w:r>
          </w:p>
        </w:tc>
      </w:tr>
      <w:tr w:rsidR="00FC02CF" w:rsidRPr="001057B5" w14:paraId="1E44BEA0" w14:textId="77777777" w:rsidTr="00E7604B">
        <w:tc>
          <w:tcPr>
            <w:tcW w:w="1702" w:type="dxa"/>
            <w:tcBorders>
              <w:top w:val="single" w:sz="12" w:space="0" w:color="auto"/>
              <w:left w:val="nil"/>
              <w:bottom w:val="nil"/>
              <w:right w:val="nil"/>
            </w:tcBorders>
          </w:tcPr>
          <w:p w14:paraId="3CF66BB3"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B3 (5)</w:t>
            </w:r>
          </w:p>
        </w:tc>
        <w:tc>
          <w:tcPr>
            <w:tcW w:w="1417" w:type="dxa"/>
            <w:tcBorders>
              <w:top w:val="single" w:sz="12" w:space="0" w:color="auto"/>
              <w:left w:val="nil"/>
              <w:bottom w:val="nil"/>
              <w:right w:val="nil"/>
            </w:tcBorders>
          </w:tcPr>
          <w:p w14:paraId="548E7F6D"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0.4</w:t>
            </w:r>
          </w:p>
        </w:tc>
        <w:tc>
          <w:tcPr>
            <w:tcW w:w="1134" w:type="dxa"/>
            <w:tcBorders>
              <w:top w:val="single" w:sz="12" w:space="0" w:color="auto"/>
              <w:left w:val="nil"/>
              <w:bottom w:val="nil"/>
              <w:right w:val="nil"/>
            </w:tcBorders>
          </w:tcPr>
          <w:p w14:paraId="79BB6AC9" w14:textId="77777777" w:rsidR="00FC02CF" w:rsidRPr="001057B5" w:rsidRDefault="00FC02CF" w:rsidP="008412BF">
            <w:pPr>
              <w:rPr>
                <w:rFonts w:asciiTheme="majorBidi" w:eastAsia="Times New Roman" w:hAnsiTheme="majorBidi" w:cstheme="majorBidi"/>
                <w:color w:val="000000"/>
                <w:sz w:val="20"/>
                <w:szCs w:val="20"/>
              </w:rPr>
            </w:pPr>
            <w:r w:rsidRPr="001057B5">
              <w:rPr>
                <w:rFonts w:asciiTheme="majorBidi" w:eastAsia="Times New Roman" w:hAnsiTheme="majorBidi" w:cstheme="majorBidi"/>
                <w:color w:val="000000"/>
                <w:sz w:val="20"/>
                <w:szCs w:val="20"/>
              </w:rPr>
              <w:t>8.0E-02</w:t>
            </w:r>
          </w:p>
        </w:tc>
        <w:tc>
          <w:tcPr>
            <w:tcW w:w="851" w:type="dxa"/>
            <w:tcBorders>
              <w:top w:val="single" w:sz="12" w:space="0" w:color="auto"/>
              <w:left w:val="nil"/>
              <w:bottom w:val="nil"/>
              <w:right w:val="nil"/>
            </w:tcBorders>
          </w:tcPr>
          <w:p w14:paraId="25FC9A55"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0.9848</w:t>
            </w:r>
          </w:p>
        </w:tc>
        <w:tc>
          <w:tcPr>
            <w:tcW w:w="1134" w:type="dxa"/>
            <w:tcBorders>
              <w:top w:val="single" w:sz="12" w:space="0" w:color="auto"/>
              <w:left w:val="nil"/>
              <w:bottom w:val="nil"/>
              <w:right w:val="nil"/>
            </w:tcBorders>
          </w:tcPr>
          <w:p w14:paraId="66B9655A"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37.9</w:t>
            </w:r>
          </w:p>
        </w:tc>
        <w:tc>
          <w:tcPr>
            <w:tcW w:w="1417" w:type="dxa"/>
            <w:tcBorders>
              <w:top w:val="single" w:sz="12" w:space="0" w:color="auto"/>
              <w:left w:val="nil"/>
              <w:bottom w:val="nil"/>
              <w:right w:val="nil"/>
            </w:tcBorders>
          </w:tcPr>
          <w:p w14:paraId="7172098E" w14:textId="77777777" w:rsidR="00FC02CF" w:rsidRPr="001057B5" w:rsidRDefault="00FC02CF" w:rsidP="008412BF">
            <w:pPr>
              <w:rPr>
                <w:rFonts w:asciiTheme="majorBidi" w:eastAsia="Times New Roman" w:hAnsiTheme="majorBidi" w:cstheme="majorBidi"/>
                <w:color w:val="000000"/>
                <w:sz w:val="20"/>
                <w:szCs w:val="20"/>
              </w:rPr>
            </w:pPr>
            <w:r w:rsidRPr="001057B5">
              <w:rPr>
                <w:rFonts w:asciiTheme="majorBidi" w:hAnsiTheme="majorBidi" w:cstheme="majorBidi"/>
                <w:color w:val="000000"/>
                <w:sz w:val="20"/>
                <w:szCs w:val="20"/>
              </w:rPr>
              <w:t>3.4E-02</w:t>
            </w:r>
          </w:p>
        </w:tc>
        <w:tc>
          <w:tcPr>
            <w:tcW w:w="993" w:type="dxa"/>
            <w:tcBorders>
              <w:top w:val="single" w:sz="12" w:space="0" w:color="auto"/>
              <w:left w:val="nil"/>
              <w:bottom w:val="nil"/>
              <w:right w:val="nil"/>
            </w:tcBorders>
          </w:tcPr>
          <w:p w14:paraId="3EE580F3" w14:textId="77777777" w:rsidR="00FC02CF" w:rsidRPr="001057B5" w:rsidRDefault="00FC02CF" w:rsidP="008412BF">
            <w:pPr>
              <w:keepNext/>
              <w:rPr>
                <w:rFonts w:asciiTheme="majorBidi" w:hAnsiTheme="majorBidi" w:cstheme="majorBidi"/>
                <w:sz w:val="20"/>
                <w:szCs w:val="20"/>
              </w:rPr>
            </w:pPr>
            <w:r w:rsidRPr="001057B5">
              <w:rPr>
                <w:rFonts w:asciiTheme="majorBidi" w:hAnsiTheme="majorBidi" w:cstheme="majorBidi"/>
                <w:sz w:val="20"/>
                <w:szCs w:val="20"/>
              </w:rPr>
              <w:t>0.9811</w:t>
            </w:r>
          </w:p>
        </w:tc>
        <w:tc>
          <w:tcPr>
            <w:tcW w:w="1134" w:type="dxa"/>
            <w:tcBorders>
              <w:top w:val="single" w:sz="12" w:space="0" w:color="auto"/>
              <w:left w:val="nil"/>
              <w:bottom w:val="nil"/>
              <w:right w:val="nil"/>
            </w:tcBorders>
          </w:tcPr>
          <w:p w14:paraId="0590C791" w14:textId="77777777" w:rsidR="00FC02CF" w:rsidRPr="001057B5" w:rsidRDefault="00FC02CF" w:rsidP="008412BF">
            <w:pPr>
              <w:rPr>
                <w:rFonts w:asciiTheme="majorBidi" w:eastAsia="Times New Roman" w:hAnsiTheme="majorBidi" w:cstheme="majorBidi"/>
                <w:color w:val="000000"/>
                <w:sz w:val="20"/>
                <w:szCs w:val="20"/>
              </w:rPr>
            </w:pPr>
            <w:r w:rsidRPr="001057B5">
              <w:rPr>
                <w:rFonts w:asciiTheme="majorBidi" w:eastAsia="Times New Roman" w:hAnsiTheme="majorBidi" w:cstheme="majorBidi"/>
                <w:color w:val="000000"/>
                <w:sz w:val="20"/>
                <w:szCs w:val="20"/>
              </w:rPr>
              <w:t>9.5</w:t>
            </w:r>
          </w:p>
        </w:tc>
      </w:tr>
      <w:tr w:rsidR="00FC02CF" w:rsidRPr="001057B5" w14:paraId="7E36336C" w14:textId="77777777" w:rsidTr="00E7604B">
        <w:trPr>
          <w:trHeight w:val="68"/>
        </w:trPr>
        <w:tc>
          <w:tcPr>
            <w:tcW w:w="1702" w:type="dxa"/>
            <w:tcBorders>
              <w:top w:val="nil"/>
              <w:left w:val="nil"/>
              <w:bottom w:val="nil"/>
              <w:right w:val="nil"/>
            </w:tcBorders>
          </w:tcPr>
          <w:p w14:paraId="4E51B566" w14:textId="77777777" w:rsidR="00FC02CF" w:rsidRPr="001057B5" w:rsidRDefault="00FC02CF" w:rsidP="008412BF">
            <w:pPr>
              <w:rPr>
                <w:rFonts w:asciiTheme="majorBidi" w:hAnsiTheme="majorBidi" w:cstheme="majorBidi"/>
                <w:sz w:val="20"/>
                <w:szCs w:val="20"/>
              </w:rPr>
            </w:pPr>
            <w:r w:rsidRPr="001057B5">
              <w:rPr>
                <w:rFonts w:asciiTheme="majorBidi" w:hAnsiTheme="majorBidi" w:cstheme="majorBidi"/>
                <w:sz w:val="20"/>
                <w:szCs w:val="20"/>
              </w:rPr>
              <w:t>NFC-B3-370 (5)</w:t>
            </w:r>
          </w:p>
        </w:tc>
        <w:tc>
          <w:tcPr>
            <w:tcW w:w="1417" w:type="dxa"/>
            <w:tcBorders>
              <w:top w:val="nil"/>
              <w:left w:val="nil"/>
              <w:bottom w:val="nil"/>
              <w:right w:val="nil"/>
            </w:tcBorders>
          </w:tcPr>
          <w:p w14:paraId="2FA8E984"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1.2</w:t>
            </w:r>
          </w:p>
        </w:tc>
        <w:tc>
          <w:tcPr>
            <w:tcW w:w="1134" w:type="dxa"/>
            <w:tcBorders>
              <w:top w:val="nil"/>
              <w:left w:val="nil"/>
              <w:bottom w:val="nil"/>
              <w:right w:val="nil"/>
            </w:tcBorders>
          </w:tcPr>
          <w:p w14:paraId="7E133029"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7.9E-01</w:t>
            </w:r>
          </w:p>
        </w:tc>
        <w:tc>
          <w:tcPr>
            <w:tcW w:w="851" w:type="dxa"/>
            <w:tcBorders>
              <w:top w:val="nil"/>
              <w:left w:val="nil"/>
              <w:bottom w:val="nil"/>
              <w:right w:val="nil"/>
            </w:tcBorders>
          </w:tcPr>
          <w:p w14:paraId="412B9279"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0.9705</w:t>
            </w:r>
          </w:p>
        </w:tc>
        <w:tc>
          <w:tcPr>
            <w:tcW w:w="1134" w:type="dxa"/>
            <w:tcBorders>
              <w:top w:val="nil"/>
              <w:left w:val="nil"/>
              <w:bottom w:val="nil"/>
              <w:right w:val="nil"/>
            </w:tcBorders>
          </w:tcPr>
          <w:p w14:paraId="3F9F1648" w14:textId="77777777" w:rsidR="00FC02CF" w:rsidRPr="001057B5" w:rsidRDefault="00FC02CF" w:rsidP="008412BF">
            <w:pPr>
              <w:keepNext/>
              <w:tabs>
                <w:tab w:val="left" w:pos="817"/>
              </w:tabs>
              <w:rPr>
                <w:rFonts w:asciiTheme="majorBidi" w:hAnsiTheme="majorBidi" w:cstheme="majorBidi"/>
                <w:sz w:val="20"/>
                <w:szCs w:val="20"/>
              </w:rPr>
            </w:pPr>
            <w:r w:rsidRPr="001057B5">
              <w:rPr>
                <w:rFonts w:asciiTheme="majorBidi" w:hAnsiTheme="majorBidi" w:cstheme="majorBidi"/>
                <w:sz w:val="20"/>
                <w:szCs w:val="20"/>
              </w:rPr>
              <w:t>1.2</w:t>
            </w:r>
          </w:p>
        </w:tc>
        <w:tc>
          <w:tcPr>
            <w:tcW w:w="1417" w:type="dxa"/>
            <w:tcBorders>
              <w:top w:val="nil"/>
              <w:left w:val="nil"/>
              <w:bottom w:val="nil"/>
              <w:right w:val="nil"/>
            </w:tcBorders>
          </w:tcPr>
          <w:p w14:paraId="55269854"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8.4E-01</w:t>
            </w:r>
          </w:p>
        </w:tc>
        <w:tc>
          <w:tcPr>
            <w:tcW w:w="993" w:type="dxa"/>
            <w:tcBorders>
              <w:top w:val="nil"/>
              <w:left w:val="nil"/>
              <w:bottom w:val="nil"/>
              <w:right w:val="nil"/>
            </w:tcBorders>
          </w:tcPr>
          <w:p w14:paraId="44AEB5FE"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0.9370</w:t>
            </w:r>
          </w:p>
        </w:tc>
        <w:tc>
          <w:tcPr>
            <w:tcW w:w="1134" w:type="dxa"/>
            <w:tcBorders>
              <w:top w:val="nil"/>
              <w:left w:val="nil"/>
              <w:bottom w:val="nil"/>
              <w:right w:val="nil"/>
            </w:tcBorders>
          </w:tcPr>
          <w:p w14:paraId="7D88A531"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1.2</w:t>
            </w:r>
          </w:p>
        </w:tc>
      </w:tr>
      <w:tr w:rsidR="00FC02CF" w:rsidRPr="001057B5" w14:paraId="7F9C4A00" w14:textId="77777777" w:rsidTr="00E7604B">
        <w:trPr>
          <w:trHeight w:val="68"/>
        </w:trPr>
        <w:tc>
          <w:tcPr>
            <w:tcW w:w="1702" w:type="dxa"/>
            <w:tcBorders>
              <w:top w:val="nil"/>
              <w:left w:val="nil"/>
              <w:bottom w:val="nil"/>
              <w:right w:val="nil"/>
            </w:tcBorders>
          </w:tcPr>
          <w:p w14:paraId="005FA25C" w14:textId="77777777" w:rsidR="00FC02CF" w:rsidRPr="001057B5" w:rsidRDefault="00FC02CF" w:rsidP="008412BF">
            <w:pPr>
              <w:rPr>
                <w:rFonts w:asciiTheme="majorBidi" w:hAnsiTheme="majorBidi" w:cstheme="majorBidi"/>
                <w:sz w:val="20"/>
                <w:szCs w:val="20"/>
              </w:rPr>
            </w:pPr>
            <w:r w:rsidRPr="001057B5">
              <w:rPr>
                <w:rFonts w:asciiTheme="majorBidi" w:hAnsiTheme="majorBidi" w:cstheme="majorBidi"/>
                <w:sz w:val="20"/>
                <w:szCs w:val="20"/>
              </w:rPr>
              <w:t>NFC-B3-340 (5)</w:t>
            </w:r>
          </w:p>
        </w:tc>
        <w:tc>
          <w:tcPr>
            <w:tcW w:w="1417" w:type="dxa"/>
            <w:tcBorders>
              <w:top w:val="nil"/>
              <w:left w:val="nil"/>
              <w:bottom w:val="nil"/>
              <w:right w:val="nil"/>
            </w:tcBorders>
          </w:tcPr>
          <w:p w14:paraId="6FE45B17"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2.5</w:t>
            </w:r>
          </w:p>
        </w:tc>
        <w:tc>
          <w:tcPr>
            <w:tcW w:w="1134" w:type="dxa"/>
            <w:tcBorders>
              <w:top w:val="nil"/>
              <w:left w:val="nil"/>
              <w:bottom w:val="nil"/>
              <w:right w:val="nil"/>
            </w:tcBorders>
          </w:tcPr>
          <w:p w14:paraId="26877FFD"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3.7E-04</w:t>
            </w:r>
          </w:p>
        </w:tc>
        <w:tc>
          <w:tcPr>
            <w:tcW w:w="851" w:type="dxa"/>
            <w:tcBorders>
              <w:top w:val="nil"/>
              <w:left w:val="nil"/>
              <w:bottom w:val="nil"/>
              <w:right w:val="nil"/>
            </w:tcBorders>
          </w:tcPr>
          <w:p w14:paraId="3745CDB9"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0.9923</w:t>
            </w:r>
          </w:p>
        </w:tc>
        <w:tc>
          <w:tcPr>
            <w:tcW w:w="1134" w:type="dxa"/>
            <w:tcBorders>
              <w:top w:val="nil"/>
              <w:left w:val="nil"/>
              <w:bottom w:val="nil"/>
              <w:right w:val="nil"/>
            </w:tcBorders>
          </w:tcPr>
          <w:p w14:paraId="0BF2109F" w14:textId="77777777" w:rsidR="00FC02CF" w:rsidRPr="001057B5" w:rsidRDefault="00FC02CF" w:rsidP="008412BF">
            <w:pPr>
              <w:keepNext/>
              <w:tabs>
                <w:tab w:val="left" w:pos="817"/>
              </w:tabs>
              <w:rPr>
                <w:rFonts w:asciiTheme="majorBidi" w:hAnsiTheme="majorBidi" w:cstheme="majorBidi"/>
                <w:sz w:val="20"/>
                <w:szCs w:val="20"/>
              </w:rPr>
            </w:pPr>
            <w:r w:rsidRPr="001057B5">
              <w:rPr>
                <w:rFonts w:asciiTheme="majorBidi" w:hAnsiTheme="majorBidi" w:cstheme="majorBidi"/>
                <w:sz w:val="20"/>
                <w:szCs w:val="20"/>
              </w:rPr>
              <w:t>61.9</w:t>
            </w:r>
          </w:p>
        </w:tc>
        <w:tc>
          <w:tcPr>
            <w:tcW w:w="1417" w:type="dxa"/>
            <w:tcBorders>
              <w:top w:val="nil"/>
              <w:left w:val="nil"/>
              <w:bottom w:val="nil"/>
              <w:right w:val="nil"/>
            </w:tcBorders>
          </w:tcPr>
          <w:p w14:paraId="60745224"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8.6E-06</w:t>
            </w:r>
          </w:p>
        </w:tc>
        <w:tc>
          <w:tcPr>
            <w:tcW w:w="993" w:type="dxa"/>
            <w:tcBorders>
              <w:top w:val="nil"/>
              <w:left w:val="nil"/>
              <w:bottom w:val="nil"/>
              <w:right w:val="nil"/>
            </w:tcBorders>
          </w:tcPr>
          <w:p w14:paraId="698019A0"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0.9913</w:t>
            </w:r>
          </w:p>
        </w:tc>
        <w:tc>
          <w:tcPr>
            <w:tcW w:w="1134" w:type="dxa"/>
            <w:tcBorders>
              <w:top w:val="nil"/>
              <w:left w:val="nil"/>
              <w:bottom w:val="nil"/>
              <w:right w:val="nil"/>
            </w:tcBorders>
          </w:tcPr>
          <w:p w14:paraId="7263F433"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52.1</w:t>
            </w:r>
          </w:p>
        </w:tc>
      </w:tr>
      <w:tr w:rsidR="00FC02CF" w:rsidRPr="001057B5" w14:paraId="48009949" w14:textId="77777777" w:rsidTr="00E7604B">
        <w:tc>
          <w:tcPr>
            <w:tcW w:w="1702" w:type="dxa"/>
            <w:tcBorders>
              <w:top w:val="nil"/>
              <w:left w:val="nil"/>
              <w:bottom w:val="nil"/>
              <w:right w:val="nil"/>
            </w:tcBorders>
          </w:tcPr>
          <w:p w14:paraId="29CFDD69" w14:textId="77777777" w:rsidR="00FC02CF" w:rsidRPr="001057B5" w:rsidRDefault="00FC02CF" w:rsidP="008412BF">
            <w:pPr>
              <w:rPr>
                <w:rFonts w:asciiTheme="majorBidi" w:hAnsiTheme="majorBidi" w:cstheme="majorBidi"/>
                <w:sz w:val="20"/>
                <w:szCs w:val="20"/>
              </w:rPr>
            </w:pPr>
            <w:r w:rsidRPr="001057B5">
              <w:rPr>
                <w:rFonts w:asciiTheme="majorBidi" w:hAnsiTheme="majorBidi" w:cstheme="majorBidi"/>
                <w:sz w:val="20"/>
                <w:szCs w:val="20"/>
              </w:rPr>
              <w:t>NFC-B1-340 (10)</w:t>
            </w:r>
          </w:p>
        </w:tc>
        <w:tc>
          <w:tcPr>
            <w:tcW w:w="1417" w:type="dxa"/>
            <w:tcBorders>
              <w:top w:val="nil"/>
              <w:left w:val="nil"/>
              <w:bottom w:val="nil"/>
              <w:right w:val="nil"/>
            </w:tcBorders>
          </w:tcPr>
          <w:p w14:paraId="266DBEEB"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7.9</w:t>
            </w:r>
          </w:p>
        </w:tc>
        <w:tc>
          <w:tcPr>
            <w:tcW w:w="1134" w:type="dxa"/>
            <w:tcBorders>
              <w:top w:val="nil"/>
              <w:left w:val="nil"/>
              <w:bottom w:val="nil"/>
              <w:right w:val="nil"/>
            </w:tcBorders>
          </w:tcPr>
          <w:p w14:paraId="5B41F292"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1.9E-01</w:t>
            </w:r>
          </w:p>
        </w:tc>
        <w:tc>
          <w:tcPr>
            <w:tcW w:w="851" w:type="dxa"/>
            <w:tcBorders>
              <w:top w:val="nil"/>
              <w:left w:val="nil"/>
              <w:bottom w:val="nil"/>
              <w:right w:val="nil"/>
            </w:tcBorders>
          </w:tcPr>
          <w:p w14:paraId="0C03A388"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0.9978</w:t>
            </w:r>
          </w:p>
        </w:tc>
        <w:tc>
          <w:tcPr>
            <w:tcW w:w="1134" w:type="dxa"/>
            <w:tcBorders>
              <w:top w:val="nil"/>
              <w:left w:val="nil"/>
              <w:bottom w:val="nil"/>
              <w:right w:val="nil"/>
            </w:tcBorders>
          </w:tcPr>
          <w:p w14:paraId="02A55FBE" w14:textId="77777777" w:rsidR="00FC02CF" w:rsidRPr="001057B5" w:rsidRDefault="00FC02CF" w:rsidP="008412BF">
            <w:pPr>
              <w:keepNext/>
              <w:tabs>
                <w:tab w:val="left" w:pos="817"/>
              </w:tabs>
              <w:rPr>
                <w:rFonts w:asciiTheme="majorBidi" w:hAnsiTheme="majorBidi" w:cstheme="majorBidi"/>
                <w:sz w:val="20"/>
                <w:szCs w:val="20"/>
              </w:rPr>
            </w:pPr>
            <w:r w:rsidRPr="001057B5">
              <w:rPr>
                <w:rFonts w:asciiTheme="majorBidi" w:hAnsiTheme="majorBidi" w:cstheme="majorBidi"/>
                <w:sz w:val="20"/>
                <w:szCs w:val="20"/>
              </w:rPr>
              <w:t>7.8</w:t>
            </w:r>
          </w:p>
        </w:tc>
        <w:tc>
          <w:tcPr>
            <w:tcW w:w="1417" w:type="dxa"/>
            <w:tcBorders>
              <w:top w:val="nil"/>
              <w:left w:val="nil"/>
              <w:bottom w:val="nil"/>
              <w:right w:val="nil"/>
            </w:tcBorders>
          </w:tcPr>
          <w:p w14:paraId="1D56AC81"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1.7E-02</w:t>
            </w:r>
          </w:p>
        </w:tc>
        <w:tc>
          <w:tcPr>
            <w:tcW w:w="993" w:type="dxa"/>
            <w:tcBorders>
              <w:top w:val="nil"/>
              <w:left w:val="nil"/>
              <w:bottom w:val="nil"/>
              <w:right w:val="nil"/>
            </w:tcBorders>
          </w:tcPr>
          <w:p w14:paraId="21249859"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0.9984</w:t>
            </w:r>
          </w:p>
        </w:tc>
        <w:tc>
          <w:tcPr>
            <w:tcW w:w="1134" w:type="dxa"/>
            <w:tcBorders>
              <w:top w:val="nil"/>
              <w:left w:val="nil"/>
              <w:bottom w:val="nil"/>
              <w:right w:val="nil"/>
            </w:tcBorders>
          </w:tcPr>
          <w:p w14:paraId="13F563C1"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10.3</w:t>
            </w:r>
          </w:p>
        </w:tc>
      </w:tr>
      <w:tr w:rsidR="00FC02CF" w:rsidRPr="001057B5" w14:paraId="43774599" w14:textId="77777777" w:rsidTr="00E7604B">
        <w:tc>
          <w:tcPr>
            <w:tcW w:w="1702" w:type="dxa"/>
            <w:tcBorders>
              <w:top w:val="nil"/>
              <w:left w:val="nil"/>
              <w:bottom w:val="nil"/>
              <w:right w:val="nil"/>
            </w:tcBorders>
          </w:tcPr>
          <w:p w14:paraId="5A056BDF" w14:textId="77777777" w:rsidR="00FC02CF" w:rsidRPr="001057B5" w:rsidRDefault="00FC02CF" w:rsidP="008412BF">
            <w:pPr>
              <w:rPr>
                <w:rFonts w:asciiTheme="majorBidi" w:hAnsiTheme="majorBidi" w:cstheme="majorBidi"/>
                <w:sz w:val="20"/>
                <w:szCs w:val="20"/>
                <w:vertAlign w:val="superscript"/>
              </w:rPr>
            </w:pPr>
            <w:r w:rsidRPr="001057B5">
              <w:rPr>
                <w:rFonts w:asciiTheme="majorBidi" w:hAnsiTheme="majorBidi" w:cstheme="majorBidi"/>
                <w:sz w:val="20"/>
                <w:szCs w:val="20"/>
              </w:rPr>
              <w:lastRenderedPageBreak/>
              <w:t>NFC-B1-340 (20)</w:t>
            </w:r>
          </w:p>
        </w:tc>
        <w:tc>
          <w:tcPr>
            <w:tcW w:w="1417" w:type="dxa"/>
            <w:tcBorders>
              <w:top w:val="nil"/>
              <w:left w:val="nil"/>
              <w:bottom w:val="nil"/>
              <w:right w:val="nil"/>
            </w:tcBorders>
          </w:tcPr>
          <w:p w14:paraId="1D082880"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13.3</w:t>
            </w:r>
          </w:p>
        </w:tc>
        <w:tc>
          <w:tcPr>
            <w:tcW w:w="1134" w:type="dxa"/>
            <w:tcBorders>
              <w:top w:val="nil"/>
              <w:left w:val="nil"/>
              <w:bottom w:val="nil"/>
              <w:right w:val="nil"/>
            </w:tcBorders>
          </w:tcPr>
          <w:p w14:paraId="5D066BD9"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1.2E-02</w:t>
            </w:r>
          </w:p>
        </w:tc>
        <w:tc>
          <w:tcPr>
            <w:tcW w:w="851" w:type="dxa"/>
            <w:tcBorders>
              <w:top w:val="nil"/>
              <w:left w:val="nil"/>
              <w:bottom w:val="nil"/>
              <w:right w:val="nil"/>
            </w:tcBorders>
          </w:tcPr>
          <w:p w14:paraId="5A644A42"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0.9042</w:t>
            </w:r>
          </w:p>
        </w:tc>
        <w:tc>
          <w:tcPr>
            <w:tcW w:w="1134" w:type="dxa"/>
            <w:tcBorders>
              <w:top w:val="nil"/>
              <w:left w:val="nil"/>
              <w:bottom w:val="nil"/>
              <w:right w:val="nil"/>
            </w:tcBorders>
          </w:tcPr>
          <w:p w14:paraId="5481AB6E" w14:textId="77777777" w:rsidR="00FC02CF" w:rsidRPr="001057B5" w:rsidRDefault="00FC02CF" w:rsidP="008412BF">
            <w:pPr>
              <w:keepNext/>
              <w:tabs>
                <w:tab w:val="left" w:pos="817"/>
              </w:tabs>
              <w:rPr>
                <w:rFonts w:asciiTheme="majorBidi" w:hAnsiTheme="majorBidi" w:cstheme="majorBidi"/>
                <w:sz w:val="20"/>
                <w:szCs w:val="20"/>
              </w:rPr>
            </w:pPr>
            <w:r w:rsidRPr="001057B5">
              <w:rPr>
                <w:rFonts w:asciiTheme="majorBidi" w:hAnsiTheme="majorBidi" w:cstheme="majorBidi"/>
                <w:sz w:val="20"/>
                <w:szCs w:val="20"/>
              </w:rPr>
              <w:t>20.7</w:t>
            </w:r>
          </w:p>
        </w:tc>
        <w:tc>
          <w:tcPr>
            <w:tcW w:w="1417" w:type="dxa"/>
            <w:tcBorders>
              <w:top w:val="nil"/>
              <w:left w:val="nil"/>
              <w:bottom w:val="nil"/>
              <w:right w:val="nil"/>
            </w:tcBorders>
          </w:tcPr>
          <w:p w14:paraId="0D9A728E"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1.0E-03</w:t>
            </w:r>
          </w:p>
        </w:tc>
        <w:tc>
          <w:tcPr>
            <w:tcW w:w="993" w:type="dxa"/>
            <w:tcBorders>
              <w:top w:val="nil"/>
              <w:left w:val="nil"/>
              <w:bottom w:val="nil"/>
              <w:right w:val="nil"/>
            </w:tcBorders>
          </w:tcPr>
          <w:p w14:paraId="79297205"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0.8919</w:t>
            </w:r>
          </w:p>
        </w:tc>
        <w:tc>
          <w:tcPr>
            <w:tcW w:w="1134" w:type="dxa"/>
            <w:tcBorders>
              <w:top w:val="nil"/>
              <w:left w:val="nil"/>
              <w:bottom w:val="nil"/>
              <w:right w:val="nil"/>
            </w:tcBorders>
          </w:tcPr>
          <w:p w14:paraId="4608321C"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18.2</w:t>
            </w:r>
          </w:p>
        </w:tc>
      </w:tr>
      <w:tr w:rsidR="00FC02CF" w:rsidRPr="001057B5" w14:paraId="095C9F08" w14:textId="77777777" w:rsidTr="00E7604B">
        <w:tc>
          <w:tcPr>
            <w:tcW w:w="1702" w:type="dxa"/>
            <w:tcBorders>
              <w:top w:val="nil"/>
              <w:left w:val="nil"/>
              <w:bottom w:val="single" w:sz="12" w:space="0" w:color="auto"/>
              <w:right w:val="nil"/>
            </w:tcBorders>
          </w:tcPr>
          <w:p w14:paraId="51B5C7DC" w14:textId="77777777" w:rsidR="00FC02CF" w:rsidRPr="001057B5" w:rsidRDefault="00FC02CF" w:rsidP="008412BF">
            <w:pPr>
              <w:rPr>
                <w:rFonts w:asciiTheme="majorBidi" w:hAnsiTheme="majorBidi" w:cstheme="majorBidi"/>
                <w:sz w:val="20"/>
                <w:szCs w:val="20"/>
              </w:rPr>
            </w:pPr>
            <w:r w:rsidRPr="001057B5">
              <w:rPr>
                <w:rFonts w:asciiTheme="majorBidi" w:hAnsiTheme="majorBidi" w:cstheme="majorBidi"/>
                <w:sz w:val="20"/>
                <w:szCs w:val="20"/>
              </w:rPr>
              <w:t>NFC-N3-18</w:t>
            </w:r>
          </w:p>
        </w:tc>
        <w:tc>
          <w:tcPr>
            <w:tcW w:w="1417" w:type="dxa"/>
            <w:tcBorders>
              <w:top w:val="nil"/>
              <w:left w:val="nil"/>
              <w:bottom w:val="single" w:sz="12" w:space="0" w:color="auto"/>
              <w:right w:val="nil"/>
            </w:tcBorders>
          </w:tcPr>
          <w:p w14:paraId="45C1357D"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5.1</w:t>
            </w:r>
          </w:p>
        </w:tc>
        <w:tc>
          <w:tcPr>
            <w:tcW w:w="1134" w:type="dxa"/>
            <w:tcBorders>
              <w:top w:val="nil"/>
              <w:left w:val="nil"/>
              <w:bottom w:val="single" w:sz="12" w:space="0" w:color="auto"/>
              <w:right w:val="nil"/>
            </w:tcBorders>
          </w:tcPr>
          <w:p w14:paraId="202DCBD6"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9.9E-02</w:t>
            </w:r>
          </w:p>
        </w:tc>
        <w:tc>
          <w:tcPr>
            <w:tcW w:w="851" w:type="dxa"/>
            <w:tcBorders>
              <w:top w:val="nil"/>
              <w:left w:val="nil"/>
              <w:bottom w:val="single" w:sz="12" w:space="0" w:color="auto"/>
              <w:right w:val="nil"/>
            </w:tcBorders>
          </w:tcPr>
          <w:p w14:paraId="17F198E7"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0.9997</w:t>
            </w:r>
          </w:p>
        </w:tc>
        <w:tc>
          <w:tcPr>
            <w:tcW w:w="1134" w:type="dxa"/>
            <w:tcBorders>
              <w:top w:val="nil"/>
              <w:left w:val="nil"/>
              <w:bottom w:val="single" w:sz="12" w:space="0" w:color="auto"/>
              <w:right w:val="nil"/>
            </w:tcBorders>
          </w:tcPr>
          <w:p w14:paraId="2A838653" w14:textId="77777777" w:rsidR="00FC02CF" w:rsidRPr="001057B5" w:rsidRDefault="00FC02CF" w:rsidP="008412BF">
            <w:pPr>
              <w:keepNext/>
              <w:tabs>
                <w:tab w:val="left" w:pos="817"/>
              </w:tabs>
              <w:rPr>
                <w:rFonts w:asciiTheme="majorBidi" w:hAnsiTheme="majorBidi" w:cstheme="majorBidi"/>
                <w:sz w:val="20"/>
                <w:szCs w:val="20"/>
              </w:rPr>
            </w:pPr>
            <w:r w:rsidRPr="001057B5">
              <w:rPr>
                <w:rFonts w:asciiTheme="majorBidi" w:hAnsiTheme="majorBidi" w:cstheme="majorBidi"/>
                <w:sz w:val="20"/>
                <w:szCs w:val="20"/>
              </w:rPr>
              <w:t>5.5</w:t>
            </w:r>
          </w:p>
        </w:tc>
        <w:tc>
          <w:tcPr>
            <w:tcW w:w="1417" w:type="dxa"/>
            <w:tcBorders>
              <w:top w:val="nil"/>
              <w:left w:val="nil"/>
              <w:bottom w:val="single" w:sz="12" w:space="0" w:color="auto"/>
              <w:right w:val="nil"/>
            </w:tcBorders>
          </w:tcPr>
          <w:p w14:paraId="12C4DEAB"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1.3E-02</w:t>
            </w:r>
          </w:p>
        </w:tc>
        <w:tc>
          <w:tcPr>
            <w:tcW w:w="993" w:type="dxa"/>
            <w:tcBorders>
              <w:top w:val="nil"/>
              <w:left w:val="nil"/>
              <w:bottom w:val="single" w:sz="12" w:space="0" w:color="auto"/>
              <w:right w:val="nil"/>
            </w:tcBorders>
          </w:tcPr>
          <w:p w14:paraId="259F08A9"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0.9997</w:t>
            </w:r>
          </w:p>
        </w:tc>
        <w:tc>
          <w:tcPr>
            <w:tcW w:w="1134" w:type="dxa"/>
            <w:tcBorders>
              <w:top w:val="nil"/>
              <w:left w:val="nil"/>
              <w:bottom w:val="single" w:sz="12" w:space="0" w:color="auto"/>
              <w:right w:val="nil"/>
            </w:tcBorders>
          </w:tcPr>
          <w:p w14:paraId="611BFA42" w14:textId="77777777" w:rsidR="00FC02CF" w:rsidRPr="001057B5" w:rsidRDefault="00FC02CF" w:rsidP="008412BF">
            <w:pPr>
              <w:rPr>
                <w:rFonts w:asciiTheme="majorBidi" w:hAnsiTheme="majorBidi" w:cstheme="majorBidi"/>
                <w:color w:val="000000"/>
                <w:sz w:val="20"/>
                <w:szCs w:val="20"/>
              </w:rPr>
            </w:pPr>
            <w:r w:rsidRPr="001057B5">
              <w:rPr>
                <w:rFonts w:asciiTheme="majorBidi" w:hAnsiTheme="majorBidi" w:cstheme="majorBidi"/>
                <w:color w:val="000000"/>
                <w:sz w:val="20"/>
                <w:szCs w:val="20"/>
              </w:rPr>
              <w:t>7.3</w:t>
            </w:r>
          </w:p>
        </w:tc>
      </w:tr>
    </w:tbl>
    <w:bookmarkEnd w:id="7"/>
    <w:p w14:paraId="27765ECC" w14:textId="3A708D8D" w:rsidR="00140097" w:rsidRPr="001057B5" w:rsidRDefault="00FC02CF" w:rsidP="00E7604B">
      <w:pPr>
        <w:pBdr>
          <w:top w:val="nil"/>
          <w:left w:val="nil"/>
          <w:bottom w:val="nil"/>
          <w:right w:val="nil"/>
          <w:between w:val="nil"/>
        </w:pBdr>
        <w:spacing w:after="200" w:line="240" w:lineRule="auto"/>
        <w:rPr>
          <w:rFonts w:asciiTheme="majorBidi" w:hAnsiTheme="majorBidi" w:cstheme="majorBidi"/>
          <w:color w:val="000000"/>
          <w:sz w:val="20"/>
          <w:szCs w:val="20"/>
        </w:rPr>
      </w:pPr>
      <w:r w:rsidRPr="001057B5">
        <w:rPr>
          <w:rFonts w:asciiTheme="majorBidi" w:hAnsiTheme="majorBidi" w:cstheme="majorBidi"/>
          <w:color w:val="000000"/>
          <w:sz w:val="20"/>
          <w:szCs w:val="20"/>
          <w:vertAlign w:val="superscript"/>
        </w:rPr>
        <w:t>a</w:t>
      </w:r>
      <w:r w:rsidRPr="001057B5">
        <w:rPr>
          <w:rFonts w:asciiTheme="majorBidi" w:hAnsiTheme="majorBidi" w:cstheme="majorBidi"/>
          <w:color w:val="000000"/>
          <w:sz w:val="20"/>
          <w:szCs w:val="20"/>
        </w:rPr>
        <w:t xml:space="preserve"> Numbers in parenthesis are the initial MB concentration (</w:t>
      </w:r>
      <w:r w:rsidRPr="001057B5">
        <w:rPr>
          <w:rFonts w:asciiTheme="majorBidi" w:eastAsia="CharisSIL" w:hAnsiTheme="majorBidi" w:cstheme="majorBidi"/>
          <w:sz w:val="20"/>
          <w:szCs w:val="20"/>
        </w:rPr>
        <w:t>mg L</w:t>
      </w:r>
      <w:r w:rsidRPr="001057B5">
        <w:rPr>
          <w:rFonts w:asciiTheme="majorBidi" w:eastAsia="CharisSIL" w:hAnsiTheme="majorBidi" w:cstheme="majorBidi"/>
          <w:sz w:val="20"/>
          <w:szCs w:val="20"/>
          <w:vertAlign w:val="superscript"/>
        </w:rPr>
        <w:t>−1</w:t>
      </w:r>
      <w:r w:rsidRPr="001057B5">
        <w:rPr>
          <w:rFonts w:asciiTheme="majorBidi" w:eastAsia="CharisSIL" w:hAnsiTheme="majorBidi" w:cstheme="majorBidi"/>
          <w:sz w:val="20"/>
          <w:szCs w:val="20"/>
        </w:rPr>
        <w:t>)</w:t>
      </w:r>
      <w:r w:rsidRPr="001057B5">
        <w:rPr>
          <w:rFonts w:asciiTheme="majorBidi" w:hAnsiTheme="majorBidi" w:cstheme="majorBidi"/>
          <w:color w:val="000000"/>
          <w:sz w:val="20"/>
          <w:szCs w:val="20"/>
        </w:rPr>
        <w:t>.</w:t>
      </w:r>
    </w:p>
    <w:p w14:paraId="73610F91" w14:textId="1AD5C476" w:rsidR="004823F9" w:rsidRPr="001057B5" w:rsidRDefault="004823F9" w:rsidP="00D82654">
      <w:pPr>
        <w:autoSpaceDE w:val="0"/>
        <w:autoSpaceDN w:val="0"/>
        <w:adjustRightInd w:val="0"/>
        <w:spacing w:after="0" w:line="240" w:lineRule="auto"/>
        <w:jc w:val="both"/>
        <w:rPr>
          <w:rFonts w:asciiTheme="majorBidi" w:hAnsiTheme="majorBidi" w:cstheme="majorBidi"/>
          <w:sz w:val="24"/>
          <w:szCs w:val="24"/>
        </w:rPr>
      </w:pPr>
      <w:r w:rsidRPr="001057B5">
        <w:rPr>
          <w:rFonts w:asciiTheme="majorBidi" w:eastAsia="CharisSIL" w:hAnsiTheme="majorBidi" w:cstheme="majorBidi"/>
          <w:sz w:val="24"/>
          <w:szCs w:val="24"/>
        </w:rPr>
        <w:t>Table S</w:t>
      </w:r>
      <w:r w:rsidR="00483995" w:rsidRPr="001057B5">
        <w:rPr>
          <w:rFonts w:asciiTheme="majorBidi" w:eastAsia="CharisSIL" w:hAnsiTheme="majorBidi" w:cstheme="majorBidi"/>
          <w:sz w:val="24"/>
          <w:szCs w:val="24"/>
        </w:rPr>
        <w:t>5</w:t>
      </w:r>
      <w:r w:rsidRPr="001057B5">
        <w:rPr>
          <w:rFonts w:asciiTheme="majorBidi" w:eastAsia="CharisSIL" w:hAnsiTheme="majorBidi" w:cstheme="majorBidi"/>
          <w:sz w:val="24"/>
          <w:szCs w:val="24"/>
        </w:rPr>
        <w:t xml:space="preserve">. </w:t>
      </w:r>
      <w:r w:rsidR="005F55E4" w:rsidRPr="001057B5">
        <w:rPr>
          <w:rFonts w:asciiTheme="majorBidi" w:hAnsiTheme="majorBidi" w:cstheme="majorBidi"/>
          <w:sz w:val="24"/>
          <w:szCs w:val="24"/>
        </w:rPr>
        <w:t>Fitt</w:t>
      </w:r>
      <w:r w:rsidR="00E458C4" w:rsidRPr="001057B5">
        <w:rPr>
          <w:rFonts w:asciiTheme="majorBidi" w:hAnsiTheme="majorBidi" w:cstheme="majorBidi"/>
          <w:sz w:val="24"/>
          <w:szCs w:val="24"/>
        </w:rPr>
        <w:t>ed</w:t>
      </w:r>
      <w:r w:rsidR="005F55E4" w:rsidRPr="001057B5">
        <w:rPr>
          <w:rFonts w:asciiTheme="majorBidi" w:hAnsiTheme="majorBidi" w:cstheme="majorBidi"/>
          <w:sz w:val="24"/>
          <w:szCs w:val="24"/>
        </w:rPr>
        <w:t xml:space="preserve"> parameters</w:t>
      </w:r>
      <w:r w:rsidR="006E6613" w:rsidRPr="001057B5">
        <w:rPr>
          <w:rFonts w:asciiTheme="majorBidi" w:hAnsiTheme="majorBidi" w:cstheme="majorBidi"/>
          <w:sz w:val="24"/>
          <w:szCs w:val="24"/>
        </w:rPr>
        <w:t xml:space="preserve"> of </w:t>
      </w:r>
      <w:r w:rsidR="005F55E4" w:rsidRPr="001057B5">
        <w:rPr>
          <w:rFonts w:asciiTheme="majorBidi" w:hAnsiTheme="majorBidi" w:cstheme="majorBidi"/>
          <w:sz w:val="24"/>
          <w:szCs w:val="24"/>
        </w:rPr>
        <w:t>MB a</w:t>
      </w:r>
      <w:r w:rsidR="006E6613" w:rsidRPr="001057B5">
        <w:rPr>
          <w:rFonts w:asciiTheme="majorBidi" w:hAnsiTheme="majorBidi" w:cstheme="majorBidi"/>
          <w:sz w:val="24"/>
          <w:szCs w:val="24"/>
        </w:rPr>
        <w:t>dsorption isotherm models</w:t>
      </w:r>
      <w:r w:rsidR="002A7071" w:rsidRPr="001057B5">
        <w:rPr>
          <w:rFonts w:asciiTheme="majorBidi" w:hAnsiTheme="majorBidi" w:cstheme="majorBid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13EF2" w:rsidRPr="001057B5" w14:paraId="1687ADA0" w14:textId="77777777" w:rsidTr="007673CA">
        <w:trPr>
          <w:trHeight w:val="165"/>
        </w:trPr>
        <w:tc>
          <w:tcPr>
            <w:tcW w:w="3005" w:type="dxa"/>
            <w:tcBorders>
              <w:top w:val="single" w:sz="12" w:space="0" w:color="000000"/>
              <w:bottom w:val="single" w:sz="12" w:space="0" w:color="000000"/>
            </w:tcBorders>
          </w:tcPr>
          <w:p w14:paraId="6D9F2269" w14:textId="77777777"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Isotherm</w:t>
            </w:r>
          </w:p>
        </w:tc>
        <w:tc>
          <w:tcPr>
            <w:tcW w:w="3005" w:type="dxa"/>
            <w:tcBorders>
              <w:top w:val="single" w:sz="12" w:space="0" w:color="000000"/>
              <w:bottom w:val="single" w:sz="12" w:space="0" w:color="000000"/>
            </w:tcBorders>
          </w:tcPr>
          <w:p w14:paraId="0CF8165A" w14:textId="77777777"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Isotherm constant</w:t>
            </w:r>
          </w:p>
        </w:tc>
        <w:tc>
          <w:tcPr>
            <w:tcW w:w="3006" w:type="dxa"/>
            <w:tcBorders>
              <w:top w:val="single" w:sz="12" w:space="0" w:color="000000"/>
              <w:bottom w:val="single" w:sz="12" w:space="0" w:color="000000"/>
            </w:tcBorders>
          </w:tcPr>
          <w:p w14:paraId="247E2615" w14:textId="77777777"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Isotherm constant values</w:t>
            </w:r>
          </w:p>
        </w:tc>
      </w:tr>
      <w:tr w:rsidR="00913EF2" w:rsidRPr="001057B5" w14:paraId="3FEC9752" w14:textId="77777777" w:rsidTr="007673CA">
        <w:trPr>
          <w:trHeight w:val="161"/>
        </w:trPr>
        <w:tc>
          <w:tcPr>
            <w:tcW w:w="3005" w:type="dxa"/>
            <w:vMerge w:val="restart"/>
            <w:tcBorders>
              <w:top w:val="single" w:sz="12" w:space="0" w:color="000000"/>
            </w:tcBorders>
          </w:tcPr>
          <w:p w14:paraId="6E1C9D3A" w14:textId="77777777"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Non-linear Freundlich</w:t>
            </w:r>
          </w:p>
        </w:tc>
        <w:tc>
          <w:tcPr>
            <w:tcW w:w="3005" w:type="dxa"/>
            <w:tcBorders>
              <w:top w:val="single" w:sz="12" w:space="0" w:color="000000"/>
              <w:bottom w:val="single" w:sz="12" w:space="0" w:color="000000"/>
            </w:tcBorders>
          </w:tcPr>
          <w:p w14:paraId="5AC8AC8F" w14:textId="77777777" w:rsidR="004823F9" w:rsidRPr="001057B5" w:rsidRDefault="004823F9" w:rsidP="00FF1418">
            <w:pPr>
              <w:spacing w:after="200"/>
              <w:rPr>
                <w:rFonts w:asciiTheme="majorBidi" w:hAnsiTheme="majorBidi" w:cstheme="majorBidi"/>
                <w:sz w:val="20"/>
                <w:szCs w:val="20"/>
                <w:vertAlign w:val="subscript"/>
              </w:rPr>
            </w:pPr>
            <w:r w:rsidRPr="001057B5">
              <w:rPr>
                <w:rFonts w:asciiTheme="majorBidi" w:hAnsiTheme="majorBidi" w:cstheme="majorBidi"/>
                <w:sz w:val="20"/>
                <w:szCs w:val="20"/>
              </w:rPr>
              <w:t>k</w:t>
            </w:r>
            <w:r w:rsidRPr="001057B5">
              <w:rPr>
                <w:rFonts w:asciiTheme="majorBidi" w:hAnsiTheme="majorBidi" w:cstheme="majorBidi"/>
                <w:sz w:val="20"/>
                <w:szCs w:val="20"/>
                <w:vertAlign w:val="subscript"/>
              </w:rPr>
              <w:t>f</w:t>
            </w:r>
          </w:p>
          <w:p w14:paraId="5F90D8C4" w14:textId="77777777"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n</w:t>
            </w:r>
          </w:p>
        </w:tc>
        <w:tc>
          <w:tcPr>
            <w:tcW w:w="3006" w:type="dxa"/>
            <w:tcBorders>
              <w:top w:val="single" w:sz="12" w:space="0" w:color="000000"/>
              <w:bottom w:val="single" w:sz="12" w:space="0" w:color="000000"/>
            </w:tcBorders>
          </w:tcPr>
          <w:p w14:paraId="52D8C9D8" w14:textId="5D879845"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0.4</w:t>
            </w:r>
          </w:p>
          <w:p w14:paraId="61C439DC" w14:textId="7A1C02B0"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0.</w:t>
            </w:r>
            <w:r w:rsidR="00CD4E27" w:rsidRPr="001057B5">
              <w:rPr>
                <w:rFonts w:asciiTheme="majorBidi" w:hAnsiTheme="majorBidi" w:cstheme="majorBidi"/>
                <w:sz w:val="20"/>
                <w:szCs w:val="20"/>
              </w:rPr>
              <w:t>83</w:t>
            </w:r>
          </w:p>
        </w:tc>
      </w:tr>
      <w:tr w:rsidR="00913EF2" w:rsidRPr="001057B5" w14:paraId="35667530" w14:textId="77777777" w:rsidTr="007673CA">
        <w:trPr>
          <w:trHeight w:val="243"/>
        </w:trPr>
        <w:tc>
          <w:tcPr>
            <w:tcW w:w="3005" w:type="dxa"/>
            <w:vMerge/>
            <w:tcBorders>
              <w:bottom w:val="single" w:sz="12" w:space="0" w:color="000000"/>
            </w:tcBorders>
          </w:tcPr>
          <w:p w14:paraId="7275FBEE" w14:textId="77777777" w:rsidR="004823F9" w:rsidRPr="001057B5" w:rsidRDefault="004823F9" w:rsidP="00FF1418">
            <w:pPr>
              <w:spacing w:after="200"/>
              <w:rPr>
                <w:rFonts w:asciiTheme="majorBidi" w:hAnsiTheme="majorBidi" w:cstheme="majorBidi"/>
                <w:sz w:val="20"/>
                <w:szCs w:val="20"/>
              </w:rPr>
            </w:pPr>
          </w:p>
        </w:tc>
        <w:tc>
          <w:tcPr>
            <w:tcW w:w="3005" w:type="dxa"/>
            <w:tcBorders>
              <w:top w:val="single" w:sz="12" w:space="0" w:color="000000"/>
              <w:bottom w:val="single" w:sz="12" w:space="0" w:color="000000"/>
            </w:tcBorders>
          </w:tcPr>
          <w:p w14:paraId="334EBCD1" w14:textId="77777777" w:rsidR="004823F9" w:rsidRPr="001057B5" w:rsidRDefault="004823F9" w:rsidP="00FF1418">
            <w:pPr>
              <w:spacing w:after="200"/>
              <w:rPr>
                <w:rFonts w:asciiTheme="majorBidi" w:hAnsiTheme="majorBidi" w:cstheme="majorBidi"/>
                <w:sz w:val="20"/>
                <w:szCs w:val="20"/>
                <w:vertAlign w:val="superscript"/>
              </w:rPr>
            </w:pPr>
            <w:r w:rsidRPr="001057B5">
              <w:rPr>
                <w:rFonts w:asciiTheme="majorBidi" w:hAnsiTheme="majorBidi" w:cstheme="majorBidi"/>
                <w:sz w:val="20"/>
                <w:szCs w:val="20"/>
              </w:rPr>
              <w:t>R</w:t>
            </w:r>
            <w:r w:rsidRPr="001057B5">
              <w:rPr>
                <w:rFonts w:asciiTheme="majorBidi" w:hAnsiTheme="majorBidi" w:cstheme="majorBidi"/>
                <w:sz w:val="20"/>
                <w:szCs w:val="20"/>
                <w:vertAlign w:val="superscript"/>
              </w:rPr>
              <w:t>2</w:t>
            </w:r>
          </w:p>
        </w:tc>
        <w:tc>
          <w:tcPr>
            <w:tcW w:w="3006" w:type="dxa"/>
            <w:tcBorders>
              <w:top w:val="single" w:sz="12" w:space="0" w:color="000000"/>
              <w:bottom w:val="single" w:sz="12" w:space="0" w:color="000000"/>
            </w:tcBorders>
          </w:tcPr>
          <w:p w14:paraId="6EAE725E" w14:textId="010202D5" w:rsidR="004823F9" w:rsidRPr="001057B5" w:rsidRDefault="004823F9" w:rsidP="00FF1418">
            <w:pPr>
              <w:spacing w:after="200"/>
              <w:rPr>
                <w:rFonts w:asciiTheme="majorBidi" w:hAnsiTheme="majorBidi" w:cstheme="majorBidi"/>
                <w:sz w:val="20"/>
                <w:szCs w:val="20"/>
              </w:rPr>
            </w:pPr>
            <w:r w:rsidRPr="001057B5">
              <w:rPr>
                <w:rFonts w:asciiTheme="majorBidi" w:hAnsiTheme="majorBidi" w:cstheme="majorBidi"/>
                <w:sz w:val="20"/>
                <w:szCs w:val="20"/>
              </w:rPr>
              <w:t>0.9</w:t>
            </w:r>
            <w:r w:rsidR="00CD4E27" w:rsidRPr="001057B5">
              <w:rPr>
                <w:rFonts w:asciiTheme="majorBidi" w:hAnsiTheme="majorBidi" w:cstheme="majorBidi"/>
                <w:sz w:val="20"/>
                <w:szCs w:val="20"/>
              </w:rPr>
              <w:t>941</w:t>
            </w:r>
          </w:p>
        </w:tc>
      </w:tr>
      <w:tr w:rsidR="00913EF2" w:rsidRPr="001057B5" w14:paraId="133E495C" w14:textId="77777777" w:rsidTr="007673CA">
        <w:trPr>
          <w:trHeight w:val="193"/>
        </w:trPr>
        <w:tc>
          <w:tcPr>
            <w:tcW w:w="3005" w:type="dxa"/>
            <w:vMerge w:val="restart"/>
            <w:tcBorders>
              <w:top w:val="single" w:sz="12" w:space="0" w:color="000000"/>
            </w:tcBorders>
          </w:tcPr>
          <w:p w14:paraId="5695D09C" w14:textId="3A0CF06D" w:rsidR="00EF5724" w:rsidRPr="001057B5" w:rsidRDefault="00EF5724" w:rsidP="00FF1418">
            <w:pPr>
              <w:spacing w:after="200"/>
              <w:rPr>
                <w:rFonts w:asciiTheme="majorBidi" w:hAnsiTheme="majorBidi" w:cstheme="majorBidi"/>
                <w:sz w:val="20"/>
                <w:szCs w:val="20"/>
              </w:rPr>
            </w:pPr>
            <w:r w:rsidRPr="001057B5">
              <w:rPr>
                <w:rFonts w:asciiTheme="majorBidi" w:hAnsiTheme="majorBidi" w:cstheme="majorBidi"/>
                <w:sz w:val="20"/>
                <w:szCs w:val="20"/>
              </w:rPr>
              <w:t>Non-linear Langmuir</w:t>
            </w:r>
          </w:p>
        </w:tc>
        <w:tc>
          <w:tcPr>
            <w:tcW w:w="3005" w:type="dxa"/>
            <w:tcBorders>
              <w:top w:val="single" w:sz="12" w:space="0" w:color="000000"/>
              <w:bottom w:val="single" w:sz="12" w:space="0" w:color="000000"/>
            </w:tcBorders>
          </w:tcPr>
          <w:p w14:paraId="3280FD05" w14:textId="08F305C3" w:rsidR="00EF5724" w:rsidRPr="001057B5" w:rsidRDefault="00AB3D78" w:rsidP="00FF1418">
            <w:pPr>
              <w:spacing w:after="200"/>
              <w:rPr>
                <w:rFonts w:asciiTheme="majorBidi" w:hAnsiTheme="majorBidi" w:cstheme="majorBidi"/>
                <w:sz w:val="20"/>
                <w:szCs w:val="20"/>
                <w:vertAlign w:val="subscript"/>
              </w:rPr>
            </w:pPr>
            <w:r w:rsidRPr="001057B5">
              <w:rPr>
                <w:rFonts w:asciiTheme="majorBidi" w:hAnsiTheme="majorBidi" w:cstheme="majorBidi"/>
                <w:sz w:val="20"/>
                <w:szCs w:val="20"/>
              </w:rPr>
              <w:t>q</w:t>
            </w:r>
            <w:r w:rsidRPr="001057B5">
              <w:rPr>
                <w:rFonts w:asciiTheme="majorBidi" w:hAnsiTheme="majorBidi" w:cstheme="majorBidi"/>
                <w:sz w:val="20"/>
                <w:szCs w:val="20"/>
                <w:vertAlign w:val="subscript"/>
              </w:rPr>
              <w:t>max</w:t>
            </w:r>
          </w:p>
          <w:p w14:paraId="4C70D24E" w14:textId="7B4AD7D6" w:rsidR="00EF5724" w:rsidRPr="001057B5" w:rsidRDefault="00730287" w:rsidP="00FF1418">
            <w:pPr>
              <w:spacing w:after="200"/>
              <w:rPr>
                <w:rFonts w:asciiTheme="majorBidi" w:hAnsiTheme="majorBidi" w:cstheme="majorBidi"/>
                <w:sz w:val="20"/>
                <w:szCs w:val="20"/>
                <w:vertAlign w:val="subscript"/>
              </w:rPr>
            </w:pPr>
            <w:r w:rsidRPr="001057B5">
              <w:rPr>
                <w:rFonts w:asciiTheme="majorBidi" w:hAnsiTheme="majorBidi" w:cstheme="majorBidi"/>
                <w:sz w:val="20"/>
                <w:szCs w:val="20"/>
              </w:rPr>
              <w:t>K</w:t>
            </w:r>
            <w:r w:rsidRPr="001057B5">
              <w:rPr>
                <w:rFonts w:asciiTheme="majorBidi" w:hAnsiTheme="majorBidi" w:cstheme="majorBidi"/>
                <w:sz w:val="20"/>
                <w:szCs w:val="20"/>
                <w:vertAlign w:val="subscript"/>
              </w:rPr>
              <w:t>l</w:t>
            </w:r>
          </w:p>
        </w:tc>
        <w:tc>
          <w:tcPr>
            <w:tcW w:w="3006" w:type="dxa"/>
            <w:tcBorders>
              <w:top w:val="single" w:sz="12" w:space="0" w:color="000000"/>
              <w:bottom w:val="single" w:sz="12" w:space="0" w:color="000000"/>
            </w:tcBorders>
          </w:tcPr>
          <w:p w14:paraId="54747247" w14:textId="46A1E6C9" w:rsidR="00EF5724" w:rsidRPr="001057B5" w:rsidRDefault="00CD4E27" w:rsidP="00FF1418">
            <w:pPr>
              <w:spacing w:after="200"/>
              <w:rPr>
                <w:rFonts w:asciiTheme="majorBidi" w:hAnsiTheme="majorBidi" w:cstheme="majorBidi"/>
                <w:sz w:val="20"/>
                <w:szCs w:val="20"/>
              </w:rPr>
            </w:pPr>
            <w:r w:rsidRPr="001057B5">
              <w:rPr>
                <w:rFonts w:asciiTheme="majorBidi" w:hAnsiTheme="majorBidi" w:cstheme="majorBidi"/>
                <w:sz w:val="20"/>
                <w:szCs w:val="20"/>
              </w:rPr>
              <w:t>28</w:t>
            </w:r>
          </w:p>
          <w:p w14:paraId="1F40C7D0" w14:textId="755F7F0A" w:rsidR="00EF5724" w:rsidRPr="001057B5" w:rsidRDefault="00EF5724" w:rsidP="00FF1418">
            <w:pPr>
              <w:spacing w:after="200"/>
              <w:rPr>
                <w:rFonts w:asciiTheme="majorBidi" w:hAnsiTheme="majorBidi" w:cstheme="majorBidi"/>
                <w:sz w:val="20"/>
                <w:szCs w:val="20"/>
              </w:rPr>
            </w:pPr>
            <w:r w:rsidRPr="001057B5">
              <w:rPr>
                <w:rFonts w:asciiTheme="majorBidi" w:hAnsiTheme="majorBidi" w:cstheme="majorBidi"/>
                <w:sz w:val="20"/>
                <w:szCs w:val="20"/>
              </w:rPr>
              <w:t>0.0</w:t>
            </w:r>
            <w:r w:rsidR="00CD4E27" w:rsidRPr="001057B5">
              <w:rPr>
                <w:rFonts w:asciiTheme="majorBidi" w:hAnsiTheme="majorBidi" w:cstheme="majorBidi"/>
                <w:sz w:val="20"/>
                <w:szCs w:val="20"/>
              </w:rPr>
              <w:t>6</w:t>
            </w:r>
          </w:p>
        </w:tc>
      </w:tr>
      <w:tr w:rsidR="00EF5724" w:rsidRPr="001057B5" w14:paraId="76220E33" w14:textId="77777777" w:rsidTr="00E458C4">
        <w:trPr>
          <w:trHeight w:val="226"/>
        </w:trPr>
        <w:tc>
          <w:tcPr>
            <w:tcW w:w="3005" w:type="dxa"/>
            <w:vMerge/>
            <w:tcBorders>
              <w:bottom w:val="single" w:sz="12" w:space="0" w:color="auto"/>
            </w:tcBorders>
          </w:tcPr>
          <w:p w14:paraId="030827D9" w14:textId="77777777" w:rsidR="00EF5724" w:rsidRPr="001057B5" w:rsidRDefault="00EF5724" w:rsidP="00FF1418">
            <w:pPr>
              <w:spacing w:after="200"/>
              <w:rPr>
                <w:rFonts w:asciiTheme="majorBidi" w:hAnsiTheme="majorBidi" w:cstheme="majorBidi"/>
                <w:sz w:val="20"/>
                <w:szCs w:val="20"/>
              </w:rPr>
            </w:pPr>
          </w:p>
        </w:tc>
        <w:tc>
          <w:tcPr>
            <w:tcW w:w="3005" w:type="dxa"/>
            <w:tcBorders>
              <w:top w:val="single" w:sz="12" w:space="0" w:color="000000"/>
              <w:bottom w:val="single" w:sz="12" w:space="0" w:color="auto"/>
            </w:tcBorders>
          </w:tcPr>
          <w:p w14:paraId="6AED6CBF" w14:textId="02FAD359" w:rsidR="00EF5724" w:rsidRPr="001057B5" w:rsidRDefault="00EF5724" w:rsidP="00FF1418">
            <w:pPr>
              <w:spacing w:after="200"/>
              <w:rPr>
                <w:rFonts w:asciiTheme="majorBidi" w:hAnsiTheme="majorBidi" w:cstheme="majorBidi"/>
                <w:sz w:val="20"/>
                <w:szCs w:val="20"/>
              </w:rPr>
            </w:pPr>
            <w:r w:rsidRPr="001057B5">
              <w:rPr>
                <w:rFonts w:asciiTheme="majorBidi" w:hAnsiTheme="majorBidi" w:cstheme="majorBidi"/>
                <w:sz w:val="20"/>
                <w:szCs w:val="20"/>
              </w:rPr>
              <w:t>R</w:t>
            </w:r>
            <w:r w:rsidRPr="001057B5">
              <w:rPr>
                <w:rFonts w:asciiTheme="majorBidi" w:hAnsiTheme="majorBidi" w:cstheme="majorBidi"/>
                <w:sz w:val="20"/>
                <w:szCs w:val="20"/>
                <w:vertAlign w:val="superscript"/>
              </w:rPr>
              <w:t>2</w:t>
            </w:r>
          </w:p>
        </w:tc>
        <w:tc>
          <w:tcPr>
            <w:tcW w:w="3006" w:type="dxa"/>
            <w:tcBorders>
              <w:top w:val="single" w:sz="12" w:space="0" w:color="000000"/>
              <w:bottom w:val="single" w:sz="12" w:space="0" w:color="auto"/>
            </w:tcBorders>
          </w:tcPr>
          <w:p w14:paraId="3171CF14" w14:textId="1C836CE5" w:rsidR="00EF5724" w:rsidRPr="001057B5" w:rsidRDefault="00EF5724" w:rsidP="00FF1418">
            <w:pPr>
              <w:spacing w:after="200"/>
              <w:rPr>
                <w:rFonts w:asciiTheme="majorBidi" w:hAnsiTheme="majorBidi" w:cstheme="majorBidi"/>
                <w:sz w:val="20"/>
                <w:szCs w:val="20"/>
              </w:rPr>
            </w:pPr>
            <w:r w:rsidRPr="001057B5">
              <w:rPr>
                <w:rFonts w:asciiTheme="majorBidi" w:hAnsiTheme="majorBidi" w:cstheme="majorBidi"/>
                <w:sz w:val="20"/>
                <w:szCs w:val="20"/>
              </w:rPr>
              <w:t>0.7</w:t>
            </w:r>
            <w:r w:rsidR="00CD4E27" w:rsidRPr="001057B5">
              <w:rPr>
                <w:rFonts w:asciiTheme="majorBidi" w:hAnsiTheme="majorBidi" w:cstheme="majorBidi"/>
                <w:sz w:val="20"/>
                <w:szCs w:val="20"/>
              </w:rPr>
              <w:t>762</w:t>
            </w:r>
          </w:p>
        </w:tc>
      </w:tr>
    </w:tbl>
    <w:p w14:paraId="27BECCE6" w14:textId="45AC54B8" w:rsidR="00A007AE" w:rsidRPr="001057B5" w:rsidRDefault="00A007AE" w:rsidP="00236494">
      <w:pPr>
        <w:rPr>
          <w:rFonts w:asciiTheme="majorBidi" w:hAnsiTheme="majorBidi" w:cstheme="majorBidi"/>
          <w:sz w:val="24"/>
          <w:szCs w:val="24"/>
        </w:rPr>
      </w:pPr>
    </w:p>
    <w:p w14:paraId="19E4D05A" w14:textId="7FC7DCCB" w:rsidR="00DF3377" w:rsidRPr="001057B5" w:rsidRDefault="00DF3377" w:rsidP="00DF3377">
      <w:pPr>
        <w:rPr>
          <w:rFonts w:asciiTheme="majorBidi" w:hAnsiTheme="majorBidi" w:cstheme="majorBidi"/>
          <w:sz w:val="24"/>
          <w:szCs w:val="24"/>
        </w:rPr>
      </w:pPr>
      <w:r w:rsidRPr="001057B5">
        <w:rPr>
          <w:rFonts w:asciiTheme="majorBidi" w:hAnsiTheme="majorBidi" w:cstheme="majorBidi"/>
          <w:sz w:val="24"/>
          <w:szCs w:val="24"/>
        </w:rPr>
        <w:t xml:space="preserve">S2.5. </w:t>
      </w:r>
      <w:r w:rsidR="0072283A" w:rsidRPr="001057B5">
        <w:rPr>
          <w:rFonts w:asciiTheme="majorBidi" w:hAnsiTheme="majorBidi" w:cstheme="majorBidi"/>
          <w:sz w:val="24"/>
          <w:szCs w:val="24"/>
          <w:lang w:val="en-US"/>
        </w:rPr>
        <w:t>S</w:t>
      </w:r>
      <w:r w:rsidRPr="001057B5">
        <w:rPr>
          <w:rFonts w:asciiTheme="majorBidi" w:hAnsiTheme="majorBidi" w:cstheme="majorBidi"/>
          <w:sz w:val="24"/>
          <w:szCs w:val="24"/>
          <w:lang w:val="en-US"/>
        </w:rPr>
        <w:t>pecific surface area</w:t>
      </w:r>
    </w:p>
    <w:p w14:paraId="2477271D" w14:textId="3E7276D3" w:rsidR="00DF3377" w:rsidRPr="001057B5" w:rsidRDefault="00DF3377" w:rsidP="00DF3377">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 xml:space="preserve">  The BJH pore size distribution and N</w:t>
      </w:r>
      <w:r w:rsidRPr="001057B5">
        <w:rPr>
          <w:rFonts w:asciiTheme="majorBidi" w:hAnsiTheme="majorBidi" w:cstheme="majorBidi"/>
          <w:sz w:val="24"/>
          <w:szCs w:val="24"/>
          <w:vertAlign w:val="subscript"/>
          <w:lang w:val="en-US"/>
        </w:rPr>
        <w:t>2</w:t>
      </w:r>
      <w:r w:rsidRPr="001057B5">
        <w:rPr>
          <w:rFonts w:asciiTheme="majorBidi" w:hAnsiTheme="majorBidi" w:cstheme="majorBidi"/>
          <w:sz w:val="24"/>
          <w:szCs w:val="24"/>
          <w:lang w:val="en-US"/>
        </w:rPr>
        <w:t xml:space="preserve"> adsorption-desorption i</w:t>
      </w:r>
      <w:r w:rsidR="003D182A" w:rsidRPr="001057B5">
        <w:rPr>
          <w:rFonts w:asciiTheme="majorBidi" w:hAnsiTheme="majorBidi" w:cstheme="majorBidi"/>
          <w:sz w:val="24"/>
          <w:szCs w:val="24"/>
          <w:lang w:val="en-US"/>
        </w:rPr>
        <w:t>sotherms are presented in Fig. S7</w:t>
      </w:r>
      <w:r w:rsidRPr="001057B5">
        <w:rPr>
          <w:rFonts w:asciiTheme="majorBidi" w:hAnsiTheme="majorBidi" w:cstheme="majorBidi"/>
          <w:sz w:val="24"/>
          <w:szCs w:val="24"/>
          <w:lang w:val="en-US"/>
        </w:rPr>
        <w:t>, while the measured structural char</w:t>
      </w:r>
      <w:r w:rsidR="003D182A" w:rsidRPr="001057B5">
        <w:rPr>
          <w:rFonts w:asciiTheme="majorBidi" w:hAnsiTheme="majorBidi" w:cstheme="majorBidi"/>
          <w:sz w:val="24"/>
          <w:szCs w:val="24"/>
          <w:lang w:val="en-US"/>
        </w:rPr>
        <w:t>acteristics are given in Table S6</w:t>
      </w:r>
      <w:r w:rsidRPr="001057B5">
        <w:rPr>
          <w:rFonts w:asciiTheme="majorBidi" w:hAnsiTheme="majorBidi" w:cstheme="majorBidi"/>
          <w:sz w:val="24"/>
          <w:szCs w:val="24"/>
          <w:lang w:val="en-US"/>
        </w:rPr>
        <w:t>. Since isotherms displayed the hysteresis loop and a sharp capillary condensation step at high relative pressure, the isotherm of composite samples is type IV attributed</w:t>
      </w:r>
      <w:r w:rsidR="003D182A" w:rsidRPr="001057B5">
        <w:rPr>
          <w:rFonts w:asciiTheme="majorBidi" w:hAnsiTheme="majorBidi" w:cstheme="majorBidi"/>
          <w:sz w:val="24"/>
          <w:szCs w:val="24"/>
          <w:lang w:val="en-US"/>
        </w:rPr>
        <w:t xml:space="preserve"> to mesoporous materials (Fig. S7</w:t>
      </w:r>
      <w:r w:rsidRPr="001057B5">
        <w:rPr>
          <w:rFonts w:asciiTheme="majorBidi" w:hAnsiTheme="majorBidi" w:cstheme="majorBidi"/>
          <w:sz w:val="24"/>
          <w:szCs w:val="24"/>
          <w:lang w:val="en-US"/>
        </w:rPr>
        <w:t xml:space="preserve"> (b)). </w:t>
      </w:r>
      <w:r w:rsidRPr="001057B5">
        <w:rPr>
          <w:rFonts w:asciiTheme="majorBidi" w:eastAsia="Times New Roman" w:hAnsiTheme="majorBidi" w:cstheme="majorBidi"/>
          <w:sz w:val="24"/>
          <w:szCs w:val="24"/>
          <w:lang w:val="en-US"/>
        </w:rPr>
        <w:t xml:space="preserve">B2 and B3 aerogels and </w:t>
      </w:r>
      <w:r w:rsidRPr="001057B5">
        <w:rPr>
          <w:rFonts w:ascii="Times New Roman" w:hAnsi="Times New Roman"/>
          <w:sz w:val="24"/>
          <w:szCs w:val="24"/>
          <w:lang w:val="en-US"/>
        </w:rPr>
        <w:t xml:space="preserve">MS-B1 and MS-B2 samples </w:t>
      </w:r>
      <w:r w:rsidRPr="001057B5">
        <w:rPr>
          <w:rFonts w:asciiTheme="majorBidi" w:eastAsia="Times New Roman" w:hAnsiTheme="majorBidi" w:cstheme="majorBidi"/>
          <w:sz w:val="24"/>
          <w:szCs w:val="24"/>
          <w:lang w:val="en-US"/>
        </w:rPr>
        <w:t>were prepared for comparing their S</w:t>
      </w:r>
      <w:r w:rsidRPr="001057B5">
        <w:rPr>
          <w:rFonts w:asciiTheme="majorBidi" w:eastAsia="Times New Roman" w:hAnsiTheme="majorBidi" w:cstheme="majorBidi"/>
          <w:sz w:val="24"/>
          <w:szCs w:val="24"/>
          <w:vertAlign w:val="subscript"/>
          <w:lang w:val="en-US"/>
        </w:rPr>
        <w:t>BET</w:t>
      </w:r>
      <w:r w:rsidRPr="001057B5">
        <w:rPr>
          <w:rFonts w:asciiTheme="majorBidi" w:eastAsia="Times New Roman" w:hAnsiTheme="majorBidi" w:cstheme="majorBidi"/>
          <w:sz w:val="24"/>
          <w:szCs w:val="24"/>
          <w:lang w:val="en-US"/>
        </w:rPr>
        <w:t xml:space="preserve"> with related samples (section S1.3)</w:t>
      </w:r>
      <w:r w:rsidRPr="001057B5">
        <w:rPr>
          <w:rFonts w:ascii="Times New Roman" w:hAnsi="Times New Roman"/>
          <w:iCs/>
          <w:sz w:val="24"/>
          <w:szCs w:val="24"/>
          <w:lang w:val="en-US"/>
        </w:rPr>
        <w:t xml:space="preserve">. </w:t>
      </w:r>
      <w:r w:rsidRPr="001057B5">
        <w:rPr>
          <w:rFonts w:asciiTheme="majorBidi" w:hAnsiTheme="majorBidi" w:cstheme="majorBidi"/>
          <w:sz w:val="24"/>
          <w:szCs w:val="24"/>
          <w:lang w:val="en-US"/>
        </w:rPr>
        <w:t>The capillary condensation of the MS-B2 sample is higher than other samples, including cellulose, which is consistent with its higher mesoporosity. The B3</w:t>
      </w:r>
      <w:r w:rsidRPr="001057B5">
        <w:rPr>
          <w:rFonts w:ascii="Times New Roman" w:hAnsi="Times New Roman"/>
          <w:sz w:val="24"/>
          <w:szCs w:val="24"/>
          <w:lang w:val="en-US"/>
        </w:rPr>
        <w:t xml:space="preserve"> aerogel sample exhibited lower S</w:t>
      </w:r>
      <w:r w:rsidRPr="001057B5">
        <w:rPr>
          <w:rFonts w:ascii="Times New Roman" w:hAnsi="Times New Roman"/>
          <w:sz w:val="24"/>
          <w:szCs w:val="24"/>
          <w:vertAlign w:val="subscript"/>
          <w:lang w:val="en-US"/>
        </w:rPr>
        <w:t>BET</w:t>
      </w:r>
      <w:r w:rsidRPr="001057B5">
        <w:rPr>
          <w:rFonts w:ascii="Times New Roman" w:hAnsi="Times New Roman"/>
          <w:sz w:val="24"/>
          <w:szCs w:val="24"/>
          <w:lang w:val="en-US"/>
        </w:rPr>
        <w:t xml:space="preserve"> and pore volume (V</w:t>
      </w:r>
      <w:r w:rsidRPr="001057B5">
        <w:rPr>
          <w:rFonts w:ascii="Times New Roman" w:hAnsi="Times New Roman"/>
          <w:sz w:val="24"/>
          <w:szCs w:val="24"/>
          <w:vertAlign w:val="subscript"/>
          <w:lang w:val="en-US"/>
        </w:rPr>
        <w:t>p</w:t>
      </w:r>
      <w:r w:rsidRPr="001057B5">
        <w:rPr>
          <w:rFonts w:ascii="Times New Roman" w:hAnsi="Times New Roman"/>
          <w:sz w:val="24"/>
          <w:szCs w:val="24"/>
          <w:lang w:val="en-US"/>
        </w:rPr>
        <w:t>) than B2 due to the lower amount of MS in its</w:t>
      </w:r>
      <w:r w:rsidR="00774AB1" w:rsidRPr="001057B5">
        <w:rPr>
          <w:rFonts w:ascii="Times New Roman" w:hAnsi="Times New Roman"/>
          <w:sz w:val="24"/>
          <w:szCs w:val="24"/>
          <w:lang w:val="en-US"/>
        </w:rPr>
        <w:t xml:space="preserve"> structure (entries 1-2, Table S6</w:t>
      </w:r>
      <w:r w:rsidRPr="001057B5">
        <w:rPr>
          <w:rFonts w:ascii="Times New Roman" w:hAnsi="Times New Roman"/>
          <w:sz w:val="24"/>
          <w:szCs w:val="24"/>
          <w:lang w:val="en-US"/>
        </w:rPr>
        <w:t xml:space="preserve">). </w:t>
      </w:r>
      <w:r w:rsidRPr="001057B5">
        <w:rPr>
          <w:rFonts w:ascii="Times New Roman" w:hAnsi="Times New Roman"/>
          <w:iCs/>
          <w:sz w:val="24"/>
          <w:szCs w:val="24"/>
          <w:lang w:val="en-US"/>
        </w:rPr>
        <w:t>The specific surface area of the B2 aerogel is lower than that of the MS-B2 sample due to the increase in the total aerogel weight by the p</w:t>
      </w:r>
      <w:r w:rsidR="00774AB1" w:rsidRPr="001057B5">
        <w:rPr>
          <w:rFonts w:ascii="Times New Roman" w:hAnsi="Times New Roman"/>
          <w:iCs/>
          <w:sz w:val="24"/>
          <w:szCs w:val="24"/>
          <w:lang w:val="en-US"/>
        </w:rPr>
        <w:t>resence of BEK (entry 4, Table S6</w:t>
      </w:r>
      <w:r w:rsidRPr="001057B5">
        <w:rPr>
          <w:rFonts w:ascii="Times New Roman" w:hAnsi="Times New Roman"/>
          <w:iCs/>
          <w:sz w:val="24"/>
          <w:szCs w:val="24"/>
          <w:lang w:val="en-US"/>
        </w:rPr>
        <w:t xml:space="preserve">). </w:t>
      </w:r>
      <w:r w:rsidRPr="001057B5">
        <w:rPr>
          <w:rFonts w:ascii="Times New Roman" w:hAnsi="Times New Roman"/>
          <w:sz w:val="24"/>
          <w:szCs w:val="24"/>
          <w:lang w:val="en-US"/>
        </w:rPr>
        <w:t>The lower S</w:t>
      </w:r>
      <w:r w:rsidRPr="001057B5">
        <w:rPr>
          <w:rFonts w:ascii="Times New Roman" w:hAnsi="Times New Roman"/>
          <w:sz w:val="24"/>
          <w:szCs w:val="24"/>
          <w:vertAlign w:val="subscript"/>
          <w:lang w:val="en-US"/>
        </w:rPr>
        <w:t xml:space="preserve">BET </w:t>
      </w:r>
      <w:r w:rsidRPr="001057B5">
        <w:rPr>
          <w:rFonts w:ascii="Times New Roman" w:hAnsi="Times New Roman"/>
          <w:sz w:val="24"/>
          <w:szCs w:val="24"/>
          <w:lang w:val="en-US"/>
        </w:rPr>
        <w:t xml:space="preserve">of the oven-dried B2 and </w:t>
      </w:r>
      <w:r w:rsidRPr="001057B5">
        <w:rPr>
          <w:rFonts w:ascii="Times New Roman" w:eastAsia="Arial" w:hAnsi="Times New Roman"/>
          <w:sz w:val="24"/>
          <w:szCs w:val="24"/>
          <w:lang w:val="en-US"/>
        </w:rPr>
        <w:t>NFC-B1-340</w:t>
      </w:r>
      <w:r w:rsidRPr="001057B5">
        <w:rPr>
          <w:rFonts w:ascii="Times New Roman" w:hAnsi="Times New Roman"/>
          <w:sz w:val="24"/>
          <w:szCs w:val="24"/>
          <w:lang w:val="en-US"/>
        </w:rPr>
        <w:t xml:space="preserve"> samples (60 and 93 m²/g, respectively) compared to the B2 aerogel is attributable to the coverage of MS pores by BEK fibers because of the packed structure and lower porosity of </w:t>
      </w:r>
      <w:r w:rsidR="00774AB1" w:rsidRPr="001057B5">
        <w:rPr>
          <w:rFonts w:ascii="Times New Roman" w:hAnsi="Times New Roman"/>
          <w:sz w:val="24"/>
          <w:szCs w:val="24"/>
          <w:lang w:val="en-US"/>
        </w:rPr>
        <w:t>film specimens (entry 3, Table S6</w:t>
      </w:r>
      <w:r w:rsidRPr="001057B5">
        <w:rPr>
          <w:rFonts w:ascii="Times New Roman" w:hAnsi="Times New Roman"/>
          <w:sz w:val="24"/>
          <w:szCs w:val="24"/>
          <w:lang w:val="en-US"/>
        </w:rPr>
        <w:t xml:space="preserve">). </w:t>
      </w:r>
    </w:p>
    <w:p w14:paraId="0A243BCF" w14:textId="09491773" w:rsidR="00DF3377" w:rsidRPr="001057B5" w:rsidRDefault="00DF3377" w:rsidP="00DF3377">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 xml:space="preserve">  The BJH pore size distributions of specimens</w:t>
      </w:r>
      <w:r w:rsidR="00774AB1" w:rsidRPr="001057B5">
        <w:rPr>
          <w:rFonts w:ascii="Times New Roman" w:hAnsi="Times New Roman"/>
          <w:sz w:val="24"/>
          <w:szCs w:val="24"/>
          <w:lang w:val="en-US"/>
        </w:rPr>
        <w:t xml:space="preserve"> are displayed in Fig. S7</w:t>
      </w:r>
      <w:r w:rsidRPr="001057B5">
        <w:rPr>
          <w:rFonts w:ascii="Times New Roman" w:hAnsi="Times New Roman"/>
          <w:sz w:val="24"/>
          <w:szCs w:val="24"/>
          <w:lang w:val="en-US"/>
        </w:rPr>
        <w:t xml:space="preserve"> (a), which are correlated to the V</w:t>
      </w:r>
      <w:r w:rsidRPr="001057B5">
        <w:rPr>
          <w:rFonts w:ascii="Times New Roman" w:hAnsi="Times New Roman"/>
          <w:sz w:val="24"/>
          <w:szCs w:val="24"/>
          <w:vertAlign w:val="subscript"/>
          <w:lang w:val="en-US"/>
        </w:rPr>
        <w:t xml:space="preserve">p </w:t>
      </w:r>
      <w:r w:rsidRPr="001057B5">
        <w:rPr>
          <w:rFonts w:ascii="Times New Roman" w:hAnsi="Times New Roman"/>
          <w:sz w:val="24"/>
          <w:szCs w:val="24"/>
          <w:lang w:val="en-US"/>
        </w:rPr>
        <w:t>of BE</w:t>
      </w:r>
      <w:r w:rsidR="00774AB1" w:rsidRPr="001057B5">
        <w:rPr>
          <w:rFonts w:ascii="Times New Roman" w:hAnsi="Times New Roman"/>
          <w:sz w:val="24"/>
          <w:szCs w:val="24"/>
          <w:lang w:val="en-US"/>
        </w:rPr>
        <w:t>K-MS samples provided in Table S6</w:t>
      </w:r>
      <w:r w:rsidRPr="001057B5">
        <w:rPr>
          <w:rFonts w:ascii="Times New Roman" w:hAnsi="Times New Roman"/>
          <w:sz w:val="24"/>
          <w:szCs w:val="24"/>
          <w:lang w:val="en-US"/>
        </w:rPr>
        <w:t>.</w:t>
      </w:r>
      <w:r w:rsidRPr="001057B5">
        <w:rPr>
          <w:rFonts w:asciiTheme="majorBidi" w:hAnsiTheme="majorBidi" w:cstheme="majorBidi"/>
          <w:sz w:val="24"/>
          <w:szCs w:val="24"/>
          <w:lang w:val="en-US"/>
        </w:rPr>
        <w:t xml:space="preserve"> The B2 aerogel and MS-B2 samples exhibited narrower pores-size distribution &lt; 30 </w:t>
      </w:r>
      <w:r w:rsidRPr="001057B5">
        <w:rPr>
          <w:rFonts w:ascii="Times New Roman" w:hAnsi="Times New Roman"/>
          <w:iCs/>
          <w:sz w:val="24"/>
          <w:szCs w:val="24"/>
          <w:lang w:val="en-US"/>
        </w:rPr>
        <w:t xml:space="preserve">Å than other samples. The similar pore size distribution of the B2 aerogel and MSN-B2 specimens suggests the MS mesoporosity in the B2 aerogel structure is not changed significantly by BEK fibers, suggesting MS in the composite form of BEK-MS retained its structural characteristics. </w:t>
      </w:r>
      <w:r w:rsidRPr="001057B5">
        <w:rPr>
          <w:rFonts w:asciiTheme="majorBidi" w:hAnsiTheme="majorBidi" w:cstheme="majorBidi"/>
          <w:sz w:val="24"/>
          <w:szCs w:val="24"/>
          <w:lang w:val="en-US"/>
        </w:rPr>
        <w:t xml:space="preserve">The substantial decrease of </w:t>
      </w:r>
      <w:r w:rsidRPr="001057B5">
        <w:rPr>
          <w:rFonts w:asciiTheme="majorBidi" w:hAnsiTheme="majorBidi" w:cstheme="majorBidi"/>
          <w:sz w:val="24"/>
          <w:szCs w:val="24"/>
          <w:lang w:val="en-US"/>
        </w:rPr>
        <w:lastRenderedPageBreak/>
        <w:t>the</w:t>
      </w:r>
      <w:r w:rsidRPr="001057B5">
        <w:rPr>
          <w:rFonts w:asciiTheme="majorBidi" w:eastAsia="Arial" w:hAnsiTheme="majorBidi" w:cstheme="majorBidi"/>
          <w:sz w:val="24"/>
          <w:szCs w:val="24"/>
          <w:lang w:val="en-US"/>
        </w:rPr>
        <w:t xml:space="preserve"> </w:t>
      </w:r>
      <w:r w:rsidRPr="001057B5">
        <w:rPr>
          <w:rFonts w:ascii="Times New Roman" w:hAnsi="Times New Roman"/>
          <w:sz w:val="24"/>
          <w:szCs w:val="24"/>
          <w:lang w:val="en-US"/>
        </w:rPr>
        <w:t>S</w:t>
      </w:r>
      <w:r w:rsidRPr="001057B5">
        <w:rPr>
          <w:rFonts w:ascii="Times New Roman" w:hAnsi="Times New Roman"/>
          <w:sz w:val="24"/>
          <w:szCs w:val="24"/>
          <w:vertAlign w:val="subscript"/>
          <w:lang w:val="en-US"/>
        </w:rPr>
        <w:t>BET</w:t>
      </w:r>
      <w:r w:rsidRPr="001057B5">
        <w:rPr>
          <w:rFonts w:ascii="Times New Roman" w:hAnsi="Times New Roman"/>
          <w:sz w:val="24"/>
          <w:szCs w:val="24"/>
          <w:lang w:val="en-US"/>
        </w:rPr>
        <w:t xml:space="preserve"> and V</w:t>
      </w:r>
      <w:r w:rsidRPr="001057B5">
        <w:rPr>
          <w:rFonts w:ascii="Times New Roman" w:hAnsi="Times New Roman"/>
          <w:sz w:val="24"/>
          <w:szCs w:val="24"/>
          <w:vertAlign w:val="subscript"/>
          <w:lang w:val="en-US"/>
        </w:rPr>
        <w:t>p</w:t>
      </w:r>
      <w:r w:rsidRPr="001057B5">
        <w:rPr>
          <w:rFonts w:asciiTheme="majorBidi" w:eastAsia="Arial" w:hAnsiTheme="majorBidi" w:cstheme="majorBidi"/>
          <w:sz w:val="24"/>
          <w:szCs w:val="24"/>
          <w:lang w:val="en-US"/>
        </w:rPr>
        <w:t xml:space="preserve"> of</w:t>
      </w:r>
      <w:r w:rsidRPr="001057B5">
        <w:rPr>
          <w:rFonts w:asciiTheme="majorBidi" w:hAnsiTheme="majorBidi" w:cstheme="majorBidi"/>
          <w:sz w:val="24"/>
          <w:szCs w:val="24"/>
          <w:lang w:val="en-US"/>
        </w:rPr>
        <w:t xml:space="preserve"> the </w:t>
      </w:r>
      <w:r w:rsidRPr="001057B5">
        <w:rPr>
          <w:rFonts w:asciiTheme="majorBidi" w:eastAsia="Arial" w:hAnsiTheme="majorBidi" w:cstheme="majorBidi"/>
          <w:sz w:val="24"/>
          <w:szCs w:val="24"/>
          <w:lang w:val="en-US"/>
        </w:rPr>
        <w:t>NFC-N3-18 membrane sample compared to other BE</w:t>
      </w:r>
      <w:r w:rsidR="00774AB1" w:rsidRPr="001057B5">
        <w:rPr>
          <w:rFonts w:asciiTheme="majorBidi" w:eastAsia="Arial" w:hAnsiTheme="majorBidi" w:cstheme="majorBidi"/>
          <w:sz w:val="24"/>
          <w:szCs w:val="24"/>
          <w:lang w:val="en-US"/>
        </w:rPr>
        <w:t>K film samples (entry 8, Table S6</w:t>
      </w:r>
      <w:r w:rsidRPr="001057B5">
        <w:rPr>
          <w:rFonts w:asciiTheme="majorBidi" w:eastAsia="Arial" w:hAnsiTheme="majorBidi" w:cstheme="majorBidi"/>
          <w:sz w:val="24"/>
          <w:szCs w:val="24"/>
          <w:lang w:val="en-US"/>
        </w:rPr>
        <w:t xml:space="preserve">) is related to the significant impact of the NFC layer on reducing the mesoporosity of MSN in the N3 layer. This suggests the MS mesoporous structure can be maintained in the NFC-B1-340 and NFC-B1-340PA0.5 membranes, since the higher gsm of the BEK-MS layer prevented the MS pore blocking by the NFC layer. This structural characteristic can be effective in providing MS accessible pores in the BEK-MS sample for adsorption processes. </w:t>
      </w:r>
    </w:p>
    <w:p w14:paraId="2B17377D" w14:textId="0C7A5DD0" w:rsidR="00DF3377" w:rsidRPr="001057B5" w:rsidRDefault="00281069" w:rsidP="00DF3377">
      <w:pPr>
        <w:spacing w:before="240" w:line="360" w:lineRule="auto"/>
        <w:jc w:val="both"/>
        <w:rPr>
          <w:rFonts w:ascii="Times New Roman" w:hAnsi="Times New Roman"/>
          <w:sz w:val="24"/>
          <w:szCs w:val="24"/>
          <w:lang w:val="en-US"/>
        </w:rPr>
      </w:pPr>
      <w:r w:rsidRPr="001057B5">
        <w:rPr>
          <w:rFonts w:ascii="Times New Roman" w:hAnsi="Times New Roman"/>
          <w:sz w:val="24"/>
          <w:szCs w:val="24"/>
          <w:lang w:val="en-US"/>
        </w:rPr>
        <w:t>Table S6</w:t>
      </w:r>
      <w:r w:rsidR="00DF3377" w:rsidRPr="001057B5">
        <w:rPr>
          <w:rFonts w:ascii="Times New Roman" w:hAnsi="Times New Roman"/>
          <w:sz w:val="24"/>
          <w:szCs w:val="24"/>
          <w:lang w:val="en-US"/>
        </w:rPr>
        <w:t>. Structural characteristics of varied compounds.</w:t>
      </w:r>
    </w:p>
    <w:tbl>
      <w:tblPr>
        <w:tblW w:w="9639" w:type="dxa"/>
        <w:tblInd w:w="-567" w:type="dxa"/>
        <w:tblLayout w:type="fixed"/>
        <w:tblLook w:val="0400" w:firstRow="0" w:lastRow="0" w:firstColumn="0" w:lastColumn="0" w:noHBand="0" w:noVBand="1"/>
      </w:tblPr>
      <w:tblGrid>
        <w:gridCol w:w="709"/>
        <w:gridCol w:w="1701"/>
        <w:gridCol w:w="1276"/>
        <w:gridCol w:w="1134"/>
        <w:gridCol w:w="1417"/>
        <w:gridCol w:w="851"/>
        <w:gridCol w:w="1134"/>
        <w:gridCol w:w="1417"/>
      </w:tblGrid>
      <w:tr w:rsidR="00DF3377" w:rsidRPr="001057B5" w14:paraId="0153F49D" w14:textId="77777777" w:rsidTr="00E065DD">
        <w:trPr>
          <w:trHeight w:val="311"/>
        </w:trPr>
        <w:tc>
          <w:tcPr>
            <w:tcW w:w="709" w:type="dxa"/>
            <w:tcBorders>
              <w:top w:val="single" w:sz="12" w:space="0" w:color="000000"/>
              <w:bottom w:val="single" w:sz="12" w:space="0" w:color="000000"/>
            </w:tcBorders>
          </w:tcPr>
          <w:p w14:paraId="34B86E3C" w14:textId="77777777" w:rsidR="00DF3377" w:rsidRPr="001057B5" w:rsidRDefault="00DF3377" w:rsidP="00E065DD">
            <w:pPr>
              <w:spacing w:before="240" w:line="360" w:lineRule="auto"/>
              <w:rPr>
                <w:rFonts w:ascii="Times New Roman" w:hAnsi="Times New Roman"/>
                <w:sz w:val="20"/>
                <w:szCs w:val="20"/>
                <w:lang w:val="en-US"/>
              </w:rPr>
            </w:pPr>
            <w:r w:rsidRPr="001057B5">
              <w:rPr>
                <w:rFonts w:ascii="Times New Roman" w:hAnsi="Times New Roman"/>
                <w:sz w:val="20"/>
                <w:szCs w:val="20"/>
                <w:lang w:val="en-US"/>
              </w:rPr>
              <w:t>Entry</w:t>
            </w:r>
          </w:p>
        </w:tc>
        <w:tc>
          <w:tcPr>
            <w:tcW w:w="1701" w:type="dxa"/>
            <w:tcBorders>
              <w:top w:val="single" w:sz="12" w:space="0" w:color="000000"/>
              <w:bottom w:val="single" w:sz="12" w:space="0" w:color="000000"/>
            </w:tcBorders>
          </w:tcPr>
          <w:p w14:paraId="2269B3A3" w14:textId="77777777" w:rsidR="00DF3377" w:rsidRPr="001057B5" w:rsidRDefault="00DF3377" w:rsidP="00E065DD">
            <w:pPr>
              <w:spacing w:before="240" w:line="360" w:lineRule="auto"/>
              <w:jc w:val="center"/>
              <w:rPr>
                <w:rFonts w:ascii="Times New Roman" w:hAnsi="Times New Roman"/>
                <w:sz w:val="20"/>
                <w:szCs w:val="20"/>
                <w:vertAlign w:val="superscript"/>
                <w:lang w:val="en-US"/>
              </w:rPr>
            </w:pPr>
            <w:r w:rsidRPr="001057B5">
              <w:rPr>
                <w:rFonts w:ascii="Times New Roman" w:hAnsi="Times New Roman"/>
                <w:sz w:val="20"/>
                <w:szCs w:val="20"/>
                <w:lang w:val="en-US"/>
              </w:rPr>
              <w:t>Sample</w:t>
            </w:r>
          </w:p>
        </w:tc>
        <w:tc>
          <w:tcPr>
            <w:tcW w:w="1276" w:type="dxa"/>
            <w:tcBorders>
              <w:top w:val="single" w:sz="12" w:space="0" w:color="000000"/>
              <w:bottom w:val="single" w:sz="12" w:space="0" w:color="000000"/>
            </w:tcBorders>
          </w:tcPr>
          <w:p w14:paraId="4C1D44C3"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Drying Process</w:t>
            </w:r>
          </w:p>
        </w:tc>
        <w:tc>
          <w:tcPr>
            <w:tcW w:w="1134" w:type="dxa"/>
            <w:tcBorders>
              <w:top w:val="single" w:sz="12" w:space="0" w:color="000000"/>
              <w:bottom w:val="single" w:sz="12" w:space="0" w:color="000000"/>
            </w:tcBorders>
          </w:tcPr>
          <w:p w14:paraId="19E3D0CC"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S</w:t>
            </w:r>
            <w:r w:rsidRPr="001057B5">
              <w:rPr>
                <w:rFonts w:ascii="Times New Roman" w:hAnsi="Times New Roman"/>
                <w:sz w:val="20"/>
                <w:szCs w:val="20"/>
                <w:vertAlign w:val="subscript"/>
                <w:lang w:val="en-US"/>
              </w:rPr>
              <w:t>BET</w:t>
            </w:r>
            <w:r w:rsidRPr="001057B5">
              <w:rPr>
                <w:rFonts w:ascii="Times New Roman" w:hAnsi="Times New Roman"/>
                <w:sz w:val="20"/>
                <w:szCs w:val="20"/>
                <w:lang w:val="en-US"/>
              </w:rPr>
              <w:t xml:space="preserve"> (m²/g)</w:t>
            </w:r>
          </w:p>
        </w:tc>
        <w:tc>
          <w:tcPr>
            <w:tcW w:w="1417" w:type="dxa"/>
            <w:tcBorders>
              <w:top w:val="single" w:sz="12" w:space="0" w:color="000000"/>
              <w:bottom w:val="single" w:sz="12" w:space="0" w:color="000000"/>
            </w:tcBorders>
          </w:tcPr>
          <w:p w14:paraId="53CDE16C" w14:textId="77777777" w:rsidR="00DF3377" w:rsidRPr="001057B5" w:rsidRDefault="00DF3377" w:rsidP="00E065DD">
            <w:pPr>
              <w:spacing w:before="240" w:line="360" w:lineRule="auto"/>
              <w:jc w:val="center"/>
              <w:rPr>
                <w:rFonts w:ascii="Times New Roman" w:hAnsi="Times New Roman"/>
                <w:iCs/>
                <w:sz w:val="20"/>
                <w:szCs w:val="20"/>
                <w:vertAlign w:val="superscript"/>
                <w:lang w:val="en-US"/>
              </w:rPr>
            </w:pPr>
            <w:r w:rsidRPr="001057B5">
              <w:rPr>
                <w:rFonts w:ascii="Times New Roman" w:hAnsi="Times New Roman"/>
                <w:sz w:val="20"/>
                <w:szCs w:val="20"/>
                <w:vertAlign w:val="superscript"/>
                <w:lang w:val="en-US"/>
              </w:rPr>
              <w:t>a</w:t>
            </w:r>
            <w:r w:rsidRPr="001057B5">
              <w:rPr>
                <w:rFonts w:ascii="Times New Roman" w:hAnsi="Times New Roman"/>
                <w:sz w:val="20"/>
                <w:szCs w:val="20"/>
                <w:lang w:val="en-US"/>
              </w:rPr>
              <w:t>S</w:t>
            </w:r>
            <w:r w:rsidRPr="001057B5">
              <w:rPr>
                <w:rFonts w:ascii="Times New Roman" w:hAnsi="Times New Roman"/>
                <w:sz w:val="20"/>
                <w:szCs w:val="20"/>
                <w:vertAlign w:val="subscript"/>
                <w:lang w:val="en-US"/>
              </w:rPr>
              <w:t>BET,MS</w:t>
            </w:r>
            <w:r w:rsidRPr="001057B5">
              <w:rPr>
                <w:rFonts w:ascii="Times New Roman" w:hAnsi="Times New Roman"/>
                <w:sz w:val="20"/>
                <w:szCs w:val="20"/>
                <w:lang w:val="en-US"/>
              </w:rPr>
              <w:t xml:space="preserve"> (m²/g)</w:t>
            </w:r>
          </w:p>
        </w:tc>
        <w:tc>
          <w:tcPr>
            <w:tcW w:w="851" w:type="dxa"/>
            <w:tcBorders>
              <w:top w:val="single" w:sz="12" w:space="0" w:color="000000"/>
              <w:bottom w:val="single" w:sz="12" w:space="0" w:color="000000"/>
            </w:tcBorders>
          </w:tcPr>
          <w:p w14:paraId="1C4DD8BC" w14:textId="77777777" w:rsidR="00DF3377" w:rsidRPr="001057B5" w:rsidRDefault="00DF3377" w:rsidP="00E065DD">
            <w:pPr>
              <w:spacing w:before="240" w:line="360" w:lineRule="auto"/>
              <w:jc w:val="center"/>
              <w:rPr>
                <w:rFonts w:ascii="Times New Roman" w:hAnsi="Times New Roman"/>
                <w:iCs/>
                <w:sz w:val="20"/>
                <w:szCs w:val="20"/>
                <w:lang w:val="en-US"/>
              </w:rPr>
            </w:pPr>
            <w:r w:rsidRPr="001057B5">
              <w:rPr>
                <w:rFonts w:ascii="Times New Roman" w:hAnsi="Times New Roman"/>
                <w:iCs/>
                <w:sz w:val="20"/>
                <w:szCs w:val="20"/>
                <w:vertAlign w:val="superscript"/>
                <w:lang w:val="en-US"/>
              </w:rPr>
              <w:t>b</w:t>
            </w:r>
            <w:r w:rsidRPr="001057B5">
              <w:rPr>
                <w:rFonts w:ascii="Times New Roman" w:hAnsi="Times New Roman"/>
                <w:iCs/>
                <w:sz w:val="20"/>
                <w:szCs w:val="20"/>
                <w:lang w:val="en-US"/>
              </w:rPr>
              <w:t>d</w:t>
            </w:r>
            <w:r w:rsidRPr="001057B5">
              <w:rPr>
                <w:rFonts w:ascii="Times New Roman" w:hAnsi="Times New Roman"/>
                <w:iCs/>
                <w:sz w:val="20"/>
                <w:szCs w:val="20"/>
                <w:vertAlign w:val="subscript"/>
                <w:lang w:val="en-US"/>
              </w:rPr>
              <w:t>p</w:t>
            </w:r>
            <w:r w:rsidRPr="001057B5">
              <w:rPr>
                <w:rFonts w:ascii="Times New Roman" w:hAnsi="Times New Roman"/>
                <w:iCs/>
                <w:sz w:val="20"/>
                <w:szCs w:val="20"/>
                <w:lang w:val="en-US"/>
              </w:rPr>
              <w:t xml:space="preserve"> (Å)</w:t>
            </w:r>
          </w:p>
        </w:tc>
        <w:tc>
          <w:tcPr>
            <w:tcW w:w="1134" w:type="dxa"/>
            <w:tcBorders>
              <w:top w:val="single" w:sz="12" w:space="0" w:color="000000"/>
              <w:bottom w:val="single" w:sz="12" w:space="0" w:color="000000"/>
            </w:tcBorders>
          </w:tcPr>
          <w:p w14:paraId="7180585F" w14:textId="77777777" w:rsidR="00DF3377" w:rsidRPr="001057B5" w:rsidRDefault="00DF3377" w:rsidP="00E065DD">
            <w:pPr>
              <w:spacing w:before="240" w:line="360" w:lineRule="auto"/>
              <w:jc w:val="center"/>
              <w:rPr>
                <w:rFonts w:ascii="Times New Roman" w:hAnsi="Times New Roman"/>
                <w:iCs/>
                <w:sz w:val="20"/>
                <w:szCs w:val="20"/>
                <w:lang w:val="en-US"/>
              </w:rPr>
            </w:pPr>
            <w:r w:rsidRPr="001057B5">
              <w:rPr>
                <w:rFonts w:ascii="Times New Roman" w:hAnsi="Times New Roman"/>
                <w:iCs/>
                <w:sz w:val="20"/>
                <w:szCs w:val="20"/>
                <w:vertAlign w:val="superscript"/>
                <w:lang w:val="en-US"/>
              </w:rPr>
              <w:t>c</w:t>
            </w:r>
            <w:r w:rsidRPr="001057B5">
              <w:rPr>
                <w:rFonts w:ascii="Times New Roman" w:hAnsi="Times New Roman"/>
                <w:iCs/>
                <w:sz w:val="20"/>
                <w:szCs w:val="20"/>
                <w:lang w:val="en-US"/>
              </w:rPr>
              <w:t>V</w:t>
            </w:r>
            <w:r w:rsidRPr="001057B5">
              <w:rPr>
                <w:rFonts w:ascii="Times New Roman" w:hAnsi="Times New Roman"/>
                <w:iCs/>
                <w:sz w:val="20"/>
                <w:szCs w:val="20"/>
                <w:vertAlign w:val="subscript"/>
                <w:lang w:val="en-US"/>
              </w:rPr>
              <w:t>p</w:t>
            </w:r>
            <w:r w:rsidRPr="001057B5">
              <w:rPr>
                <w:rFonts w:ascii="Times New Roman" w:hAnsi="Times New Roman"/>
                <w:iCs/>
                <w:sz w:val="20"/>
                <w:szCs w:val="20"/>
                <w:lang w:val="en-US"/>
              </w:rPr>
              <w:t xml:space="preserve"> (cm</w:t>
            </w:r>
            <w:r w:rsidRPr="001057B5">
              <w:rPr>
                <w:rFonts w:ascii="Times New Roman" w:hAnsi="Times New Roman"/>
                <w:iCs/>
                <w:sz w:val="20"/>
                <w:szCs w:val="20"/>
                <w:vertAlign w:val="superscript"/>
                <w:lang w:val="en-US"/>
              </w:rPr>
              <w:t>3</w:t>
            </w:r>
            <w:r w:rsidRPr="001057B5">
              <w:rPr>
                <w:rFonts w:ascii="Times New Roman" w:hAnsi="Times New Roman"/>
                <w:iCs/>
                <w:sz w:val="20"/>
                <w:szCs w:val="20"/>
                <w:lang w:val="en-US"/>
              </w:rPr>
              <w:t>/g)</w:t>
            </w:r>
          </w:p>
        </w:tc>
        <w:tc>
          <w:tcPr>
            <w:tcW w:w="1417" w:type="dxa"/>
            <w:tcBorders>
              <w:top w:val="single" w:sz="12" w:space="0" w:color="000000"/>
              <w:bottom w:val="single" w:sz="12" w:space="0" w:color="000000"/>
            </w:tcBorders>
          </w:tcPr>
          <w:p w14:paraId="63CB1791" w14:textId="77777777" w:rsidR="00DF3377" w:rsidRPr="001057B5" w:rsidRDefault="00DF3377" w:rsidP="00E065DD">
            <w:pPr>
              <w:spacing w:before="240" w:line="360" w:lineRule="auto"/>
              <w:jc w:val="center"/>
              <w:rPr>
                <w:rFonts w:ascii="Times New Roman" w:hAnsi="Times New Roman"/>
                <w:iCs/>
                <w:sz w:val="20"/>
                <w:szCs w:val="20"/>
                <w:vertAlign w:val="superscript"/>
                <w:lang w:val="en-US"/>
              </w:rPr>
            </w:pPr>
            <w:r w:rsidRPr="001057B5">
              <w:rPr>
                <w:rFonts w:ascii="Times New Roman" w:hAnsi="Times New Roman"/>
                <w:iCs/>
                <w:sz w:val="20"/>
                <w:szCs w:val="20"/>
                <w:vertAlign w:val="superscript"/>
                <w:lang w:val="en-US"/>
              </w:rPr>
              <w:t>a</w:t>
            </w:r>
            <w:r w:rsidRPr="001057B5">
              <w:rPr>
                <w:rFonts w:ascii="Times New Roman" w:hAnsi="Times New Roman"/>
                <w:iCs/>
                <w:sz w:val="20"/>
                <w:szCs w:val="20"/>
                <w:lang w:val="en-US"/>
              </w:rPr>
              <w:t>V</w:t>
            </w:r>
            <w:r w:rsidRPr="001057B5">
              <w:rPr>
                <w:rFonts w:ascii="Times New Roman" w:hAnsi="Times New Roman"/>
                <w:iCs/>
                <w:sz w:val="20"/>
                <w:szCs w:val="20"/>
                <w:vertAlign w:val="subscript"/>
                <w:lang w:val="en-US"/>
              </w:rPr>
              <w:t>p,MS</w:t>
            </w:r>
            <w:r w:rsidRPr="001057B5">
              <w:rPr>
                <w:rFonts w:ascii="Times New Roman" w:hAnsi="Times New Roman"/>
                <w:iCs/>
                <w:sz w:val="20"/>
                <w:szCs w:val="20"/>
                <w:lang w:val="en-US"/>
              </w:rPr>
              <w:t xml:space="preserve"> (cm</w:t>
            </w:r>
            <w:r w:rsidRPr="001057B5">
              <w:rPr>
                <w:rFonts w:ascii="Times New Roman" w:hAnsi="Times New Roman"/>
                <w:iCs/>
                <w:sz w:val="20"/>
                <w:szCs w:val="20"/>
                <w:vertAlign w:val="superscript"/>
                <w:lang w:val="en-US"/>
              </w:rPr>
              <w:t>3</w:t>
            </w:r>
            <w:r w:rsidRPr="001057B5">
              <w:rPr>
                <w:rFonts w:ascii="Times New Roman" w:hAnsi="Times New Roman"/>
                <w:iCs/>
                <w:sz w:val="20"/>
                <w:szCs w:val="20"/>
                <w:lang w:val="en-US"/>
              </w:rPr>
              <w:t>/g)</w:t>
            </w:r>
          </w:p>
        </w:tc>
      </w:tr>
      <w:tr w:rsidR="00DF3377" w:rsidRPr="001057B5" w14:paraId="2B1D0EB7" w14:textId="77777777" w:rsidTr="00E065DD">
        <w:trPr>
          <w:trHeight w:val="448"/>
        </w:trPr>
        <w:tc>
          <w:tcPr>
            <w:tcW w:w="709" w:type="dxa"/>
            <w:tcBorders>
              <w:top w:val="single" w:sz="12" w:space="0" w:color="000000"/>
            </w:tcBorders>
          </w:tcPr>
          <w:p w14:paraId="0CDBE3D6"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1</w:t>
            </w:r>
          </w:p>
        </w:tc>
        <w:tc>
          <w:tcPr>
            <w:tcW w:w="1701" w:type="dxa"/>
            <w:tcBorders>
              <w:top w:val="single" w:sz="12" w:space="0" w:color="000000"/>
            </w:tcBorders>
          </w:tcPr>
          <w:p w14:paraId="6AC03014"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B3 aerogel</w:t>
            </w:r>
          </w:p>
        </w:tc>
        <w:tc>
          <w:tcPr>
            <w:tcW w:w="1276" w:type="dxa"/>
            <w:tcBorders>
              <w:top w:val="single" w:sz="12" w:space="0" w:color="000000"/>
            </w:tcBorders>
          </w:tcPr>
          <w:p w14:paraId="6A016277"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Freeze-dried</w:t>
            </w:r>
          </w:p>
        </w:tc>
        <w:tc>
          <w:tcPr>
            <w:tcW w:w="1134" w:type="dxa"/>
            <w:tcBorders>
              <w:top w:val="single" w:sz="12" w:space="0" w:color="000000"/>
            </w:tcBorders>
          </w:tcPr>
          <w:p w14:paraId="522B66AA"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46 </w:t>
            </w:r>
          </w:p>
        </w:tc>
        <w:tc>
          <w:tcPr>
            <w:tcW w:w="1417" w:type="dxa"/>
            <w:tcBorders>
              <w:top w:val="single" w:sz="12" w:space="0" w:color="000000"/>
            </w:tcBorders>
          </w:tcPr>
          <w:p w14:paraId="660E7620"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374</w:t>
            </w:r>
          </w:p>
        </w:tc>
        <w:tc>
          <w:tcPr>
            <w:tcW w:w="851" w:type="dxa"/>
            <w:tcBorders>
              <w:top w:val="single" w:sz="12" w:space="0" w:color="000000"/>
            </w:tcBorders>
          </w:tcPr>
          <w:p w14:paraId="53D698D1"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87</w:t>
            </w:r>
          </w:p>
        </w:tc>
        <w:tc>
          <w:tcPr>
            <w:tcW w:w="1134" w:type="dxa"/>
            <w:tcBorders>
              <w:top w:val="single" w:sz="12" w:space="0" w:color="000000"/>
            </w:tcBorders>
          </w:tcPr>
          <w:p w14:paraId="6AB1790B"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0.085 </w:t>
            </w:r>
          </w:p>
        </w:tc>
        <w:tc>
          <w:tcPr>
            <w:tcW w:w="1417" w:type="dxa"/>
            <w:tcBorders>
              <w:top w:val="single" w:sz="12" w:space="0" w:color="000000"/>
            </w:tcBorders>
          </w:tcPr>
          <w:p w14:paraId="357D8326"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0.68</w:t>
            </w:r>
          </w:p>
        </w:tc>
      </w:tr>
      <w:tr w:rsidR="00DF3377" w:rsidRPr="001057B5" w14:paraId="7B5EC0C8" w14:textId="77777777" w:rsidTr="00E065DD">
        <w:trPr>
          <w:trHeight w:val="247"/>
        </w:trPr>
        <w:tc>
          <w:tcPr>
            <w:tcW w:w="709" w:type="dxa"/>
          </w:tcPr>
          <w:p w14:paraId="14CA4804"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2</w:t>
            </w:r>
          </w:p>
        </w:tc>
        <w:tc>
          <w:tcPr>
            <w:tcW w:w="1701" w:type="dxa"/>
          </w:tcPr>
          <w:p w14:paraId="2F398A82"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B2 aerogel</w:t>
            </w:r>
          </w:p>
        </w:tc>
        <w:tc>
          <w:tcPr>
            <w:tcW w:w="1276" w:type="dxa"/>
          </w:tcPr>
          <w:p w14:paraId="4D837AE3"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Freeze-dried</w:t>
            </w:r>
          </w:p>
        </w:tc>
        <w:tc>
          <w:tcPr>
            <w:tcW w:w="1134" w:type="dxa"/>
          </w:tcPr>
          <w:p w14:paraId="480E3240"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166 </w:t>
            </w:r>
          </w:p>
        </w:tc>
        <w:tc>
          <w:tcPr>
            <w:tcW w:w="1417" w:type="dxa"/>
          </w:tcPr>
          <w:p w14:paraId="63AAAEA5"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723</w:t>
            </w:r>
          </w:p>
        </w:tc>
        <w:tc>
          <w:tcPr>
            <w:tcW w:w="851" w:type="dxa"/>
          </w:tcPr>
          <w:p w14:paraId="25FAD146"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50</w:t>
            </w:r>
          </w:p>
        </w:tc>
        <w:tc>
          <w:tcPr>
            <w:tcW w:w="1134" w:type="dxa"/>
          </w:tcPr>
          <w:p w14:paraId="223B4266"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0.21 </w:t>
            </w:r>
          </w:p>
        </w:tc>
        <w:tc>
          <w:tcPr>
            <w:tcW w:w="1417" w:type="dxa"/>
          </w:tcPr>
          <w:p w14:paraId="566EFFF8"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0.91</w:t>
            </w:r>
          </w:p>
        </w:tc>
      </w:tr>
      <w:tr w:rsidR="00DF3377" w:rsidRPr="001057B5" w14:paraId="5B956B35" w14:textId="77777777" w:rsidTr="00E065DD">
        <w:trPr>
          <w:trHeight w:val="247"/>
        </w:trPr>
        <w:tc>
          <w:tcPr>
            <w:tcW w:w="709" w:type="dxa"/>
          </w:tcPr>
          <w:p w14:paraId="7D16A3E0"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3</w:t>
            </w:r>
          </w:p>
        </w:tc>
        <w:tc>
          <w:tcPr>
            <w:tcW w:w="1701" w:type="dxa"/>
          </w:tcPr>
          <w:p w14:paraId="6899C5E1"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B2 powder</w:t>
            </w:r>
          </w:p>
        </w:tc>
        <w:tc>
          <w:tcPr>
            <w:tcW w:w="1276" w:type="dxa"/>
          </w:tcPr>
          <w:p w14:paraId="6E492C2A"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Oven-dried</w:t>
            </w:r>
          </w:p>
        </w:tc>
        <w:tc>
          <w:tcPr>
            <w:tcW w:w="1134" w:type="dxa"/>
          </w:tcPr>
          <w:p w14:paraId="083048E3"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93 </w:t>
            </w:r>
          </w:p>
        </w:tc>
        <w:tc>
          <w:tcPr>
            <w:tcW w:w="1417" w:type="dxa"/>
          </w:tcPr>
          <w:p w14:paraId="3F68E93B"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405</w:t>
            </w:r>
          </w:p>
        </w:tc>
        <w:tc>
          <w:tcPr>
            <w:tcW w:w="851" w:type="dxa"/>
          </w:tcPr>
          <w:p w14:paraId="36C86230"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80</w:t>
            </w:r>
          </w:p>
        </w:tc>
        <w:tc>
          <w:tcPr>
            <w:tcW w:w="1134" w:type="dxa"/>
          </w:tcPr>
          <w:p w14:paraId="406B988A"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0.19 </w:t>
            </w:r>
          </w:p>
        </w:tc>
        <w:tc>
          <w:tcPr>
            <w:tcW w:w="1417" w:type="dxa"/>
          </w:tcPr>
          <w:p w14:paraId="7AC7BC72"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0.84</w:t>
            </w:r>
          </w:p>
        </w:tc>
      </w:tr>
      <w:tr w:rsidR="00DF3377" w:rsidRPr="001057B5" w14:paraId="3494D159" w14:textId="77777777" w:rsidTr="00E065DD">
        <w:trPr>
          <w:trHeight w:val="247"/>
        </w:trPr>
        <w:tc>
          <w:tcPr>
            <w:tcW w:w="709" w:type="dxa"/>
          </w:tcPr>
          <w:p w14:paraId="0E3EAB98"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4</w:t>
            </w:r>
          </w:p>
        </w:tc>
        <w:tc>
          <w:tcPr>
            <w:tcW w:w="1701" w:type="dxa"/>
          </w:tcPr>
          <w:p w14:paraId="1549A9CF"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MS-B2 powder</w:t>
            </w:r>
          </w:p>
        </w:tc>
        <w:tc>
          <w:tcPr>
            <w:tcW w:w="1276" w:type="dxa"/>
          </w:tcPr>
          <w:p w14:paraId="46041788"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Calcined</w:t>
            </w:r>
          </w:p>
        </w:tc>
        <w:tc>
          <w:tcPr>
            <w:tcW w:w="1134" w:type="dxa"/>
          </w:tcPr>
          <w:p w14:paraId="26079220"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543</w:t>
            </w:r>
          </w:p>
        </w:tc>
        <w:tc>
          <w:tcPr>
            <w:tcW w:w="1417" w:type="dxa"/>
          </w:tcPr>
          <w:p w14:paraId="0B7DA7AD"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543</w:t>
            </w:r>
          </w:p>
        </w:tc>
        <w:tc>
          <w:tcPr>
            <w:tcW w:w="851" w:type="dxa"/>
          </w:tcPr>
          <w:p w14:paraId="6E96475A"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60</w:t>
            </w:r>
          </w:p>
        </w:tc>
        <w:tc>
          <w:tcPr>
            <w:tcW w:w="1134" w:type="dxa"/>
          </w:tcPr>
          <w:p w14:paraId="163C27AE"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0.62</w:t>
            </w:r>
          </w:p>
        </w:tc>
        <w:tc>
          <w:tcPr>
            <w:tcW w:w="1417" w:type="dxa"/>
          </w:tcPr>
          <w:p w14:paraId="1CCB0BEA"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0.62</w:t>
            </w:r>
          </w:p>
        </w:tc>
      </w:tr>
      <w:tr w:rsidR="00DF3377" w:rsidRPr="001057B5" w14:paraId="6CD07720" w14:textId="77777777" w:rsidTr="00E065DD">
        <w:trPr>
          <w:trHeight w:val="247"/>
        </w:trPr>
        <w:tc>
          <w:tcPr>
            <w:tcW w:w="709" w:type="dxa"/>
          </w:tcPr>
          <w:p w14:paraId="4C3005CB"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5</w:t>
            </w:r>
          </w:p>
        </w:tc>
        <w:tc>
          <w:tcPr>
            <w:tcW w:w="1701" w:type="dxa"/>
          </w:tcPr>
          <w:p w14:paraId="695B1B01"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MS-B1 powder</w:t>
            </w:r>
          </w:p>
        </w:tc>
        <w:tc>
          <w:tcPr>
            <w:tcW w:w="1276" w:type="dxa"/>
          </w:tcPr>
          <w:p w14:paraId="6727E288"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Calcined</w:t>
            </w:r>
          </w:p>
        </w:tc>
        <w:tc>
          <w:tcPr>
            <w:tcW w:w="1134" w:type="dxa"/>
          </w:tcPr>
          <w:p w14:paraId="002A6E33"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534</w:t>
            </w:r>
          </w:p>
        </w:tc>
        <w:tc>
          <w:tcPr>
            <w:tcW w:w="1417" w:type="dxa"/>
          </w:tcPr>
          <w:p w14:paraId="76D2587D"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534</w:t>
            </w:r>
          </w:p>
        </w:tc>
        <w:tc>
          <w:tcPr>
            <w:tcW w:w="851" w:type="dxa"/>
          </w:tcPr>
          <w:p w14:paraId="7E99BBED"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60</w:t>
            </w:r>
          </w:p>
        </w:tc>
        <w:tc>
          <w:tcPr>
            <w:tcW w:w="1134" w:type="dxa"/>
          </w:tcPr>
          <w:p w14:paraId="6ACB7FBC"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0.74</w:t>
            </w:r>
          </w:p>
        </w:tc>
        <w:tc>
          <w:tcPr>
            <w:tcW w:w="1417" w:type="dxa"/>
          </w:tcPr>
          <w:p w14:paraId="1BF04D41"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0.74</w:t>
            </w:r>
          </w:p>
        </w:tc>
      </w:tr>
      <w:tr w:rsidR="00DF3377" w:rsidRPr="001057B5" w14:paraId="2D81C4A1" w14:textId="77777777" w:rsidTr="00E065DD">
        <w:trPr>
          <w:trHeight w:val="709"/>
        </w:trPr>
        <w:tc>
          <w:tcPr>
            <w:tcW w:w="709" w:type="dxa"/>
          </w:tcPr>
          <w:p w14:paraId="1476EF87"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vertAlign w:val="superscript"/>
                <w:lang w:val="en-US"/>
              </w:rPr>
              <w:t>d</w:t>
            </w:r>
            <w:r w:rsidRPr="001057B5">
              <w:rPr>
                <w:rFonts w:ascii="Times New Roman" w:eastAsia="Arial" w:hAnsi="Times New Roman"/>
                <w:sz w:val="20"/>
                <w:szCs w:val="20"/>
                <w:lang w:val="en-US"/>
              </w:rPr>
              <w:t>6</w:t>
            </w:r>
          </w:p>
        </w:tc>
        <w:tc>
          <w:tcPr>
            <w:tcW w:w="1701" w:type="dxa"/>
          </w:tcPr>
          <w:p w14:paraId="31CFCCE9"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NFC-B1-340 film</w:t>
            </w:r>
          </w:p>
        </w:tc>
        <w:tc>
          <w:tcPr>
            <w:tcW w:w="1276" w:type="dxa"/>
          </w:tcPr>
          <w:p w14:paraId="0BF4C956"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Automatic sheet dryer</w:t>
            </w:r>
          </w:p>
        </w:tc>
        <w:tc>
          <w:tcPr>
            <w:tcW w:w="1134" w:type="dxa"/>
          </w:tcPr>
          <w:p w14:paraId="48DC8EAE"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60 </w:t>
            </w:r>
          </w:p>
        </w:tc>
        <w:tc>
          <w:tcPr>
            <w:tcW w:w="1417" w:type="dxa"/>
          </w:tcPr>
          <w:p w14:paraId="505A8A05"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302</w:t>
            </w:r>
          </w:p>
        </w:tc>
        <w:tc>
          <w:tcPr>
            <w:tcW w:w="851" w:type="dxa"/>
          </w:tcPr>
          <w:p w14:paraId="3C6DAF5E"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203</w:t>
            </w:r>
          </w:p>
        </w:tc>
        <w:tc>
          <w:tcPr>
            <w:tcW w:w="1134" w:type="dxa"/>
          </w:tcPr>
          <w:p w14:paraId="56ED82E9"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 xml:space="preserve">0.18 </w:t>
            </w:r>
          </w:p>
        </w:tc>
        <w:tc>
          <w:tcPr>
            <w:tcW w:w="1417" w:type="dxa"/>
          </w:tcPr>
          <w:p w14:paraId="70C415B5"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0.90</w:t>
            </w:r>
          </w:p>
        </w:tc>
      </w:tr>
      <w:tr w:rsidR="00DF3377" w:rsidRPr="001057B5" w14:paraId="39F0FB62" w14:textId="77777777" w:rsidTr="00E065DD">
        <w:trPr>
          <w:trHeight w:val="323"/>
        </w:trPr>
        <w:tc>
          <w:tcPr>
            <w:tcW w:w="709" w:type="dxa"/>
          </w:tcPr>
          <w:p w14:paraId="66612256"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7</w:t>
            </w:r>
          </w:p>
        </w:tc>
        <w:tc>
          <w:tcPr>
            <w:tcW w:w="1701" w:type="dxa"/>
          </w:tcPr>
          <w:p w14:paraId="376F32E1"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B1-340PA0.5 film</w:t>
            </w:r>
          </w:p>
        </w:tc>
        <w:tc>
          <w:tcPr>
            <w:tcW w:w="1276" w:type="dxa"/>
          </w:tcPr>
          <w:p w14:paraId="3FFFC252"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Automatic sheet dryer</w:t>
            </w:r>
          </w:p>
        </w:tc>
        <w:tc>
          <w:tcPr>
            <w:tcW w:w="1134" w:type="dxa"/>
          </w:tcPr>
          <w:p w14:paraId="51CEA2CC"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59</w:t>
            </w:r>
          </w:p>
        </w:tc>
        <w:tc>
          <w:tcPr>
            <w:tcW w:w="1417" w:type="dxa"/>
          </w:tcPr>
          <w:p w14:paraId="7F48523C"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170</w:t>
            </w:r>
          </w:p>
        </w:tc>
        <w:tc>
          <w:tcPr>
            <w:tcW w:w="851" w:type="dxa"/>
          </w:tcPr>
          <w:p w14:paraId="1487B7BE"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20</w:t>
            </w:r>
          </w:p>
        </w:tc>
        <w:tc>
          <w:tcPr>
            <w:tcW w:w="1134" w:type="dxa"/>
          </w:tcPr>
          <w:p w14:paraId="35A0B5E3"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0.29</w:t>
            </w:r>
          </w:p>
        </w:tc>
        <w:tc>
          <w:tcPr>
            <w:tcW w:w="1417" w:type="dxa"/>
          </w:tcPr>
          <w:p w14:paraId="716E9257"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0.83</w:t>
            </w:r>
          </w:p>
        </w:tc>
      </w:tr>
      <w:tr w:rsidR="00DF3377" w:rsidRPr="001057B5" w14:paraId="57364B82" w14:textId="77777777" w:rsidTr="00E065DD">
        <w:trPr>
          <w:trHeight w:val="72"/>
        </w:trPr>
        <w:tc>
          <w:tcPr>
            <w:tcW w:w="709" w:type="dxa"/>
            <w:tcBorders>
              <w:bottom w:val="single" w:sz="12" w:space="0" w:color="000000"/>
            </w:tcBorders>
          </w:tcPr>
          <w:p w14:paraId="6CE8A81B" w14:textId="77777777" w:rsidR="00DF3377" w:rsidRPr="001057B5" w:rsidRDefault="00DF3377" w:rsidP="00E065DD">
            <w:pPr>
              <w:spacing w:before="240" w:line="360" w:lineRule="auto"/>
              <w:jc w:val="center"/>
              <w:rPr>
                <w:rFonts w:ascii="Times New Roman" w:eastAsia="Arial" w:hAnsi="Times New Roman"/>
                <w:sz w:val="20"/>
                <w:szCs w:val="20"/>
                <w:lang w:val="en-US"/>
              </w:rPr>
            </w:pPr>
            <w:r w:rsidRPr="001057B5">
              <w:rPr>
                <w:rFonts w:ascii="Times New Roman" w:eastAsia="Arial" w:hAnsi="Times New Roman"/>
                <w:sz w:val="20"/>
                <w:szCs w:val="20"/>
                <w:lang w:val="en-US"/>
              </w:rPr>
              <w:t>8</w:t>
            </w:r>
          </w:p>
        </w:tc>
        <w:tc>
          <w:tcPr>
            <w:tcW w:w="1701" w:type="dxa"/>
            <w:tcBorders>
              <w:bottom w:val="single" w:sz="12" w:space="0" w:color="000000"/>
            </w:tcBorders>
          </w:tcPr>
          <w:p w14:paraId="3485F4EB" w14:textId="47F759D6" w:rsidR="00DF3377" w:rsidRPr="001057B5" w:rsidRDefault="00DF3377" w:rsidP="00EA004B">
            <w:pPr>
              <w:spacing w:before="240" w:line="360" w:lineRule="auto"/>
              <w:jc w:val="center"/>
              <w:rPr>
                <w:rFonts w:asciiTheme="majorBidi" w:eastAsia="Arial" w:hAnsiTheme="majorBidi" w:cstheme="majorBidi"/>
                <w:sz w:val="20"/>
                <w:szCs w:val="20"/>
                <w:lang w:val="en-US"/>
              </w:rPr>
            </w:pPr>
            <w:r w:rsidRPr="001057B5">
              <w:rPr>
                <w:rFonts w:asciiTheme="majorBidi" w:eastAsia="Arial" w:hAnsiTheme="majorBidi" w:cstheme="majorBidi"/>
                <w:sz w:val="20"/>
                <w:szCs w:val="20"/>
                <w:lang w:val="en-US"/>
              </w:rPr>
              <w:t>NFC-N3-18</w:t>
            </w:r>
            <w:r w:rsidR="00B94D7B" w:rsidRPr="001057B5">
              <w:rPr>
                <w:rFonts w:asciiTheme="majorBidi" w:eastAsia="Arial" w:hAnsiTheme="majorBidi" w:cstheme="majorBidi"/>
                <w:sz w:val="20"/>
                <w:szCs w:val="20"/>
                <w:lang w:val="en-US"/>
              </w:rPr>
              <w:t xml:space="preserve"> [2]</w:t>
            </w:r>
            <w:r w:rsidRPr="001057B5">
              <w:rPr>
                <w:rFonts w:asciiTheme="majorBidi" w:eastAsia="Arial" w:hAnsiTheme="majorBidi" w:cstheme="majorBidi"/>
                <w:sz w:val="20"/>
                <w:szCs w:val="20"/>
                <w:lang w:val="en-US"/>
              </w:rPr>
              <w:t xml:space="preserve"> </w:t>
            </w:r>
          </w:p>
        </w:tc>
        <w:tc>
          <w:tcPr>
            <w:tcW w:w="1276" w:type="dxa"/>
            <w:tcBorders>
              <w:bottom w:val="single" w:sz="12" w:space="0" w:color="000000"/>
            </w:tcBorders>
          </w:tcPr>
          <w:p w14:paraId="12119E6F" w14:textId="77777777" w:rsidR="00DF3377" w:rsidRPr="001057B5" w:rsidRDefault="00DF3377" w:rsidP="00E065DD">
            <w:pPr>
              <w:spacing w:before="240" w:line="360" w:lineRule="auto"/>
              <w:jc w:val="center"/>
              <w:rPr>
                <w:rFonts w:asciiTheme="majorBidi" w:hAnsiTheme="majorBidi" w:cstheme="majorBidi"/>
                <w:sz w:val="20"/>
                <w:szCs w:val="20"/>
                <w:lang w:val="en-US"/>
              </w:rPr>
            </w:pPr>
            <w:r w:rsidRPr="001057B5">
              <w:rPr>
                <w:rFonts w:asciiTheme="majorBidi" w:hAnsiTheme="majorBidi" w:cstheme="majorBidi"/>
                <w:sz w:val="20"/>
                <w:szCs w:val="20"/>
                <w:lang w:val="en-US"/>
              </w:rPr>
              <w:t>Automatic sheet dryer</w:t>
            </w:r>
          </w:p>
        </w:tc>
        <w:tc>
          <w:tcPr>
            <w:tcW w:w="1134" w:type="dxa"/>
            <w:tcBorders>
              <w:bottom w:val="single" w:sz="12" w:space="0" w:color="000000"/>
            </w:tcBorders>
          </w:tcPr>
          <w:p w14:paraId="48F7D19B" w14:textId="77777777" w:rsidR="00DF3377" w:rsidRPr="001057B5" w:rsidRDefault="00DF3377" w:rsidP="00E065DD">
            <w:pPr>
              <w:spacing w:before="240" w:line="360" w:lineRule="auto"/>
              <w:jc w:val="center"/>
              <w:rPr>
                <w:rFonts w:asciiTheme="majorBidi" w:hAnsiTheme="majorBidi" w:cstheme="majorBidi"/>
                <w:sz w:val="20"/>
                <w:szCs w:val="20"/>
                <w:lang w:val="en-US"/>
              </w:rPr>
            </w:pPr>
            <w:r w:rsidRPr="001057B5">
              <w:rPr>
                <w:rFonts w:asciiTheme="majorBidi" w:eastAsia="Times New Roman" w:hAnsiTheme="majorBidi" w:cstheme="majorBidi"/>
                <w:sz w:val="20"/>
                <w:szCs w:val="20"/>
                <w:lang w:val="en-US"/>
              </w:rPr>
              <w:t xml:space="preserve">1.9 </w:t>
            </w:r>
          </w:p>
        </w:tc>
        <w:tc>
          <w:tcPr>
            <w:tcW w:w="1417" w:type="dxa"/>
            <w:tcBorders>
              <w:bottom w:val="single" w:sz="12" w:space="0" w:color="000000"/>
            </w:tcBorders>
          </w:tcPr>
          <w:p w14:paraId="6630F382" w14:textId="77777777" w:rsidR="00DF3377" w:rsidRPr="001057B5" w:rsidRDefault="00DF3377" w:rsidP="00E065DD">
            <w:pPr>
              <w:spacing w:before="240" w:line="360" w:lineRule="auto"/>
              <w:jc w:val="center"/>
              <w:rPr>
                <w:rFonts w:asciiTheme="majorBidi" w:hAnsiTheme="majorBidi" w:cstheme="majorBidi"/>
                <w:sz w:val="20"/>
                <w:szCs w:val="20"/>
                <w:lang w:val="en-US"/>
              </w:rPr>
            </w:pPr>
            <w:r w:rsidRPr="001057B5">
              <w:rPr>
                <w:rFonts w:asciiTheme="majorBidi" w:eastAsia="Times New Roman" w:hAnsiTheme="majorBidi" w:cstheme="majorBidi"/>
                <w:sz w:val="20"/>
                <w:szCs w:val="20"/>
                <w:lang w:val="en-US"/>
              </w:rPr>
              <w:t>42</w:t>
            </w:r>
          </w:p>
        </w:tc>
        <w:tc>
          <w:tcPr>
            <w:tcW w:w="851" w:type="dxa"/>
            <w:tcBorders>
              <w:bottom w:val="single" w:sz="12" w:space="0" w:color="000000"/>
            </w:tcBorders>
          </w:tcPr>
          <w:p w14:paraId="7EFAB803" w14:textId="77777777" w:rsidR="00DF3377" w:rsidRPr="001057B5" w:rsidRDefault="00DF3377" w:rsidP="00E065DD">
            <w:pPr>
              <w:spacing w:before="240" w:line="360" w:lineRule="auto"/>
              <w:jc w:val="center"/>
              <w:rPr>
                <w:rFonts w:asciiTheme="majorBidi" w:hAnsiTheme="majorBidi" w:cstheme="majorBidi"/>
                <w:sz w:val="20"/>
                <w:szCs w:val="20"/>
                <w:lang w:val="en-US"/>
              </w:rPr>
            </w:pPr>
            <w:r w:rsidRPr="001057B5">
              <w:rPr>
                <w:rFonts w:asciiTheme="majorBidi" w:hAnsiTheme="majorBidi" w:cstheme="majorBidi"/>
                <w:sz w:val="20"/>
                <w:szCs w:val="20"/>
                <w:lang w:val="en-US"/>
              </w:rPr>
              <w:t>134</w:t>
            </w:r>
          </w:p>
        </w:tc>
        <w:tc>
          <w:tcPr>
            <w:tcW w:w="1134" w:type="dxa"/>
            <w:tcBorders>
              <w:bottom w:val="single" w:sz="12" w:space="0" w:color="000000"/>
            </w:tcBorders>
          </w:tcPr>
          <w:p w14:paraId="7372399B" w14:textId="77777777" w:rsidR="00DF3377" w:rsidRPr="001057B5" w:rsidRDefault="00DF3377" w:rsidP="00E065DD">
            <w:pPr>
              <w:spacing w:before="240" w:line="360" w:lineRule="auto"/>
              <w:jc w:val="center"/>
              <w:rPr>
                <w:rFonts w:asciiTheme="majorBidi" w:hAnsiTheme="majorBidi" w:cstheme="majorBidi"/>
                <w:sz w:val="20"/>
                <w:szCs w:val="20"/>
                <w:lang w:val="en-US"/>
              </w:rPr>
            </w:pPr>
            <w:r w:rsidRPr="001057B5">
              <w:rPr>
                <w:rFonts w:asciiTheme="majorBidi" w:hAnsiTheme="majorBidi" w:cstheme="majorBidi"/>
                <w:sz w:val="20"/>
                <w:szCs w:val="20"/>
                <w:lang w:val="en-US"/>
              </w:rPr>
              <w:t>Trace</w:t>
            </w:r>
          </w:p>
        </w:tc>
        <w:tc>
          <w:tcPr>
            <w:tcW w:w="1417" w:type="dxa"/>
            <w:tcBorders>
              <w:bottom w:val="single" w:sz="12" w:space="0" w:color="000000"/>
            </w:tcBorders>
          </w:tcPr>
          <w:p w14:paraId="0018EC85" w14:textId="77777777" w:rsidR="00DF3377" w:rsidRPr="001057B5" w:rsidRDefault="00DF3377" w:rsidP="00E065DD">
            <w:pPr>
              <w:spacing w:before="240" w:line="360" w:lineRule="auto"/>
              <w:jc w:val="center"/>
              <w:rPr>
                <w:rFonts w:ascii="Times New Roman" w:hAnsi="Times New Roman"/>
                <w:sz w:val="20"/>
                <w:szCs w:val="20"/>
                <w:lang w:val="en-US"/>
              </w:rPr>
            </w:pPr>
            <w:r w:rsidRPr="001057B5">
              <w:rPr>
                <w:rFonts w:ascii="Times New Roman" w:hAnsi="Times New Roman"/>
                <w:sz w:val="20"/>
                <w:szCs w:val="20"/>
                <w:lang w:val="en-US"/>
              </w:rPr>
              <w:t>0.07</w:t>
            </w:r>
          </w:p>
        </w:tc>
      </w:tr>
    </w:tbl>
    <w:p w14:paraId="58FBA5F9" w14:textId="77777777" w:rsidR="00DF3377" w:rsidRPr="001057B5" w:rsidRDefault="00DF3377" w:rsidP="00DF3377">
      <w:pPr>
        <w:spacing w:before="240" w:after="0" w:line="360" w:lineRule="auto"/>
        <w:jc w:val="both"/>
        <w:rPr>
          <w:rFonts w:asciiTheme="majorBidi" w:hAnsiTheme="majorBidi" w:cstheme="majorBidi"/>
          <w:sz w:val="20"/>
          <w:szCs w:val="20"/>
          <w:lang w:val="en-US"/>
        </w:rPr>
      </w:pPr>
      <w:r w:rsidRPr="001057B5">
        <w:rPr>
          <w:rFonts w:asciiTheme="majorBidi" w:hAnsiTheme="majorBidi" w:cstheme="majorBidi"/>
          <w:sz w:val="20"/>
          <w:szCs w:val="20"/>
          <w:vertAlign w:val="superscript"/>
          <w:lang w:val="en-US"/>
        </w:rPr>
        <w:t>a</w:t>
      </w:r>
      <w:r w:rsidRPr="001057B5">
        <w:rPr>
          <w:rFonts w:asciiTheme="majorBidi" w:hAnsiTheme="majorBidi" w:cstheme="majorBidi"/>
          <w:sz w:val="20"/>
          <w:szCs w:val="20"/>
          <w:lang w:val="en-US"/>
        </w:rPr>
        <w:t>S</w:t>
      </w:r>
      <w:r w:rsidRPr="001057B5">
        <w:rPr>
          <w:rFonts w:asciiTheme="majorBidi" w:hAnsiTheme="majorBidi" w:cstheme="majorBidi"/>
          <w:sz w:val="20"/>
          <w:szCs w:val="20"/>
          <w:vertAlign w:val="subscript"/>
          <w:lang w:val="en-US"/>
        </w:rPr>
        <w:t>BET</w:t>
      </w:r>
      <w:r w:rsidRPr="001057B5">
        <w:rPr>
          <w:rFonts w:asciiTheme="majorBidi" w:hAnsiTheme="majorBidi" w:cstheme="majorBidi"/>
          <w:sz w:val="20"/>
          <w:szCs w:val="20"/>
          <w:lang w:val="en-US"/>
        </w:rPr>
        <w:t xml:space="preserve"> and </w:t>
      </w:r>
      <w:r w:rsidRPr="001057B5">
        <w:rPr>
          <w:rFonts w:ascii="Times New Roman" w:hAnsi="Times New Roman"/>
          <w:sz w:val="20"/>
          <w:szCs w:val="20"/>
          <w:lang w:val="en-US"/>
        </w:rPr>
        <w:t>V</w:t>
      </w:r>
      <w:r w:rsidRPr="001057B5">
        <w:rPr>
          <w:rFonts w:ascii="Times New Roman" w:hAnsi="Times New Roman"/>
          <w:sz w:val="20"/>
          <w:szCs w:val="20"/>
          <w:vertAlign w:val="subscript"/>
          <w:lang w:val="en-US"/>
        </w:rPr>
        <w:t>p</w:t>
      </w:r>
      <w:r w:rsidRPr="001057B5" w:rsidDel="00A819BD">
        <w:rPr>
          <w:rFonts w:asciiTheme="majorBidi" w:hAnsiTheme="majorBidi" w:cstheme="majorBidi"/>
          <w:sz w:val="20"/>
          <w:szCs w:val="20"/>
          <w:lang w:val="en-US"/>
        </w:rPr>
        <w:t xml:space="preserve"> </w:t>
      </w:r>
      <w:r w:rsidRPr="001057B5">
        <w:rPr>
          <w:rFonts w:asciiTheme="majorBidi" w:hAnsiTheme="majorBidi" w:cstheme="majorBidi"/>
          <w:sz w:val="20"/>
          <w:szCs w:val="20"/>
          <w:lang w:val="en-US"/>
        </w:rPr>
        <w:t xml:space="preserve">normalized by the weight of MS, </w:t>
      </w:r>
      <w:r w:rsidRPr="001057B5">
        <w:rPr>
          <w:rFonts w:asciiTheme="majorBidi" w:hAnsiTheme="majorBidi" w:cstheme="majorBidi"/>
          <w:sz w:val="20"/>
          <w:szCs w:val="20"/>
          <w:vertAlign w:val="superscript"/>
          <w:lang w:val="en-US"/>
        </w:rPr>
        <w:t>b</w:t>
      </w:r>
      <w:r w:rsidRPr="001057B5">
        <w:rPr>
          <w:rFonts w:asciiTheme="majorBidi" w:hAnsiTheme="majorBidi" w:cstheme="majorBidi"/>
          <w:sz w:val="20"/>
          <w:szCs w:val="20"/>
          <w:lang w:val="en-US"/>
        </w:rPr>
        <w:t xml:space="preserve"> adsorption average pore diameter (4V/A by BJH), </w:t>
      </w:r>
      <w:r w:rsidRPr="001057B5">
        <w:rPr>
          <w:rFonts w:asciiTheme="majorBidi" w:eastAsia="AdvSCASF" w:hAnsiTheme="majorBidi" w:cstheme="majorBidi"/>
          <w:sz w:val="20"/>
          <w:szCs w:val="20"/>
          <w:lang w:val="en-US"/>
        </w:rPr>
        <w:t xml:space="preserve">single-point adsorption total </w:t>
      </w:r>
      <w:r w:rsidRPr="001057B5">
        <w:rPr>
          <w:rFonts w:ascii="Times New Roman" w:hAnsi="Times New Roman"/>
          <w:sz w:val="20"/>
          <w:szCs w:val="20"/>
          <w:lang w:val="en-US"/>
        </w:rPr>
        <w:t>V</w:t>
      </w:r>
      <w:r w:rsidRPr="001057B5">
        <w:rPr>
          <w:rFonts w:ascii="Times New Roman" w:hAnsi="Times New Roman"/>
          <w:sz w:val="20"/>
          <w:szCs w:val="20"/>
          <w:vertAlign w:val="subscript"/>
          <w:lang w:val="en-US"/>
        </w:rPr>
        <w:t>p</w:t>
      </w:r>
      <w:r w:rsidRPr="001057B5">
        <w:rPr>
          <w:rFonts w:asciiTheme="majorBidi" w:eastAsia="AdvSCASF" w:hAnsiTheme="majorBidi" w:cstheme="majorBidi"/>
          <w:sz w:val="20"/>
          <w:szCs w:val="20"/>
          <w:lang w:val="en-US"/>
        </w:rPr>
        <w:t xml:space="preserve">, and </w:t>
      </w:r>
      <w:r w:rsidRPr="001057B5">
        <w:rPr>
          <w:rFonts w:asciiTheme="majorBidi" w:hAnsiTheme="majorBidi" w:cstheme="majorBidi"/>
          <w:sz w:val="20"/>
          <w:szCs w:val="20"/>
          <w:vertAlign w:val="superscript"/>
          <w:lang w:val="en-US"/>
        </w:rPr>
        <w:t xml:space="preserve">d </w:t>
      </w:r>
      <w:r w:rsidRPr="001057B5">
        <w:rPr>
          <w:rFonts w:asciiTheme="majorBidi" w:hAnsiTheme="majorBidi" w:cstheme="majorBidi"/>
          <w:sz w:val="20"/>
          <w:szCs w:val="20"/>
          <w:lang w:val="en-US"/>
        </w:rPr>
        <w:t xml:space="preserve">film sample. </w:t>
      </w:r>
    </w:p>
    <w:p w14:paraId="491B3093" w14:textId="77777777" w:rsidR="00DF3377" w:rsidRPr="001057B5" w:rsidRDefault="00DF3377" w:rsidP="00DF3377">
      <w:pPr>
        <w:spacing w:before="240" w:after="0" w:line="360" w:lineRule="auto"/>
        <w:jc w:val="both"/>
        <w:rPr>
          <w:rFonts w:asciiTheme="majorBidi" w:hAnsiTheme="majorBidi" w:cstheme="majorBidi"/>
          <w:sz w:val="20"/>
          <w:szCs w:val="20"/>
          <w:lang w:val="en-US"/>
        </w:rPr>
      </w:pPr>
    </w:p>
    <w:p w14:paraId="33235F8E" w14:textId="77777777" w:rsidR="00DF3377" w:rsidRPr="001057B5" w:rsidRDefault="00DF3377" w:rsidP="00DF3377">
      <w:pPr>
        <w:spacing w:before="240" w:line="360" w:lineRule="auto"/>
        <w:jc w:val="both"/>
        <w:rPr>
          <w:rFonts w:asciiTheme="majorBidi" w:hAnsiTheme="majorBidi" w:cstheme="majorBidi"/>
          <w:sz w:val="24"/>
          <w:szCs w:val="24"/>
          <w:lang w:val="en-US"/>
        </w:rPr>
      </w:pPr>
      <w:r w:rsidRPr="001057B5">
        <w:object w:dxaOrig="6335" w:dyaOrig="4433" w14:anchorId="6EFDCE6B">
          <v:shape id="_x0000_i1026" type="#_x0000_t75" style="width:466pt;height:351.5pt" o:ole="">
            <v:imagedata r:id="rId16" o:title=""/>
          </v:shape>
          <o:OLEObject Type="Embed" ProgID="Origin50.Graph" ShapeID="_x0000_i1026" DrawAspect="Content" ObjectID="_1727955603" r:id="rId17"/>
        </w:object>
      </w:r>
    </w:p>
    <w:p w14:paraId="778E7531" w14:textId="0EED1774" w:rsidR="00471D6C" w:rsidRPr="001057B5" w:rsidRDefault="00774AB1" w:rsidP="00DF3377">
      <w:pPr>
        <w:spacing w:before="240" w:line="360" w:lineRule="auto"/>
        <w:jc w:val="both"/>
        <w:rPr>
          <w:rFonts w:asciiTheme="majorBidi" w:hAnsiTheme="majorBidi" w:cstheme="majorBidi"/>
          <w:sz w:val="24"/>
          <w:szCs w:val="24"/>
          <w:lang w:val="en-US"/>
        </w:rPr>
      </w:pPr>
      <w:r w:rsidRPr="001057B5">
        <w:rPr>
          <w:rFonts w:asciiTheme="majorBidi" w:hAnsiTheme="majorBidi" w:cstheme="majorBidi"/>
          <w:sz w:val="24"/>
          <w:szCs w:val="24"/>
          <w:lang w:val="en-US"/>
        </w:rPr>
        <w:t>Fig. S7</w:t>
      </w:r>
      <w:r w:rsidR="00DF3377" w:rsidRPr="001057B5">
        <w:rPr>
          <w:rFonts w:asciiTheme="majorBidi" w:hAnsiTheme="majorBidi" w:cstheme="majorBidi"/>
          <w:sz w:val="24"/>
          <w:szCs w:val="24"/>
          <w:lang w:val="en-US"/>
        </w:rPr>
        <w:t>. (a) BJH pore size distribution and (b) isotherm linear plot of different samples.</w:t>
      </w:r>
    </w:p>
    <w:p w14:paraId="7622647C" w14:textId="64F27CD8" w:rsidR="001777A8" w:rsidRPr="001057B5" w:rsidRDefault="00DF3377" w:rsidP="00236494">
      <w:pPr>
        <w:rPr>
          <w:rFonts w:asciiTheme="majorBidi" w:hAnsiTheme="majorBidi" w:cstheme="majorBidi"/>
          <w:i/>
          <w:iCs/>
          <w:sz w:val="24"/>
          <w:szCs w:val="24"/>
        </w:rPr>
      </w:pPr>
      <w:r w:rsidRPr="001057B5">
        <w:rPr>
          <w:rFonts w:asciiTheme="majorBidi" w:hAnsiTheme="majorBidi" w:cstheme="majorBidi"/>
          <w:i/>
          <w:iCs/>
          <w:sz w:val="24"/>
          <w:szCs w:val="24"/>
        </w:rPr>
        <w:t>S2.6</w:t>
      </w:r>
      <w:r w:rsidR="001777A8" w:rsidRPr="001057B5">
        <w:rPr>
          <w:rFonts w:asciiTheme="majorBidi" w:hAnsiTheme="majorBidi" w:cstheme="majorBidi"/>
          <w:i/>
          <w:iCs/>
          <w:sz w:val="24"/>
          <w:szCs w:val="24"/>
        </w:rPr>
        <w:t>. Embodied energy</w:t>
      </w:r>
    </w:p>
    <w:p w14:paraId="7CC068DD" w14:textId="52BFD56A" w:rsidR="001777A8" w:rsidRPr="001057B5" w:rsidRDefault="001777A8" w:rsidP="001777A8">
      <w:pPr>
        <w:rPr>
          <w:rFonts w:ascii="Times New Roman" w:hAnsi="Times New Roman" w:cs="Times New Roman"/>
          <w:sz w:val="24"/>
          <w:szCs w:val="24"/>
        </w:rPr>
      </w:pPr>
      <w:r w:rsidRPr="001057B5">
        <w:rPr>
          <w:rFonts w:ascii="Times New Roman" w:hAnsi="Times New Roman" w:cs="Times New Roman"/>
          <w:sz w:val="24"/>
          <w:szCs w:val="24"/>
        </w:rPr>
        <w:t xml:space="preserve">Table </w:t>
      </w:r>
      <w:r w:rsidR="00281069" w:rsidRPr="001057B5">
        <w:rPr>
          <w:rFonts w:ascii="Times New Roman" w:hAnsi="Times New Roman" w:cs="Times New Roman"/>
          <w:sz w:val="24"/>
          <w:szCs w:val="24"/>
        </w:rPr>
        <w:t>S7</w:t>
      </w:r>
      <w:r w:rsidR="00A92681" w:rsidRPr="001057B5">
        <w:rPr>
          <w:rFonts w:ascii="Times New Roman" w:hAnsi="Times New Roman" w:cs="Times New Roman"/>
          <w:sz w:val="24"/>
          <w:szCs w:val="24"/>
        </w:rPr>
        <w:t xml:space="preserve">. </w:t>
      </w:r>
      <w:r w:rsidRPr="001057B5">
        <w:rPr>
          <w:rFonts w:ascii="Times New Roman" w:hAnsi="Times New Roman" w:cs="Times New Roman"/>
          <w:sz w:val="24"/>
          <w:szCs w:val="24"/>
        </w:rPr>
        <w:t>Assumptions in calculating embodied energy of producing composites for the Baseline Scenario.</w:t>
      </w:r>
    </w:p>
    <w:tbl>
      <w:tblPr>
        <w:tblW w:w="0" w:type="auto"/>
        <w:tblInd w:w="112" w:type="dxa"/>
        <w:tblLayout w:type="fixed"/>
        <w:tblCellMar>
          <w:left w:w="0" w:type="dxa"/>
          <w:right w:w="0" w:type="dxa"/>
        </w:tblCellMar>
        <w:tblLook w:val="01E0" w:firstRow="1" w:lastRow="1" w:firstColumn="1" w:lastColumn="1" w:noHBand="0" w:noVBand="0"/>
      </w:tblPr>
      <w:tblGrid>
        <w:gridCol w:w="1177"/>
        <w:gridCol w:w="6886"/>
      </w:tblGrid>
      <w:tr w:rsidR="001777A8" w:rsidRPr="001057B5" w14:paraId="3D7A9DAF" w14:textId="77777777" w:rsidTr="00FE769E">
        <w:trPr>
          <w:trHeight w:hRule="exact" w:val="443"/>
        </w:trPr>
        <w:tc>
          <w:tcPr>
            <w:tcW w:w="1177" w:type="dxa"/>
            <w:tcBorders>
              <w:top w:val="single" w:sz="12" w:space="0" w:color="000000"/>
              <w:left w:val="nil"/>
              <w:bottom w:val="single" w:sz="12" w:space="0" w:color="000000"/>
              <w:right w:val="nil"/>
            </w:tcBorders>
          </w:tcPr>
          <w:p w14:paraId="7C83E3F0" w14:textId="77777777" w:rsidR="001777A8" w:rsidRPr="001057B5" w:rsidRDefault="001777A8" w:rsidP="002A7071">
            <w:pPr>
              <w:spacing w:before="60"/>
              <w:ind w:left="120"/>
              <w:rPr>
                <w:rFonts w:asciiTheme="majorBidi" w:hAnsiTheme="majorBidi" w:cstheme="majorBidi"/>
                <w:sz w:val="16"/>
                <w:szCs w:val="16"/>
              </w:rPr>
            </w:pPr>
            <w:r w:rsidRPr="001057B5">
              <w:rPr>
                <w:rFonts w:asciiTheme="majorBidi" w:eastAsia="Times New Roman" w:hAnsiTheme="majorBidi" w:cstheme="majorBidi"/>
                <w:w w:val="113"/>
                <w:sz w:val="16"/>
                <w:szCs w:val="16"/>
              </w:rPr>
              <w:t>Process</w:t>
            </w:r>
          </w:p>
        </w:tc>
        <w:tc>
          <w:tcPr>
            <w:tcW w:w="6886" w:type="dxa"/>
            <w:tcBorders>
              <w:top w:val="single" w:sz="12" w:space="0" w:color="000000"/>
              <w:left w:val="nil"/>
              <w:bottom w:val="single" w:sz="12" w:space="0" w:color="000000"/>
              <w:right w:val="nil"/>
            </w:tcBorders>
          </w:tcPr>
          <w:p w14:paraId="6ACC5F8D" w14:textId="77777777" w:rsidR="001777A8" w:rsidRPr="001057B5" w:rsidRDefault="001777A8" w:rsidP="002A7071">
            <w:pPr>
              <w:spacing w:before="60"/>
              <w:ind w:left="40"/>
              <w:rPr>
                <w:rFonts w:asciiTheme="majorBidi" w:hAnsiTheme="majorBidi" w:cstheme="majorBidi"/>
                <w:sz w:val="16"/>
                <w:szCs w:val="16"/>
              </w:rPr>
            </w:pPr>
            <w:r w:rsidRPr="001057B5">
              <w:rPr>
                <w:rFonts w:asciiTheme="majorBidi" w:eastAsia="Times New Roman" w:hAnsiTheme="majorBidi" w:cstheme="majorBidi"/>
                <w:w w:val="114"/>
                <w:sz w:val="16"/>
                <w:szCs w:val="16"/>
              </w:rPr>
              <w:t>Assumptions (Baseline Scenario)</w:t>
            </w:r>
          </w:p>
        </w:tc>
      </w:tr>
      <w:tr w:rsidR="001777A8" w:rsidRPr="001057B5" w14:paraId="2A340818" w14:textId="77777777" w:rsidTr="00FE769E">
        <w:trPr>
          <w:trHeight w:hRule="exact" w:val="340"/>
        </w:trPr>
        <w:tc>
          <w:tcPr>
            <w:tcW w:w="1177" w:type="dxa"/>
            <w:tcBorders>
              <w:top w:val="nil"/>
              <w:left w:val="nil"/>
              <w:bottom w:val="nil"/>
              <w:right w:val="nil"/>
            </w:tcBorders>
          </w:tcPr>
          <w:p w14:paraId="1E215BE6" w14:textId="1AAE71AE" w:rsidR="001777A8" w:rsidRPr="001057B5" w:rsidRDefault="00A40D38" w:rsidP="002A7071">
            <w:pPr>
              <w:rPr>
                <w:rFonts w:asciiTheme="majorBidi" w:hAnsiTheme="majorBidi" w:cstheme="majorBidi"/>
                <w:sz w:val="16"/>
                <w:szCs w:val="16"/>
              </w:rPr>
            </w:pPr>
            <w:r w:rsidRPr="001057B5">
              <w:rPr>
                <w:rFonts w:asciiTheme="majorBidi" w:eastAsia="Times New Roman" w:hAnsiTheme="majorBidi" w:cstheme="majorBidi"/>
                <w:w w:val="115"/>
                <w:sz w:val="16"/>
                <w:szCs w:val="16"/>
              </w:rPr>
              <w:t>Materials</w:t>
            </w:r>
          </w:p>
        </w:tc>
        <w:tc>
          <w:tcPr>
            <w:tcW w:w="6886" w:type="dxa"/>
            <w:tcBorders>
              <w:top w:val="nil"/>
              <w:left w:val="nil"/>
              <w:bottom w:val="nil"/>
              <w:right w:val="nil"/>
            </w:tcBorders>
          </w:tcPr>
          <w:p w14:paraId="00CF426D" w14:textId="4DCDC11E" w:rsidR="001777A8" w:rsidRPr="001057B5" w:rsidRDefault="00A40D38" w:rsidP="00BE762E">
            <w:pPr>
              <w:spacing w:before="33"/>
              <w:rPr>
                <w:rFonts w:asciiTheme="majorBidi" w:hAnsiTheme="majorBidi" w:cstheme="majorBidi"/>
                <w:sz w:val="16"/>
                <w:szCs w:val="16"/>
              </w:rPr>
            </w:pPr>
            <w:r w:rsidRPr="001057B5">
              <w:rPr>
                <w:rFonts w:asciiTheme="majorBidi" w:eastAsia="Times New Roman" w:hAnsiTheme="majorBidi" w:cstheme="majorBidi"/>
                <w:sz w:val="16"/>
                <w:szCs w:val="16"/>
              </w:rPr>
              <w:t>1</w:t>
            </w:r>
            <w:r w:rsidR="001777A8" w:rsidRPr="001057B5">
              <w:rPr>
                <w:rFonts w:asciiTheme="majorBidi" w:eastAsia="Times New Roman" w:hAnsiTheme="majorBidi" w:cstheme="majorBidi"/>
                <w:sz w:val="16"/>
                <w:szCs w:val="16"/>
              </w:rPr>
              <w:t>.</w:t>
            </w:r>
            <w:r w:rsidR="001777A8" w:rsidRPr="001057B5">
              <w:rPr>
                <w:rFonts w:asciiTheme="majorBidi" w:eastAsia="Times New Roman" w:hAnsiTheme="majorBidi" w:cstheme="majorBidi"/>
                <w:spacing w:val="13"/>
                <w:sz w:val="16"/>
                <w:szCs w:val="16"/>
              </w:rPr>
              <w:t xml:space="preserve"> </w:t>
            </w:r>
            <w:r w:rsidR="001777A8" w:rsidRPr="001057B5">
              <w:rPr>
                <w:rFonts w:asciiTheme="majorBidi" w:eastAsia="Times New Roman" w:hAnsiTheme="majorBidi" w:cstheme="majorBidi"/>
                <w:sz w:val="16"/>
                <w:szCs w:val="16"/>
              </w:rPr>
              <w:t>The</w:t>
            </w:r>
            <w:r w:rsidR="001777A8" w:rsidRPr="001057B5">
              <w:rPr>
                <w:rFonts w:asciiTheme="majorBidi" w:eastAsia="Times New Roman" w:hAnsiTheme="majorBidi" w:cstheme="majorBidi"/>
                <w:spacing w:val="20"/>
                <w:sz w:val="16"/>
                <w:szCs w:val="16"/>
              </w:rPr>
              <w:t xml:space="preserve"> </w:t>
            </w:r>
            <w:r w:rsidR="00BE762E" w:rsidRPr="001057B5">
              <w:rPr>
                <w:rFonts w:asciiTheme="majorBidi" w:eastAsia="Times New Roman" w:hAnsiTheme="majorBidi" w:cstheme="majorBidi"/>
                <w:w w:val="118"/>
                <w:sz w:val="16"/>
                <w:szCs w:val="16"/>
              </w:rPr>
              <w:t xml:space="preserve">kraft </w:t>
            </w:r>
            <w:r w:rsidR="001777A8" w:rsidRPr="001057B5">
              <w:rPr>
                <w:rFonts w:asciiTheme="majorBidi" w:eastAsia="Times New Roman" w:hAnsiTheme="majorBidi" w:cstheme="majorBidi"/>
                <w:w w:val="118"/>
                <w:sz w:val="16"/>
                <w:szCs w:val="16"/>
              </w:rPr>
              <w:t>pulp</w:t>
            </w:r>
            <w:r w:rsidR="001777A8" w:rsidRPr="001057B5">
              <w:rPr>
                <w:rFonts w:asciiTheme="majorBidi" w:eastAsia="Times New Roman" w:hAnsiTheme="majorBidi" w:cstheme="majorBidi"/>
                <w:spacing w:val="-11"/>
                <w:w w:val="118"/>
                <w:sz w:val="16"/>
                <w:szCs w:val="16"/>
              </w:rPr>
              <w:t xml:space="preserve"> </w:t>
            </w:r>
            <w:r w:rsidR="001777A8" w:rsidRPr="001057B5">
              <w:rPr>
                <w:rFonts w:asciiTheme="majorBidi" w:eastAsia="Times New Roman" w:hAnsiTheme="majorBidi" w:cstheme="majorBidi"/>
                <w:sz w:val="16"/>
                <w:szCs w:val="16"/>
              </w:rPr>
              <w:t>to</w:t>
            </w:r>
            <w:r w:rsidR="001777A8" w:rsidRPr="001057B5">
              <w:rPr>
                <w:rFonts w:asciiTheme="majorBidi" w:eastAsia="Times New Roman" w:hAnsiTheme="majorBidi" w:cstheme="majorBidi"/>
                <w:spacing w:val="13"/>
                <w:sz w:val="16"/>
                <w:szCs w:val="16"/>
              </w:rPr>
              <w:t xml:space="preserve"> </w:t>
            </w:r>
            <w:r w:rsidR="001777A8" w:rsidRPr="001057B5">
              <w:rPr>
                <w:rFonts w:asciiTheme="majorBidi" w:eastAsia="Times New Roman" w:hAnsiTheme="majorBidi" w:cstheme="majorBidi"/>
                <w:w w:val="118"/>
                <w:sz w:val="16"/>
                <w:szCs w:val="16"/>
              </w:rPr>
              <w:t>produce</w:t>
            </w:r>
            <w:r w:rsidR="001777A8" w:rsidRPr="001057B5">
              <w:rPr>
                <w:rFonts w:asciiTheme="majorBidi" w:eastAsia="Times New Roman" w:hAnsiTheme="majorBidi" w:cstheme="majorBidi"/>
                <w:spacing w:val="-11"/>
                <w:w w:val="118"/>
                <w:sz w:val="16"/>
                <w:szCs w:val="16"/>
              </w:rPr>
              <w:t xml:space="preserve"> </w:t>
            </w:r>
            <w:r w:rsidR="001777A8" w:rsidRPr="001057B5">
              <w:rPr>
                <w:rFonts w:asciiTheme="majorBidi" w:eastAsia="Times New Roman" w:hAnsiTheme="majorBidi" w:cstheme="majorBidi"/>
                <w:sz w:val="16"/>
                <w:szCs w:val="16"/>
              </w:rPr>
              <w:t>NFC</w:t>
            </w:r>
            <w:r w:rsidR="001777A8" w:rsidRPr="001057B5">
              <w:rPr>
                <w:rFonts w:asciiTheme="majorBidi" w:eastAsia="Times New Roman" w:hAnsiTheme="majorBidi" w:cstheme="majorBidi"/>
                <w:spacing w:val="-11"/>
                <w:w w:val="115"/>
                <w:sz w:val="16"/>
                <w:szCs w:val="16"/>
              </w:rPr>
              <w:t xml:space="preserve"> was </w:t>
            </w:r>
            <w:r w:rsidR="001777A8" w:rsidRPr="001057B5">
              <w:rPr>
                <w:rFonts w:asciiTheme="majorBidi" w:eastAsia="Times New Roman" w:hAnsiTheme="majorBidi" w:cstheme="majorBidi"/>
                <w:w w:val="115"/>
                <w:sz w:val="16"/>
                <w:szCs w:val="16"/>
              </w:rPr>
              <w:t>assumed</w:t>
            </w:r>
            <w:r w:rsidR="001777A8" w:rsidRPr="001057B5">
              <w:rPr>
                <w:rFonts w:asciiTheme="majorBidi" w:eastAsia="Times New Roman" w:hAnsiTheme="majorBidi" w:cstheme="majorBidi"/>
                <w:spacing w:val="-6"/>
                <w:w w:val="115"/>
                <w:sz w:val="16"/>
                <w:szCs w:val="16"/>
              </w:rPr>
              <w:t xml:space="preserve"> </w:t>
            </w:r>
            <w:r w:rsidR="001777A8" w:rsidRPr="001057B5">
              <w:rPr>
                <w:rFonts w:asciiTheme="majorBidi" w:eastAsia="Times New Roman" w:hAnsiTheme="majorBidi" w:cstheme="majorBidi"/>
                <w:sz w:val="16"/>
                <w:szCs w:val="16"/>
              </w:rPr>
              <w:t>to</w:t>
            </w:r>
            <w:r w:rsidR="001777A8" w:rsidRPr="001057B5">
              <w:rPr>
                <w:rFonts w:asciiTheme="majorBidi" w:eastAsia="Times New Roman" w:hAnsiTheme="majorBidi" w:cstheme="majorBidi"/>
                <w:spacing w:val="14"/>
                <w:sz w:val="16"/>
                <w:szCs w:val="16"/>
              </w:rPr>
              <w:t xml:space="preserve"> </w:t>
            </w:r>
            <w:r w:rsidR="001777A8" w:rsidRPr="001057B5">
              <w:rPr>
                <w:rFonts w:asciiTheme="majorBidi" w:eastAsia="Times New Roman" w:hAnsiTheme="majorBidi" w:cstheme="majorBidi"/>
                <w:sz w:val="16"/>
                <w:szCs w:val="16"/>
              </w:rPr>
              <w:t>be</w:t>
            </w:r>
            <w:r w:rsidR="001777A8" w:rsidRPr="001057B5">
              <w:rPr>
                <w:rFonts w:asciiTheme="majorBidi" w:eastAsia="Times New Roman" w:hAnsiTheme="majorBidi" w:cstheme="majorBidi"/>
                <w:spacing w:val="15"/>
                <w:sz w:val="16"/>
                <w:szCs w:val="16"/>
              </w:rPr>
              <w:t xml:space="preserve"> </w:t>
            </w:r>
            <w:r w:rsidR="007E0862" w:rsidRPr="001057B5">
              <w:rPr>
                <w:rFonts w:asciiTheme="majorBidi" w:eastAsia="Times New Roman" w:hAnsiTheme="majorBidi" w:cstheme="majorBidi"/>
                <w:spacing w:val="15"/>
                <w:sz w:val="16"/>
                <w:szCs w:val="16"/>
              </w:rPr>
              <w:t xml:space="preserve">the </w:t>
            </w:r>
            <w:r w:rsidR="001777A8" w:rsidRPr="001057B5">
              <w:rPr>
                <w:rFonts w:asciiTheme="majorBidi" w:eastAsia="Times New Roman" w:hAnsiTheme="majorBidi" w:cstheme="majorBidi"/>
                <w:w w:val="115"/>
                <w:sz w:val="16"/>
                <w:szCs w:val="16"/>
              </w:rPr>
              <w:t>same</w:t>
            </w:r>
            <w:r w:rsidR="001777A8" w:rsidRPr="001057B5">
              <w:rPr>
                <w:rFonts w:asciiTheme="majorBidi" w:eastAsia="Times New Roman" w:hAnsiTheme="majorBidi" w:cstheme="majorBidi"/>
                <w:spacing w:val="-8"/>
                <w:w w:val="115"/>
                <w:sz w:val="16"/>
                <w:szCs w:val="16"/>
              </w:rPr>
              <w:t xml:space="preserve"> </w:t>
            </w:r>
            <w:r w:rsidR="001777A8" w:rsidRPr="001057B5">
              <w:rPr>
                <w:rFonts w:asciiTheme="majorBidi" w:eastAsia="Times New Roman" w:hAnsiTheme="majorBidi" w:cstheme="majorBidi"/>
                <w:w w:val="115"/>
                <w:sz w:val="16"/>
                <w:szCs w:val="16"/>
              </w:rPr>
              <w:t>as</w:t>
            </w:r>
            <w:r w:rsidR="001777A8" w:rsidRPr="001057B5">
              <w:rPr>
                <w:rFonts w:asciiTheme="majorBidi" w:eastAsia="Times New Roman" w:hAnsiTheme="majorBidi" w:cstheme="majorBidi"/>
                <w:spacing w:val="-5"/>
                <w:sz w:val="16"/>
                <w:szCs w:val="16"/>
              </w:rPr>
              <w:t xml:space="preserve"> used</w:t>
            </w:r>
          </w:p>
        </w:tc>
      </w:tr>
      <w:tr w:rsidR="001777A8" w:rsidRPr="001057B5" w14:paraId="11385231" w14:textId="77777777" w:rsidTr="00FE769E">
        <w:trPr>
          <w:trHeight w:hRule="exact" w:val="447"/>
        </w:trPr>
        <w:tc>
          <w:tcPr>
            <w:tcW w:w="1177" w:type="dxa"/>
            <w:tcBorders>
              <w:top w:val="nil"/>
              <w:left w:val="nil"/>
              <w:bottom w:val="nil"/>
              <w:right w:val="nil"/>
            </w:tcBorders>
          </w:tcPr>
          <w:p w14:paraId="292758EA"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nil"/>
              <w:right w:val="nil"/>
            </w:tcBorders>
          </w:tcPr>
          <w:p w14:paraId="658ABFF7" w14:textId="09DA7A32" w:rsidR="001777A8" w:rsidRPr="001057B5" w:rsidRDefault="008A37F5" w:rsidP="00BE1BEB">
            <w:pPr>
              <w:spacing w:before="3"/>
              <w:rPr>
                <w:rFonts w:asciiTheme="majorBidi" w:hAnsiTheme="majorBidi" w:cstheme="majorBidi"/>
                <w:sz w:val="16"/>
                <w:szCs w:val="16"/>
              </w:rPr>
            </w:pPr>
            <w:r w:rsidRPr="001057B5">
              <w:rPr>
                <w:rFonts w:asciiTheme="majorBidi" w:eastAsia="Times New Roman" w:hAnsiTheme="majorBidi" w:cstheme="majorBidi"/>
                <w:sz w:val="16"/>
                <w:szCs w:val="16"/>
              </w:rPr>
              <w:t>B</w:t>
            </w:r>
            <w:r w:rsidR="001777A8" w:rsidRPr="001057B5">
              <w:rPr>
                <w:rFonts w:asciiTheme="majorBidi" w:eastAsia="Times New Roman" w:hAnsiTheme="majorBidi" w:cstheme="majorBidi"/>
                <w:sz w:val="16"/>
                <w:szCs w:val="16"/>
              </w:rPr>
              <w:t>y</w:t>
            </w:r>
            <w:r w:rsidRPr="001057B5">
              <w:rPr>
                <w:rFonts w:asciiTheme="majorBidi" w:eastAsia="Times New Roman" w:hAnsiTheme="majorBidi" w:cstheme="majorBidi"/>
                <w:spacing w:val="24"/>
                <w:sz w:val="16"/>
                <w:szCs w:val="16"/>
              </w:rPr>
              <w:t xml:space="preserve"> </w:t>
            </w:r>
            <w:r w:rsidR="002F5EEC" w:rsidRPr="001057B5">
              <w:rPr>
                <w:rFonts w:asciiTheme="majorBidi" w:eastAsia="Times New Roman" w:hAnsiTheme="majorBidi" w:cstheme="majorBidi"/>
                <w:spacing w:val="24"/>
                <w:sz w:val="16"/>
                <w:szCs w:val="16"/>
              </w:rPr>
              <w:t>Arvidsson</w:t>
            </w:r>
            <w:r w:rsidR="001777A8" w:rsidRPr="001057B5">
              <w:rPr>
                <w:rFonts w:asciiTheme="majorBidi" w:eastAsia="Times New Roman" w:hAnsiTheme="majorBidi" w:cstheme="majorBidi"/>
                <w:w w:val="112"/>
                <w:sz w:val="16"/>
                <w:szCs w:val="16"/>
              </w:rPr>
              <w:t xml:space="preserve"> </w:t>
            </w:r>
            <w:r w:rsidR="001777A8" w:rsidRPr="001057B5">
              <w:rPr>
                <w:rFonts w:asciiTheme="majorBidi" w:eastAsia="Times New Roman" w:hAnsiTheme="majorBidi" w:cstheme="majorBidi"/>
                <w:sz w:val="16"/>
                <w:szCs w:val="16"/>
              </w:rPr>
              <w:t>et</w:t>
            </w:r>
            <w:r w:rsidR="001777A8" w:rsidRPr="001057B5">
              <w:rPr>
                <w:rFonts w:asciiTheme="majorBidi" w:eastAsia="Times New Roman" w:hAnsiTheme="majorBidi" w:cstheme="majorBidi"/>
                <w:spacing w:val="27"/>
                <w:sz w:val="16"/>
                <w:szCs w:val="16"/>
              </w:rPr>
              <w:t xml:space="preserve"> </w:t>
            </w:r>
            <w:r w:rsidR="001777A8" w:rsidRPr="001057B5">
              <w:rPr>
                <w:rFonts w:asciiTheme="majorBidi" w:eastAsia="Times New Roman" w:hAnsiTheme="majorBidi" w:cstheme="majorBidi"/>
                <w:sz w:val="16"/>
                <w:szCs w:val="16"/>
              </w:rPr>
              <w:t xml:space="preserve">al. </w:t>
            </w:r>
            <w:r w:rsidR="00BE1BEB" w:rsidRPr="001057B5">
              <w:rPr>
                <w:rFonts w:asciiTheme="majorBidi" w:eastAsia="Times New Roman" w:hAnsiTheme="majorBidi" w:cstheme="majorBidi"/>
                <w:sz w:val="16"/>
                <w:szCs w:val="16"/>
              </w:rPr>
              <w:fldChar w:fldCharType="begin"/>
            </w:r>
            <w:r w:rsidR="00BE1BEB" w:rsidRPr="001057B5">
              <w:rPr>
                <w:rFonts w:asciiTheme="majorBidi" w:eastAsia="Times New Roman" w:hAnsiTheme="majorBidi" w:cstheme="majorBidi"/>
                <w:sz w:val="16"/>
                <w:szCs w:val="16"/>
              </w:rPr>
              <w:instrText xml:space="preserve"> ADDIN EN.CITE &lt;EndNote&gt;&lt;Cite&gt;&lt;Author&gt;Arvidsson&lt;/Author&gt;&lt;Year&gt;2015&lt;/Year&gt;&lt;RecNum&gt;88&lt;/RecNum&gt;&lt;DisplayText&gt;[3]&lt;/DisplayText&gt;&lt;record&gt;&lt;rec-number&gt;88&lt;/rec-number&gt;&lt;foreign-keys&gt;&lt;key app="EN" db-id="ve92p59tf5zpxueftvyptz5ctxz9er0a5rrx" timestamp="1649382795"&gt;88&lt;/key&gt;&lt;/foreign-keys&gt;&lt;ref-type name="Journal Article"&gt;17&lt;/ref-type&gt;&lt;contributors&gt;&lt;authors&gt;&lt;author&gt;Arvidsson, Rickard&lt;/author&gt;&lt;author&gt;Nguyen, Duong&lt;/author&gt;&lt;author&gt;Svanström, Magdalena&lt;/author&gt;&lt;/authors&gt;&lt;/contributors&gt;&lt;titles&gt;&lt;title&gt;Life cycle assessment of cellulose nanofibrils production by mechanical treatment and two different pretreatment processes&lt;/title&gt;&lt;secondary-title&gt;Environmental science &amp;amp; technology&lt;/secondary-title&gt;&lt;/titles&gt;&lt;periodical&gt;&lt;full-title&gt;Environmental science &amp;amp; technology&lt;/full-title&gt;&lt;/periodical&gt;&lt;pages&gt;6881-6890&lt;/pages&gt;&lt;volume&gt;49&lt;/volume&gt;&lt;number&gt;11&lt;/number&gt;&lt;dates&gt;&lt;year&gt;2015&lt;/year&gt;&lt;/dates&gt;&lt;isbn&gt;0013-936X&lt;/isbn&gt;&lt;urls&gt;&lt;/urls&gt;&lt;/record&gt;&lt;/Cite&gt;&lt;/EndNote&gt;</w:instrText>
            </w:r>
            <w:r w:rsidR="00BE1BEB" w:rsidRPr="001057B5">
              <w:rPr>
                <w:rFonts w:asciiTheme="majorBidi" w:eastAsia="Times New Roman" w:hAnsiTheme="majorBidi" w:cstheme="majorBidi"/>
                <w:sz w:val="16"/>
                <w:szCs w:val="16"/>
              </w:rPr>
              <w:fldChar w:fldCharType="separate"/>
            </w:r>
            <w:r w:rsidR="00BE1BEB" w:rsidRPr="001057B5">
              <w:rPr>
                <w:rFonts w:asciiTheme="majorBidi" w:eastAsia="Times New Roman" w:hAnsiTheme="majorBidi" w:cstheme="majorBidi"/>
                <w:noProof/>
                <w:sz w:val="16"/>
                <w:szCs w:val="16"/>
              </w:rPr>
              <w:t>[3]</w:t>
            </w:r>
            <w:r w:rsidR="00BE1BEB" w:rsidRPr="001057B5">
              <w:rPr>
                <w:rFonts w:asciiTheme="majorBidi" w:eastAsia="Times New Roman" w:hAnsiTheme="majorBidi" w:cstheme="majorBidi"/>
                <w:sz w:val="16"/>
                <w:szCs w:val="16"/>
              </w:rPr>
              <w:fldChar w:fldCharType="end"/>
            </w:r>
            <w:r w:rsidR="002F5EEC" w:rsidRPr="001057B5">
              <w:rPr>
                <w:rFonts w:asciiTheme="majorBidi" w:eastAsia="Times New Roman" w:hAnsiTheme="majorBidi" w:cstheme="majorBidi"/>
                <w:sz w:val="16"/>
                <w:szCs w:val="16"/>
              </w:rPr>
              <w:t xml:space="preserve"> </w:t>
            </w:r>
            <w:r w:rsidR="001777A8" w:rsidRPr="001057B5">
              <w:rPr>
                <w:rFonts w:asciiTheme="majorBidi" w:eastAsia="Times New Roman" w:hAnsiTheme="majorBidi" w:cstheme="majorBidi"/>
                <w:color w:val="000000"/>
                <w:w w:val="119"/>
                <w:sz w:val="16"/>
                <w:szCs w:val="16"/>
              </w:rPr>
              <w:t xml:space="preserve">with </w:t>
            </w:r>
            <w:r w:rsidR="001777A8" w:rsidRPr="001057B5">
              <w:rPr>
                <w:rFonts w:asciiTheme="majorBidi" w:eastAsia="Times New Roman" w:hAnsiTheme="majorBidi" w:cstheme="majorBidi"/>
                <w:color w:val="000000"/>
                <w:sz w:val="16"/>
                <w:szCs w:val="16"/>
              </w:rPr>
              <w:t>an</w:t>
            </w:r>
            <w:r w:rsidR="001777A8" w:rsidRPr="001057B5">
              <w:rPr>
                <w:rFonts w:asciiTheme="majorBidi" w:eastAsia="Times New Roman" w:hAnsiTheme="majorBidi" w:cstheme="majorBidi"/>
                <w:color w:val="000000"/>
                <w:spacing w:val="32"/>
                <w:sz w:val="16"/>
                <w:szCs w:val="16"/>
              </w:rPr>
              <w:t xml:space="preserve"> </w:t>
            </w:r>
            <w:r w:rsidR="001777A8" w:rsidRPr="001057B5">
              <w:rPr>
                <w:rFonts w:asciiTheme="majorBidi" w:eastAsia="Times New Roman" w:hAnsiTheme="majorBidi" w:cstheme="majorBidi"/>
                <w:color w:val="000000"/>
                <w:w w:val="116"/>
                <w:sz w:val="16"/>
                <w:szCs w:val="16"/>
              </w:rPr>
              <w:t>embodied</w:t>
            </w:r>
            <w:r w:rsidR="001777A8" w:rsidRPr="001057B5">
              <w:rPr>
                <w:rFonts w:asciiTheme="majorBidi" w:eastAsia="Times New Roman" w:hAnsiTheme="majorBidi" w:cstheme="majorBidi"/>
                <w:color w:val="000000"/>
                <w:spacing w:val="6"/>
                <w:w w:val="116"/>
                <w:sz w:val="16"/>
                <w:szCs w:val="16"/>
              </w:rPr>
              <w:t xml:space="preserve"> </w:t>
            </w:r>
            <w:r w:rsidR="001777A8" w:rsidRPr="001057B5">
              <w:rPr>
                <w:rFonts w:asciiTheme="majorBidi" w:eastAsia="Times New Roman" w:hAnsiTheme="majorBidi" w:cstheme="majorBidi"/>
                <w:color w:val="000000"/>
                <w:w w:val="116"/>
                <w:sz w:val="16"/>
                <w:szCs w:val="16"/>
              </w:rPr>
              <w:t xml:space="preserve">energy </w:t>
            </w:r>
            <w:r w:rsidR="001777A8" w:rsidRPr="001057B5">
              <w:rPr>
                <w:rFonts w:asciiTheme="majorBidi" w:eastAsia="Times New Roman" w:hAnsiTheme="majorBidi" w:cstheme="majorBidi"/>
                <w:color w:val="000000"/>
                <w:sz w:val="16"/>
                <w:szCs w:val="16"/>
              </w:rPr>
              <w:t>of</w:t>
            </w:r>
            <w:r w:rsidR="001777A8" w:rsidRPr="001057B5">
              <w:rPr>
                <w:rFonts w:asciiTheme="majorBidi" w:eastAsia="Times New Roman" w:hAnsiTheme="majorBidi" w:cstheme="majorBidi"/>
                <w:color w:val="000000"/>
                <w:spacing w:val="17"/>
                <w:sz w:val="16"/>
                <w:szCs w:val="16"/>
              </w:rPr>
              <w:t xml:space="preserve"> </w:t>
            </w:r>
            <w:r w:rsidR="001777A8" w:rsidRPr="001057B5">
              <w:rPr>
                <w:rFonts w:asciiTheme="majorBidi" w:eastAsia="Times New Roman" w:hAnsiTheme="majorBidi" w:cstheme="majorBidi"/>
                <w:color w:val="000000"/>
                <w:w w:val="119"/>
                <w:sz w:val="16"/>
                <w:szCs w:val="16"/>
              </w:rPr>
              <w:t>43</w:t>
            </w:r>
            <w:r w:rsidR="001777A8" w:rsidRPr="001057B5">
              <w:rPr>
                <w:rFonts w:asciiTheme="majorBidi" w:hAnsiTheme="majorBidi" w:cstheme="majorBidi"/>
                <w:w w:val="118"/>
                <w:sz w:val="16"/>
                <w:szCs w:val="16"/>
              </w:rPr>
              <w:t xml:space="preserve"> MJ/kg. </w:t>
            </w:r>
            <w:r w:rsidR="001777A8" w:rsidRPr="001057B5">
              <w:rPr>
                <w:rFonts w:asciiTheme="majorBidi" w:hAnsiTheme="majorBidi" w:cstheme="majorBidi"/>
                <w:sz w:val="16"/>
                <w:szCs w:val="16"/>
              </w:rPr>
              <w:t xml:space="preserve">The </w:t>
            </w:r>
            <w:r w:rsidR="001777A8" w:rsidRPr="001057B5">
              <w:rPr>
                <w:rFonts w:asciiTheme="majorBidi" w:hAnsiTheme="majorBidi" w:cstheme="majorBidi"/>
                <w:w w:val="118"/>
                <w:sz w:val="16"/>
                <w:szCs w:val="16"/>
              </w:rPr>
              <w:t>pre-treatment</w:t>
            </w:r>
            <w:r w:rsidR="001777A8" w:rsidRPr="001057B5">
              <w:rPr>
                <w:rFonts w:asciiTheme="majorBidi" w:hAnsiTheme="majorBidi" w:cstheme="majorBidi"/>
                <w:spacing w:val="14"/>
                <w:w w:val="118"/>
                <w:sz w:val="16"/>
                <w:szCs w:val="16"/>
              </w:rPr>
              <w:t xml:space="preserve"> </w:t>
            </w:r>
            <w:r w:rsidR="001777A8" w:rsidRPr="001057B5">
              <w:rPr>
                <w:rFonts w:asciiTheme="majorBidi" w:hAnsiTheme="majorBidi" w:cstheme="majorBidi"/>
                <w:w w:val="118"/>
                <w:sz w:val="16"/>
                <w:szCs w:val="16"/>
              </w:rPr>
              <w:t>(bleaching)</w:t>
            </w:r>
            <w:r w:rsidR="001777A8" w:rsidRPr="001057B5">
              <w:rPr>
                <w:rFonts w:asciiTheme="majorBidi" w:hAnsiTheme="majorBidi" w:cstheme="majorBidi"/>
                <w:spacing w:val="-5"/>
                <w:w w:val="118"/>
                <w:sz w:val="16"/>
                <w:szCs w:val="16"/>
              </w:rPr>
              <w:t xml:space="preserve"> </w:t>
            </w:r>
            <w:r w:rsidR="001777A8" w:rsidRPr="001057B5">
              <w:rPr>
                <w:rFonts w:asciiTheme="majorBidi" w:hAnsiTheme="majorBidi" w:cstheme="majorBidi"/>
                <w:w w:val="118"/>
                <w:sz w:val="16"/>
                <w:szCs w:val="16"/>
              </w:rPr>
              <w:t xml:space="preserve">requires </w:t>
            </w:r>
            <w:r w:rsidR="00B25A32" w:rsidRPr="001057B5">
              <w:rPr>
                <w:rFonts w:asciiTheme="majorBidi" w:hAnsiTheme="majorBidi" w:cstheme="majorBidi"/>
                <w:w w:val="120"/>
                <w:sz w:val="16"/>
                <w:szCs w:val="16"/>
              </w:rPr>
              <w:t>MJ/kg</w:t>
            </w:r>
            <w:r w:rsidR="00FE769E" w:rsidRPr="001057B5">
              <w:rPr>
                <w:rFonts w:asciiTheme="majorBidi" w:hAnsiTheme="majorBidi" w:cstheme="majorBidi"/>
                <w:w w:val="120"/>
                <w:sz w:val="16"/>
                <w:szCs w:val="16"/>
              </w:rPr>
              <w:t xml:space="preserve"> </w:t>
            </w:r>
            <w:r w:rsidR="00FE769E" w:rsidRPr="001057B5">
              <w:rPr>
                <w:rFonts w:asciiTheme="majorBidi" w:hAnsiTheme="majorBidi" w:cstheme="majorBidi"/>
                <w:w w:val="118"/>
                <w:sz w:val="16"/>
                <w:szCs w:val="16"/>
              </w:rPr>
              <w:t>of cellulose pulp</w:t>
            </w:r>
            <w:r w:rsidR="00FE769E" w:rsidRPr="001057B5">
              <w:rPr>
                <w:rFonts w:asciiTheme="majorBidi" w:hAnsiTheme="majorBidi" w:cstheme="majorBidi"/>
                <w:spacing w:val="-5"/>
                <w:w w:val="118"/>
                <w:sz w:val="16"/>
                <w:szCs w:val="16"/>
              </w:rPr>
              <w:t xml:space="preserve"> </w:t>
            </w:r>
            <w:r w:rsidR="00FE769E" w:rsidRPr="001057B5">
              <w:rPr>
                <w:rFonts w:asciiTheme="majorBidi" w:hAnsiTheme="majorBidi" w:cstheme="majorBidi"/>
                <w:w w:val="118"/>
                <w:sz w:val="16"/>
                <w:szCs w:val="16"/>
              </w:rPr>
              <w:t>requires</w:t>
            </w:r>
            <w:r w:rsidR="00FE769E" w:rsidRPr="001057B5">
              <w:rPr>
                <w:rFonts w:asciiTheme="majorBidi" w:hAnsiTheme="majorBidi" w:cstheme="majorBidi"/>
                <w:spacing w:val="-1"/>
                <w:w w:val="118"/>
                <w:sz w:val="16"/>
                <w:szCs w:val="16"/>
              </w:rPr>
              <w:t xml:space="preserve"> </w:t>
            </w:r>
            <w:r w:rsidR="00FE769E" w:rsidRPr="001057B5">
              <w:rPr>
                <w:rFonts w:asciiTheme="majorBidi" w:hAnsiTheme="majorBidi" w:cstheme="majorBidi"/>
                <w:sz w:val="16"/>
                <w:szCs w:val="16"/>
              </w:rPr>
              <w:t>8</w:t>
            </w:r>
            <w:r w:rsidR="00FE769E" w:rsidRPr="001057B5">
              <w:rPr>
                <w:rFonts w:asciiTheme="majorBidi" w:hAnsiTheme="majorBidi" w:cstheme="majorBidi"/>
                <w:spacing w:val="18"/>
                <w:sz w:val="16"/>
                <w:szCs w:val="16"/>
              </w:rPr>
              <w:t xml:space="preserve"> </w:t>
            </w:r>
            <w:r w:rsidR="00FE769E" w:rsidRPr="001057B5">
              <w:rPr>
                <w:rFonts w:asciiTheme="majorBidi" w:hAnsiTheme="majorBidi" w:cstheme="majorBidi"/>
                <w:w w:val="120"/>
                <w:sz w:val="16"/>
                <w:szCs w:val="16"/>
              </w:rPr>
              <w:t>MJ/kg.</w:t>
            </w:r>
          </w:p>
          <w:p w14:paraId="16F35CB5" w14:textId="77777777" w:rsidR="001777A8" w:rsidRPr="001057B5" w:rsidRDefault="001777A8" w:rsidP="002A7071">
            <w:pPr>
              <w:spacing w:before="3"/>
              <w:ind w:left="40"/>
              <w:rPr>
                <w:rFonts w:asciiTheme="majorBidi" w:hAnsiTheme="majorBidi" w:cstheme="majorBidi"/>
                <w:sz w:val="16"/>
                <w:szCs w:val="16"/>
              </w:rPr>
            </w:pPr>
            <w:r w:rsidRPr="001057B5">
              <w:rPr>
                <w:rFonts w:asciiTheme="majorBidi" w:eastAsia="Times New Roman" w:hAnsiTheme="majorBidi" w:cstheme="majorBidi"/>
                <w:w w:val="118"/>
                <w:sz w:val="16"/>
                <w:szCs w:val="16"/>
              </w:rPr>
              <w:t>MJ/kg,</w:t>
            </w:r>
            <w:r w:rsidRPr="001057B5">
              <w:rPr>
                <w:rFonts w:asciiTheme="majorBidi" w:eastAsia="Times New Roman" w:hAnsiTheme="majorBidi" w:cstheme="majorBidi"/>
                <w:spacing w:val="6"/>
                <w:w w:val="118"/>
                <w:sz w:val="16"/>
                <w:szCs w:val="16"/>
              </w:rPr>
              <w:t xml:space="preserve"> </w:t>
            </w:r>
            <w:r w:rsidRPr="001057B5">
              <w:rPr>
                <w:rFonts w:asciiTheme="majorBidi" w:eastAsia="Times New Roman" w:hAnsiTheme="majorBidi" w:cstheme="majorBidi"/>
                <w:w w:val="118"/>
                <w:sz w:val="16"/>
                <w:szCs w:val="16"/>
              </w:rPr>
              <w:t>while</w:t>
            </w:r>
            <w:r w:rsidRPr="001057B5">
              <w:rPr>
                <w:rFonts w:asciiTheme="majorBidi" w:eastAsia="Times New Roman" w:hAnsiTheme="majorBidi" w:cstheme="majorBidi"/>
                <w:spacing w:val="-3"/>
                <w:w w:val="118"/>
                <w:sz w:val="16"/>
                <w:szCs w:val="16"/>
              </w:rPr>
              <w:t xml:space="preserve"> </w:t>
            </w:r>
            <w:r w:rsidRPr="001057B5">
              <w:rPr>
                <w:rFonts w:asciiTheme="majorBidi" w:eastAsia="Times New Roman" w:hAnsiTheme="majorBidi" w:cstheme="majorBidi"/>
                <w:sz w:val="16"/>
                <w:szCs w:val="16"/>
              </w:rPr>
              <w:t>its</w:t>
            </w:r>
            <w:r w:rsidRPr="001057B5">
              <w:rPr>
                <w:rFonts w:asciiTheme="majorBidi" w:eastAsia="Times New Roman" w:hAnsiTheme="majorBidi" w:cstheme="majorBidi"/>
                <w:spacing w:val="27"/>
                <w:sz w:val="16"/>
                <w:szCs w:val="16"/>
              </w:rPr>
              <w:t xml:space="preserve"> </w:t>
            </w:r>
            <w:r w:rsidRPr="001057B5">
              <w:rPr>
                <w:rFonts w:asciiTheme="majorBidi" w:eastAsia="Times New Roman" w:hAnsiTheme="majorBidi" w:cstheme="majorBidi"/>
                <w:w w:val="118"/>
                <w:sz w:val="16"/>
                <w:szCs w:val="16"/>
              </w:rPr>
              <w:t>pre-treatment</w:t>
            </w:r>
            <w:r w:rsidRPr="001057B5">
              <w:rPr>
                <w:rFonts w:asciiTheme="majorBidi" w:eastAsia="Times New Roman" w:hAnsiTheme="majorBidi" w:cstheme="majorBidi"/>
                <w:spacing w:val="14"/>
                <w:w w:val="118"/>
                <w:sz w:val="16"/>
                <w:szCs w:val="16"/>
              </w:rPr>
              <w:t xml:space="preserve"> </w:t>
            </w:r>
            <w:r w:rsidRPr="001057B5">
              <w:rPr>
                <w:rFonts w:asciiTheme="majorBidi" w:eastAsia="Times New Roman" w:hAnsiTheme="majorBidi" w:cstheme="majorBidi"/>
                <w:w w:val="118"/>
                <w:sz w:val="16"/>
                <w:szCs w:val="16"/>
              </w:rPr>
              <w:t>(bleaching)</w:t>
            </w:r>
            <w:r w:rsidRPr="001057B5">
              <w:rPr>
                <w:rFonts w:asciiTheme="majorBidi" w:eastAsia="Times New Roman" w:hAnsiTheme="majorBidi" w:cstheme="majorBidi"/>
                <w:spacing w:val="-5"/>
                <w:w w:val="118"/>
                <w:sz w:val="16"/>
                <w:szCs w:val="16"/>
              </w:rPr>
              <w:t xml:space="preserve"> </w:t>
            </w:r>
            <w:r w:rsidRPr="001057B5">
              <w:rPr>
                <w:rFonts w:asciiTheme="majorBidi" w:eastAsia="Times New Roman" w:hAnsiTheme="majorBidi" w:cstheme="majorBidi"/>
                <w:w w:val="118"/>
                <w:sz w:val="16"/>
                <w:szCs w:val="16"/>
              </w:rPr>
              <w:t>requires</w:t>
            </w:r>
            <w:r w:rsidRPr="001057B5">
              <w:rPr>
                <w:rFonts w:asciiTheme="majorBidi" w:eastAsia="Times New Roman" w:hAnsiTheme="majorBidi" w:cstheme="majorBidi"/>
                <w:spacing w:val="-1"/>
                <w:w w:val="118"/>
                <w:sz w:val="16"/>
                <w:szCs w:val="16"/>
              </w:rPr>
              <w:t xml:space="preserve"> </w:t>
            </w:r>
            <w:r w:rsidRPr="001057B5">
              <w:rPr>
                <w:rFonts w:asciiTheme="majorBidi" w:eastAsia="Times New Roman" w:hAnsiTheme="majorBidi" w:cstheme="majorBidi"/>
                <w:sz w:val="16"/>
                <w:szCs w:val="16"/>
              </w:rPr>
              <w:t>8</w:t>
            </w:r>
            <w:r w:rsidRPr="001057B5">
              <w:rPr>
                <w:rFonts w:asciiTheme="majorBidi" w:eastAsia="Times New Roman" w:hAnsiTheme="majorBidi" w:cstheme="majorBidi"/>
                <w:spacing w:val="18"/>
                <w:sz w:val="16"/>
                <w:szCs w:val="16"/>
              </w:rPr>
              <w:t xml:space="preserve"> </w:t>
            </w:r>
            <w:r w:rsidRPr="001057B5">
              <w:rPr>
                <w:rFonts w:asciiTheme="majorBidi" w:eastAsia="Times New Roman" w:hAnsiTheme="majorBidi" w:cstheme="majorBidi"/>
                <w:w w:val="120"/>
                <w:sz w:val="16"/>
                <w:szCs w:val="16"/>
              </w:rPr>
              <w:t>MJ/kg.</w:t>
            </w:r>
          </w:p>
        </w:tc>
      </w:tr>
      <w:tr w:rsidR="001777A8" w:rsidRPr="001057B5" w14:paraId="0EDA0C17" w14:textId="77777777" w:rsidTr="00FE769E">
        <w:trPr>
          <w:trHeight w:hRule="exact" w:val="290"/>
        </w:trPr>
        <w:tc>
          <w:tcPr>
            <w:tcW w:w="1177" w:type="dxa"/>
            <w:tcBorders>
              <w:top w:val="nil"/>
              <w:left w:val="nil"/>
              <w:bottom w:val="nil"/>
              <w:right w:val="nil"/>
            </w:tcBorders>
          </w:tcPr>
          <w:p w14:paraId="6A858338"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nil"/>
              <w:right w:val="nil"/>
            </w:tcBorders>
          </w:tcPr>
          <w:p w14:paraId="1F07F1F5" w14:textId="4AB02577" w:rsidR="001777A8" w:rsidRPr="001057B5" w:rsidRDefault="00A40D38" w:rsidP="007E0862">
            <w:pPr>
              <w:spacing w:before="3"/>
              <w:rPr>
                <w:rFonts w:asciiTheme="majorBidi" w:hAnsiTheme="majorBidi" w:cstheme="majorBidi"/>
                <w:sz w:val="16"/>
                <w:szCs w:val="16"/>
              </w:rPr>
            </w:pPr>
            <w:r w:rsidRPr="001057B5">
              <w:rPr>
                <w:rFonts w:asciiTheme="majorBidi" w:eastAsia="Times New Roman" w:hAnsiTheme="majorBidi" w:cstheme="majorBidi"/>
                <w:sz w:val="16"/>
                <w:szCs w:val="16"/>
              </w:rPr>
              <w:t>2</w:t>
            </w:r>
            <w:r w:rsidR="001777A8" w:rsidRPr="001057B5">
              <w:rPr>
                <w:rFonts w:asciiTheme="majorBidi" w:eastAsia="Times New Roman" w:hAnsiTheme="majorBidi" w:cstheme="majorBidi"/>
                <w:sz w:val="16"/>
                <w:szCs w:val="16"/>
              </w:rPr>
              <w:t>. The</w:t>
            </w:r>
            <w:r w:rsidR="001777A8" w:rsidRPr="001057B5">
              <w:rPr>
                <w:rFonts w:asciiTheme="majorBidi" w:eastAsia="Times New Roman" w:hAnsiTheme="majorBidi" w:cstheme="majorBidi"/>
                <w:spacing w:val="32"/>
                <w:sz w:val="16"/>
                <w:szCs w:val="16"/>
              </w:rPr>
              <w:t xml:space="preserve"> </w:t>
            </w:r>
            <w:r w:rsidR="001777A8" w:rsidRPr="001057B5">
              <w:rPr>
                <w:rFonts w:asciiTheme="majorBidi" w:eastAsia="Times New Roman" w:hAnsiTheme="majorBidi" w:cstheme="majorBidi"/>
                <w:w w:val="116"/>
                <w:sz w:val="16"/>
                <w:szCs w:val="16"/>
              </w:rPr>
              <w:t>embodied</w:t>
            </w:r>
            <w:r w:rsidR="001777A8" w:rsidRPr="001057B5">
              <w:rPr>
                <w:rFonts w:asciiTheme="majorBidi" w:eastAsia="Times New Roman" w:hAnsiTheme="majorBidi" w:cstheme="majorBidi"/>
                <w:spacing w:val="6"/>
                <w:w w:val="116"/>
                <w:sz w:val="16"/>
                <w:szCs w:val="16"/>
              </w:rPr>
              <w:t xml:space="preserve"> </w:t>
            </w:r>
            <w:r w:rsidR="001777A8" w:rsidRPr="001057B5">
              <w:rPr>
                <w:rFonts w:asciiTheme="majorBidi" w:eastAsia="Times New Roman" w:hAnsiTheme="majorBidi" w:cstheme="majorBidi"/>
                <w:w w:val="116"/>
                <w:sz w:val="16"/>
                <w:szCs w:val="16"/>
              </w:rPr>
              <w:t>energy</w:t>
            </w:r>
            <w:r w:rsidR="001777A8" w:rsidRPr="001057B5">
              <w:rPr>
                <w:rFonts w:asciiTheme="majorBidi" w:eastAsia="Times New Roman" w:hAnsiTheme="majorBidi" w:cstheme="majorBidi"/>
                <w:spacing w:val="1"/>
                <w:w w:val="116"/>
                <w:sz w:val="16"/>
                <w:szCs w:val="16"/>
              </w:rPr>
              <w:t xml:space="preserve"> </w:t>
            </w:r>
            <w:r w:rsidR="001777A8" w:rsidRPr="001057B5">
              <w:rPr>
                <w:rFonts w:asciiTheme="majorBidi" w:eastAsia="Times New Roman" w:hAnsiTheme="majorBidi" w:cstheme="majorBidi"/>
                <w:sz w:val="16"/>
                <w:szCs w:val="16"/>
              </w:rPr>
              <w:t>of</w:t>
            </w:r>
            <w:r w:rsidR="001777A8" w:rsidRPr="001057B5">
              <w:rPr>
                <w:rFonts w:asciiTheme="majorBidi" w:eastAsia="Times New Roman" w:hAnsiTheme="majorBidi" w:cstheme="majorBidi"/>
                <w:spacing w:val="16"/>
                <w:sz w:val="16"/>
                <w:szCs w:val="16"/>
              </w:rPr>
              <w:t xml:space="preserve"> </w:t>
            </w:r>
            <w:r w:rsidR="001777A8" w:rsidRPr="001057B5">
              <w:rPr>
                <w:rFonts w:asciiTheme="majorBidi" w:eastAsia="Times New Roman" w:hAnsiTheme="majorBidi" w:cstheme="majorBidi"/>
                <w:w w:val="118"/>
                <w:sz w:val="16"/>
                <w:szCs w:val="16"/>
              </w:rPr>
              <w:t>water</w:t>
            </w:r>
            <w:r w:rsidR="001777A8" w:rsidRPr="001057B5">
              <w:rPr>
                <w:rFonts w:asciiTheme="majorBidi" w:eastAsia="Times New Roman" w:hAnsiTheme="majorBidi" w:cstheme="majorBidi"/>
                <w:spacing w:val="6"/>
                <w:w w:val="118"/>
                <w:sz w:val="16"/>
                <w:szCs w:val="16"/>
              </w:rPr>
              <w:t xml:space="preserve"> required in composite production </w:t>
            </w:r>
            <w:r w:rsidR="001777A8" w:rsidRPr="001057B5">
              <w:rPr>
                <w:rFonts w:asciiTheme="majorBidi" w:eastAsia="Times New Roman" w:hAnsiTheme="majorBidi" w:cstheme="majorBidi"/>
                <w:sz w:val="16"/>
                <w:szCs w:val="16"/>
              </w:rPr>
              <w:t>is</w:t>
            </w:r>
            <w:r w:rsidR="001777A8" w:rsidRPr="001057B5">
              <w:rPr>
                <w:rFonts w:asciiTheme="majorBidi" w:eastAsia="Times New Roman" w:hAnsiTheme="majorBidi" w:cstheme="majorBidi"/>
                <w:spacing w:val="15"/>
                <w:sz w:val="16"/>
                <w:szCs w:val="16"/>
              </w:rPr>
              <w:t xml:space="preserve"> </w:t>
            </w:r>
            <w:r w:rsidR="001777A8" w:rsidRPr="001057B5">
              <w:rPr>
                <w:rFonts w:asciiTheme="majorBidi" w:eastAsia="Times New Roman" w:hAnsiTheme="majorBidi" w:cstheme="majorBidi"/>
                <w:w w:val="115"/>
                <w:sz w:val="16"/>
                <w:szCs w:val="16"/>
              </w:rPr>
              <w:t xml:space="preserve">negligible. </w:t>
            </w:r>
          </w:p>
        </w:tc>
      </w:tr>
      <w:tr w:rsidR="001777A8" w:rsidRPr="001057B5" w14:paraId="332250C4" w14:textId="77777777" w:rsidTr="00FE769E">
        <w:trPr>
          <w:trHeight w:hRule="exact" w:val="430"/>
        </w:trPr>
        <w:tc>
          <w:tcPr>
            <w:tcW w:w="1177" w:type="dxa"/>
            <w:tcBorders>
              <w:top w:val="nil"/>
              <w:left w:val="nil"/>
              <w:bottom w:val="nil"/>
              <w:right w:val="nil"/>
            </w:tcBorders>
          </w:tcPr>
          <w:p w14:paraId="5E0E77CA"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nil"/>
              <w:right w:val="nil"/>
            </w:tcBorders>
          </w:tcPr>
          <w:p w14:paraId="6C166B61" w14:textId="43ABE732" w:rsidR="001777A8" w:rsidRPr="001057B5" w:rsidRDefault="00A40D38" w:rsidP="002A7071">
            <w:pPr>
              <w:spacing w:before="3"/>
              <w:rPr>
                <w:rFonts w:asciiTheme="majorBidi" w:eastAsia="Times New Roman" w:hAnsiTheme="majorBidi" w:cstheme="majorBidi"/>
                <w:sz w:val="16"/>
                <w:szCs w:val="16"/>
              </w:rPr>
            </w:pPr>
            <w:r w:rsidRPr="001057B5">
              <w:rPr>
                <w:rFonts w:asciiTheme="majorBidi" w:hAnsiTheme="majorBidi" w:cstheme="majorBidi"/>
                <w:sz w:val="16"/>
                <w:szCs w:val="16"/>
              </w:rPr>
              <w:t>3</w:t>
            </w:r>
            <w:r w:rsidR="001777A8" w:rsidRPr="001057B5">
              <w:rPr>
                <w:rFonts w:asciiTheme="majorBidi" w:hAnsiTheme="majorBidi" w:cstheme="majorBidi"/>
                <w:sz w:val="16"/>
                <w:szCs w:val="16"/>
              </w:rPr>
              <w:t>. The embodied energy for silica produced separately was used to estimate the mesoporous silica produced in-situ.</w:t>
            </w:r>
          </w:p>
        </w:tc>
      </w:tr>
      <w:tr w:rsidR="001777A8" w:rsidRPr="001057B5" w14:paraId="74A7F79F" w14:textId="77777777" w:rsidTr="00FE769E">
        <w:trPr>
          <w:trHeight w:hRule="exact" w:val="288"/>
        </w:trPr>
        <w:tc>
          <w:tcPr>
            <w:tcW w:w="1177" w:type="dxa"/>
            <w:tcBorders>
              <w:top w:val="nil"/>
              <w:left w:val="nil"/>
              <w:bottom w:val="nil"/>
              <w:right w:val="nil"/>
            </w:tcBorders>
          </w:tcPr>
          <w:p w14:paraId="468131AA" w14:textId="77777777" w:rsidR="001777A8" w:rsidRPr="001057B5" w:rsidRDefault="001777A8" w:rsidP="002A7071">
            <w:pPr>
              <w:rPr>
                <w:rFonts w:asciiTheme="majorBidi" w:hAnsiTheme="majorBidi" w:cstheme="majorBidi"/>
                <w:sz w:val="16"/>
                <w:szCs w:val="16"/>
              </w:rPr>
            </w:pPr>
            <w:r w:rsidRPr="001057B5">
              <w:rPr>
                <w:rFonts w:asciiTheme="majorBidi" w:eastAsia="Times New Roman" w:hAnsiTheme="majorBidi" w:cstheme="majorBidi"/>
                <w:w w:val="117"/>
                <w:sz w:val="16"/>
                <w:szCs w:val="16"/>
              </w:rPr>
              <w:t>Production</w:t>
            </w:r>
          </w:p>
        </w:tc>
        <w:tc>
          <w:tcPr>
            <w:tcW w:w="6886" w:type="dxa"/>
            <w:tcBorders>
              <w:top w:val="nil"/>
              <w:left w:val="nil"/>
              <w:bottom w:val="nil"/>
              <w:right w:val="nil"/>
            </w:tcBorders>
          </w:tcPr>
          <w:p w14:paraId="655B2504" w14:textId="77777777" w:rsidR="001777A8" w:rsidRPr="001057B5" w:rsidRDefault="001777A8" w:rsidP="002A7071">
            <w:pPr>
              <w:spacing w:before="3"/>
              <w:rPr>
                <w:rFonts w:asciiTheme="majorBidi" w:hAnsiTheme="majorBidi" w:cstheme="majorBidi"/>
                <w:sz w:val="16"/>
                <w:szCs w:val="16"/>
              </w:rPr>
            </w:pPr>
            <w:r w:rsidRPr="001057B5">
              <w:rPr>
                <w:rFonts w:asciiTheme="majorBidi" w:eastAsia="Times New Roman" w:hAnsiTheme="majorBidi" w:cstheme="majorBidi"/>
                <w:sz w:val="16"/>
                <w:szCs w:val="16"/>
              </w:rPr>
              <w:t>1. The</w:t>
            </w:r>
            <w:r w:rsidRPr="001057B5">
              <w:rPr>
                <w:rFonts w:asciiTheme="majorBidi" w:eastAsia="Times New Roman" w:hAnsiTheme="majorBidi" w:cstheme="majorBidi"/>
                <w:spacing w:val="32"/>
                <w:sz w:val="16"/>
                <w:szCs w:val="16"/>
              </w:rPr>
              <w:t xml:space="preserve"> </w:t>
            </w:r>
            <w:r w:rsidRPr="001057B5">
              <w:rPr>
                <w:rFonts w:asciiTheme="majorBidi" w:eastAsia="Times New Roman" w:hAnsiTheme="majorBidi" w:cstheme="majorBidi"/>
                <w:w w:val="118"/>
                <w:sz w:val="16"/>
                <w:szCs w:val="16"/>
              </w:rPr>
              <w:t>water</w:t>
            </w:r>
            <w:r w:rsidRPr="001057B5">
              <w:rPr>
                <w:rFonts w:asciiTheme="majorBidi" w:eastAsia="Times New Roman" w:hAnsiTheme="majorBidi" w:cstheme="majorBidi"/>
                <w:spacing w:val="5"/>
                <w:w w:val="118"/>
                <w:sz w:val="16"/>
                <w:szCs w:val="16"/>
              </w:rPr>
              <w:t xml:space="preserve"> </w:t>
            </w:r>
            <w:r w:rsidRPr="001057B5">
              <w:rPr>
                <w:rFonts w:asciiTheme="majorBidi" w:eastAsia="Times New Roman" w:hAnsiTheme="majorBidi" w:cstheme="majorBidi"/>
                <w:w w:val="118"/>
                <w:sz w:val="16"/>
                <w:szCs w:val="16"/>
              </w:rPr>
              <w:t>consumption</w:t>
            </w:r>
            <w:r w:rsidRPr="001057B5">
              <w:rPr>
                <w:rFonts w:asciiTheme="majorBidi" w:eastAsia="Times New Roman" w:hAnsiTheme="majorBidi" w:cstheme="majorBidi"/>
                <w:spacing w:val="-7"/>
                <w:w w:val="118"/>
                <w:sz w:val="16"/>
                <w:szCs w:val="16"/>
              </w:rPr>
              <w:t xml:space="preserve"> for composite production </w:t>
            </w:r>
            <w:r w:rsidRPr="001057B5">
              <w:rPr>
                <w:rFonts w:asciiTheme="majorBidi" w:eastAsia="Times New Roman" w:hAnsiTheme="majorBidi" w:cstheme="majorBidi"/>
                <w:sz w:val="16"/>
                <w:szCs w:val="16"/>
              </w:rPr>
              <w:t>per kg</w:t>
            </w:r>
            <w:r w:rsidRPr="001057B5">
              <w:rPr>
                <w:rFonts w:asciiTheme="majorBidi" w:eastAsia="Times New Roman" w:hAnsiTheme="majorBidi" w:cstheme="majorBidi"/>
                <w:spacing w:val="22"/>
                <w:sz w:val="16"/>
                <w:szCs w:val="16"/>
              </w:rPr>
              <w:t xml:space="preserve"> </w:t>
            </w:r>
            <w:r w:rsidRPr="001057B5">
              <w:rPr>
                <w:rFonts w:asciiTheme="majorBidi" w:eastAsia="Times New Roman" w:hAnsiTheme="majorBidi" w:cstheme="majorBidi"/>
                <w:sz w:val="16"/>
                <w:szCs w:val="16"/>
              </w:rPr>
              <w:t>of</w:t>
            </w:r>
            <w:r w:rsidRPr="001057B5">
              <w:rPr>
                <w:rFonts w:asciiTheme="majorBidi" w:eastAsia="Times New Roman" w:hAnsiTheme="majorBidi" w:cstheme="majorBidi"/>
                <w:spacing w:val="16"/>
                <w:sz w:val="16"/>
                <w:szCs w:val="16"/>
              </w:rPr>
              <w:t xml:space="preserve"> </w:t>
            </w:r>
            <w:r w:rsidRPr="001057B5">
              <w:rPr>
                <w:rFonts w:asciiTheme="majorBidi" w:eastAsia="Times New Roman" w:hAnsiTheme="majorBidi" w:cstheme="majorBidi"/>
                <w:w w:val="116"/>
                <w:sz w:val="16"/>
                <w:szCs w:val="16"/>
              </w:rPr>
              <w:t xml:space="preserve">cellulose </w:t>
            </w:r>
            <w:r w:rsidRPr="001057B5">
              <w:rPr>
                <w:rFonts w:asciiTheme="majorBidi" w:eastAsia="Times New Roman" w:hAnsiTheme="majorBidi" w:cstheme="majorBidi"/>
                <w:sz w:val="16"/>
                <w:szCs w:val="16"/>
              </w:rPr>
              <w:t>is</w:t>
            </w:r>
            <w:r w:rsidRPr="001057B5">
              <w:rPr>
                <w:rFonts w:asciiTheme="majorBidi" w:eastAsia="Times New Roman" w:hAnsiTheme="majorBidi" w:cstheme="majorBidi"/>
                <w:spacing w:val="15"/>
                <w:sz w:val="16"/>
                <w:szCs w:val="16"/>
              </w:rPr>
              <w:t xml:space="preserve"> </w:t>
            </w:r>
            <w:r w:rsidRPr="001057B5">
              <w:rPr>
                <w:rFonts w:asciiTheme="majorBidi" w:eastAsia="Times New Roman" w:hAnsiTheme="majorBidi" w:cstheme="majorBidi"/>
                <w:w w:val="118"/>
                <w:sz w:val="16"/>
                <w:szCs w:val="16"/>
              </w:rPr>
              <w:t>50:1.</w:t>
            </w:r>
          </w:p>
        </w:tc>
      </w:tr>
      <w:tr w:rsidR="001777A8" w:rsidRPr="001057B5" w14:paraId="48891D74" w14:textId="77777777" w:rsidTr="00FE769E">
        <w:trPr>
          <w:trHeight w:hRule="exact" w:val="396"/>
        </w:trPr>
        <w:tc>
          <w:tcPr>
            <w:tcW w:w="1177" w:type="dxa"/>
            <w:tcBorders>
              <w:top w:val="nil"/>
              <w:left w:val="nil"/>
              <w:bottom w:val="nil"/>
              <w:right w:val="nil"/>
            </w:tcBorders>
          </w:tcPr>
          <w:p w14:paraId="6AD3818D"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nil"/>
              <w:right w:val="nil"/>
            </w:tcBorders>
          </w:tcPr>
          <w:p w14:paraId="4F1DE28D" w14:textId="532AEC99" w:rsidR="001777A8" w:rsidRPr="001057B5" w:rsidRDefault="001777A8" w:rsidP="007E0862">
            <w:pPr>
              <w:spacing w:before="3"/>
              <w:rPr>
                <w:rFonts w:asciiTheme="majorBidi" w:hAnsiTheme="majorBidi" w:cstheme="majorBidi"/>
                <w:sz w:val="16"/>
                <w:szCs w:val="16"/>
              </w:rPr>
            </w:pPr>
            <w:r w:rsidRPr="001057B5">
              <w:rPr>
                <w:rFonts w:asciiTheme="majorBidi" w:eastAsia="Times New Roman" w:hAnsiTheme="majorBidi" w:cstheme="majorBidi"/>
                <w:sz w:val="16"/>
                <w:szCs w:val="16"/>
              </w:rPr>
              <w:t>2. The</w:t>
            </w:r>
            <w:r w:rsidRPr="001057B5">
              <w:rPr>
                <w:rFonts w:asciiTheme="majorBidi" w:eastAsia="Times New Roman" w:hAnsiTheme="majorBidi" w:cstheme="majorBidi"/>
                <w:spacing w:val="32"/>
                <w:sz w:val="16"/>
                <w:szCs w:val="16"/>
              </w:rPr>
              <w:t xml:space="preserve"> </w:t>
            </w:r>
            <w:r w:rsidRPr="001057B5">
              <w:rPr>
                <w:rFonts w:asciiTheme="majorBidi" w:eastAsia="Times New Roman" w:hAnsiTheme="majorBidi" w:cstheme="majorBidi"/>
                <w:w w:val="116"/>
                <w:sz w:val="16"/>
                <w:szCs w:val="16"/>
              </w:rPr>
              <w:t>source</w:t>
            </w:r>
            <w:r w:rsidRPr="001057B5">
              <w:rPr>
                <w:rFonts w:asciiTheme="majorBidi" w:eastAsia="Times New Roman" w:hAnsiTheme="majorBidi" w:cstheme="majorBidi"/>
                <w:spacing w:val="1"/>
                <w:w w:val="116"/>
                <w:sz w:val="16"/>
                <w:szCs w:val="16"/>
              </w:rPr>
              <w:t xml:space="preserve"> </w:t>
            </w:r>
            <w:r w:rsidRPr="001057B5">
              <w:rPr>
                <w:rFonts w:asciiTheme="majorBidi" w:eastAsia="Times New Roman" w:hAnsiTheme="majorBidi" w:cstheme="majorBidi"/>
                <w:sz w:val="16"/>
                <w:szCs w:val="16"/>
              </w:rPr>
              <w:t>of</w:t>
            </w:r>
            <w:r w:rsidRPr="001057B5">
              <w:rPr>
                <w:rFonts w:asciiTheme="majorBidi" w:eastAsia="Times New Roman" w:hAnsiTheme="majorBidi" w:cstheme="majorBidi"/>
                <w:spacing w:val="17"/>
                <w:sz w:val="16"/>
                <w:szCs w:val="16"/>
              </w:rPr>
              <w:t xml:space="preserve"> </w:t>
            </w:r>
            <w:r w:rsidRPr="001057B5">
              <w:rPr>
                <w:rFonts w:asciiTheme="majorBidi" w:eastAsia="Times New Roman" w:hAnsiTheme="majorBidi" w:cstheme="majorBidi"/>
                <w:w w:val="117"/>
                <w:sz w:val="16"/>
                <w:szCs w:val="16"/>
              </w:rPr>
              <w:t>electricity</w:t>
            </w:r>
            <w:r w:rsidRPr="001057B5">
              <w:rPr>
                <w:rFonts w:asciiTheme="majorBidi" w:eastAsia="Times New Roman" w:hAnsiTheme="majorBidi" w:cstheme="majorBidi"/>
                <w:spacing w:val="-1"/>
                <w:w w:val="117"/>
                <w:sz w:val="16"/>
                <w:szCs w:val="16"/>
              </w:rPr>
              <w:t xml:space="preserve"> </w:t>
            </w:r>
            <w:r w:rsidRPr="001057B5">
              <w:rPr>
                <w:rFonts w:asciiTheme="majorBidi" w:eastAsia="Times New Roman" w:hAnsiTheme="majorBidi" w:cstheme="majorBidi"/>
                <w:sz w:val="16"/>
                <w:szCs w:val="16"/>
              </w:rPr>
              <w:t>is</w:t>
            </w:r>
            <w:r w:rsidRPr="001057B5">
              <w:rPr>
                <w:rFonts w:asciiTheme="majorBidi" w:eastAsia="Times New Roman" w:hAnsiTheme="majorBidi" w:cstheme="majorBidi"/>
                <w:spacing w:val="16"/>
                <w:sz w:val="16"/>
                <w:szCs w:val="16"/>
              </w:rPr>
              <w:t xml:space="preserve"> </w:t>
            </w:r>
            <w:r w:rsidRPr="001057B5">
              <w:rPr>
                <w:rFonts w:asciiTheme="majorBidi" w:eastAsia="Times New Roman" w:hAnsiTheme="majorBidi" w:cstheme="majorBidi"/>
                <w:sz w:val="16"/>
                <w:szCs w:val="16"/>
              </w:rPr>
              <w:t>a</w:t>
            </w:r>
            <w:r w:rsidRPr="001057B5">
              <w:rPr>
                <w:rFonts w:asciiTheme="majorBidi" w:eastAsia="Times New Roman" w:hAnsiTheme="majorBidi" w:cstheme="majorBidi"/>
                <w:spacing w:val="19"/>
                <w:sz w:val="16"/>
                <w:szCs w:val="16"/>
              </w:rPr>
              <w:t xml:space="preserve"> </w:t>
            </w:r>
            <w:r w:rsidRPr="001057B5">
              <w:rPr>
                <w:rFonts w:asciiTheme="majorBidi" w:eastAsia="Times New Roman" w:hAnsiTheme="majorBidi" w:cstheme="majorBidi"/>
                <w:sz w:val="16"/>
                <w:szCs w:val="16"/>
              </w:rPr>
              <w:t>mix</w:t>
            </w:r>
            <w:r w:rsidRPr="001057B5">
              <w:rPr>
                <w:rFonts w:asciiTheme="majorBidi" w:eastAsia="Times New Roman" w:hAnsiTheme="majorBidi" w:cstheme="majorBidi"/>
                <w:spacing w:val="32"/>
                <w:sz w:val="16"/>
                <w:szCs w:val="16"/>
              </w:rPr>
              <w:t xml:space="preserve"> </w:t>
            </w:r>
            <w:r w:rsidRPr="001057B5">
              <w:rPr>
                <w:rFonts w:asciiTheme="majorBidi" w:eastAsia="Times New Roman" w:hAnsiTheme="majorBidi" w:cstheme="majorBidi"/>
                <w:sz w:val="16"/>
                <w:szCs w:val="16"/>
              </w:rPr>
              <w:t>of</w:t>
            </w:r>
            <w:r w:rsidRPr="001057B5">
              <w:rPr>
                <w:rFonts w:asciiTheme="majorBidi" w:eastAsia="Times New Roman" w:hAnsiTheme="majorBidi" w:cstheme="majorBidi"/>
                <w:spacing w:val="16"/>
                <w:sz w:val="16"/>
                <w:szCs w:val="16"/>
              </w:rPr>
              <w:t xml:space="preserve"> </w:t>
            </w:r>
            <w:r w:rsidRPr="001057B5">
              <w:rPr>
                <w:rFonts w:asciiTheme="majorBidi" w:eastAsia="Times New Roman" w:hAnsiTheme="majorBidi" w:cstheme="majorBidi"/>
                <w:sz w:val="16"/>
                <w:szCs w:val="16"/>
              </w:rPr>
              <w:t>80%</w:t>
            </w:r>
            <w:r w:rsidRPr="001057B5">
              <w:rPr>
                <w:rFonts w:asciiTheme="majorBidi" w:eastAsia="Times New Roman" w:hAnsiTheme="majorBidi" w:cstheme="majorBidi"/>
                <w:spacing w:val="9"/>
                <w:sz w:val="16"/>
                <w:szCs w:val="16"/>
              </w:rPr>
              <w:t xml:space="preserve"> </w:t>
            </w:r>
            <w:r w:rsidRPr="001057B5">
              <w:rPr>
                <w:rFonts w:asciiTheme="majorBidi" w:eastAsia="Times New Roman" w:hAnsiTheme="majorBidi" w:cstheme="majorBidi"/>
                <w:sz w:val="16"/>
                <w:szCs w:val="16"/>
              </w:rPr>
              <w:t>fossil fuel via</w:t>
            </w:r>
            <w:r w:rsidRPr="001057B5">
              <w:rPr>
                <w:rFonts w:asciiTheme="majorBidi" w:eastAsia="Times New Roman" w:hAnsiTheme="majorBidi" w:cstheme="majorBidi"/>
                <w:spacing w:val="31"/>
                <w:sz w:val="16"/>
                <w:szCs w:val="16"/>
              </w:rPr>
              <w:t xml:space="preserve"> </w:t>
            </w:r>
            <w:r w:rsidRPr="001057B5">
              <w:rPr>
                <w:rFonts w:asciiTheme="majorBidi" w:eastAsia="Times New Roman" w:hAnsiTheme="majorBidi" w:cstheme="majorBidi"/>
                <w:w w:val="121"/>
                <w:sz w:val="16"/>
                <w:szCs w:val="16"/>
              </w:rPr>
              <w:t>hard</w:t>
            </w:r>
            <w:r w:rsidRPr="001057B5">
              <w:rPr>
                <w:rFonts w:asciiTheme="majorBidi" w:eastAsia="Times New Roman" w:hAnsiTheme="majorBidi" w:cstheme="majorBidi"/>
                <w:spacing w:val="-1"/>
                <w:w w:val="121"/>
                <w:sz w:val="16"/>
                <w:szCs w:val="16"/>
              </w:rPr>
              <w:t xml:space="preserve"> </w:t>
            </w:r>
            <w:r w:rsidRPr="001057B5">
              <w:rPr>
                <w:rFonts w:asciiTheme="majorBidi" w:eastAsia="Times New Roman" w:hAnsiTheme="majorBidi" w:cstheme="majorBidi"/>
                <w:sz w:val="16"/>
                <w:szCs w:val="16"/>
              </w:rPr>
              <w:t>coal and 20%</w:t>
            </w:r>
            <w:r w:rsidRPr="001057B5">
              <w:rPr>
                <w:rFonts w:asciiTheme="majorBidi" w:eastAsia="Times New Roman" w:hAnsiTheme="majorBidi" w:cstheme="majorBidi"/>
                <w:spacing w:val="9"/>
                <w:sz w:val="16"/>
                <w:szCs w:val="16"/>
              </w:rPr>
              <w:t xml:space="preserve"> </w:t>
            </w:r>
            <w:r w:rsidRPr="001057B5">
              <w:rPr>
                <w:rFonts w:asciiTheme="majorBidi" w:eastAsia="Times New Roman" w:hAnsiTheme="majorBidi" w:cstheme="majorBidi"/>
                <w:w w:val="117"/>
                <w:sz w:val="16"/>
                <w:szCs w:val="16"/>
              </w:rPr>
              <w:t xml:space="preserve">renewable resources in </w:t>
            </w:r>
            <w:r w:rsidRPr="001057B5">
              <w:rPr>
                <w:rFonts w:asciiTheme="majorBidi" w:eastAsia="Times New Roman" w:hAnsiTheme="majorBidi" w:cstheme="majorBidi"/>
                <w:w w:val="116"/>
                <w:sz w:val="16"/>
                <w:szCs w:val="16"/>
              </w:rPr>
              <w:t>Australia.</w:t>
            </w:r>
          </w:p>
        </w:tc>
      </w:tr>
      <w:tr w:rsidR="001777A8" w:rsidRPr="001057B5" w14:paraId="66E23B9F" w14:textId="77777777" w:rsidTr="00FE769E">
        <w:trPr>
          <w:trHeight w:hRule="exact" w:val="92"/>
        </w:trPr>
        <w:tc>
          <w:tcPr>
            <w:tcW w:w="1177" w:type="dxa"/>
            <w:tcBorders>
              <w:top w:val="nil"/>
              <w:left w:val="nil"/>
              <w:bottom w:val="nil"/>
              <w:right w:val="nil"/>
            </w:tcBorders>
          </w:tcPr>
          <w:p w14:paraId="4F3BCA00"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nil"/>
              <w:right w:val="nil"/>
            </w:tcBorders>
          </w:tcPr>
          <w:p w14:paraId="43C13A31" w14:textId="77777777" w:rsidR="001777A8" w:rsidRPr="001057B5" w:rsidRDefault="001777A8" w:rsidP="002A7071">
            <w:pPr>
              <w:spacing w:before="3"/>
              <w:rPr>
                <w:rFonts w:asciiTheme="majorBidi" w:hAnsiTheme="majorBidi" w:cstheme="majorBidi"/>
                <w:sz w:val="16"/>
                <w:szCs w:val="16"/>
              </w:rPr>
            </w:pPr>
          </w:p>
        </w:tc>
      </w:tr>
      <w:tr w:rsidR="001777A8" w:rsidRPr="001057B5" w14:paraId="3C99A246" w14:textId="77777777" w:rsidTr="00572D18">
        <w:trPr>
          <w:trHeight w:hRule="exact" w:val="474"/>
        </w:trPr>
        <w:tc>
          <w:tcPr>
            <w:tcW w:w="1177" w:type="dxa"/>
            <w:tcBorders>
              <w:top w:val="nil"/>
              <w:left w:val="nil"/>
              <w:bottom w:val="nil"/>
              <w:right w:val="nil"/>
            </w:tcBorders>
          </w:tcPr>
          <w:p w14:paraId="10162A17"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nil"/>
              <w:right w:val="nil"/>
            </w:tcBorders>
          </w:tcPr>
          <w:p w14:paraId="3D597A57" w14:textId="7ED5EA82" w:rsidR="001777A8" w:rsidRPr="001057B5" w:rsidRDefault="001777A8" w:rsidP="002A7071">
            <w:pPr>
              <w:spacing w:before="3"/>
              <w:rPr>
                <w:rFonts w:asciiTheme="majorBidi" w:hAnsiTheme="majorBidi" w:cstheme="majorBidi"/>
                <w:sz w:val="16"/>
                <w:szCs w:val="16"/>
              </w:rPr>
            </w:pPr>
            <w:r w:rsidRPr="001057B5">
              <w:rPr>
                <w:rFonts w:asciiTheme="majorBidi" w:hAnsiTheme="majorBidi" w:cstheme="majorBidi"/>
                <w:sz w:val="16"/>
                <w:szCs w:val="16"/>
              </w:rPr>
              <w:t>3. To produce 1 kg of MS</w:t>
            </w:r>
            <w:r w:rsidRPr="001057B5">
              <w:rPr>
                <w:rFonts w:asciiTheme="majorBidi" w:hAnsiTheme="majorBidi" w:cstheme="majorBidi"/>
                <w:spacing w:val="18"/>
                <w:sz w:val="16"/>
                <w:szCs w:val="16"/>
              </w:rPr>
              <w:t xml:space="preserve"> </w:t>
            </w:r>
            <w:r w:rsidRPr="001057B5">
              <w:rPr>
                <w:rFonts w:asciiTheme="majorBidi" w:hAnsiTheme="majorBidi" w:cstheme="majorBidi"/>
                <w:w w:val="116"/>
                <w:sz w:val="16"/>
                <w:szCs w:val="16"/>
              </w:rPr>
              <w:t>could</w:t>
            </w:r>
            <w:r w:rsidRPr="001057B5">
              <w:rPr>
                <w:rFonts w:asciiTheme="majorBidi" w:hAnsiTheme="majorBidi" w:cstheme="majorBidi"/>
                <w:spacing w:val="2"/>
                <w:w w:val="116"/>
                <w:sz w:val="16"/>
                <w:szCs w:val="16"/>
              </w:rPr>
              <w:t xml:space="preserve"> </w:t>
            </w:r>
            <w:r w:rsidRPr="001057B5">
              <w:rPr>
                <w:rFonts w:asciiTheme="majorBidi" w:hAnsiTheme="majorBidi" w:cstheme="majorBidi"/>
                <w:sz w:val="16"/>
                <w:szCs w:val="16"/>
              </w:rPr>
              <w:t>be</w:t>
            </w:r>
            <w:r w:rsidRPr="001057B5">
              <w:rPr>
                <w:rFonts w:asciiTheme="majorBidi" w:hAnsiTheme="majorBidi" w:cstheme="majorBidi"/>
                <w:spacing w:val="26"/>
                <w:sz w:val="16"/>
                <w:szCs w:val="16"/>
              </w:rPr>
              <w:t xml:space="preserve"> </w:t>
            </w:r>
            <w:r w:rsidRPr="001057B5">
              <w:rPr>
                <w:rFonts w:asciiTheme="majorBidi" w:hAnsiTheme="majorBidi" w:cstheme="majorBidi"/>
                <w:w w:val="118"/>
                <w:sz w:val="16"/>
                <w:szCs w:val="16"/>
              </w:rPr>
              <w:t>produced from 2.12 kg of NFC</w:t>
            </w:r>
            <w:r w:rsidRPr="001057B5">
              <w:rPr>
                <w:rFonts w:asciiTheme="majorBidi" w:hAnsiTheme="majorBidi" w:cstheme="majorBidi"/>
                <w:spacing w:val="17"/>
                <w:sz w:val="16"/>
                <w:szCs w:val="16"/>
              </w:rPr>
              <w:t xml:space="preserve"> </w:t>
            </w:r>
            <w:r w:rsidRPr="001057B5">
              <w:rPr>
                <w:rFonts w:asciiTheme="majorBidi" w:hAnsiTheme="majorBidi" w:cstheme="majorBidi"/>
                <w:w w:val="116"/>
                <w:sz w:val="16"/>
                <w:szCs w:val="16"/>
              </w:rPr>
              <w:t xml:space="preserve">suspension </w:t>
            </w:r>
            <w:r w:rsidRPr="001057B5">
              <w:rPr>
                <w:rFonts w:asciiTheme="majorBidi" w:hAnsiTheme="majorBidi" w:cstheme="majorBidi"/>
                <w:sz w:val="16"/>
                <w:szCs w:val="16"/>
              </w:rPr>
              <w:t>or 2.85 kg BEK (based on the MS</w:t>
            </w:r>
            <w:r w:rsidR="00E328DC" w:rsidRPr="001057B5">
              <w:rPr>
                <w:rFonts w:asciiTheme="majorBidi" w:hAnsiTheme="majorBidi" w:cstheme="majorBidi"/>
                <w:sz w:val="16"/>
                <w:szCs w:val="16"/>
              </w:rPr>
              <w:t xml:space="preserve"> loading on BEK and NFC composites.</w:t>
            </w:r>
          </w:p>
          <w:p w14:paraId="2CB7281C" w14:textId="77777777" w:rsidR="001777A8" w:rsidRPr="001057B5" w:rsidRDefault="001777A8" w:rsidP="002A7071">
            <w:pPr>
              <w:spacing w:before="3"/>
              <w:rPr>
                <w:rFonts w:asciiTheme="majorBidi" w:hAnsiTheme="majorBidi" w:cstheme="majorBidi"/>
                <w:sz w:val="16"/>
                <w:szCs w:val="16"/>
              </w:rPr>
            </w:pPr>
          </w:p>
          <w:p w14:paraId="098A7F1C" w14:textId="77777777" w:rsidR="001777A8" w:rsidRPr="001057B5" w:rsidRDefault="001777A8" w:rsidP="002A7071">
            <w:pPr>
              <w:spacing w:before="3"/>
              <w:rPr>
                <w:rFonts w:asciiTheme="majorBidi" w:hAnsiTheme="majorBidi" w:cstheme="majorBidi"/>
                <w:sz w:val="16"/>
                <w:szCs w:val="16"/>
              </w:rPr>
            </w:pPr>
          </w:p>
          <w:p w14:paraId="213B0CD9" w14:textId="77777777" w:rsidR="001777A8" w:rsidRPr="001057B5" w:rsidRDefault="001777A8" w:rsidP="002A7071">
            <w:pPr>
              <w:spacing w:before="3"/>
              <w:rPr>
                <w:rFonts w:asciiTheme="majorBidi" w:hAnsiTheme="majorBidi" w:cstheme="majorBidi"/>
                <w:sz w:val="16"/>
                <w:szCs w:val="16"/>
              </w:rPr>
            </w:pPr>
          </w:p>
          <w:p w14:paraId="716892BB" w14:textId="77777777" w:rsidR="001777A8" w:rsidRPr="001057B5" w:rsidRDefault="001777A8" w:rsidP="002A7071">
            <w:pPr>
              <w:spacing w:before="3"/>
              <w:rPr>
                <w:rFonts w:asciiTheme="majorBidi" w:hAnsiTheme="majorBidi" w:cstheme="majorBidi"/>
                <w:sz w:val="16"/>
                <w:szCs w:val="16"/>
              </w:rPr>
            </w:pPr>
            <w:r w:rsidRPr="001057B5">
              <w:rPr>
                <w:rFonts w:asciiTheme="majorBidi" w:hAnsiTheme="majorBidi" w:cstheme="majorBidi"/>
                <w:sz w:val="16"/>
                <w:szCs w:val="16"/>
              </w:rPr>
              <w:t xml:space="preserve"> loading .</w:t>
            </w:r>
          </w:p>
          <w:p w14:paraId="53D20F16" w14:textId="77777777" w:rsidR="001777A8" w:rsidRPr="001057B5" w:rsidRDefault="001777A8" w:rsidP="002A7071">
            <w:pPr>
              <w:spacing w:before="3"/>
              <w:rPr>
                <w:rFonts w:asciiTheme="majorBidi" w:hAnsiTheme="majorBidi" w:cstheme="majorBidi"/>
                <w:sz w:val="16"/>
                <w:szCs w:val="16"/>
              </w:rPr>
            </w:pPr>
            <w:r w:rsidRPr="001057B5">
              <w:rPr>
                <w:rFonts w:asciiTheme="majorBidi" w:hAnsiTheme="majorBidi" w:cstheme="majorBidi"/>
                <w:sz w:val="16"/>
                <w:szCs w:val="16"/>
              </w:rPr>
              <w:t xml:space="preserve"> of BEK pulp.</w:t>
            </w:r>
          </w:p>
        </w:tc>
      </w:tr>
      <w:tr w:rsidR="001777A8" w:rsidRPr="001057B5" w14:paraId="1D2BE8B7" w14:textId="77777777" w:rsidTr="00FE769E">
        <w:trPr>
          <w:trHeight w:hRule="exact" w:val="288"/>
        </w:trPr>
        <w:tc>
          <w:tcPr>
            <w:tcW w:w="1177" w:type="dxa"/>
            <w:tcBorders>
              <w:top w:val="nil"/>
              <w:left w:val="nil"/>
              <w:bottom w:val="single" w:sz="12" w:space="0" w:color="000000"/>
              <w:right w:val="nil"/>
            </w:tcBorders>
          </w:tcPr>
          <w:p w14:paraId="2684A7F5" w14:textId="77777777" w:rsidR="001777A8" w:rsidRPr="001057B5" w:rsidRDefault="001777A8" w:rsidP="002A7071">
            <w:pPr>
              <w:rPr>
                <w:rFonts w:asciiTheme="majorBidi" w:hAnsiTheme="majorBidi" w:cstheme="majorBidi"/>
                <w:sz w:val="16"/>
                <w:szCs w:val="16"/>
              </w:rPr>
            </w:pPr>
          </w:p>
        </w:tc>
        <w:tc>
          <w:tcPr>
            <w:tcW w:w="6886" w:type="dxa"/>
            <w:tcBorders>
              <w:top w:val="nil"/>
              <w:left w:val="nil"/>
              <w:bottom w:val="single" w:sz="12" w:space="0" w:color="000000"/>
              <w:right w:val="nil"/>
            </w:tcBorders>
          </w:tcPr>
          <w:p w14:paraId="4A2C364C" w14:textId="77777777" w:rsidR="001777A8" w:rsidRPr="001057B5" w:rsidRDefault="001777A8" w:rsidP="002A7071">
            <w:pPr>
              <w:spacing w:before="3"/>
              <w:rPr>
                <w:rFonts w:asciiTheme="majorBidi" w:hAnsiTheme="majorBidi" w:cstheme="majorBidi"/>
                <w:sz w:val="16"/>
                <w:szCs w:val="16"/>
              </w:rPr>
            </w:pPr>
            <w:r w:rsidRPr="001057B5">
              <w:rPr>
                <w:rFonts w:asciiTheme="majorBidi" w:hAnsiTheme="majorBidi" w:cstheme="majorBidi"/>
                <w:sz w:val="16"/>
                <w:szCs w:val="16"/>
              </w:rPr>
              <w:t>4. NFC sample was produced via 5 passes in a homogenizer.</w:t>
            </w:r>
          </w:p>
        </w:tc>
      </w:tr>
    </w:tbl>
    <w:p w14:paraId="651ABE3C" w14:textId="77777777" w:rsidR="001777A8" w:rsidRPr="001057B5" w:rsidRDefault="001777A8" w:rsidP="00236494">
      <w:pPr>
        <w:rPr>
          <w:rFonts w:asciiTheme="majorBidi" w:hAnsiTheme="majorBidi" w:cstheme="majorBidi"/>
          <w:b/>
          <w:bCs/>
          <w:sz w:val="24"/>
          <w:szCs w:val="24"/>
        </w:rPr>
      </w:pPr>
    </w:p>
    <w:p w14:paraId="6F722F85" w14:textId="567DDF46" w:rsidR="00B714A9" w:rsidRPr="001057B5" w:rsidRDefault="00710CD0" w:rsidP="00933A28">
      <w:pPr>
        <w:spacing w:line="276" w:lineRule="auto"/>
        <w:jc w:val="thaiDistribute"/>
        <w:rPr>
          <w:rFonts w:asciiTheme="majorBidi" w:hAnsiTheme="majorBidi" w:cstheme="majorBidi"/>
          <w:b/>
          <w:bCs/>
          <w:sz w:val="24"/>
          <w:szCs w:val="24"/>
        </w:rPr>
      </w:pPr>
      <w:r w:rsidRPr="001057B5">
        <w:rPr>
          <w:rFonts w:asciiTheme="majorBidi" w:hAnsiTheme="majorBidi" w:cstheme="majorBidi"/>
          <w:b/>
          <w:bCs/>
          <w:sz w:val="24"/>
          <w:szCs w:val="24"/>
        </w:rPr>
        <w:t>References</w:t>
      </w:r>
      <w:bookmarkEnd w:id="0"/>
    </w:p>
    <w:p w14:paraId="76896FA1" w14:textId="77777777" w:rsidR="00BE1BEB" w:rsidRPr="001057B5" w:rsidRDefault="004E686D" w:rsidP="00BE1BEB">
      <w:pPr>
        <w:pStyle w:val="EndNoteBibliography"/>
        <w:spacing w:after="0"/>
      </w:pPr>
      <w:r w:rsidRPr="001057B5">
        <w:rPr>
          <w:rFonts w:asciiTheme="majorBidi" w:hAnsiTheme="majorBidi" w:cstheme="majorBidi"/>
          <w:sz w:val="24"/>
          <w:szCs w:val="24"/>
        </w:rPr>
        <w:lastRenderedPageBreak/>
        <w:fldChar w:fldCharType="begin"/>
      </w:r>
      <w:r w:rsidRPr="001057B5">
        <w:rPr>
          <w:rFonts w:asciiTheme="majorBidi" w:hAnsiTheme="majorBidi" w:cstheme="majorBidi"/>
          <w:sz w:val="24"/>
          <w:szCs w:val="24"/>
        </w:rPr>
        <w:instrText xml:space="preserve"> ADDIN EN.REFLIST </w:instrText>
      </w:r>
      <w:r w:rsidRPr="001057B5">
        <w:rPr>
          <w:rFonts w:asciiTheme="majorBidi" w:hAnsiTheme="majorBidi" w:cstheme="majorBidi"/>
          <w:sz w:val="24"/>
          <w:szCs w:val="24"/>
        </w:rPr>
        <w:fldChar w:fldCharType="separate"/>
      </w:r>
      <w:r w:rsidR="00BE1BEB" w:rsidRPr="001057B5">
        <w:t>[1] S. Miri, H. Nadeem, Y. Hora, B.W.X. Chin, P.C. Andrews, W. Batchelor, Depth Filtration Application of Nanofibrillated Cellulose-Mesoporous Silica Nanoparticle Composites as Double-layer Membranes, Journal of Environmental Chemical Engineering, (2021) 106892.</w:t>
      </w:r>
    </w:p>
    <w:p w14:paraId="54F436F9" w14:textId="77777777" w:rsidR="00BE1BEB" w:rsidRPr="001057B5" w:rsidRDefault="00BE1BEB" w:rsidP="00BE1BEB">
      <w:pPr>
        <w:pStyle w:val="EndNoteBibliography"/>
        <w:spacing w:after="0"/>
      </w:pPr>
      <w:r w:rsidRPr="001057B5">
        <w:t>[2] H. Nadeem, M. Dehghani, G. Garnier, W. Batchelor, Life cycle assessment of cellulose nanofibril films via spray deposition and vacuum filtration pathways for small scale production, Journal of Cleaner Production, (2022) 130890.</w:t>
      </w:r>
    </w:p>
    <w:p w14:paraId="055899DC" w14:textId="77777777" w:rsidR="00BE1BEB" w:rsidRPr="001057B5" w:rsidRDefault="00BE1BEB" w:rsidP="00BE1BEB">
      <w:pPr>
        <w:pStyle w:val="EndNoteBibliography"/>
        <w:spacing w:after="0"/>
      </w:pPr>
      <w:r w:rsidRPr="001057B5">
        <w:t>[3] R. Arvidsson, D. Nguyen, M. Svanström, Life cycle assessment of cellulose nanofibrils production by mechanical treatment and two different pretreatment processes, Environmental science &amp; technology, 49 (2015) 6881-6890.</w:t>
      </w:r>
    </w:p>
    <w:p w14:paraId="3581C5DA" w14:textId="77777777" w:rsidR="00BE1BEB" w:rsidRPr="001057B5" w:rsidRDefault="00BE1BEB" w:rsidP="00BE1BEB">
      <w:pPr>
        <w:pStyle w:val="EndNoteBibliography"/>
        <w:spacing w:after="0"/>
      </w:pPr>
      <w:r w:rsidRPr="001057B5">
        <w:t>[4] S. Miri, V.S. Raghuwanshi, P.C. Andrews, W. Batchelor, Composites of mesoporous silica precipitated on nanofibrillated cellulose and microfibrillated cellulose: Effect of fibre diameter and reaction conditions on particle size and mesopore diameter, Microporous and Mesoporous Materials, 311 (2021) 110701.</w:t>
      </w:r>
    </w:p>
    <w:p w14:paraId="09F4BA13" w14:textId="77777777" w:rsidR="00BE1BEB" w:rsidRPr="001057B5" w:rsidRDefault="00BE1BEB" w:rsidP="00BE1BEB">
      <w:pPr>
        <w:pStyle w:val="EndNoteBibliography"/>
        <w:spacing w:after="0"/>
      </w:pPr>
      <w:r w:rsidRPr="001057B5">
        <w:t>[5] M. Irani, A.R. Keshtkar, M.A. Moosavian, Removal of cadmium from aqueous solution using mesoporous PVA/TEOS/APTES composite nanofiber prepared by sol–gel/electrospinning, Chemical engineering journal, 200 (2012) 192-201.</w:t>
      </w:r>
    </w:p>
    <w:p w14:paraId="54B4AA7B" w14:textId="77777777" w:rsidR="00BE1BEB" w:rsidRPr="001057B5" w:rsidRDefault="00BE1BEB" w:rsidP="00BE1BEB">
      <w:pPr>
        <w:pStyle w:val="EndNoteBibliography"/>
        <w:spacing w:after="0"/>
      </w:pPr>
      <w:r w:rsidRPr="001057B5">
        <w:t>[6] C. Jiang, R. Lyu, T. Zhang, Z. Yang, Fe3+ coordinated to amino-functionalized spherical mesoporous silica: Preparation, characterization, and application as a rapid and efficient adsorbent for As (V) removal, Environmental Technology &amp; Innovation, 24 (2021) 101925.</w:t>
      </w:r>
    </w:p>
    <w:p w14:paraId="71D13D83" w14:textId="77777777" w:rsidR="00BE1BEB" w:rsidRPr="001057B5" w:rsidRDefault="00BE1BEB" w:rsidP="00BE1BEB">
      <w:pPr>
        <w:pStyle w:val="EndNoteBibliography"/>
      </w:pPr>
      <w:r w:rsidRPr="001057B5">
        <w:t>[7] Š. Meškinis, A. Vasiliauskas, M. Andrulevičius, D. Peckus, S. Tamulevičius, K. Viskontas, Diamond like carbon films containing Si: Structure and nonlinear optical properties, Materials, 13 (2020) 1003.</w:t>
      </w:r>
    </w:p>
    <w:p w14:paraId="1DCCF610" w14:textId="5B841B22" w:rsidR="003A2232" w:rsidRDefault="004E686D" w:rsidP="00BE1BEB">
      <w:pPr>
        <w:pStyle w:val="EndNoteBibliography"/>
        <w:spacing w:line="276" w:lineRule="auto"/>
        <w:jc w:val="thaiDistribute"/>
        <w:rPr>
          <w:rFonts w:asciiTheme="majorBidi" w:hAnsiTheme="majorBidi" w:cstheme="majorBidi"/>
          <w:sz w:val="24"/>
          <w:szCs w:val="24"/>
        </w:rPr>
      </w:pPr>
      <w:r w:rsidRPr="001057B5">
        <w:rPr>
          <w:rFonts w:asciiTheme="majorBidi" w:hAnsiTheme="majorBidi" w:cstheme="majorBidi"/>
          <w:sz w:val="24"/>
          <w:szCs w:val="24"/>
        </w:rPr>
        <w:fldChar w:fldCharType="end"/>
      </w:r>
    </w:p>
    <w:p w14:paraId="6B4EB490" w14:textId="77777777" w:rsidR="00933A28" w:rsidRPr="003A2232" w:rsidRDefault="00933A28" w:rsidP="003A2232">
      <w:pPr>
        <w:pStyle w:val="EndNoteBibliography"/>
        <w:spacing w:after="0"/>
        <w:jc w:val="both"/>
        <w:rPr>
          <w:rFonts w:asciiTheme="majorBidi" w:hAnsiTheme="majorBidi" w:cstheme="majorBidi"/>
          <w:sz w:val="24"/>
          <w:szCs w:val="24"/>
        </w:rPr>
      </w:pPr>
    </w:p>
    <w:p w14:paraId="151BA5D1" w14:textId="7084480C" w:rsidR="003A2232" w:rsidRPr="005341F2" w:rsidRDefault="003A2232" w:rsidP="005341F2">
      <w:pPr>
        <w:pStyle w:val="EndNoteBibliography"/>
        <w:rPr>
          <w:rFonts w:asciiTheme="majorBidi" w:hAnsiTheme="majorBidi" w:cstheme="majorBidi"/>
          <w:sz w:val="24"/>
          <w:szCs w:val="24"/>
        </w:rPr>
      </w:pPr>
    </w:p>
    <w:p w14:paraId="0CA4F312" w14:textId="2B369C3D" w:rsidR="005341F2" w:rsidRPr="002F7C8B" w:rsidRDefault="005341F2" w:rsidP="002F7C8B">
      <w:pPr>
        <w:pStyle w:val="EndNoteBibliography"/>
        <w:spacing w:after="0"/>
        <w:jc w:val="both"/>
        <w:rPr>
          <w:rFonts w:asciiTheme="majorBidi" w:hAnsiTheme="majorBidi" w:cstheme="majorBidi"/>
          <w:sz w:val="24"/>
          <w:szCs w:val="24"/>
        </w:rPr>
      </w:pPr>
    </w:p>
    <w:p w14:paraId="3BB61C35" w14:textId="71F246DE" w:rsidR="008A37F5" w:rsidRPr="00857588" w:rsidRDefault="008A37F5" w:rsidP="004E686D">
      <w:pPr>
        <w:rPr>
          <w:rFonts w:asciiTheme="majorBidi" w:hAnsiTheme="majorBidi" w:cstheme="majorBidi"/>
          <w:sz w:val="24"/>
          <w:szCs w:val="24"/>
        </w:rPr>
      </w:pPr>
    </w:p>
    <w:p w14:paraId="4220AA7F" w14:textId="0E0DD8D3" w:rsidR="004823F9" w:rsidRPr="00126C0A" w:rsidRDefault="004823F9" w:rsidP="00A967F5">
      <w:pPr>
        <w:rPr>
          <w:rFonts w:asciiTheme="majorBidi" w:hAnsiTheme="majorBidi" w:cstheme="majorBidi"/>
          <w:sz w:val="24"/>
          <w:szCs w:val="24"/>
        </w:rPr>
      </w:pPr>
    </w:p>
    <w:sectPr w:rsidR="004823F9" w:rsidRPr="00126C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02D57" w14:textId="77777777" w:rsidR="00403645" w:rsidRDefault="00403645" w:rsidP="00327992">
      <w:pPr>
        <w:spacing w:after="0" w:line="240" w:lineRule="auto"/>
      </w:pPr>
      <w:r>
        <w:separator/>
      </w:r>
    </w:p>
  </w:endnote>
  <w:endnote w:type="continuationSeparator" w:id="0">
    <w:p w14:paraId="7F1C6DA7" w14:textId="77777777" w:rsidR="00403645" w:rsidRDefault="00403645" w:rsidP="0032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Gulliv-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panose1 w:val="00000000000000000000"/>
    <w:charset w:val="80"/>
    <w:family w:val="swiss"/>
    <w:notTrueType/>
    <w:pitch w:val="default"/>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AdvSCASF">
    <w:altName w:val="SimSun"/>
    <w:panose1 w:val="00000000000000000000"/>
    <w:charset w:val="86"/>
    <w:family w:val="auto"/>
    <w:notTrueType/>
    <w:pitch w:val="default"/>
    <w:sig w:usb0="00000001" w:usb1="080E0000" w:usb2="00000010" w:usb3="00000000" w:csb0="0004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2EC6D" w14:textId="77777777" w:rsidR="00403645" w:rsidRDefault="00403645" w:rsidP="00327992">
      <w:pPr>
        <w:spacing w:after="0" w:line="240" w:lineRule="auto"/>
      </w:pPr>
      <w:r>
        <w:separator/>
      </w:r>
    </w:p>
  </w:footnote>
  <w:footnote w:type="continuationSeparator" w:id="0">
    <w:p w14:paraId="1A4E683C" w14:textId="77777777" w:rsidR="00403645" w:rsidRDefault="00403645" w:rsidP="003279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33536A"/>
    <w:multiLevelType w:val="multilevel"/>
    <w:tmpl w:val="C34CF62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6A261038"/>
    <w:multiLevelType w:val="multilevel"/>
    <w:tmpl w:val="8AB607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6DE942B5"/>
    <w:multiLevelType w:val="hybridMultilevel"/>
    <w:tmpl w:val="155A96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awNLI0sDA2NzRT0lEKTi0uzszPAykwM6kFAN6suu8tAAAA"/>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92p59tf5zpxueftvyptz5ctxz9er0a5rrx&quot;&gt;JECE&lt;record-ids&gt;&lt;item&gt;42&lt;/item&gt;&lt;item&gt;66&lt;/item&gt;&lt;item&gt;82&lt;/item&gt;&lt;item&gt;85&lt;/item&gt;&lt;item&gt;86&lt;/item&gt;&lt;item&gt;87&lt;/item&gt;&lt;item&gt;88&lt;/item&gt;&lt;/record-ids&gt;&lt;/item&gt;&lt;/Libraries&gt;"/>
  </w:docVars>
  <w:rsids>
    <w:rsidRoot w:val="00CB2EFF"/>
    <w:rsid w:val="000066B9"/>
    <w:rsid w:val="00021FB2"/>
    <w:rsid w:val="000268F6"/>
    <w:rsid w:val="00030544"/>
    <w:rsid w:val="00032D07"/>
    <w:rsid w:val="0003783B"/>
    <w:rsid w:val="000403CE"/>
    <w:rsid w:val="00044184"/>
    <w:rsid w:val="00057991"/>
    <w:rsid w:val="00080776"/>
    <w:rsid w:val="000A0642"/>
    <w:rsid w:val="000A420A"/>
    <w:rsid w:val="000A4277"/>
    <w:rsid w:val="000D1EE2"/>
    <w:rsid w:val="000D362F"/>
    <w:rsid w:val="000D3F4C"/>
    <w:rsid w:val="000D3FA2"/>
    <w:rsid w:val="000E75AD"/>
    <w:rsid w:val="000F0C6C"/>
    <w:rsid w:val="000F5100"/>
    <w:rsid w:val="00102C4C"/>
    <w:rsid w:val="001057B5"/>
    <w:rsid w:val="001165E4"/>
    <w:rsid w:val="00117D83"/>
    <w:rsid w:val="00122587"/>
    <w:rsid w:val="00124248"/>
    <w:rsid w:val="00125D0E"/>
    <w:rsid w:val="00126C0A"/>
    <w:rsid w:val="00130258"/>
    <w:rsid w:val="00130F3A"/>
    <w:rsid w:val="00140097"/>
    <w:rsid w:val="00144804"/>
    <w:rsid w:val="00146ABD"/>
    <w:rsid w:val="0015193B"/>
    <w:rsid w:val="001525E0"/>
    <w:rsid w:val="00154FF7"/>
    <w:rsid w:val="001649D4"/>
    <w:rsid w:val="00172F82"/>
    <w:rsid w:val="00175C69"/>
    <w:rsid w:val="001777A8"/>
    <w:rsid w:val="00184A2C"/>
    <w:rsid w:val="00193DF4"/>
    <w:rsid w:val="001A0CE4"/>
    <w:rsid w:val="001B1D6D"/>
    <w:rsid w:val="001D0955"/>
    <w:rsid w:val="001E20BD"/>
    <w:rsid w:val="001E277B"/>
    <w:rsid w:val="001E2B54"/>
    <w:rsid w:val="001F0563"/>
    <w:rsid w:val="001F77CE"/>
    <w:rsid w:val="00201AB2"/>
    <w:rsid w:val="00202DF4"/>
    <w:rsid w:val="002104F5"/>
    <w:rsid w:val="00213860"/>
    <w:rsid w:val="00221F0A"/>
    <w:rsid w:val="002273D2"/>
    <w:rsid w:val="002345DD"/>
    <w:rsid w:val="00236494"/>
    <w:rsid w:val="00243266"/>
    <w:rsid w:val="002442F7"/>
    <w:rsid w:val="0025655D"/>
    <w:rsid w:val="0026009B"/>
    <w:rsid w:val="0027209B"/>
    <w:rsid w:val="00275332"/>
    <w:rsid w:val="00281069"/>
    <w:rsid w:val="002A4AE8"/>
    <w:rsid w:val="002A7071"/>
    <w:rsid w:val="002B2B42"/>
    <w:rsid w:val="002D121C"/>
    <w:rsid w:val="002D4CBD"/>
    <w:rsid w:val="002E0E7F"/>
    <w:rsid w:val="002E0F1B"/>
    <w:rsid w:val="002E7160"/>
    <w:rsid w:val="002F5EEC"/>
    <w:rsid w:val="002F6A44"/>
    <w:rsid w:val="002F7C8B"/>
    <w:rsid w:val="00313DE6"/>
    <w:rsid w:val="003142BC"/>
    <w:rsid w:val="00315024"/>
    <w:rsid w:val="00317CC6"/>
    <w:rsid w:val="003218F7"/>
    <w:rsid w:val="00322864"/>
    <w:rsid w:val="003239C6"/>
    <w:rsid w:val="00324425"/>
    <w:rsid w:val="00327992"/>
    <w:rsid w:val="0033424D"/>
    <w:rsid w:val="003615B7"/>
    <w:rsid w:val="00367647"/>
    <w:rsid w:val="003A2232"/>
    <w:rsid w:val="003A3F14"/>
    <w:rsid w:val="003C1A0F"/>
    <w:rsid w:val="003C4624"/>
    <w:rsid w:val="003D182A"/>
    <w:rsid w:val="003D20E5"/>
    <w:rsid w:val="003E229C"/>
    <w:rsid w:val="003E26A8"/>
    <w:rsid w:val="003F26AB"/>
    <w:rsid w:val="003F33F3"/>
    <w:rsid w:val="004017BE"/>
    <w:rsid w:val="00403645"/>
    <w:rsid w:val="00407092"/>
    <w:rsid w:val="004218F9"/>
    <w:rsid w:val="00421A1E"/>
    <w:rsid w:val="00424286"/>
    <w:rsid w:val="00452A48"/>
    <w:rsid w:val="00452EC1"/>
    <w:rsid w:val="00460905"/>
    <w:rsid w:val="00471D6C"/>
    <w:rsid w:val="00474582"/>
    <w:rsid w:val="00475D71"/>
    <w:rsid w:val="00475EE1"/>
    <w:rsid w:val="004823F9"/>
    <w:rsid w:val="00483995"/>
    <w:rsid w:val="0048449E"/>
    <w:rsid w:val="004878F7"/>
    <w:rsid w:val="0049712F"/>
    <w:rsid w:val="004A15EC"/>
    <w:rsid w:val="004A4C77"/>
    <w:rsid w:val="004B67D4"/>
    <w:rsid w:val="004B79A8"/>
    <w:rsid w:val="004C063D"/>
    <w:rsid w:val="004C1808"/>
    <w:rsid w:val="004C2CBE"/>
    <w:rsid w:val="004E686D"/>
    <w:rsid w:val="004F72BE"/>
    <w:rsid w:val="00501514"/>
    <w:rsid w:val="00510150"/>
    <w:rsid w:val="005155FE"/>
    <w:rsid w:val="00517852"/>
    <w:rsid w:val="005266DC"/>
    <w:rsid w:val="005341F2"/>
    <w:rsid w:val="005445FB"/>
    <w:rsid w:val="00546A5D"/>
    <w:rsid w:val="005530AF"/>
    <w:rsid w:val="00555878"/>
    <w:rsid w:val="00562619"/>
    <w:rsid w:val="00572D18"/>
    <w:rsid w:val="00573EE7"/>
    <w:rsid w:val="005916BC"/>
    <w:rsid w:val="00591B91"/>
    <w:rsid w:val="005A6436"/>
    <w:rsid w:val="005C5D2C"/>
    <w:rsid w:val="005C6877"/>
    <w:rsid w:val="005D492B"/>
    <w:rsid w:val="005F55E4"/>
    <w:rsid w:val="00602060"/>
    <w:rsid w:val="0061017C"/>
    <w:rsid w:val="00611F69"/>
    <w:rsid w:val="00617D8B"/>
    <w:rsid w:val="006216DB"/>
    <w:rsid w:val="0062328D"/>
    <w:rsid w:val="006278EC"/>
    <w:rsid w:val="00632BBF"/>
    <w:rsid w:val="00660B00"/>
    <w:rsid w:val="00667106"/>
    <w:rsid w:val="00673BE8"/>
    <w:rsid w:val="006744CB"/>
    <w:rsid w:val="00676CA6"/>
    <w:rsid w:val="00685125"/>
    <w:rsid w:val="0069260D"/>
    <w:rsid w:val="00697804"/>
    <w:rsid w:val="006A1BB8"/>
    <w:rsid w:val="006A6DCC"/>
    <w:rsid w:val="006A72A0"/>
    <w:rsid w:val="006D7D4C"/>
    <w:rsid w:val="006E3714"/>
    <w:rsid w:val="006E63E5"/>
    <w:rsid w:val="006E6613"/>
    <w:rsid w:val="0070005A"/>
    <w:rsid w:val="00707806"/>
    <w:rsid w:val="00710CD0"/>
    <w:rsid w:val="007205FB"/>
    <w:rsid w:val="007218EF"/>
    <w:rsid w:val="0072283A"/>
    <w:rsid w:val="00726681"/>
    <w:rsid w:val="00730287"/>
    <w:rsid w:val="0074062F"/>
    <w:rsid w:val="007409D6"/>
    <w:rsid w:val="007420E6"/>
    <w:rsid w:val="0074230B"/>
    <w:rsid w:val="00746652"/>
    <w:rsid w:val="007622A6"/>
    <w:rsid w:val="007650AF"/>
    <w:rsid w:val="007673CA"/>
    <w:rsid w:val="00772B88"/>
    <w:rsid w:val="00773C1B"/>
    <w:rsid w:val="00774AB1"/>
    <w:rsid w:val="0078305F"/>
    <w:rsid w:val="00795081"/>
    <w:rsid w:val="00795A49"/>
    <w:rsid w:val="007C5EA3"/>
    <w:rsid w:val="007D65BE"/>
    <w:rsid w:val="007D789F"/>
    <w:rsid w:val="007E0862"/>
    <w:rsid w:val="007F02FE"/>
    <w:rsid w:val="007F4D2C"/>
    <w:rsid w:val="008020D0"/>
    <w:rsid w:val="0080381A"/>
    <w:rsid w:val="0081127E"/>
    <w:rsid w:val="0081475B"/>
    <w:rsid w:val="00815455"/>
    <w:rsid w:val="008176F4"/>
    <w:rsid w:val="008251A8"/>
    <w:rsid w:val="008412BF"/>
    <w:rsid w:val="00857588"/>
    <w:rsid w:val="008666DF"/>
    <w:rsid w:val="0088124B"/>
    <w:rsid w:val="00892ACC"/>
    <w:rsid w:val="008A129E"/>
    <w:rsid w:val="008A37F5"/>
    <w:rsid w:val="008A44F0"/>
    <w:rsid w:val="008A54A7"/>
    <w:rsid w:val="008C05F0"/>
    <w:rsid w:val="008C198D"/>
    <w:rsid w:val="008D52FF"/>
    <w:rsid w:val="008E16CD"/>
    <w:rsid w:val="008E6A10"/>
    <w:rsid w:val="008E75DA"/>
    <w:rsid w:val="008F387E"/>
    <w:rsid w:val="008F50D3"/>
    <w:rsid w:val="008F60D3"/>
    <w:rsid w:val="00904151"/>
    <w:rsid w:val="00906291"/>
    <w:rsid w:val="00906FB6"/>
    <w:rsid w:val="00913EF2"/>
    <w:rsid w:val="00922DFA"/>
    <w:rsid w:val="00925F92"/>
    <w:rsid w:val="0092711F"/>
    <w:rsid w:val="00933759"/>
    <w:rsid w:val="00933A28"/>
    <w:rsid w:val="00941A1C"/>
    <w:rsid w:val="0094535D"/>
    <w:rsid w:val="00957286"/>
    <w:rsid w:val="00964687"/>
    <w:rsid w:val="00971A58"/>
    <w:rsid w:val="00973FF9"/>
    <w:rsid w:val="00980CEB"/>
    <w:rsid w:val="00991A75"/>
    <w:rsid w:val="009A08ED"/>
    <w:rsid w:val="009A42B0"/>
    <w:rsid w:val="009B2790"/>
    <w:rsid w:val="009B48A5"/>
    <w:rsid w:val="009B7CB2"/>
    <w:rsid w:val="009C2D5E"/>
    <w:rsid w:val="009D0FC7"/>
    <w:rsid w:val="009E2A6F"/>
    <w:rsid w:val="009E516B"/>
    <w:rsid w:val="00A005D9"/>
    <w:rsid w:val="00A007AE"/>
    <w:rsid w:val="00A06EEA"/>
    <w:rsid w:val="00A10C5C"/>
    <w:rsid w:val="00A14932"/>
    <w:rsid w:val="00A15CEB"/>
    <w:rsid w:val="00A160E0"/>
    <w:rsid w:val="00A248F1"/>
    <w:rsid w:val="00A3075A"/>
    <w:rsid w:val="00A32A9C"/>
    <w:rsid w:val="00A34B5C"/>
    <w:rsid w:val="00A40D38"/>
    <w:rsid w:val="00A4291D"/>
    <w:rsid w:val="00A451C3"/>
    <w:rsid w:val="00A50155"/>
    <w:rsid w:val="00A53A42"/>
    <w:rsid w:val="00A57948"/>
    <w:rsid w:val="00A633E0"/>
    <w:rsid w:val="00A668D5"/>
    <w:rsid w:val="00A6788A"/>
    <w:rsid w:val="00A702AC"/>
    <w:rsid w:val="00A81558"/>
    <w:rsid w:val="00A91142"/>
    <w:rsid w:val="00A92681"/>
    <w:rsid w:val="00A95716"/>
    <w:rsid w:val="00A957F4"/>
    <w:rsid w:val="00A967F5"/>
    <w:rsid w:val="00AB3D78"/>
    <w:rsid w:val="00AB6C86"/>
    <w:rsid w:val="00AB6FB7"/>
    <w:rsid w:val="00AB7F7D"/>
    <w:rsid w:val="00AD231C"/>
    <w:rsid w:val="00AD2721"/>
    <w:rsid w:val="00AD63FD"/>
    <w:rsid w:val="00AF169A"/>
    <w:rsid w:val="00B009BD"/>
    <w:rsid w:val="00B069B8"/>
    <w:rsid w:val="00B10318"/>
    <w:rsid w:val="00B24A80"/>
    <w:rsid w:val="00B25A32"/>
    <w:rsid w:val="00B25EDC"/>
    <w:rsid w:val="00B27752"/>
    <w:rsid w:val="00B37B9D"/>
    <w:rsid w:val="00B401BA"/>
    <w:rsid w:val="00B50E5F"/>
    <w:rsid w:val="00B70300"/>
    <w:rsid w:val="00B714A9"/>
    <w:rsid w:val="00B84E20"/>
    <w:rsid w:val="00B87BCE"/>
    <w:rsid w:val="00B924B7"/>
    <w:rsid w:val="00B94D7B"/>
    <w:rsid w:val="00B95B82"/>
    <w:rsid w:val="00BA6D6E"/>
    <w:rsid w:val="00BB07FC"/>
    <w:rsid w:val="00BB1D8A"/>
    <w:rsid w:val="00BB4456"/>
    <w:rsid w:val="00BB525B"/>
    <w:rsid w:val="00BB63E7"/>
    <w:rsid w:val="00BC4639"/>
    <w:rsid w:val="00BC5FAC"/>
    <w:rsid w:val="00BD56EE"/>
    <w:rsid w:val="00BE1BEB"/>
    <w:rsid w:val="00BE34CA"/>
    <w:rsid w:val="00BE6A64"/>
    <w:rsid w:val="00BE762E"/>
    <w:rsid w:val="00BF351A"/>
    <w:rsid w:val="00C01F2E"/>
    <w:rsid w:val="00C22610"/>
    <w:rsid w:val="00C27AB7"/>
    <w:rsid w:val="00C40270"/>
    <w:rsid w:val="00C613F6"/>
    <w:rsid w:val="00C722F0"/>
    <w:rsid w:val="00C96FA6"/>
    <w:rsid w:val="00CA4D4E"/>
    <w:rsid w:val="00CB1AA3"/>
    <w:rsid w:val="00CB2EFF"/>
    <w:rsid w:val="00CC5733"/>
    <w:rsid w:val="00CD3971"/>
    <w:rsid w:val="00CD4E27"/>
    <w:rsid w:val="00CE3DB0"/>
    <w:rsid w:val="00CE4AD0"/>
    <w:rsid w:val="00D058BB"/>
    <w:rsid w:val="00D1279D"/>
    <w:rsid w:val="00D1433D"/>
    <w:rsid w:val="00D32D63"/>
    <w:rsid w:val="00D35766"/>
    <w:rsid w:val="00D4108B"/>
    <w:rsid w:val="00D44C6B"/>
    <w:rsid w:val="00D50397"/>
    <w:rsid w:val="00D575ED"/>
    <w:rsid w:val="00D70F6D"/>
    <w:rsid w:val="00D77BE1"/>
    <w:rsid w:val="00D82654"/>
    <w:rsid w:val="00D93114"/>
    <w:rsid w:val="00D941EE"/>
    <w:rsid w:val="00DA7772"/>
    <w:rsid w:val="00DB2B65"/>
    <w:rsid w:val="00DC63C7"/>
    <w:rsid w:val="00DD3062"/>
    <w:rsid w:val="00DD66C8"/>
    <w:rsid w:val="00DF3377"/>
    <w:rsid w:val="00DF36E7"/>
    <w:rsid w:val="00DF6ECB"/>
    <w:rsid w:val="00E02654"/>
    <w:rsid w:val="00E05BF6"/>
    <w:rsid w:val="00E065DD"/>
    <w:rsid w:val="00E12100"/>
    <w:rsid w:val="00E12B55"/>
    <w:rsid w:val="00E14434"/>
    <w:rsid w:val="00E262E3"/>
    <w:rsid w:val="00E32217"/>
    <w:rsid w:val="00E328DC"/>
    <w:rsid w:val="00E34BE2"/>
    <w:rsid w:val="00E458C4"/>
    <w:rsid w:val="00E47DBC"/>
    <w:rsid w:val="00E53E88"/>
    <w:rsid w:val="00E554BD"/>
    <w:rsid w:val="00E56CE4"/>
    <w:rsid w:val="00E608BD"/>
    <w:rsid w:val="00E70065"/>
    <w:rsid w:val="00E73A28"/>
    <w:rsid w:val="00E7604B"/>
    <w:rsid w:val="00E86E0B"/>
    <w:rsid w:val="00E94C5C"/>
    <w:rsid w:val="00EA004B"/>
    <w:rsid w:val="00EA21BC"/>
    <w:rsid w:val="00EB1540"/>
    <w:rsid w:val="00EB6496"/>
    <w:rsid w:val="00EC38F1"/>
    <w:rsid w:val="00EC665E"/>
    <w:rsid w:val="00ED390F"/>
    <w:rsid w:val="00ED5407"/>
    <w:rsid w:val="00ED7456"/>
    <w:rsid w:val="00EF5724"/>
    <w:rsid w:val="00F005A4"/>
    <w:rsid w:val="00F025BC"/>
    <w:rsid w:val="00F042CF"/>
    <w:rsid w:val="00F17317"/>
    <w:rsid w:val="00F27FDC"/>
    <w:rsid w:val="00F53563"/>
    <w:rsid w:val="00F57ABB"/>
    <w:rsid w:val="00F8175A"/>
    <w:rsid w:val="00F85289"/>
    <w:rsid w:val="00FA09BB"/>
    <w:rsid w:val="00FC02CF"/>
    <w:rsid w:val="00FC3281"/>
    <w:rsid w:val="00FE769E"/>
    <w:rsid w:val="00FF141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7CDE12"/>
  <w15:chartTrackingRefBased/>
  <w15:docId w15:val="{334B4688-754E-4AEA-8502-C58F5FE8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A48"/>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B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22864"/>
    <w:pPr>
      <w:ind w:left="720"/>
      <w:contextualSpacing/>
    </w:pPr>
  </w:style>
  <w:style w:type="paragraph" w:styleId="BalloonText">
    <w:name w:val="Balloon Text"/>
    <w:basedOn w:val="Normal"/>
    <w:link w:val="BalloonTextChar"/>
    <w:uiPriority w:val="99"/>
    <w:semiHidden/>
    <w:unhideWhenUsed/>
    <w:rsid w:val="004A4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C77"/>
    <w:rPr>
      <w:rFonts w:ascii="Segoe UI" w:hAnsi="Segoe UI" w:cs="Segoe UI"/>
      <w:sz w:val="18"/>
      <w:szCs w:val="18"/>
    </w:rPr>
  </w:style>
  <w:style w:type="character" w:customStyle="1" w:styleId="ListParagraphChar">
    <w:name w:val="List Paragraph Char"/>
    <w:basedOn w:val="DefaultParagraphFont"/>
    <w:link w:val="ListParagraph"/>
    <w:uiPriority w:val="34"/>
    <w:rsid w:val="00213860"/>
  </w:style>
  <w:style w:type="paragraph" w:customStyle="1" w:styleId="Default">
    <w:name w:val="Default"/>
    <w:rsid w:val="009A42B0"/>
    <w:pPr>
      <w:autoSpaceDE w:val="0"/>
      <w:autoSpaceDN w:val="0"/>
      <w:adjustRightInd w:val="0"/>
      <w:spacing w:after="0" w:line="240" w:lineRule="auto"/>
    </w:pPr>
    <w:rPr>
      <w:rFonts w:ascii="Arial" w:hAnsi="Arial" w:cs="Arial"/>
      <w:color w:val="000000"/>
      <w:sz w:val="24"/>
      <w:szCs w:val="24"/>
    </w:rPr>
  </w:style>
  <w:style w:type="character" w:styleId="IntenseEmphasis">
    <w:name w:val="Intense Emphasis"/>
    <w:basedOn w:val="DefaultParagraphFont"/>
    <w:uiPriority w:val="21"/>
    <w:qFormat/>
    <w:rsid w:val="005266DC"/>
    <w:rPr>
      <w:i/>
      <w:iCs/>
      <w:color w:val="4472C4" w:themeColor="accent1"/>
    </w:rPr>
  </w:style>
  <w:style w:type="character" w:styleId="PlaceholderText">
    <w:name w:val="Placeholder Text"/>
    <w:basedOn w:val="DefaultParagraphFont"/>
    <w:uiPriority w:val="99"/>
    <w:semiHidden/>
    <w:rsid w:val="002442F7"/>
    <w:rPr>
      <w:color w:val="808080"/>
    </w:rPr>
  </w:style>
  <w:style w:type="character" w:styleId="CommentReference">
    <w:name w:val="annotation reference"/>
    <w:basedOn w:val="DefaultParagraphFont"/>
    <w:uiPriority w:val="99"/>
    <w:semiHidden/>
    <w:unhideWhenUsed/>
    <w:rsid w:val="00B401BA"/>
    <w:rPr>
      <w:sz w:val="16"/>
      <w:szCs w:val="16"/>
    </w:rPr>
  </w:style>
  <w:style w:type="paragraph" w:styleId="CommentText">
    <w:name w:val="annotation text"/>
    <w:basedOn w:val="Normal"/>
    <w:link w:val="CommentTextChar"/>
    <w:uiPriority w:val="99"/>
    <w:semiHidden/>
    <w:unhideWhenUsed/>
    <w:rsid w:val="00B401BA"/>
    <w:pPr>
      <w:spacing w:line="240" w:lineRule="auto"/>
    </w:pPr>
    <w:rPr>
      <w:sz w:val="20"/>
      <w:szCs w:val="20"/>
    </w:rPr>
  </w:style>
  <w:style w:type="character" w:customStyle="1" w:styleId="CommentTextChar">
    <w:name w:val="Comment Text Char"/>
    <w:basedOn w:val="DefaultParagraphFont"/>
    <w:link w:val="CommentText"/>
    <w:uiPriority w:val="99"/>
    <w:semiHidden/>
    <w:rsid w:val="00B401BA"/>
    <w:rPr>
      <w:sz w:val="20"/>
      <w:szCs w:val="20"/>
    </w:rPr>
  </w:style>
  <w:style w:type="paragraph" w:styleId="CommentSubject">
    <w:name w:val="annotation subject"/>
    <w:basedOn w:val="CommentText"/>
    <w:next w:val="CommentText"/>
    <w:link w:val="CommentSubjectChar"/>
    <w:uiPriority w:val="99"/>
    <w:semiHidden/>
    <w:unhideWhenUsed/>
    <w:rsid w:val="00B401BA"/>
    <w:rPr>
      <w:b/>
      <w:bCs/>
    </w:rPr>
  </w:style>
  <w:style w:type="character" w:customStyle="1" w:styleId="CommentSubjectChar">
    <w:name w:val="Comment Subject Char"/>
    <w:basedOn w:val="CommentTextChar"/>
    <w:link w:val="CommentSubject"/>
    <w:uiPriority w:val="99"/>
    <w:semiHidden/>
    <w:rsid w:val="00B401BA"/>
    <w:rPr>
      <w:b/>
      <w:bCs/>
      <w:sz w:val="20"/>
      <w:szCs w:val="20"/>
    </w:rPr>
  </w:style>
  <w:style w:type="paragraph" w:styleId="Header">
    <w:name w:val="header"/>
    <w:basedOn w:val="Normal"/>
    <w:link w:val="HeaderChar"/>
    <w:uiPriority w:val="99"/>
    <w:unhideWhenUsed/>
    <w:rsid w:val="00327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992"/>
  </w:style>
  <w:style w:type="paragraph" w:styleId="Footer">
    <w:name w:val="footer"/>
    <w:basedOn w:val="Normal"/>
    <w:link w:val="FooterChar"/>
    <w:uiPriority w:val="99"/>
    <w:unhideWhenUsed/>
    <w:rsid w:val="00327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992"/>
  </w:style>
  <w:style w:type="paragraph" w:customStyle="1" w:styleId="EndNoteBibliographyTitle">
    <w:name w:val="EndNote Bibliography Title"/>
    <w:basedOn w:val="Normal"/>
    <w:link w:val="EndNoteBibliographyTitleChar"/>
    <w:rsid w:val="00A007A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007AE"/>
    <w:rPr>
      <w:rFonts w:ascii="Calibri" w:hAnsi="Calibri" w:cs="Calibri"/>
      <w:noProof/>
    </w:rPr>
  </w:style>
  <w:style w:type="paragraph" w:customStyle="1" w:styleId="EndNoteBibliography">
    <w:name w:val="EndNote Bibliography"/>
    <w:basedOn w:val="Normal"/>
    <w:link w:val="EndNoteBibliographyChar"/>
    <w:rsid w:val="00A007A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007AE"/>
    <w:rPr>
      <w:rFonts w:ascii="Calibri" w:hAnsi="Calibri" w:cs="Calibri"/>
      <w:noProof/>
    </w:rPr>
  </w:style>
  <w:style w:type="character" w:customStyle="1" w:styleId="SC22190">
    <w:name w:val="SC.2.2190"/>
    <w:uiPriority w:val="99"/>
    <w:rsid w:val="00A967F5"/>
    <w:rPr>
      <w:color w:val="000000"/>
      <w:sz w:val="18"/>
      <w:szCs w:val="18"/>
    </w:rPr>
  </w:style>
  <w:style w:type="character" w:customStyle="1" w:styleId="jss637">
    <w:name w:val="jss637"/>
    <w:basedOn w:val="DefaultParagraphFont"/>
    <w:rsid w:val="00BB4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igmaaldrich.com/AU/en/product/sial/28514?context=product" TargetMode="External"/><Relationship Id="rId12" Type="http://schemas.openxmlformats.org/officeDocument/2006/relationships/image" Target="media/image4.jpe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1668</TotalTime>
  <Pages>15</Pages>
  <Words>5206</Words>
  <Characters>29679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Simin Miri</dc:creator>
  <cp:keywords/>
  <dc:description/>
  <cp:lastModifiedBy>Kiruthika S.</cp:lastModifiedBy>
  <cp:revision>19</cp:revision>
  <dcterms:created xsi:type="dcterms:W3CDTF">2021-08-13T09:52:00Z</dcterms:created>
  <dcterms:modified xsi:type="dcterms:W3CDTF">2022-10-22T09:22:00Z</dcterms:modified>
</cp:coreProperties>
</file>