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D6160" w14:textId="55D91E07" w:rsidR="00D24591" w:rsidRPr="00FC0210" w:rsidRDefault="00147A08" w:rsidP="00147A08">
      <w:pPr>
        <w:pStyle w:val="Ttulo"/>
        <w:jc w:val="center"/>
        <w:rPr>
          <w:rFonts w:asciiTheme="minorHAnsi" w:hAnsiTheme="minorHAnsi"/>
          <w:b/>
          <w:bCs/>
          <w:sz w:val="24"/>
          <w:szCs w:val="24"/>
          <w:lang w:val="en-US"/>
        </w:rPr>
      </w:pPr>
      <w:r w:rsidRPr="00FC0210">
        <w:rPr>
          <w:rFonts w:asciiTheme="minorHAnsi" w:hAnsiTheme="minorHAnsi"/>
          <w:b/>
          <w:bCs/>
          <w:sz w:val="24"/>
          <w:szCs w:val="24"/>
          <w:lang w:val="en-US"/>
        </w:rPr>
        <w:t xml:space="preserve">Supplementary </w:t>
      </w:r>
      <w:r w:rsidR="008E266C" w:rsidRPr="00FC0210">
        <w:rPr>
          <w:rFonts w:asciiTheme="minorHAnsi" w:hAnsiTheme="minorHAnsi"/>
          <w:b/>
          <w:bCs/>
          <w:sz w:val="24"/>
          <w:szCs w:val="24"/>
          <w:lang w:val="en-US"/>
        </w:rPr>
        <w:t>m</w:t>
      </w:r>
      <w:r w:rsidR="001F42BB" w:rsidRPr="00FC0210">
        <w:rPr>
          <w:rFonts w:asciiTheme="minorHAnsi" w:hAnsiTheme="minorHAnsi"/>
          <w:b/>
          <w:bCs/>
          <w:sz w:val="24"/>
          <w:szCs w:val="24"/>
          <w:lang w:val="en-US"/>
        </w:rPr>
        <w:t>aterial</w:t>
      </w:r>
    </w:p>
    <w:p w14:paraId="1B5DAC11" w14:textId="77777777" w:rsidR="00147A08" w:rsidRPr="00FC0210" w:rsidRDefault="00147A08" w:rsidP="00147A08">
      <w:pPr>
        <w:rPr>
          <w:lang w:val="en-US"/>
        </w:rPr>
      </w:pPr>
    </w:p>
    <w:p w14:paraId="270C4FE2" w14:textId="77777777" w:rsidR="00C741D4" w:rsidRPr="00FC0210" w:rsidRDefault="00C741D4" w:rsidP="0031050C">
      <w:pPr>
        <w:rPr>
          <w:rFonts w:eastAsiaTheme="majorEastAsia" w:cstheme="majorBidi"/>
          <w:b/>
          <w:bCs/>
          <w:spacing w:val="-10"/>
          <w:kern w:val="28"/>
          <w:sz w:val="36"/>
          <w:szCs w:val="36"/>
          <w:lang w:val="en-US"/>
        </w:rPr>
      </w:pPr>
      <w:r w:rsidRPr="00FC0210">
        <w:rPr>
          <w:rFonts w:eastAsiaTheme="majorEastAsia" w:cstheme="majorBidi"/>
          <w:b/>
          <w:bCs/>
          <w:spacing w:val="-10"/>
          <w:kern w:val="28"/>
          <w:sz w:val="36"/>
          <w:szCs w:val="36"/>
          <w:lang w:val="en-US"/>
        </w:rPr>
        <w:t>Feedstock-specific insights into TEMPO-mediated oxidation for cellulose nanofiber production</w:t>
      </w:r>
    </w:p>
    <w:p w14:paraId="1BC8F1E9" w14:textId="5B33DF7F" w:rsidR="0031050C" w:rsidRPr="0031050C" w:rsidRDefault="0031050C" w:rsidP="0031050C">
      <w:pPr>
        <w:rPr>
          <w:lang w:val="pt-BR"/>
        </w:rPr>
      </w:pPr>
      <w:r w:rsidRPr="00147A08">
        <w:rPr>
          <w:lang w:val="pt-BR"/>
        </w:rPr>
        <w:t xml:space="preserve">André </w:t>
      </w:r>
      <w:proofErr w:type="spellStart"/>
      <w:r w:rsidRPr="00147A08">
        <w:rPr>
          <w:lang w:val="pt-BR"/>
        </w:rPr>
        <w:t>Mazega</w:t>
      </w:r>
      <w:r w:rsidRPr="0031050C">
        <w:rPr>
          <w:vertAlign w:val="superscript"/>
          <w:lang w:val="pt-BR"/>
        </w:rPr>
        <w:t>a</w:t>
      </w:r>
      <w:proofErr w:type="spellEnd"/>
      <w:r w:rsidRPr="0027428C">
        <w:rPr>
          <w:lang w:val="pt-BR"/>
        </w:rPr>
        <w:t xml:space="preserve">, </w:t>
      </w:r>
      <w:r w:rsidR="007D0291">
        <w:rPr>
          <w:lang w:val="pt-BR"/>
        </w:rPr>
        <w:t xml:space="preserve">Anna F. </w:t>
      </w:r>
      <w:proofErr w:type="spellStart"/>
      <w:r w:rsidR="007D0291">
        <w:rPr>
          <w:lang w:val="pt-BR"/>
        </w:rPr>
        <w:t>Lehrhofer</w:t>
      </w:r>
      <w:r w:rsidR="007D0291" w:rsidRPr="007D0291">
        <w:rPr>
          <w:vertAlign w:val="superscript"/>
          <w:lang w:val="pt-BR"/>
        </w:rPr>
        <w:t>b</w:t>
      </w:r>
      <w:proofErr w:type="spellEnd"/>
      <w:r w:rsidR="007D0291">
        <w:rPr>
          <w:lang w:val="pt-BR"/>
        </w:rPr>
        <w:t xml:space="preserve">, </w:t>
      </w:r>
      <w:r w:rsidRPr="0027428C">
        <w:rPr>
          <w:lang w:val="pt-BR"/>
        </w:rPr>
        <w:t xml:space="preserve">Roberto J. </w:t>
      </w:r>
      <w:proofErr w:type="spellStart"/>
      <w:r w:rsidRPr="0027428C">
        <w:rPr>
          <w:lang w:val="pt-BR"/>
        </w:rPr>
        <w:t>Aguado</w:t>
      </w:r>
      <w:r w:rsidRPr="0031050C">
        <w:rPr>
          <w:vertAlign w:val="superscript"/>
          <w:lang w:val="pt-BR"/>
        </w:rPr>
        <w:t>a</w:t>
      </w:r>
      <w:proofErr w:type="spellEnd"/>
      <w:r w:rsidRPr="0027428C">
        <w:rPr>
          <w:lang w:val="pt-BR"/>
        </w:rPr>
        <w:t>,</w:t>
      </w:r>
      <w:r w:rsidRPr="0031050C">
        <w:rPr>
          <w:lang w:val="pt-BR"/>
        </w:rPr>
        <w:t xml:space="preserve"> </w:t>
      </w:r>
      <w:r w:rsidR="007D0291">
        <w:rPr>
          <w:lang w:val="pt-BR"/>
        </w:rPr>
        <w:t xml:space="preserve">Antje </w:t>
      </w:r>
      <w:proofErr w:type="spellStart"/>
      <w:r w:rsidR="007D0291">
        <w:rPr>
          <w:lang w:val="pt-BR"/>
        </w:rPr>
        <w:t>Potthast</w:t>
      </w:r>
      <w:r w:rsidR="007D0291" w:rsidRPr="007D0291">
        <w:rPr>
          <w:vertAlign w:val="superscript"/>
          <w:lang w:val="pt-BR"/>
        </w:rPr>
        <w:t>b</w:t>
      </w:r>
      <w:proofErr w:type="spellEnd"/>
      <w:r w:rsidR="007D0291" w:rsidRPr="007D0291">
        <w:rPr>
          <w:lang w:val="pt-BR"/>
        </w:rPr>
        <w:t>,</w:t>
      </w:r>
      <w:r w:rsidR="007D0291" w:rsidRPr="0031050C">
        <w:rPr>
          <w:lang w:val="pt-BR"/>
        </w:rPr>
        <w:t xml:space="preserve"> </w:t>
      </w:r>
      <w:r w:rsidRPr="0031050C">
        <w:rPr>
          <w:lang w:val="pt-BR"/>
        </w:rPr>
        <w:t xml:space="preserve">Ronald </w:t>
      </w:r>
      <w:proofErr w:type="spellStart"/>
      <w:r w:rsidRPr="0031050C">
        <w:rPr>
          <w:lang w:val="pt-BR"/>
        </w:rPr>
        <w:t>Marquez</w:t>
      </w:r>
      <w:r w:rsidRPr="0031050C">
        <w:rPr>
          <w:vertAlign w:val="superscript"/>
          <w:lang w:val="pt-BR"/>
        </w:rPr>
        <w:t>a</w:t>
      </w:r>
      <w:proofErr w:type="spellEnd"/>
      <w:r w:rsidRPr="0031050C">
        <w:rPr>
          <w:lang w:val="pt-BR"/>
        </w:rPr>
        <w:t>,</w:t>
      </w:r>
      <w:r w:rsidRPr="0027428C">
        <w:rPr>
          <w:lang w:val="pt-BR"/>
        </w:rPr>
        <w:t xml:space="preserve"> </w:t>
      </w:r>
      <w:r w:rsidR="00FC0210">
        <w:rPr>
          <w:lang w:val="pt-BR"/>
        </w:rPr>
        <w:t xml:space="preserve">Thomas </w:t>
      </w:r>
      <w:proofErr w:type="spellStart"/>
      <w:r w:rsidR="00FC0210">
        <w:rPr>
          <w:lang w:val="pt-BR"/>
        </w:rPr>
        <w:t>Rosenau</w:t>
      </w:r>
      <w:r w:rsidR="00FC0210" w:rsidRPr="00FC0210">
        <w:rPr>
          <w:vertAlign w:val="superscript"/>
          <w:lang w:val="pt-BR"/>
        </w:rPr>
        <w:t>b</w:t>
      </w:r>
      <w:proofErr w:type="spellEnd"/>
      <w:r w:rsidR="00FC0210">
        <w:rPr>
          <w:lang w:val="pt-BR"/>
        </w:rPr>
        <w:t>,</w:t>
      </w:r>
      <w:r w:rsidRPr="0031050C">
        <w:rPr>
          <w:lang w:val="pt-BR"/>
        </w:rPr>
        <w:t xml:space="preserve"> </w:t>
      </w:r>
      <w:r w:rsidRPr="0027428C">
        <w:rPr>
          <w:lang w:val="pt-BR"/>
        </w:rPr>
        <w:t xml:space="preserve">Marc </w:t>
      </w:r>
      <w:proofErr w:type="spellStart"/>
      <w:r w:rsidRPr="0027428C">
        <w:rPr>
          <w:lang w:val="pt-BR"/>
        </w:rPr>
        <w:t>Delgado-Aguila</w:t>
      </w:r>
      <w:r w:rsidRPr="0031050C">
        <w:rPr>
          <w:lang w:val="pt-BR"/>
        </w:rPr>
        <w:t>r</w:t>
      </w:r>
      <w:r w:rsidRPr="0031050C">
        <w:rPr>
          <w:vertAlign w:val="superscript"/>
          <w:lang w:val="pt-BR"/>
        </w:rPr>
        <w:t>a</w:t>
      </w:r>
      <w:proofErr w:type="spellEnd"/>
      <w:r w:rsidRPr="0027428C">
        <w:rPr>
          <w:lang w:val="pt-BR"/>
        </w:rPr>
        <w:t>*</w:t>
      </w:r>
      <w:r w:rsidRPr="0031050C">
        <w:rPr>
          <w:lang w:val="pt-BR"/>
        </w:rPr>
        <w:t>.</w:t>
      </w:r>
    </w:p>
    <w:p w14:paraId="06F5364A" w14:textId="77777777" w:rsidR="0031050C" w:rsidRPr="0031050C" w:rsidRDefault="0031050C" w:rsidP="0031050C">
      <w:pPr>
        <w:rPr>
          <w:lang w:val="en-US"/>
        </w:rPr>
      </w:pPr>
      <w:proofErr w:type="spellStart"/>
      <w:r w:rsidRPr="0031050C">
        <w:rPr>
          <w:vertAlign w:val="superscript"/>
          <w:lang w:val="en-US"/>
        </w:rPr>
        <w:t>a</w:t>
      </w:r>
      <w:r w:rsidRPr="0027428C">
        <w:rPr>
          <w:lang w:val="en-US"/>
        </w:rPr>
        <w:t>LEPAMAP</w:t>
      </w:r>
      <w:proofErr w:type="spellEnd"/>
      <w:r w:rsidRPr="0027428C">
        <w:rPr>
          <w:lang w:val="en-US"/>
        </w:rPr>
        <w:t xml:space="preserve">-PRODIS research group, University of Girona, C/ Maria Aurèlia </w:t>
      </w:r>
      <w:proofErr w:type="spellStart"/>
      <w:r w:rsidRPr="0027428C">
        <w:rPr>
          <w:lang w:val="en-US"/>
        </w:rPr>
        <w:t>Capmany</w:t>
      </w:r>
      <w:proofErr w:type="spellEnd"/>
      <w:r w:rsidRPr="0027428C">
        <w:rPr>
          <w:lang w:val="en-US"/>
        </w:rPr>
        <w:t>, 61, 17003 Girona, Spain</w:t>
      </w:r>
    </w:p>
    <w:p w14:paraId="083062AB" w14:textId="77777777" w:rsidR="0031050C" w:rsidRPr="0031050C" w:rsidRDefault="0031050C" w:rsidP="0031050C">
      <w:pPr>
        <w:rPr>
          <w:lang w:val="en-US"/>
        </w:rPr>
      </w:pPr>
      <w:proofErr w:type="spellStart"/>
      <w:r w:rsidRPr="0031050C">
        <w:rPr>
          <w:vertAlign w:val="superscript"/>
          <w:lang w:val="en-US"/>
        </w:rPr>
        <w:t>b</w:t>
      </w:r>
      <w:r w:rsidRPr="0031050C">
        <w:rPr>
          <w:lang w:val="en-US"/>
        </w:rPr>
        <w:t>Institute</w:t>
      </w:r>
      <w:proofErr w:type="spellEnd"/>
      <w:r w:rsidRPr="0031050C">
        <w:rPr>
          <w:lang w:val="en-US"/>
        </w:rPr>
        <w:t xml:space="preserve"> of Chemistry of Renewable Resources, Department of Chemistry, University of Natural Resources and Life Sciences (BOKU). </w:t>
      </w:r>
      <w:proofErr w:type="spellStart"/>
      <w:r w:rsidRPr="0031050C">
        <w:rPr>
          <w:lang w:val="en-US"/>
        </w:rPr>
        <w:t>Muthgasse</w:t>
      </w:r>
      <w:proofErr w:type="spellEnd"/>
      <w:r w:rsidRPr="0031050C">
        <w:rPr>
          <w:lang w:val="en-US"/>
        </w:rPr>
        <w:t>, 18 – A-1190 Vienna, Austria</w:t>
      </w:r>
    </w:p>
    <w:p w14:paraId="4345ECEC" w14:textId="77777777" w:rsidR="0031050C" w:rsidRPr="0031050C" w:rsidRDefault="0031050C" w:rsidP="0031050C">
      <w:pPr>
        <w:rPr>
          <w:lang w:val="en-US"/>
        </w:rPr>
      </w:pPr>
      <w:r w:rsidRPr="0031050C">
        <w:rPr>
          <w:lang w:val="en-US"/>
        </w:rPr>
        <w:t>*</w:t>
      </w:r>
      <w:proofErr w:type="gramStart"/>
      <w:r w:rsidRPr="0031050C">
        <w:rPr>
          <w:lang w:val="en-US"/>
        </w:rPr>
        <w:t>corresponding</w:t>
      </w:r>
      <w:proofErr w:type="gramEnd"/>
      <w:r w:rsidRPr="0031050C">
        <w:rPr>
          <w:lang w:val="en-US"/>
        </w:rPr>
        <w:t xml:space="preserve"> author: </w:t>
      </w:r>
      <w:hyperlink r:id="rId7" w:history="1">
        <w:r w:rsidRPr="0031050C">
          <w:rPr>
            <w:rStyle w:val="Hipervnculo"/>
            <w:lang w:val="en-US"/>
          </w:rPr>
          <w:t>m.delgado@udg.edu</w:t>
        </w:r>
      </w:hyperlink>
      <w:r w:rsidRPr="0031050C">
        <w:rPr>
          <w:lang w:val="en-US"/>
        </w:rPr>
        <w:t xml:space="preserve"> </w:t>
      </w:r>
    </w:p>
    <w:p w14:paraId="4EAF1D2F" w14:textId="77777777" w:rsidR="0031050C" w:rsidRDefault="0031050C"/>
    <w:p w14:paraId="141B047A" w14:textId="77777777" w:rsidR="000D143B" w:rsidRDefault="000D143B"/>
    <w:p w14:paraId="452D76BA" w14:textId="5A0971F3" w:rsidR="000D143B" w:rsidRPr="00487802" w:rsidRDefault="000D143B" w:rsidP="00F006A9">
      <w:pPr>
        <w:jc w:val="both"/>
        <w:rPr>
          <w:lang w:val="en-US"/>
        </w:rPr>
      </w:pPr>
      <w:r w:rsidRPr="00487802">
        <w:rPr>
          <w:lang w:val="en-US"/>
        </w:rPr>
        <w:t xml:space="preserve">This file contains </w:t>
      </w:r>
      <w:r w:rsidR="004E1B64" w:rsidRPr="00487802">
        <w:rPr>
          <w:lang w:val="en-US"/>
        </w:rPr>
        <w:t>photographs, plots, and tables</w:t>
      </w:r>
      <w:r w:rsidRPr="00487802">
        <w:rPr>
          <w:lang w:val="en-US"/>
        </w:rPr>
        <w:t xml:space="preserve"> that were kept out of the main body of the article for the sake of conciseness. </w:t>
      </w:r>
      <w:r w:rsidR="00DF5B9A" w:rsidRPr="00487802">
        <w:rPr>
          <w:lang w:val="en-US"/>
        </w:rPr>
        <w:t xml:space="preserve">They correspond to the </w:t>
      </w:r>
      <w:r w:rsidR="00487802" w:rsidRPr="00487802">
        <w:rPr>
          <w:lang w:val="en-US"/>
        </w:rPr>
        <w:t>visual aspect of the samples (Figure S1),</w:t>
      </w:r>
      <w:r w:rsidR="00487802">
        <w:rPr>
          <w:lang w:val="en-US"/>
        </w:rPr>
        <w:t xml:space="preserve"> their rheological behavior at different CNF concentrations</w:t>
      </w:r>
      <w:r w:rsidR="0087098B">
        <w:rPr>
          <w:lang w:val="en-US"/>
        </w:rPr>
        <w:t xml:space="preserve"> (Figure S2, Table S1)</w:t>
      </w:r>
      <w:r w:rsidR="00487802">
        <w:rPr>
          <w:lang w:val="en-US"/>
        </w:rPr>
        <w:t>,</w:t>
      </w:r>
      <w:r w:rsidR="007E743B">
        <w:rPr>
          <w:lang w:val="en-US"/>
        </w:rPr>
        <w:t xml:space="preserve"> XRD (Figure S3), and </w:t>
      </w:r>
      <w:r w:rsidR="00532314">
        <w:rPr>
          <w:lang w:val="en-US"/>
        </w:rPr>
        <w:t>XPS (Figure S4, Table S2</w:t>
      </w:r>
      <w:r w:rsidR="00F006A9">
        <w:rPr>
          <w:lang w:val="en-US"/>
        </w:rPr>
        <w:t>).</w:t>
      </w:r>
      <w:r w:rsidR="00487802">
        <w:rPr>
          <w:lang w:val="en-US"/>
        </w:rPr>
        <w:t xml:space="preserve"> </w:t>
      </w:r>
      <w:r w:rsidR="00487802" w:rsidRPr="00487802">
        <w:rPr>
          <w:lang w:val="en-US"/>
        </w:rPr>
        <w:t xml:space="preserve"> </w:t>
      </w:r>
      <w:r w:rsidRPr="00487802">
        <w:rPr>
          <w:lang w:val="en-US"/>
        </w:rPr>
        <w:t>Every item is referred to in the article.</w:t>
      </w:r>
    </w:p>
    <w:p w14:paraId="71A3037F" w14:textId="77777777" w:rsidR="000D143B" w:rsidRDefault="000D143B"/>
    <w:p w14:paraId="2E7F28B0" w14:textId="0D8BFE80" w:rsidR="00EB1A7C" w:rsidRDefault="00F14FAC">
      <w:r>
        <w:rPr>
          <w:noProof/>
        </w:rPr>
        <w:drawing>
          <wp:inline distT="0" distB="0" distL="0" distR="0" wp14:anchorId="288E5271" wp14:editId="4DD95514">
            <wp:extent cx="5758844" cy="3605530"/>
            <wp:effectExtent l="0" t="0" r="0" b="0"/>
            <wp:docPr id="14824176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539" cy="3612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6C9208" w14:textId="4774167E" w:rsidR="00F14FAC" w:rsidRPr="00B314CB" w:rsidRDefault="00F14FAC" w:rsidP="00F14FAC">
      <w:pPr>
        <w:jc w:val="center"/>
        <w:rPr>
          <w:lang w:val="en-US"/>
        </w:rPr>
      </w:pPr>
      <w:r w:rsidRPr="00B314CB">
        <w:rPr>
          <w:b/>
          <w:bCs/>
          <w:lang w:val="en-US"/>
        </w:rPr>
        <w:t>Figure S1.</w:t>
      </w:r>
      <w:r w:rsidRPr="00B314CB">
        <w:rPr>
          <w:lang w:val="en-US"/>
        </w:rPr>
        <w:t xml:space="preserve"> Pictures of CNF suspensions at 1 </w:t>
      </w:r>
      <w:proofErr w:type="spellStart"/>
      <w:r w:rsidRPr="00B314CB">
        <w:rPr>
          <w:lang w:val="en-US"/>
        </w:rPr>
        <w:t>wt</w:t>
      </w:r>
      <w:proofErr w:type="spellEnd"/>
      <w:r w:rsidRPr="00B314CB">
        <w:rPr>
          <w:lang w:val="en-US"/>
        </w:rPr>
        <w:t>% consistency</w:t>
      </w:r>
    </w:p>
    <w:p w14:paraId="64949CFC" w14:textId="77777777" w:rsidR="0027428C" w:rsidRDefault="0027428C" w:rsidP="00F14FAC">
      <w:pPr>
        <w:jc w:val="center"/>
      </w:pPr>
    </w:p>
    <w:p w14:paraId="64E76129" w14:textId="38CFE1AF" w:rsidR="00F14FAC" w:rsidRDefault="004201C4" w:rsidP="00F14FAC">
      <w:pPr>
        <w:jc w:val="center"/>
      </w:pPr>
      <w:r>
        <w:rPr>
          <w:noProof/>
        </w:rPr>
        <w:lastRenderedPageBreak/>
        <w:drawing>
          <wp:inline distT="0" distB="0" distL="0" distR="0" wp14:anchorId="3CB503D7" wp14:editId="5D5A030F">
            <wp:extent cx="5758815" cy="2211904"/>
            <wp:effectExtent l="0" t="0" r="0" b="0"/>
            <wp:docPr id="7362675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174" cy="2232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FB467C" w14:textId="05EA78BE" w:rsidR="00F14FAC" w:rsidRPr="00B314CB" w:rsidRDefault="00F14FAC" w:rsidP="00F14FAC">
      <w:pPr>
        <w:jc w:val="center"/>
        <w:rPr>
          <w:lang w:val="en-US"/>
        </w:rPr>
      </w:pPr>
      <w:r w:rsidRPr="00B314CB">
        <w:rPr>
          <w:b/>
          <w:bCs/>
          <w:lang w:val="en-US"/>
        </w:rPr>
        <w:t>Figure S2.</w:t>
      </w:r>
      <w:r w:rsidRPr="00B314CB">
        <w:rPr>
          <w:lang w:val="en-US"/>
        </w:rPr>
        <w:t xml:space="preserve"> Rheological curves of hemp (A) and sisal (B) CNF suspensions at 0.3 and 1.0 </w:t>
      </w:r>
      <w:proofErr w:type="spellStart"/>
      <w:r w:rsidRPr="00B314CB">
        <w:rPr>
          <w:lang w:val="en-US"/>
        </w:rPr>
        <w:t>wt</w:t>
      </w:r>
      <w:proofErr w:type="spellEnd"/>
      <w:r w:rsidRPr="00B314CB">
        <w:rPr>
          <w:lang w:val="en-US"/>
        </w:rPr>
        <w:t>% consistency</w:t>
      </w:r>
      <w:r w:rsidR="004201C4" w:rsidRPr="00B314CB">
        <w:rPr>
          <w:lang w:val="en-US"/>
        </w:rPr>
        <w:t>. Only those samples not fitting the Os</w:t>
      </w:r>
      <w:r w:rsidR="00D04E5E" w:rsidRPr="00B314CB">
        <w:rPr>
          <w:lang w:val="en-US"/>
        </w:rPr>
        <w:t xml:space="preserve">twald-de </w:t>
      </w:r>
      <w:proofErr w:type="spellStart"/>
      <w:r w:rsidR="00D04E5E" w:rsidRPr="00B314CB">
        <w:rPr>
          <w:lang w:val="en-US"/>
        </w:rPr>
        <w:t>Waele</w:t>
      </w:r>
      <w:proofErr w:type="spellEnd"/>
      <w:r w:rsidR="00D04E5E" w:rsidRPr="00B314CB">
        <w:rPr>
          <w:lang w:val="en-US"/>
        </w:rPr>
        <w:t xml:space="preserve"> model at 0.3 </w:t>
      </w:r>
      <w:proofErr w:type="spellStart"/>
      <w:r w:rsidR="00D04E5E" w:rsidRPr="00B314CB">
        <w:rPr>
          <w:lang w:val="en-US"/>
        </w:rPr>
        <w:t>wt</w:t>
      </w:r>
      <w:proofErr w:type="spellEnd"/>
      <w:r w:rsidR="00D04E5E" w:rsidRPr="00B314CB">
        <w:rPr>
          <w:lang w:val="en-US"/>
        </w:rPr>
        <w:t>% are provided</w:t>
      </w:r>
    </w:p>
    <w:p w14:paraId="171C84CF" w14:textId="77777777" w:rsidR="0027428C" w:rsidRDefault="0027428C" w:rsidP="00F14FAC">
      <w:pPr>
        <w:jc w:val="center"/>
      </w:pPr>
    </w:p>
    <w:p w14:paraId="0AF882D2" w14:textId="78FD9E58" w:rsidR="00F14FAC" w:rsidRDefault="005F6B88" w:rsidP="00F14FAC">
      <w:pPr>
        <w:jc w:val="center"/>
      </w:pPr>
      <w:proofErr w:type="spellStart"/>
      <w:r>
        <w:rPr>
          <w:b/>
          <w:bCs/>
        </w:rPr>
        <w:t>Table</w:t>
      </w:r>
      <w:proofErr w:type="spellEnd"/>
      <w:r>
        <w:rPr>
          <w:b/>
          <w:bCs/>
        </w:rPr>
        <w:t xml:space="preserve"> S1.</w:t>
      </w:r>
      <w:r>
        <w:t xml:space="preserve"> </w:t>
      </w:r>
      <w:proofErr w:type="spellStart"/>
      <w:r>
        <w:t>Ostwald</w:t>
      </w:r>
      <w:proofErr w:type="spellEnd"/>
      <w:r>
        <w:t xml:space="preserve">-de </w:t>
      </w:r>
      <w:proofErr w:type="spellStart"/>
      <w:r>
        <w:t>Waele</w:t>
      </w:r>
      <w:proofErr w:type="spellEnd"/>
      <w:r>
        <w:t xml:space="preserve"> regressors for </w:t>
      </w:r>
      <w:proofErr w:type="spellStart"/>
      <w:r>
        <w:t>hemp</w:t>
      </w:r>
      <w:proofErr w:type="spellEnd"/>
      <w:r>
        <w:t xml:space="preserve"> and sisal CNF suspensions </w:t>
      </w:r>
      <w:proofErr w:type="spellStart"/>
      <w:r>
        <w:t>at</w:t>
      </w:r>
      <w:proofErr w:type="spellEnd"/>
      <w:r>
        <w:t xml:space="preserve"> 1 </w:t>
      </w:r>
      <w:proofErr w:type="spellStart"/>
      <w:r>
        <w:t>wt</w:t>
      </w:r>
      <w:proofErr w:type="spellEnd"/>
      <w:r>
        <w:t>%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5F6B88" w14:paraId="60F6A633" w14:textId="77777777" w:rsidTr="00B91182"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1A7318E3" w14:textId="31E47C82" w:rsidR="005F6B88" w:rsidRPr="000E163A" w:rsidRDefault="00B338D5" w:rsidP="00F14FAC">
            <w:pPr>
              <w:jc w:val="center"/>
              <w:rPr>
                <w:b/>
                <w:bCs/>
              </w:rPr>
            </w:pPr>
            <w:proofErr w:type="spellStart"/>
            <w:r w:rsidRPr="000E163A">
              <w:rPr>
                <w:b/>
                <w:bCs/>
              </w:rPr>
              <w:t>Feedstock</w:t>
            </w:r>
            <w:proofErr w:type="spellEnd"/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4C8E7F86" w14:textId="5BD112CE" w:rsidR="005F6B88" w:rsidRPr="000E163A" w:rsidRDefault="00B338D5" w:rsidP="00F14FAC">
            <w:pPr>
              <w:jc w:val="center"/>
              <w:rPr>
                <w:b/>
                <w:bCs/>
              </w:rPr>
            </w:pPr>
            <w:r w:rsidRPr="000E163A">
              <w:rPr>
                <w:b/>
                <w:bCs/>
              </w:rPr>
              <w:t>OA (</w:t>
            </w:r>
            <w:proofErr w:type="spellStart"/>
            <w:r w:rsidRPr="000E163A">
              <w:rPr>
                <w:b/>
                <w:bCs/>
              </w:rPr>
              <w:t>mmol</w:t>
            </w:r>
            <w:proofErr w:type="spellEnd"/>
            <w:r w:rsidRPr="000E163A">
              <w:rPr>
                <w:b/>
                <w:bCs/>
              </w:rPr>
              <w:t>/g)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11BF2753" w14:textId="7B85E2CF" w:rsidR="005F6B88" w:rsidRPr="000E163A" w:rsidRDefault="000E163A" w:rsidP="00F14FAC">
            <w:pPr>
              <w:jc w:val="center"/>
              <w:rPr>
                <w:b/>
                <w:bCs/>
              </w:rPr>
            </w:pPr>
            <w:r w:rsidRPr="000E163A">
              <w:rPr>
                <w:b/>
                <w:bCs/>
              </w:rPr>
              <w:t>K (</w:t>
            </w:r>
            <w:proofErr w:type="spellStart"/>
            <w:r w:rsidRPr="000E163A">
              <w:rPr>
                <w:b/>
                <w:bCs/>
              </w:rPr>
              <w:t>mPa</w:t>
            </w:r>
            <w:proofErr w:type="spellEnd"/>
            <w:r w:rsidRPr="000E163A">
              <w:rPr>
                <w:b/>
                <w:bCs/>
              </w:rPr>
              <w:t>)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6D54675A" w14:textId="4DCEC4DC" w:rsidR="005F6B88" w:rsidRPr="000E163A" w:rsidRDefault="000E163A" w:rsidP="00F14FAC">
            <w:pPr>
              <w:jc w:val="center"/>
              <w:rPr>
                <w:b/>
                <w:bCs/>
              </w:rPr>
            </w:pPr>
            <w:r w:rsidRPr="000E163A">
              <w:rPr>
                <w:b/>
                <w:bCs/>
              </w:rPr>
              <w:t>n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14:paraId="5A0DDD7B" w14:textId="0510F020" w:rsidR="005F6B88" w:rsidRPr="000E163A" w:rsidRDefault="000E163A" w:rsidP="00F14FAC">
            <w:pPr>
              <w:jc w:val="center"/>
              <w:rPr>
                <w:b/>
                <w:bCs/>
              </w:rPr>
            </w:pPr>
            <w:r w:rsidRPr="000E163A">
              <w:rPr>
                <w:b/>
                <w:bCs/>
              </w:rPr>
              <w:t>R</w:t>
            </w:r>
            <w:r w:rsidRPr="000E163A">
              <w:rPr>
                <w:b/>
                <w:bCs/>
                <w:vertAlign w:val="superscript"/>
              </w:rPr>
              <w:t>2</w:t>
            </w:r>
          </w:p>
        </w:tc>
      </w:tr>
      <w:tr w:rsidR="00D04E5E" w14:paraId="65B59FEB" w14:textId="77777777" w:rsidTr="00B91182">
        <w:tc>
          <w:tcPr>
            <w:tcW w:w="1803" w:type="dxa"/>
            <w:tcBorders>
              <w:top w:val="single" w:sz="4" w:space="0" w:color="auto"/>
            </w:tcBorders>
          </w:tcPr>
          <w:p w14:paraId="1199BD8C" w14:textId="29443B64" w:rsidR="00D04E5E" w:rsidRPr="000E163A" w:rsidRDefault="00D04E5E" w:rsidP="00F14FA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Hemp</w:t>
            </w:r>
            <w:proofErr w:type="spellEnd"/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52095CCE" w14:textId="7AF5212C" w:rsidR="00D04E5E" w:rsidRDefault="00D04E5E" w:rsidP="00F14FAC">
            <w:pPr>
              <w:jc w:val="center"/>
            </w:pPr>
            <w:r>
              <w:t>10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4C3A2679" w14:textId="11982322" w:rsidR="00D04E5E" w:rsidRDefault="00D04E5E" w:rsidP="00F14FAC">
            <w:pPr>
              <w:jc w:val="center"/>
            </w:pPr>
            <w:r>
              <w:t>134.01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6DE2CF6A" w14:textId="7F5FDCDA" w:rsidR="00D04E5E" w:rsidRDefault="00D04E5E" w:rsidP="00F14FAC">
            <w:pPr>
              <w:jc w:val="center"/>
            </w:pPr>
            <w:r>
              <w:t>0.62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313BFF15" w14:textId="7AFC7105" w:rsidR="00D04E5E" w:rsidRDefault="00D04E5E" w:rsidP="00F14FAC">
            <w:pPr>
              <w:jc w:val="center"/>
            </w:pPr>
            <w:r>
              <w:t>0.9946</w:t>
            </w:r>
          </w:p>
        </w:tc>
      </w:tr>
      <w:tr w:rsidR="00D04E5E" w14:paraId="5E27E0B6" w14:textId="77777777" w:rsidTr="00B91182">
        <w:tc>
          <w:tcPr>
            <w:tcW w:w="1803" w:type="dxa"/>
          </w:tcPr>
          <w:p w14:paraId="03C4EBAB" w14:textId="290B85B8" w:rsidR="00D04E5E" w:rsidRPr="000E163A" w:rsidRDefault="00D04E5E" w:rsidP="00F14FA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Hemp</w:t>
            </w:r>
            <w:proofErr w:type="spellEnd"/>
          </w:p>
        </w:tc>
        <w:tc>
          <w:tcPr>
            <w:tcW w:w="1803" w:type="dxa"/>
          </w:tcPr>
          <w:p w14:paraId="3491A4D0" w14:textId="7B1AB541" w:rsidR="00D04E5E" w:rsidRDefault="00D04E5E" w:rsidP="00F14FAC">
            <w:pPr>
              <w:jc w:val="center"/>
            </w:pPr>
            <w:r>
              <w:t>15</w:t>
            </w:r>
          </w:p>
        </w:tc>
        <w:tc>
          <w:tcPr>
            <w:tcW w:w="1803" w:type="dxa"/>
          </w:tcPr>
          <w:p w14:paraId="526C810D" w14:textId="23098D93" w:rsidR="00D04E5E" w:rsidRDefault="00D04E5E" w:rsidP="00F14FAC">
            <w:pPr>
              <w:jc w:val="center"/>
            </w:pPr>
            <w:r>
              <w:t>13.74</w:t>
            </w:r>
          </w:p>
        </w:tc>
        <w:tc>
          <w:tcPr>
            <w:tcW w:w="1803" w:type="dxa"/>
          </w:tcPr>
          <w:p w14:paraId="279FA01F" w14:textId="36C75741" w:rsidR="00D04E5E" w:rsidRDefault="00D04E5E" w:rsidP="00F14FAC">
            <w:pPr>
              <w:jc w:val="center"/>
            </w:pPr>
            <w:r>
              <w:t>0.89</w:t>
            </w:r>
          </w:p>
        </w:tc>
        <w:tc>
          <w:tcPr>
            <w:tcW w:w="1804" w:type="dxa"/>
          </w:tcPr>
          <w:p w14:paraId="31CE9B48" w14:textId="655AA07F" w:rsidR="00D04E5E" w:rsidRDefault="00D04E5E" w:rsidP="00F14FAC">
            <w:pPr>
              <w:jc w:val="center"/>
            </w:pPr>
            <w:r>
              <w:t>0.8660</w:t>
            </w:r>
          </w:p>
        </w:tc>
      </w:tr>
      <w:tr w:rsidR="000E163A" w14:paraId="63227E53" w14:textId="77777777" w:rsidTr="00B91182">
        <w:tc>
          <w:tcPr>
            <w:tcW w:w="1803" w:type="dxa"/>
            <w:tcBorders>
              <w:bottom w:val="single" w:sz="4" w:space="0" w:color="auto"/>
            </w:tcBorders>
          </w:tcPr>
          <w:p w14:paraId="22302E53" w14:textId="6905BFA9" w:rsidR="000E163A" w:rsidRPr="000E163A" w:rsidRDefault="00D04E5E" w:rsidP="00F14F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Sisal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2D6DF1D5" w14:textId="20EA68DC" w:rsidR="000E163A" w:rsidRDefault="000E163A" w:rsidP="00F14FAC">
            <w:pPr>
              <w:jc w:val="center"/>
            </w:pPr>
            <w:r>
              <w:t>15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6DE33D63" w14:textId="733BA226" w:rsidR="000E163A" w:rsidRDefault="00205C2B" w:rsidP="00F14FAC">
            <w:pPr>
              <w:jc w:val="center"/>
            </w:pPr>
            <w:r>
              <w:t>424.41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41B6E3F8" w14:textId="4AB711A2" w:rsidR="000E163A" w:rsidRDefault="00205C2B" w:rsidP="00F14FAC">
            <w:pPr>
              <w:jc w:val="center"/>
            </w:pPr>
            <w:r>
              <w:t>0.56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2054753E" w14:textId="5E5EA3B8" w:rsidR="000E163A" w:rsidRDefault="00205C2B" w:rsidP="00F14FAC">
            <w:pPr>
              <w:jc w:val="center"/>
            </w:pPr>
            <w:r>
              <w:t>0.9035</w:t>
            </w:r>
          </w:p>
        </w:tc>
      </w:tr>
    </w:tbl>
    <w:p w14:paraId="7694BB1C" w14:textId="77777777" w:rsidR="005F6B88" w:rsidRDefault="005F6B88" w:rsidP="00F14FAC">
      <w:pPr>
        <w:jc w:val="center"/>
      </w:pPr>
    </w:p>
    <w:p w14:paraId="4ABADDCD" w14:textId="15CAC2BB" w:rsidR="001201A8" w:rsidRPr="006B7E07" w:rsidRDefault="00BB53EC" w:rsidP="00F14FAC">
      <w:pPr>
        <w:jc w:val="center"/>
        <w:rPr>
          <w:color w:val="000000" w:themeColor="text1"/>
        </w:rPr>
      </w:pPr>
      <w:r w:rsidRPr="006B7E07">
        <w:rPr>
          <w:noProof/>
          <w:color w:val="000000" w:themeColor="text1"/>
        </w:rPr>
        <w:drawing>
          <wp:inline distT="0" distB="0" distL="0" distR="0" wp14:anchorId="1E9D4FF6" wp14:editId="38F3088B">
            <wp:extent cx="4716780" cy="3303682"/>
            <wp:effectExtent l="0" t="0" r="7620" b="0"/>
            <wp:docPr id="692922332" name="Imagen 1" descr="Gráfico, Histo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922332" name="Imagen 1" descr="Gráfico, Histograma&#10;&#10;El contenido generado por IA puede ser incorrecto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0" r="3072" b="2669"/>
                    <a:stretch/>
                  </pic:blipFill>
                  <pic:spPr bwMode="auto">
                    <a:xfrm>
                      <a:off x="0" y="0"/>
                      <a:ext cx="4732002" cy="3314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A1F760" w14:textId="675E8070" w:rsidR="00401094" w:rsidRPr="006B7E07" w:rsidRDefault="00401094" w:rsidP="00401094">
      <w:pPr>
        <w:jc w:val="center"/>
        <w:rPr>
          <w:color w:val="000000" w:themeColor="text1"/>
          <w:lang w:val="en-US"/>
        </w:rPr>
      </w:pPr>
      <w:r w:rsidRPr="006B7E07">
        <w:rPr>
          <w:b/>
          <w:bCs/>
          <w:color w:val="000000" w:themeColor="text1"/>
          <w:lang w:val="en-US"/>
        </w:rPr>
        <w:t>Figure S3.</w:t>
      </w:r>
      <w:r w:rsidRPr="006B7E07">
        <w:rPr>
          <w:color w:val="000000" w:themeColor="text1"/>
          <w:lang w:val="en-US"/>
        </w:rPr>
        <w:t xml:space="preserve"> Example of </w:t>
      </w:r>
      <w:r w:rsidR="003A5D17" w:rsidRPr="006B7E07">
        <w:rPr>
          <w:color w:val="000000" w:themeColor="text1"/>
          <w:lang w:val="en-US"/>
        </w:rPr>
        <w:t>baseline adjustment</w:t>
      </w:r>
      <w:r w:rsidR="007D2697" w:rsidRPr="006B7E07">
        <w:rPr>
          <w:color w:val="000000" w:themeColor="text1"/>
          <w:lang w:val="en-US"/>
        </w:rPr>
        <w:t xml:space="preserve"> (blue line)</w:t>
      </w:r>
      <w:r w:rsidR="00BB53EC" w:rsidRPr="006B7E07">
        <w:rPr>
          <w:color w:val="000000" w:themeColor="text1"/>
          <w:lang w:val="en-US"/>
        </w:rPr>
        <w:t xml:space="preserve"> and</w:t>
      </w:r>
      <w:r w:rsidR="007D2697" w:rsidRPr="006B7E07">
        <w:rPr>
          <w:color w:val="000000" w:themeColor="text1"/>
          <w:lang w:val="en-US"/>
        </w:rPr>
        <w:t xml:space="preserve"> </w:t>
      </w:r>
      <w:r w:rsidRPr="006B7E07">
        <w:rPr>
          <w:color w:val="000000" w:themeColor="text1"/>
          <w:lang w:val="en-US"/>
        </w:rPr>
        <w:t>peak deconvolution</w:t>
      </w:r>
      <w:r w:rsidR="007D2697" w:rsidRPr="006B7E07">
        <w:rPr>
          <w:color w:val="000000" w:themeColor="text1"/>
          <w:lang w:val="en-US"/>
        </w:rPr>
        <w:t xml:space="preserve"> (green lines)</w:t>
      </w:r>
      <w:r w:rsidR="00BB53EC" w:rsidRPr="006B7E07">
        <w:rPr>
          <w:color w:val="000000" w:themeColor="text1"/>
          <w:lang w:val="en-US"/>
        </w:rPr>
        <w:t xml:space="preserve"> in</w:t>
      </w:r>
      <w:r w:rsidRPr="006B7E07">
        <w:rPr>
          <w:color w:val="000000" w:themeColor="text1"/>
          <w:lang w:val="en-US"/>
        </w:rPr>
        <w:t xml:space="preserve"> </w:t>
      </w:r>
      <w:r w:rsidR="001201A8" w:rsidRPr="006B7E07">
        <w:rPr>
          <w:color w:val="000000" w:themeColor="text1"/>
          <w:lang w:val="en-US"/>
        </w:rPr>
        <w:t>X-ray diffraction patterns.</w:t>
      </w:r>
      <w:r w:rsidR="00BB53EC" w:rsidRPr="006B7E07">
        <w:rPr>
          <w:color w:val="000000" w:themeColor="text1"/>
          <w:lang w:val="en-US"/>
        </w:rPr>
        <w:t xml:space="preserve"> The black line corresponds to the untreated pattern.</w:t>
      </w:r>
      <w:r w:rsidR="003A5D17" w:rsidRPr="006B7E07">
        <w:rPr>
          <w:color w:val="000000" w:themeColor="text1"/>
          <w:lang w:val="en-US"/>
        </w:rPr>
        <w:t xml:space="preserve"> </w:t>
      </w:r>
      <w:r w:rsidR="007D2697" w:rsidRPr="006B7E07">
        <w:rPr>
          <w:color w:val="000000" w:themeColor="text1"/>
          <w:lang w:val="en-US"/>
        </w:rPr>
        <w:t>The red line, including both the background and the amorphous contributions</w:t>
      </w:r>
      <w:r w:rsidR="00BB53EC" w:rsidRPr="006B7E07">
        <w:rPr>
          <w:color w:val="000000" w:themeColor="text1"/>
          <w:lang w:val="en-US"/>
        </w:rPr>
        <w:t>,</w:t>
      </w:r>
      <w:r w:rsidR="007D2697" w:rsidRPr="006B7E07">
        <w:rPr>
          <w:color w:val="000000" w:themeColor="text1"/>
          <w:lang w:val="en-US"/>
        </w:rPr>
        <w:t xml:space="preserve"> is modeled as subtracting the crystalline peaks from the pattern.</w:t>
      </w:r>
      <w:r w:rsidR="00BB53EC" w:rsidRPr="006B7E07">
        <w:rPr>
          <w:color w:val="000000" w:themeColor="text1"/>
          <w:lang w:val="en-US"/>
        </w:rPr>
        <w:t xml:space="preserve"> The graph corresponds to hemp fibers</w:t>
      </w:r>
    </w:p>
    <w:p w14:paraId="5A1C7E5E" w14:textId="4082720F" w:rsidR="00BB53EC" w:rsidRPr="006B7E07" w:rsidRDefault="00BB53EC" w:rsidP="00BB53EC">
      <w:pPr>
        <w:jc w:val="center"/>
        <w:rPr>
          <w:color w:val="000000" w:themeColor="text1"/>
        </w:rPr>
      </w:pPr>
      <w:proofErr w:type="spellStart"/>
      <w:r w:rsidRPr="006B7E07">
        <w:rPr>
          <w:b/>
          <w:bCs/>
          <w:color w:val="000000" w:themeColor="text1"/>
        </w:rPr>
        <w:lastRenderedPageBreak/>
        <w:t>Table</w:t>
      </w:r>
      <w:proofErr w:type="spellEnd"/>
      <w:r w:rsidRPr="006B7E07">
        <w:rPr>
          <w:b/>
          <w:bCs/>
          <w:color w:val="000000" w:themeColor="text1"/>
        </w:rPr>
        <w:t xml:space="preserve"> S2.</w:t>
      </w:r>
      <w:r w:rsidRPr="006B7E07">
        <w:rPr>
          <w:color w:val="000000" w:themeColor="text1"/>
        </w:rPr>
        <w:t xml:space="preserve"> Area and </w:t>
      </w:r>
      <w:proofErr w:type="spellStart"/>
      <w:r w:rsidRPr="006B7E07">
        <w:rPr>
          <w:color w:val="000000" w:themeColor="text1"/>
        </w:rPr>
        <w:t>amplitude</w:t>
      </w:r>
      <w:proofErr w:type="spellEnd"/>
      <w:r w:rsidRPr="006B7E07">
        <w:rPr>
          <w:color w:val="000000" w:themeColor="text1"/>
        </w:rPr>
        <w:t xml:space="preserve"> (</w:t>
      </w:r>
      <w:proofErr w:type="spellStart"/>
      <w:r w:rsidRPr="006B7E07">
        <w:rPr>
          <w:i/>
          <w:iCs/>
          <w:color w:val="000000" w:themeColor="text1"/>
        </w:rPr>
        <w:t>Amp</w:t>
      </w:r>
      <w:proofErr w:type="spellEnd"/>
      <w:r w:rsidRPr="006B7E07">
        <w:rPr>
          <w:i/>
          <w:iCs/>
          <w:color w:val="000000" w:themeColor="text1"/>
        </w:rPr>
        <w:t>.</w:t>
      </w:r>
      <w:r w:rsidRPr="006B7E07">
        <w:rPr>
          <w:color w:val="000000" w:themeColor="text1"/>
        </w:rPr>
        <w:t xml:space="preserve">) of </w:t>
      </w:r>
      <w:proofErr w:type="spellStart"/>
      <w:r w:rsidRPr="006B7E07">
        <w:rPr>
          <w:color w:val="000000" w:themeColor="text1"/>
        </w:rPr>
        <w:t>the</w:t>
      </w:r>
      <w:proofErr w:type="spellEnd"/>
      <w:r w:rsidRPr="006B7E07">
        <w:rPr>
          <w:color w:val="000000" w:themeColor="text1"/>
        </w:rPr>
        <w:t xml:space="preserve"> </w:t>
      </w:r>
      <w:proofErr w:type="spellStart"/>
      <w:r w:rsidRPr="006B7E07">
        <w:rPr>
          <w:color w:val="000000" w:themeColor="text1"/>
        </w:rPr>
        <w:t>Gaussian</w:t>
      </w:r>
      <w:proofErr w:type="spellEnd"/>
      <w:r w:rsidRPr="006B7E07">
        <w:rPr>
          <w:color w:val="000000" w:themeColor="text1"/>
        </w:rPr>
        <w:t xml:space="preserve"> </w:t>
      </w:r>
      <w:proofErr w:type="spellStart"/>
      <w:r w:rsidRPr="006B7E07">
        <w:rPr>
          <w:color w:val="000000" w:themeColor="text1"/>
        </w:rPr>
        <w:t>peaks</w:t>
      </w:r>
      <w:proofErr w:type="spellEnd"/>
      <w:r w:rsidRPr="006B7E07">
        <w:rPr>
          <w:color w:val="000000" w:themeColor="text1"/>
        </w:rPr>
        <w:t xml:space="preserve"> </w:t>
      </w:r>
      <w:proofErr w:type="spellStart"/>
      <w:r w:rsidRPr="006B7E07">
        <w:rPr>
          <w:color w:val="000000" w:themeColor="text1"/>
        </w:rPr>
        <w:t>obtained</w:t>
      </w:r>
      <w:proofErr w:type="spellEnd"/>
      <w:r w:rsidRPr="006B7E07">
        <w:rPr>
          <w:color w:val="000000" w:themeColor="text1"/>
        </w:rPr>
        <w:t xml:space="preserve"> </w:t>
      </w:r>
      <w:proofErr w:type="spellStart"/>
      <w:r w:rsidRPr="006B7E07">
        <w:rPr>
          <w:color w:val="000000" w:themeColor="text1"/>
        </w:rPr>
        <w:t>after</w:t>
      </w:r>
      <w:proofErr w:type="spellEnd"/>
      <w:r w:rsidRPr="006B7E07">
        <w:rPr>
          <w:color w:val="000000" w:themeColor="text1"/>
        </w:rPr>
        <w:t xml:space="preserve"> </w:t>
      </w:r>
      <w:proofErr w:type="spellStart"/>
      <w:r w:rsidRPr="006B7E07">
        <w:rPr>
          <w:color w:val="000000" w:themeColor="text1"/>
        </w:rPr>
        <w:t>deconvolution</w:t>
      </w:r>
      <w:proofErr w:type="spellEnd"/>
      <w:r w:rsidR="00545681" w:rsidRPr="006B7E07">
        <w:rPr>
          <w:color w:val="000000" w:themeColor="text1"/>
        </w:rPr>
        <w:t xml:space="preserve">. Miller </w:t>
      </w:r>
      <w:proofErr w:type="spellStart"/>
      <w:r w:rsidR="00545681" w:rsidRPr="006B7E07">
        <w:rPr>
          <w:color w:val="000000" w:themeColor="text1"/>
        </w:rPr>
        <w:t>indices</w:t>
      </w:r>
      <w:proofErr w:type="spellEnd"/>
      <w:r w:rsidR="00545681" w:rsidRPr="006B7E07">
        <w:rPr>
          <w:color w:val="000000" w:themeColor="text1"/>
        </w:rPr>
        <w:t xml:space="preserve"> (</w:t>
      </w:r>
      <w:proofErr w:type="spellStart"/>
      <w:r w:rsidR="00545681" w:rsidRPr="006B7E07">
        <w:rPr>
          <w:color w:val="000000" w:themeColor="text1"/>
        </w:rPr>
        <w:t>hkl</w:t>
      </w:r>
      <w:proofErr w:type="spellEnd"/>
      <w:r w:rsidR="00545681" w:rsidRPr="006B7E07">
        <w:rPr>
          <w:color w:val="000000" w:themeColor="text1"/>
        </w:rPr>
        <w:t xml:space="preserve">) </w:t>
      </w:r>
      <w:proofErr w:type="spellStart"/>
      <w:r w:rsidR="00545681" w:rsidRPr="006B7E07">
        <w:rPr>
          <w:color w:val="000000" w:themeColor="text1"/>
        </w:rPr>
        <w:t>indicate</w:t>
      </w:r>
      <w:proofErr w:type="spellEnd"/>
      <w:r w:rsidR="00545681" w:rsidRPr="006B7E07">
        <w:rPr>
          <w:color w:val="000000" w:themeColor="text1"/>
        </w:rPr>
        <w:t xml:space="preserve"> </w:t>
      </w:r>
      <w:proofErr w:type="spellStart"/>
      <w:r w:rsidR="00545681" w:rsidRPr="006B7E07">
        <w:rPr>
          <w:color w:val="000000" w:themeColor="text1"/>
        </w:rPr>
        <w:t>the</w:t>
      </w:r>
      <w:proofErr w:type="spellEnd"/>
      <w:r w:rsidR="00545681" w:rsidRPr="006B7E07">
        <w:rPr>
          <w:color w:val="000000" w:themeColor="text1"/>
        </w:rPr>
        <w:t xml:space="preserve"> </w:t>
      </w:r>
      <w:proofErr w:type="spellStart"/>
      <w:r w:rsidR="00545681" w:rsidRPr="006B7E07">
        <w:rPr>
          <w:color w:val="000000" w:themeColor="text1"/>
        </w:rPr>
        <w:t>corresponding</w:t>
      </w:r>
      <w:proofErr w:type="spellEnd"/>
      <w:r w:rsidR="00545681" w:rsidRPr="006B7E07">
        <w:rPr>
          <w:color w:val="000000" w:themeColor="text1"/>
        </w:rPr>
        <w:t xml:space="preserve"> </w:t>
      </w:r>
      <w:proofErr w:type="spellStart"/>
      <w:r w:rsidR="00545681" w:rsidRPr="006B7E07">
        <w:rPr>
          <w:color w:val="000000" w:themeColor="text1"/>
        </w:rPr>
        <w:t>crystalline</w:t>
      </w:r>
      <w:proofErr w:type="spellEnd"/>
      <w:r w:rsidR="00545681" w:rsidRPr="006B7E07">
        <w:rPr>
          <w:color w:val="000000" w:themeColor="text1"/>
        </w:rPr>
        <w:t xml:space="preserve"> </w:t>
      </w:r>
      <w:proofErr w:type="spellStart"/>
      <w:r w:rsidR="00545681" w:rsidRPr="006B7E07">
        <w:rPr>
          <w:color w:val="000000" w:themeColor="text1"/>
        </w:rPr>
        <w:t>peaks</w:t>
      </w:r>
      <w:proofErr w:type="spellEnd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795"/>
        <w:gridCol w:w="983"/>
        <w:gridCol w:w="715"/>
        <w:gridCol w:w="701"/>
        <w:gridCol w:w="776"/>
        <w:gridCol w:w="1003"/>
        <w:gridCol w:w="838"/>
        <w:gridCol w:w="1003"/>
        <w:gridCol w:w="833"/>
      </w:tblGrid>
      <w:tr w:rsidR="006B7E07" w:rsidRPr="006B7E07" w14:paraId="79EDF607" w14:textId="77777777" w:rsidTr="00EC45D0">
        <w:tc>
          <w:tcPr>
            <w:tcW w:w="140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228BADC" w14:textId="77777777" w:rsidR="00EC45D0" w:rsidRPr="006B7E07" w:rsidRDefault="00EC45D0" w:rsidP="00EC45D0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B7E07">
              <w:rPr>
                <w:b/>
                <w:bCs/>
                <w:color w:val="000000" w:themeColor="text1"/>
              </w:rPr>
              <w:t>hkl</w:t>
            </w:r>
            <w:proofErr w:type="spellEnd"/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F95542D" w14:textId="46986A19" w:rsidR="00EC45D0" w:rsidRPr="006B7E07" w:rsidRDefault="00EC45D0" w:rsidP="00EC45D0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r w:rsidRPr="006B7E07">
              <w:rPr>
                <w:b/>
                <w:bCs/>
                <w:color w:val="000000" w:themeColor="text1"/>
              </w:rPr>
              <w:t>2θ (°)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CB1C69" w14:textId="77777777" w:rsidR="00EC45D0" w:rsidRPr="006B7E07" w:rsidRDefault="00EC45D0" w:rsidP="00BB53EC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B7E07">
              <w:rPr>
                <w:b/>
                <w:bCs/>
                <w:color w:val="000000" w:themeColor="text1"/>
              </w:rPr>
              <w:t>Eucalyptus</w:t>
            </w:r>
            <w:proofErr w:type="spellEnd"/>
          </w:p>
        </w:tc>
        <w:tc>
          <w:tcPr>
            <w:tcW w:w="1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0DCEB9" w14:textId="77777777" w:rsidR="00EC45D0" w:rsidRPr="006B7E07" w:rsidRDefault="00EC45D0" w:rsidP="00BB53EC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B7E07">
              <w:rPr>
                <w:b/>
                <w:bCs/>
                <w:color w:val="000000" w:themeColor="text1"/>
              </w:rPr>
              <w:t>Pine</w:t>
            </w:r>
            <w:proofErr w:type="spellEnd"/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05C3B" w14:textId="77777777" w:rsidR="00EC45D0" w:rsidRPr="006B7E07" w:rsidRDefault="00EC45D0" w:rsidP="00BB53EC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B7E07">
              <w:rPr>
                <w:b/>
                <w:bCs/>
                <w:color w:val="000000" w:themeColor="text1"/>
              </w:rPr>
              <w:t>Hemp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9F3925" w14:textId="77777777" w:rsidR="00EC45D0" w:rsidRPr="006B7E07" w:rsidRDefault="00EC45D0" w:rsidP="00BB53EC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r w:rsidRPr="006B7E07">
              <w:rPr>
                <w:b/>
                <w:bCs/>
                <w:color w:val="000000" w:themeColor="text1"/>
              </w:rPr>
              <w:t>Sisal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602811" w14:textId="77777777" w:rsidR="00EC45D0" w:rsidRPr="006B7E07" w:rsidRDefault="00EC45D0" w:rsidP="00BB53EC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6B7E07" w:rsidRPr="006B7E07" w14:paraId="586DDB36" w14:textId="77777777" w:rsidTr="0098484D">
        <w:tc>
          <w:tcPr>
            <w:tcW w:w="140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9047370" w14:textId="77777777" w:rsidR="00EC45D0" w:rsidRPr="006B7E07" w:rsidRDefault="00EC45D0" w:rsidP="00BB53EC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9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ACD6421" w14:textId="77777777" w:rsidR="00EC45D0" w:rsidRPr="006B7E07" w:rsidRDefault="00EC45D0" w:rsidP="00BB53EC">
            <w:pPr>
              <w:spacing w:line="259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873B07" w14:textId="77777777" w:rsidR="00EC45D0" w:rsidRPr="006B7E07" w:rsidRDefault="00EC45D0" w:rsidP="00BB53EC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color w:val="000000" w:themeColor="text1"/>
              </w:rPr>
              <w:t>Area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F04AE4" w14:textId="77777777" w:rsidR="00EC45D0" w:rsidRPr="006B7E07" w:rsidRDefault="00EC45D0" w:rsidP="00BB53EC">
            <w:pPr>
              <w:spacing w:line="259" w:lineRule="auto"/>
              <w:jc w:val="center"/>
              <w:rPr>
                <w:color w:val="000000" w:themeColor="text1"/>
              </w:rPr>
            </w:pPr>
            <w:proofErr w:type="spellStart"/>
            <w:r w:rsidRPr="006B7E07">
              <w:rPr>
                <w:color w:val="000000" w:themeColor="text1"/>
              </w:rPr>
              <w:t>Amp</w:t>
            </w:r>
            <w:proofErr w:type="spellEnd"/>
            <w:r w:rsidRPr="006B7E07">
              <w:rPr>
                <w:color w:val="000000" w:themeColor="text1"/>
              </w:rPr>
              <w:t>.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75F462" w14:textId="77777777" w:rsidR="00EC45D0" w:rsidRPr="006B7E07" w:rsidRDefault="00EC45D0" w:rsidP="00BB53EC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color w:val="000000" w:themeColor="text1"/>
              </w:rPr>
              <w:t>Area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2D0821" w14:textId="77777777" w:rsidR="00EC45D0" w:rsidRPr="006B7E07" w:rsidRDefault="00EC45D0" w:rsidP="00BB53EC">
            <w:pPr>
              <w:spacing w:line="259" w:lineRule="auto"/>
              <w:jc w:val="center"/>
              <w:rPr>
                <w:color w:val="000000" w:themeColor="text1"/>
              </w:rPr>
            </w:pPr>
            <w:proofErr w:type="spellStart"/>
            <w:r w:rsidRPr="006B7E07">
              <w:rPr>
                <w:color w:val="000000" w:themeColor="text1"/>
              </w:rPr>
              <w:t>Amp</w:t>
            </w:r>
            <w:proofErr w:type="spellEnd"/>
            <w:r w:rsidRPr="006B7E07">
              <w:rPr>
                <w:color w:val="000000" w:themeColor="text1"/>
              </w:rPr>
              <w:t>.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9D9A21" w14:textId="77777777" w:rsidR="00EC45D0" w:rsidRPr="006B7E07" w:rsidRDefault="00EC45D0" w:rsidP="00BB53EC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color w:val="000000" w:themeColor="text1"/>
              </w:rPr>
              <w:t>Area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2EAA0B" w14:textId="77777777" w:rsidR="00EC45D0" w:rsidRPr="006B7E07" w:rsidRDefault="00EC45D0" w:rsidP="00BB53EC">
            <w:pPr>
              <w:spacing w:line="259" w:lineRule="auto"/>
              <w:jc w:val="center"/>
              <w:rPr>
                <w:color w:val="000000" w:themeColor="text1"/>
              </w:rPr>
            </w:pPr>
            <w:proofErr w:type="spellStart"/>
            <w:r w:rsidRPr="006B7E07">
              <w:rPr>
                <w:color w:val="000000" w:themeColor="text1"/>
              </w:rPr>
              <w:t>Amp</w:t>
            </w:r>
            <w:proofErr w:type="spellEnd"/>
            <w:r w:rsidRPr="006B7E07">
              <w:rPr>
                <w:color w:val="000000" w:themeColor="text1"/>
              </w:rPr>
              <w:t>.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3E61D5" w14:textId="77777777" w:rsidR="00EC45D0" w:rsidRPr="006B7E07" w:rsidRDefault="00EC45D0" w:rsidP="00BB53EC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color w:val="000000" w:themeColor="text1"/>
              </w:rPr>
              <w:t>Area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3BE932" w14:textId="77777777" w:rsidR="00EC45D0" w:rsidRPr="006B7E07" w:rsidRDefault="00EC45D0" w:rsidP="00BB53EC">
            <w:pPr>
              <w:spacing w:line="259" w:lineRule="auto"/>
              <w:jc w:val="center"/>
              <w:rPr>
                <w:color w:val="000000" w:themeColor="text1"/>
              </w:rPr>
            </w:pPr>
            <w:proofErr w:type="spellStart"/>
            <w:r w:rsidRPr="006B7E07">
              <w:rPr>
                <w:color w:val="000000" w:themeColor="text1"/>
              </w:rPr>
              <w:t>Amp</w:t>
            </w:r>
            <w:proofErr w:type="spellEnd"/>
            <w:r w:rsidRPr="006B7E07">
              <w:rPr>
                <w:color w:val="000000" w:themeColor="text1"/>
              </w:rPr>
              <w:t>.</w:t>
            </w:r>
          </w:p>
        </w:tc>
      </w:tr>
      <w:tr w:rsidR="006B7E07" w:rsidRPr="006B7E07" w14:paraId="51330EC3" w14:textId="77777777" w:rsidTr="00F1574B">
        <w:tc>
          <w:tcPr>
            <w:tcW w:w="1403" w:type="dxa"/>
            <w:tcBorders>
              <w:top w:val="single" w:sz="4" w:space="0" w:color="auto"/>
            </w:tcBorders>
            <w:hideMark/>
          </w:tcPr>
          <w:p w14:paraId="097F7B5D" w14:textId="77777777" w:rsidR="00815EC2" w:rsidRPr="006B7E07" w:rsidRDefault="00815EC2" w:rsidP="00815EC2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r w:rsidRPr="006B7E07">
              <w:rPr>
                <w:b/>
                <w:bCs/>
                <w:color w:val="000000" w:themeColor="text1"/>
              </w:rPr>
              <w:t>1-10</w:t>
            </w:r>
          </w:p>
        </w:tc>
        <w:tc>
          <w:tcPr>
            <w:tcW w:w="795" w:type="dxa"/>
            <w:tcBorders>
              <w:top w:val="single" w:sz="4" w:space="0" w:color="auto"/>
            </w:tcBorders>
          </w:tcPr>
          <w:p w14:paraId="7AAC62F7" w14:textId="291EBE44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color w:val="000000" w:themeColor="text1"/>
              </w:rPr>
              <w:t>~14.9</w:t>
            </w:r>
          </w:p>
        </w:tc>
        <w:tc>
          <w:tcPr>
            <w:tcW w:w="983" w:type="dxa"/>
            <w:tcBorders>
              <w:top w:val="single" w:sz="4" w:space="0" w:color="auto"/>
            </w:tcBorders>
            <w:vAlign w:val="bottom"/>
          </w:tcPr>
          <w:p w14:paraId="425DA92C" w14:textId="0E2294A9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1030</w:t>
            </w:r>
          </w:p>
        </w:tc>
        <w:tc>
          <w:tcPr>
            <w:tcW w:w="715" w:type="dxa"/>
            <w:tcBorders>
              <w:top w:val="single" w:sz="4" w:space="0" w:color="auto"/>
            </w:tcBorders>
            <w:vAlign w:val="bottom"/>
          </w:tcPr>
          <w:p w14:paraId="1E2FD82D" w14:textId="2738D69C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508</w:t>
            </w:r>
          </w:p>
        </w:tc>
        <w:tc>
          <w:tcPr>
            <w:tcW w:w="701" w:type="dxa"/>
            <w:tcBorders>
              <w:top w:val="single" w:sz="4" w:space="0" w:color="auto"/>
            </w:tcBorders>
            <w:vAlign w:val="bottom"/>
          </w:tcPr>
          <w:p w14:paraId="2C84EBFF" w14:textId="2214FAEF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1313</w:t>
            </w:r>
          </w:p>
        </w:tc>
        <w:tc>
          <w:tcPr>
            <w:tcW w:w="776" w:type="dxa"/>
            <w:tcBorders>
              <w:top w:val="single" w:sz="4" w:space="0" w:color="auto"/>
            </w:tcBorders>
            <w:vAlign w:val="bottom"/>
          </w:tcPr>
          <w:p w14:paraId="025E7194" w14:textId="77B8F2D8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710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vAlign w:val="bottom"/>
          </w:tcPr>
          <w:p w14:paraId="7C37E95E" w14:textId="5F5BF5FB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944</w:t>
            </w:r>
          </w:p>
        </w:tc>
        <w:tc>
          <w:tcPr>
            <w:tcW w:w="838" w:type="dxa"/>
            <w:tcBorders>
              <w:top w:val="single" w:sz="4" w:space="0" w:color="auto"/>
            </w:tcBorders>
            <w:vAlign w:val="bottom"/>
          </w:tcPr>
          <w:p w14:paraId="0800BA9C" w14:textId="0D20764E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612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vAlign w:val="bottom"/>
          </w:tcPr>
          <w:p w14:paraId="1F0395AA" w14:textId="28A7809A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766</w:t>
            </w:r>
          </w:p>
        </w:tc>
        <w:tc>
          <w:tcPr>
            <w:tcW w:w="833" w:type="dxa"/>
            <w:tcBorders>
              <w:top w:val="single" w:sz="4" w:space="0" w:color="auto"/>
            </w:tcBorders>
            <w:vAlign w:val="bottom"/>
          </w:tcPr>
          <w:p w14:paraId="67916DED" w14:textId="5D253AD5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459</w:t>
            </w:r>
          </w:p>
        </w:tc>
      </w:tr>
      <w:tr w:rsidR="006B7E07" w:rsidRPr="006B7E07" w14:paraId="09707757" w14:textId="77777777" w:rsidTr="00F1574B">
        <w:tc>
          <w:tcPr>
            <w:tcW w:w="1403" w:type="dxa"/>
            <w:hideMark/>
          </w:tcPr>
          <w:p w14:paraId="2ECA3DBC" w14:textId="77777777" w:rsidR="00815EC2" w:rsidRPr="006B7E07" w:rsidRDefault="00815EC2" w:rsidP="00815EC2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r w:rsidRPr="006B7E07">
              <w:rPr>
                <w:b/>
                <w:bCs/>
                <w:color w:val="000000" w:themeColor="text1"/>
              </w:rPr>
              <w:t>110</w:t>
            </w:r>
          </w:p>
        </w:tc>
        <w:tc>
          <w:tcPr>
            <w:tcW w:w="795" w:type="dxa"/>
          </w:tcPr>
          <w:p w14:paraId="1FAF288B" w14:textId="5A792ABC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color w:val="000000" w:themeColor="text1"/>
              </w:rPr>
              <w:t>~16.4</w:t>
            </w:r>
          </w:p>
        </w:tc>
        <w:tc>
          <w:tcPr>
            <w:tcW w:w="983" w:type="dxa"/>
            <w:vAlign w:val="bottom"/>
          </w:tcPr>
          <w:p w14:paraId="1DB32EC5" w14:textId="42B77472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889</w:t>
            </w:r>
          </w:p>
        </w:tc>
        <w:tc>
          <w:tcPr>
            <w:tcW w:w="715" w:type="dxa"/>
            <w:vAlign w:val="bottom"/>
          </w:tcPr>
          <w:p w14:paraId="7E15FFF9" w14:textId="42E82FC3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438</w:t>
            </w:r>
          </w:p>
        </w:tc>
        <w:tc>
          <w:tcPr>
            <w:tcW w:w="701" w:type="dxa"/>
            <w:vAlign w:val="bottom"/>
          </w:tcPr>
          <w:p w14:paraId="2D09ED71" w14:textId="4E171002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1298</w:t>
            </w:r>
          </w:p>
        </w:tc>
        <w:tc>
          <w:tcPr>
            <w:tcW w:w="776" w:type="dxa"/>
            <w:vAlign w:val="bottom"/>
          </w:tcPr>
          <w:p w14:paraId="70E6D6CC" w14:textId="2B0E381D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702</w:t>
            </w:r>
          </w:p>
        </w:tc>
        <w:tc>
          <w:tcPr>
            <w:tcW w:w="1003" w:type="dxa"/>
            <w:vAlign w:val="bottom"/>
          </w:tcPr>
          <w:p w14:paraId="62CB4CA3" w14:textId="6265ADF2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834</w:t>
            </w:r>
          </w:p>
        </w:tc>
        <w:tc>
          <w:tcPr>
            <w:tcW w:w="838" w:type="dxa"/>
            <w:vAlign w:val="bottom"/>
          </w:tcPr>
          <w:p w14:paraId="2C480539" w14:textId="305DC7ED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541</w:t>
            </w:r>
          </w:p>
        </w:tc>
        <w:tc>
          <w:tcPr>
            <w:tcW w:w="1003" w:type="dxa"/>
            <w:vAlign w:val="bottom"/>
          </w:tcPr>
          <w:p w14:paraId="61FD26C9" w14:textId="08495B7A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967</w:t>
            </w:r>
          </w:p>
        </w:tc>
        <w:tc>
          <w:tcPr>
            <w:tcW w:w="833" w:type="dxa"/>
            <w:vAlign w:val="bottom"/>
          </w:tcPr>
          <w:p w14:paraId="47C5C702" w14:textId="206CE3A4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580</w:t>
            </w:r>
          </w:p>
        </w:tc>
      </w:tr>
      <w:tr w:rsidR="006B7E07" w:rsidRPr="006B7E07" w14:paraId="1CC9E420" w14:textId="77777777" w:rsidTr="00F1574B">
        <w:tc>
          <w:tcPr>
            <w:tcW w:w="1403" w:type="dxa"/>
            <w:hideMark/>
          </w:tcPr>
          <w:p w14:paraId="3A9EEF64" w14:textId="77777777" w:rsidR="00815EC2" w:rsidRPr="006B7E07" w:rsidRDefault="00815EC2" w:rsidP="00815EC2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r w:rsidRPr="006B7E07">
              <w:rPr>
                <w:b/>
                <w:bCs/>
                <w:color w:val="000000" w:themeColor="text1"/>
              </w:rPr>
              <w:t>102</w:t>
            </w:r>
          </w:p>
        </w:tc>
        <w:tc>
          <w:tcPr>
            <w:tcW w:w="795" w:type="dxa"/>
          </w:tcPr>
          <w:p w14:paraId="7E529E4D" w14:textId="7CC7E9A0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color w:val="000000" w:themeColor="text1"/>
              </w:rPr>
              <w:t>~20.6</w:t>
            </w:r>
          </w:p>
        </w:tc>
        <w:tc>
          <w:tcPr>
            <w:tcW w:w="983" w:type="dxa"/>
            <w:vAlign w:val="bottom"/>
          </w:tcPr>
          <w:p w14:paraId="428FDB0C" w14:textId="3CF8ABED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245</w:t>
            </w:r>
          </w:p>
        </w:tc>
        <w:tc>
          <w:tcPr>
            <w:tcW w:w="715" w:type="dxa"/>
            <w:vAlign w:val="bottom"/>
          </w:tcPr>
          <w:p w14:paraId="23D32491" w14:textId="326D079D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121</w:t>
            </w:r>
          </w:p>
        </w:tc>
        <w:tc>
          <w:tcPr>
            <w:tcW w:w="701" w:type="dxa"/>
            <w:vAlign w:val="bottom"/>
          </w:tcPr>
          <w:p w14:paraId="762E93E8" w14:textId="125F8106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242</w:t>
            </w:r>
          </w:p>
        </w:tc>
        <w:tc>
          <w:tcPr>
            <w:tcW w:w="776" w:type="dxa"/>
            <w:vAlign w:val="bottom"/>
          </w:tcPr>
          <w:p w14:paraId="73ED2530" w14:textId="25FC8F0E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131</w:t>
            </w:r>
          </w:p>
        </w:tc>
        <w:tc>
          <w:tcPr>
            <w:tcW w:w="1003" w:type="dxa"/>
            <w:vAlign w:val="bottom"/>
          </w:tcPr>
          <w:p w14:paraId="6BB890A8" w14:textId="579E568C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288</w:t>
            </w:r>
          </w:p>
        </w:tc>
        <w:tc>
          <w:tcPr>
            <w:tcW w:w="838" w:type="dxa"/>
            <w:vAlign w:val="bottom"/>
          </w:tcPr>
          <w:p w14:paraId="22925E5D" w14:textId="5AD53F5D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187</w:t>
            </w:r>
          </w:p>
        </w:tc>
        <w:tc>
          <w:tcPr>
            <w:tcW w:w="1003" w:type="dxa"/>
            <w:vAlign w:val="bottom"/>
          </w:tcPr>
          <w:p w14:paraId="643AEDD3" w14:textId="39D6929E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238</w:t>
            </w:r>
          </w:p>
        </w:tc>
        <w:tc>
          <w:tcPr>
            <w:tcW w:w="833" w:type="dxa"/>
            <w:vAlign w:val="bottom"/>
          </w:tcPr>
          <w:p w14:paraId="43C2A1E7" w14:textId="2364416C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143</w:t>
            </w:r>
          </w:p>
        </w:tc>
      </w:tr>
      <w:tr w:rsidR="006B7E07" w:rsidRPr="006B7E07" w14:paraId="794974F4" w14:textId="77777777" w:rsidTr="00F1574B">
        <w:tc>
          <w:tcPr>
            <w:tcW w:w="1403" w:type="dxa"/>
            <w:hideMark/>
          </w:tcPr>
          <w:p w14:paraId="084164DD" w14:textId="77777777" w:rsidR="00815EC2" w:rsidRPr="006B7E07" w:rsidRDefault="00815EC2" w:rsidP="00815EC2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r w:rsidRPr="006B7E07">
              <w:rPr>
                <w:b/>
                <w:bCs/>
                <w:color w:val="000000" w:themeColor="text1"/>
              </w:rPr>
              <w:t>200</w:t>
            </w:r>
          </w:p>
        </w:tc>
        <w:tc>
          <w:tcPr>
            <w:tcW w:w="795" w:type="dxa"/>
          </w:tcPr>
          <w:p w14:paraId="4FC71F77" w14:textId="15F0C51D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color w:val="000000" w:themeColor="text1"/>
              </w:rPr>
              <w:t>~22.5</w:t>
            </w:r>
          </w:p>
        </w:tc>
        <w:tc>
          <w:tcPr>
            <w:tcW w:w="983" w:type="dxa"/>
            <w:vAlign w:val="bottom"/>
            <w:hideMark/>
          </w:tcPr>
          <w:p w14:paraId="250F0661" w14:textId="29E9BEE3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3039</w:t>
            </w:r>
          </w:p>
        </w:tc>
        <w:tc>
          <w:tcPr>
            <w:tcW w:w="715" w:type="dxa"/>
            <w:vAlign w:val="bottom"/>
          </w:tcPr>
          <w:p w14:paraId="4C746B2A" w14:textId="2B8BF9C3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1499</w:t>
            </w:r>
          </w:p>
        </w:tc>
        <w:tc>
          <w:tcPr>
            <w:tcW w:w="701" w:type="dxa"/>
            <w:vAlign w:val="bottom"/>
          </w:tcPr>
          <w:p w14:paraId="293FFF61" w14:textId="1C114455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3403</w:t>
            </w:r>
          </w:p>
        </w:tc>
        <w:tc>
          <w:tcPr>
            <w:tcW w:w="776" w:type="dxa"/>
            <w:vAlign w:val="bottom"/>
          </w:tcPr>
          <w:p w14:paraId="1734ECE7" w14:textId="3F6CC0B6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1840</w:t>
            </w:r>
          </w:p>
        </w:tc>
        <w:tc>
          <w:tcPr>
            <w:tcW w:w="1003" w:type="dxa"/>
            <w:vAlign w:val="bottom"/>
            <w:hideMark/>
          </w:tcPr>
          <w:p w14:paraId="64712A64" w14:textId="33841B4F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3173</w:t>
            </w:r>
          </w:p>
        </w:tc>
        <w:tc>
          <w:tcPr>
            <w:tcW w:w="838" w:type="dxa"/>
            <w:vAlign w:val="bottom"/>
            <w:hideMark/>
          </w:tcPr>
          <w:p w14:paraId="64741B50" w14:textId="3D15607A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2056</w:t>
            </w:r>
          </w:p>
        </w:tc>
        <w:tc>
          <w:tcPr>
            <w:tcW w:w="1003" w:type="dxa"/>
            <w:vAlign w:val="bottom"/>
            <w:hideMark/>
          </w:tcPr>
          <w:p w14:paraId="5548B5DC" w14:textId="0BD7AFEE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2342</w:t>
            </w:r>
          </w:p>
        </w:tc>
        <w:tc>
          <w:tcPr>
            <w:tcW w:w="833" w:type="dxa"/>
            <w:vAlign w:val="bottom"/>
          </w:tcPr>
          <w:p w14:paraId="6175A50B" w14:textId="42E83B30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1404</w:t>
            </w:r>
          </w:p>
        </w:tc>
      </w:tr>
      <w:tr w:rsidR="00815EC2" w:rsidRPr="006B7E07" w14:paraId="33ACA935" w14:textId="77777777" w:rsidTr="00F1574B"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18AC4E" w14:textId="77777777" w:rsidR="00815EC2" w:rsidRPr="006B7E07" w:rsidRDefault="00815EC2" w:rsidP="00815EC2">
            <w:pPr>
              <w:spacing w:line="259" w:lineRule="auto"/>
              <w:jc w:val="center"/>
              <w:rPr>
                <w:b/>
                <w:bCs/>
                <w:color w:val="000000" w:themeColor="text1"/>
              </w:rPr>
            </w:pPr>
            <w:r w:rsidRPr="006B7E07">
              <w:rPr>
                <w:b/>
                <w:bCs/>
                <w:color w:val="000000" w:themeColor="text1"/>
              </w:rPr>
              <w:t>040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96E2F5" w14:textId="2B7EC373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color w:val="000000" w:themeColor="text1"/>
              </w:rPr>
              <w:t>~34.5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8DBACD" w14:textId="01AF8B3F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331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443699" w14:textId="5EA304EE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163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EF432E" w14:textId="456475F3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256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F10D02" w14:textId="3CF9A573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139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08CE2A4" w14:textId="72672CF1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7DF6A0D" w14:textId="18B5D3E6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74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0F4183E" w14:textId="6B73CCA3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242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52B9BF" w14:textId="114E8EF4" w:rsidR="00815EC2" w:rsidRPr="006B7E07" w:rsidRDefault="00815EC2" w:rsidP="00815EC2">
            <w:pPr>
              <w:spacing w:line="259" w:lineRule="auto"/>
              <w:jc w:val="center"/>
              <w:rPr>
                <w:color w:val="000000" w:themeColor="text1"/>
              </w:rPr>
            </w:pPr>
            <w:r w:rsidRPr="006B7E07">
              <w:rPr>
                <w:rFonts w:cs="Calibri"/>
                <w:color w:val="000000" w:themeColor="text1"/>
              </w:rPr>
              <w:t>145</w:t>
            </w:r>
          </w:p>
        </w:tc>
      </w:tr>
    </w:tbl>
    <w:p w14:paraId="6C462B17" w14:textId="77777777" w:rsidR="00BB53EC" w:rsidRPr="006B7E07" w:rsidRDefault="00BB53EC" w:rsidP="00F14FAC">
      <w:pPr>
        <w:jc w:val="center"/>
        <w:rPr>
          <w:color w:val="000000" w:themeColor="text1"/>
          <w:lang w:val="en-US"/>
        </w:rPr>
      </w:pPr>
    </w:p>
    <w:p w14:paraId="3D082C27" w14:textId="44ECB204" w:rsidR="00E5181C" w:rsidRPr="006B7E07" w:rsidRDefault="00E5181C" w:rsidP="00F14FAC">
      <w:pPr>
        <w:jc w:val="center"/>
        <w:rPr>
          <w:color w:val="000000" w:themeColor="text1"/>
        </w:rPr>
      </w:pPr>
      <w:r w:rsidRPr="006B7E07">
        <w:rPr>
          <w:noProof/>
          <w:color w:val="000000" w:themeColor="text1"/>
        </w:rPr>
        <w:drawing>
          <wp:inline distT="0" distB="0" distL="0" distR="0" wp14:anchorId="3D92F230" wp14:editId="0067200C">
            <wp:extent cx="4762500" cy="3627120"/>
            <wp:effectExtent l="0" t="0" r="0" b="0"/>
            <wp:docPr id="932234516" name="Imagen 1" descr="Gráfico, Histo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34516" name="Imagen 1" descr="Gráfico, Histograma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6" t="8085" r="10791" b="2413"/>
                    <a:stretch/>
                  </pic:blipFill>
                  <pic:spPr bwMode="auto">
                    <a:xfrm>
                      <a:off x="0" y="0"/>
                      <a:ext cx="476250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02814D" w14:textId="2EDFDB8E" w:rsidR="001201A8" w:rsidRPr="006B7E07" w:rsidRDefault="001201A8" w:rsidP="001201A8">
      <w:pPr>
        <w:jc w:val="center"/>
        <w:rPr>
          <w:color w:val="000000" w:themeColor="text1"/>
          <w:lang w:val="en-US"/>
        </w:rPr>
      </w:pPr>
      <w:r w:rsidRPr="006B7E07">
        <w:rPr>
          <w:b/>
          <w:bCs/>
          <w:color w:val="000000" w:themeColor="text1"/>
          <w:lang w:val="en-US"/>
        </w:rPr>
        <w:t>Figure S4.</w:t>
      </w:r>
      <w:r w:rsidRPr="006B7E07">
        <w:rPr>
          <w:color w:val="000000" w:themeColor="text1"/>
          <w:lang w:val="en-US"/>
        </w:rPr>
        <w:t xml:space="preserve"> Example of peak deconvolution in </w:t>
      </w:r>
      <w:proofErr w:type="spellStart"/>
      <w:r w:rsidRPr="006B7E07">
        <w:rPr>
          <w:color w:val="000000" w:themeColor="text1"/>
          <w:lang w:val="en-US"/>
        </w:rPr>
        <w:t>OriginLab’s</w:t>
      </w:r>
      <w:proofErr w:type="spellEnd"/>
      <w:r w:rsidRPr="006B7E07">
        <w:rPr>
          <w:color w:val="000000" w:themeColor="text1"/>
          <w:lang w:val="en-US"/>
        </w:rPr>
        <w:t xml:space="preserve"> </w:t>
      </w:r>
      <w:proofErr w:type="spellStart"/>
      <w:r w:rsidRPr="006B7E07">
        <w:rPr>
          <w:color w:val="000000" w:themeColor="text1"/>
          <w:lang w:val="en-US"/>
        </w:rPr>
        <w:t>OriginPro</w:t>
      </w:r>
      <w:proofErr w:type="spellEnd"/>
      <w:r w:rsidRPr="006B7E07">
        <w:rPr>
          <w:color w:val="000000" w:themeColor="text1"/>
          <w:lang w:val="en-US"/>
        </w:rPr>
        <w:t xml:space="preserve"> for high-resolution X-ray photoelectron spectra.</w:t>
      </w:r>
      <w:r w:rsidR="00E5181C" w:rsidRPr="006B7E07">
        <w:rPr>
          <w:color w:val="000000" w:themeColor="text1"/>
          <w:lang w:val="en-US"/>
        </w:rPr>
        <w:t xml:space="preserve"> The graph corresponds to a non-oxidized sample from </w:t>
      </w:r>
      <w:r w:rsidR="00B314CB" w:rsidRPr="006B7E07">
        <w:rPr>
          <w:color w:val="000000" w:themeColor="text1"/>
          <w:lang w:val="en-US"/>
        </w:rPr>
        <w:t>eucalyptus</w:t>
      </w:r>
      <w:r w:rsidR="00E5181C" w:rsidRPr="006B7E07">
        <w:rPr>
          <w:color w:val="000000" w:themeColor="text1"/>
          <w:lang w:val="en-US"/>
        </w:rPr>
        <w:t xml:space="preserve">. </w:t>
      </w:r>
      <w:r w:rsidR="00E03DE5" w:rsidRPr="006B7E07">
        <w:rPr>
          <w:color w:val="000000" w:themeColor="text1"/>
          <w:lang w:val="en-US"/>
        </w:rPr>
        <w:t xml:space="preserve">Green peaks </w:t>
      </w:r>
      <w:r w:rsidR="00560899" w:rsidRPr="006B7E07">
        <w:rPr>
          <w:color w:val="000000" w:themeColor="text1"/>
          <w:lang w:val="en-US"/>
        </w:rPr>
        <w:t xml:space="preserve">are fittings to the Voigt function without fixing any of the </w:t>
      </w:r>
      <w:r w:rsidR="00B314CB" w:rsidRPr="006B7E07">
        <w:rPr>
          <w:color w:val="000000" w:themeColor="text1"/>
          <w:lang w:val="en-US"/>
        </w:rPr>
        <w:t>parameters</w:t>
      </w:r>
    </w:p>
    <w:p w14:paraId="0B6218D8" w14:textId="77777777" w:rsidR="0027428C" w:rsidRPr="006B7E07" w:rsidRDefault="0027428C" w:rsidP="001201A8">
      <w:pPr>
        <w:jc w:val="center"/>
        <w:rPr>
          <w:color w:val="000000" w:themeColor="text1"/>
        </w:rPr>
      </w:pPr>
    </w:p>
    <w:p w14:paraId="40EB6720" w14:textId="77777777" w:rsidR="00BB53EC" w:rsidRPr="006B7E07" w:rsidRDefault="00BB53EC" w:rsidP="0027428C">
      <w:pPr>
        <w:jc w:val="center"/>
        <w:rPr>
          <w:b/>
          <w:bCs/>
          <w:color w:val="000000" w:themeColor="text1"/>
          <w:lang w:val="en-US"/>
        </w:rPr>
      </w:pPr>
    </w:p>
    <w:p w14:paraId="2BA539C0" w14:textId="77777777" w:rsidR="00BB53EC" w:rsidRPr="006B7E07" w:rsidRDefault="00BB53EC" w:rsidP="0027428C">
      <w:pPr>
        <w:jc w:val="center"/>
        <w:rPr>
          <w:b/>
          <w:bCs/>
          <w:color w:val="000000" w:themeColor="text1"/>
          <w:lang w:val="en-US"/>
        </w:rPr>
      </w:pPr>
    </w:p>
    <w:p w14:paraId="69F0A176" w14:textId="77777777" w:rsidR="00BB53EC" w:rsidRPr="006B7E07" w:rsidRDefault="00BB53EC" w:rsidP="0027428C">
      <w:pPr>
        <w:jc w:val="center"/>
        <w:rPr>
          <w:b/>
          <w:bCs/>
          <w:color w:val="000000" w:themeColor="text1"/>
          <w:lang w:val="en-US"/>
        </w:rPr>
      </w:pPr>
    </w:p>
    <w:p w14:paraId="750096F8" w14:textId="77777777" w:rsidR="00BB53EC" w:rsidRPr="006B7E07" w:rsidRDefault="00BB53EC" w:rsidP="0027428C">
      <w:pPr>
        <w:jc w:val="center"/>
        <w:rPr>
          <w:b/>
          <w:bCs/>
          <w:color w:val="000000" w:themeColor="text1"/>
          <w:lang w:val="en-US"/>
        </w:rPr>
      </w:pPr>
    </w:p>
    <w:p w14:paraId="24260457" w14:textId="77777777" w:rsidR="00BB53EC" w:rsidRPr="006B7E07" w:rsidRDefault="00BB53EC" w:rsidP="0027428C">
      <w:pPr>
        <w:jc w:val="center"/>
        <w:rPr>
          <w:b/>
          <w:bCs/>
          <w:color w:val="000000" w:themeColor="text1"/>
          <w:lang w:val="en-US"/>
        </w:rPr>
      </w:pPr>
    </w:p>
    <w:p w14:paraId="39D96407" w14:textId="77777777" w:rsidR="00BB53EC" w:rsidRPr="006B7E07" w:rsidRDefault="00BB53EC" w:rsidP="0027428C">
      <w:pPr>
        <w:jc w:val="center"/>
        <w:rPr>
          <w:b/>
          <w:bCs/>
          <w:color w:val="000000" w:themeColor="text1"/>
          <w:lang w:val="en-US"/>
        </w:rPr>
      </w:pPr>
    </w:p>
    <w:p w14:paraId="03824DCA" w14:textId="77777777" w:rsidR="00BB53EC" w:rsidRPr="006B7E07" w:rsidRDefault="00BB53EC" w:rsidP="0027428C">
      <w:pPr>
        <w:jc w:val="center"/>
        <w:rPr>
          <w:b/>
          <w:bCs/>
          <w:color w:val="000000" w:themeColor="text1"/>
          <w:lang w:val="en-US"/>
        </w:rPr>
      </w:pPr>
    </w:p>
    <w:p w14:paraId="07001C65" w14:textId="63DF2B05" w:rsidR="0027428C" w:rsidRPr="006B7E07" w:rsidRDefault="0027428C" w:rsidP="0027428C">
      <w:pPr>
        <w:jc w:val="center"/>
        <w:rPr>
          <w:color w:val="000000" w:themeColor="text1"/>
          <w:lang w:val="en-US"/>
        </w:rPr>
      </w:pPr>
      <w:r w:rsidRPr="006B7E07">
        <w:rPr>
          <w:b/>
          <w:bCs/>
          <w:color w:val="000000" w:themeColor="text1"/>
          <w:lang w:val="en-US"/>
        </w:rPr>
        <w:lastRenderedPageBreak/>
        <w:t>Table S</w:t>
      </w:r>
      <w:r w:rsidR="00BB53EC" w:rsidRPr="006B7E07">
        <w:rPr>
          <w:b/>
          <w:bCs/>
          <w:color w:val="000000" w:themeColor="text1"/>
          <w:lang w:val="en-US"/>
        </w:rPr>
        <w:t>3</w:t>
      </w:r>
      <w:r w:rsidRPr="006B7E07">
        <w:rPr>
          <w:b/>
          <w:bCs/>
          <w:color w:val="000000" w:themeColor="text1"/>
          <w:lang w:val="en-US"/>
        </w:rPr>
        <w:t xml:space="preserve">. </w:t>
      </w:r>
      <w:r w:rsidRPr="006B7E07">
        <w:rPr>
          <w:color w:val="000000" w:themeColor="text1"/>
          <w:lang w:val="en-US"/>
        </w:rPr>
        <w:t>Maxima and areas of the deconvoluted peaks in the C1s region of X-ray photoelectron spectra.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99"/>
        <w:gridCol w:w="1128"/>
        <w:gridCol w:w="1134"/>
        <w:gridCol w:w="1275"/>
        <w:gridCol w:w="1134"/>
        <w:gridCol w:w="1276"/>
        <w:gridCol w:w="946"/>
      </w:tblGrid>
      <w:tr w:rsidR="006B7E07" w:rsidRPr="006B7E07" w14:paraId="14FC820A" w14:textId="77777777">
        <w:trPr>
          <w:trHeight w:val="288"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0398" w14:textId="77777777" w:rsidR="0027428C" w:rsidRPr="006B7E07" w:rsidRDefault="0027428C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es-ES"/>
              </w:rPr>
              <w:t>Material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9AD7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OA</w:t>
            </w:r>
          </w:p>
          <w:p w14:paraId="48FCDB8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(mmol/g)</w:t>
            </w:r>
          </w:p>
        </w:tc>
        <w:tc>
          <w:tcPr>
            <w:tcW w:w="353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FD24B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Binding energy (eV)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5CD0" w14:textId="77CF07F8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 xml:space="preserve">Relative peak </w:t>
            </w:r>
            <w:r w:rsidR="00B314CB"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a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rea</w:t>
            </w:r>
          </w:p>
        </w:tc>
      </w:tr>
      <w:tr w:rsidR="006B7E07" w:rsidRPr="006B7E07" w14:paraId="25C25637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157175" w14:textId="77777777" w:rsidR="0027428C" w:rsidRPr="006B7E07" w:rsidRDefault="0027428C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FAE5557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E0CE185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vertAlign w:val="superscript"/>
                <w:lang w:val="en-US" w:eastAsia="es-ES"/>
              </w:rPr>
              <w:t>st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 xml:space="preserve"> peak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3468FC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vertAlign w:val="superscript"/>
                <w:lang w:val="en-US" w:eastAsia="es-ES"/>
              </w:rPr>
              <w:t>nd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 xml:space="preserve"> peak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AC51D5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3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vertAlign w:val="superscript"/>
                <w:lang w:val="en-US" w:eastAsia="es-ES"/>
              </w:rPr>
              <w:t>rd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 xml:space="preserve"> peak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CC1A64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vertAlign w:val="superscript"/>
                <w:lang w:val="en-US" w:eastAsia="es-ES"/>
              </w:rPr>
              <w:t>st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 xml:space="preserve"> peak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1D4924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vertAlign w:val="superscript"/>
                <w:lang w:val="en-US" w:eastAsia="es-ES"/>
              </w:rPr>
              <w:t>nd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 xml:space="preserve"> peak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88BC99C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3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vertAlign w:val="superscript"/>
                <w:lang w:val="en-US" w:eastAsia="es-ES"/>
              </w:rPr>
              <w:t>rd</w:t>
            </w: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 xml:space="preserve"> peak</w:t>
            </w:r>
          </w:p>
        </w:tc>
      </w:tr>
      <w:tr w:rsidR="006B7E07" w:rsidRPr="006B7E07" w14:paraId="20BB3F91" w14:textId="77777777">
        <w:trPr>
          <w:trHeight w:val="288"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4F3A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Eucalyptus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3657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9262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66DB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D4AC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285.7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A0B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36.8%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DC08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45.5%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FE4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17.7%</w:t>
            </w:r>
          </w:p>
        </w:tc>
      </w:tr>
      <w:tr w:rsidR="006B7E07" w:rsidRPr="006B7E07" w14:paraId="6F09251B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A82599E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14:paraId="05B4E83B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5</w:t>
            </w:r>
          </w:p>
        </w:tc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083DCD25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F3B046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BE513C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286.0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3F428B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35.9%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E87681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44.7%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21732EB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19.3%</w:t>
            </w:r>
          </w:p>
        </w:tc>
      </w:tr>
      <w:tr w:rsidR="006B7E07" w:rsidRPr="006B7E07" w14:paraId="52744A6C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CE15E71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CF0E299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10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03207B6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283.1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A5E9BF8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284.7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A92648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286.2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D27EE1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26.2%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FE651E8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55.0%</w:t>
            </w:r>
          </w:p>
        </w:tc>
        <w:tc>
          <w:tcPr>
            <w:tcW w:w="9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1E111CB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18.8%</w:t>
            </w:r>
          </w:p>
        </w:tc>
      </w:tr>
      <w:tr w:rsidR="006B7E07" w:rsidRPr="006B7E07" w14:paraId="4A621077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257FB7B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8D41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15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BBD8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283.0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4761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284.5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1C19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286.1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A5F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27.7%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38D2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53.8%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9155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18.5%</w:t>
            </w:r>
          </w:p>
        </w:tc>
      </w:tr>
      <w:tr w:rsidR="006B7E07" w:rsidRPr="006B7E07" w14:paraId="33F05057" w14:textId="77777777">
        <w:trPr>
          <w:trHeight w:val="288"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93FA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Pine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FA321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20381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2F86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0258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285.5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BB91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26.1%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7C1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63.9%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9D6D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10.1%</w:t>
            </w:r>
          </w:p>
        </w:tc>
      </w:tr>
      <w:tr w:rsidR="006B7E07" w:rsidRPr="006B7E07" w14:paraId="0BA02F2C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546E91B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14:paraId="2C697FE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5</w:t>
            </w:r>
          </w:p>
        </w:tc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665DC678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93D0D9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BFD3D8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286.5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2EFC74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9.0%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97D910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80.6%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26F1C5E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10.4%</w:t>
            </w:r>
          </w:p>
        </w:tc>
      </w:tr>
      <w:tr w:rsidR="006B7E07" w:rsidRPr="006B7E07" w14:paraId="4E55B0EA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3E697A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4613387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10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002A373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04551B6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284.3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E5C9246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286.4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0647B7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26.1%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9E27879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63.4%</w:t>
            </w:r>
          </w:p>
        </w:tc>
        <w:tc>
          <w:tcPr>
            <w:tcW w:w="9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034A2C9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10.6%</w:t>
            </w:r>
          </w:p>
        </w:tc>
      </w:tr>
      <w:tr w:rsidR="006B7E07" w:rsidRPr="006B7E07" w14:paraId="1FBC16BD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70EE2E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E2724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15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4E0C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282.6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DE27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284.4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560E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286.1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59C3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13.4%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5F4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81.2%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5E5D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5.4%</w:t>
            </w:r>
          </w:p>
        </w:tc>
      </w:tr>
      <w:tr w:rsidR="006B7E07" w:rsidRPr="006B7E07" w14:paraId="2E232AB4" w14:textId="77777777">
        <w:trPr>
          <w:trHeight w:val="288"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1B5E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Hemp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9C4C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DD75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C723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90C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286.0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4239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26.9%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4332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63.9%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C1BD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9.2%</w:t>
            </w:r>
          </w:p>
        </w:tc>
      </w:tr>
      <w:tr w:rsidR="006B7E07" w:rsidRPr="006B7E07" w14:paraId="5F9ED0A7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62A1A54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14:paraId="6840C14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5</w:t>
            </w:r>
          </w:p>
        </w:tc>
        <w:tc>
          <w:tcPr>
            <w:tcW w:w="1128" w:type="dxa"/>
            <w:shd w:val="clear" w:color="auto" w:fill="auto"/>
            <w:noWrap/>
            <w:vAlign w:val="bottom"/>
            <w:hideMark/>
          </w:tcPr>
          <w:p w14:paraId="1744E7C4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7C0B8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283.7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6D395F5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286.3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2CB643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17.6%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591583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73.0%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89B0F18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9.4%</w:t>
            </w:r>
          </w:p>
        </w:tc>
      </w:tr>
      <w:tr w:rsidR="006B7E07" w:rsidRPr="006B7E07" w14:paraId="054CF329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B774B3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B04F5A9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10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85106D3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77F897E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283.8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2CA9380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286.0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089381E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24.1%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B3AAD98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65.8%</w:t>
            </w:r>
          </w:p>
        </w:tc>
        <w:tc>
          <w:tcPr>
            <w:tcW w:w="94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52270C5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10.0%</w:t>
            </w:r>
          </w:p>
        </w:tc>
      </w:tr>
      <w:tr w:rsidR="006B7E07" w:rsidRPr="006B7E07" w14:paraId="16AF5B1A" w14:textId="77777777">
        <w:trPr>
          <w:trHeight w:val="288"/>
        </w:trPr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192B35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7CC1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15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AC30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282.7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3907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284.3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108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287.0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0F2B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18.2%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E0ED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53.0%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CB1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28.7%</w:t>
            </w:r>
          </w:p>
        </w:tc>
      </w:tr>
      <w:tr w:rsidR="006B7E07" w:rsidRPr="006B7E07" w14:paraId="7A2F94A6" w14:textId="77777777">
        <w:trPr>
          <w:trHeight w:val="288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AB11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Sisal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94F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0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0095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284.4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0BB9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285.8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AFDE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82.8%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B4A2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17.2%</w:t>
            </w:r>
          </w:p>
        </w:tc>
      </w:tr>
      <w:tr w:rsidR="006B7E07" w:rsidRPr="006B7E07" w14:paraId="77B9D273" w14:textId="77777777">
        <w:trPr>
          <w:trHeight w:val="288"/>
        </w:trPr>
        <w:tc>
          <w:tcPr>
            <w:tcW w:w="1134" w:type="dxa"/>
            <w:vMerge/>
            <w:vAlign w:val="center"/>
            <w:hideMark/>
          </w:tcPr>
          <w:p w14:paraId="0E66906E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14:paraId="0FBF83A3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5</w:t>
            </w:r>
          </w:p>
        </w:tc>
        <w:tc>
          <w:tcPr>
            <w:tcW w:w="2262" w:type="dxa"/>
            <w:gridSpan w:val="2"/>
            <w:shd w:val="clear" w:color="auto" w:fill="auto"/>
            <w:noWrap/>
            <w:vAlign w:val="bottom"/>
            <w:hideMark/>
          </w:tcPr>
          <w:p w14:paraId="4129B61E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285.2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83C75A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288.1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14:paraId="427BC425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66.9%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12085CD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33.1%</w:t>
            </w:r>
          </w:p>
        </w:tc>
      </w:tr>
      <w:tr w:rsidR="006B7E07" w:rsidRPr="006B7E07" w14:paraId="50F4CA2D" w14:textId="77777777">
        <w:trPr>
          <w:trHeight w:val="288"/>
        </w:trPr>
        <w:tc>
          <w:tcPr>
            <w:tcW w:w="1134" w:type="dxa"/>
            <w:vMerge/>
            <w:vAlign w:val="center"/>
            <w:hideMark/>
          </w:tcPr>
          <w:p w14:paraId="2ECB82D6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14:paraId="5067055D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10</w:t>
            </w:r>
          </w:p>
        </w:tc>
        <w:tc>
          <w:tcPr>
            <w:tcW w:w="2262" w:type="dxa"/>
            <w:gridSpan w:val="2"/>
            <w:shd w:val="clear" w:color="auto" w:fill="auto"/>
            <w:noWrap/>
            <w:vAlign w:val="bottom"/>
            <w:hideMark/>
          </w:tcPr>
          <w:p w14:paraId="1B458E6A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283.0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67532E0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285.2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14:paraId="692DA852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77.3%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79F2FAD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22.7%</w:t>
            </w:r>
          </w:p>
        </w:tc>
      </w:tr>
      <w:tr w:rsidR="0027428C" w:rsidRPr="006B7E07" w14:paraId="638965A1" w14:textId="77777777">
        <w:trPr>
          <w:trHeight w:val="288"/>
        </w:trPr>
        <w:tc>
          <w:tcPr>
            <w:tcW w:w="1134" w:type="dxa"/>
            <w:vMerge/>
            <w:vAlign w:val="center"/>
            <w:hideMark/>
          </w:tcPr>
          <w:p w14:paraId="59FD0161" w14:textId="77777777" w:rsidR="0027428C" w:rsidRPr="006B7E07" w:rsidRDefault="0027428C">
            <w:pPr>
              <w:spacing w:after="0" w:line="240" w:lineRule="auto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14:paraId="5A2AC8B1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15</w:t>
            </w:r>
          </w:p>
        </w:tc>
        <w:tc>
          <w:tcPr>
            <w:tcW w:w="2262" w:type="dxa"/>
            <w:gridSpan w:val="2"/>
            <w:shd w:val="clear" w:color="auto" w:fill="auto"/>
            <w:noWrap/>
            <w:vAlign w:val="bottom"/>
            <w:hideMark/>
          </w:tcPr>
          <w:p w14:paraId="36622211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285.0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DC1B200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  <w:t>288.6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14:paraId="3AD6A34F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81.6%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743EA89" w14:textId="77777777" w:rsidR="0027428C" w:rsidRPr="006B7E07" w:rsidRDefault="0027428C">
            <w:pPr>
              <w:spacing w:after="0" w:line="240" w:lineRule="auto"/>
              <w:jc w:val="center"/>
              <w:rPr>
                <w:rFonts w:eastAsia="Times New Roman" w:cs="Calibri"/>
                <w:color w:val="000000" w:themeColor="text1"/>
                <w:sz w:val="20"/>
                <w:szCs w:val="20"/>
                <w:lang w:val="en-US" w:eastAsia="es-ES"/>
              </w:rPr>
            </w:pPr>
            <w:r w:rsidRPr="006B7E07">
              <w:rPr>
                <w:color w:val="000000" w:themeColor="text1"/>
                <w:sz w:val="20"/>
                <w:szCs w:val="20"/>
                <w:lang w:val="en-US"/>
              </w:rPr>
              <w:t>18.4%</w:t>
            </w:r>
          </w:p>
        </w:tc>
      </w:tr>
    </w:tbl>
    <w:p w14:paraId="01EFB514" w14:textId="77777777" w:rsidR="001201A8" w:rsidRPr="006B7E07" w:rsidRDefault="001201A8" w:rsidP="00F14FAC">
      <w:pPr>
        <w:jc w:val="center"/>
        <w:rPr>
          <w:color w:val="000000" w:themeColor="text1"/>
        </w:rPr>
      </w:pPr>
    </w:p>
    <w:sectPr w:rsidR="001201A8" w:rsidRPr="006B7E07" w:rsidSect="00BA218C">
      <w:pgSz w:w="11906" w:h="16838"/>
      <w:pgMar w:top="1440" w:right="1416" w:bottom="141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AC"/>
    <w:rsid w:val="000A6B24"/>
    <w:rsid w:val="000D143B"/>
    <w:rsid w:val="000E163A"/>
    <w:rsid w:val="001201A8"/>
    <w:rsid w:val="00147A08"/>
    <w:rsid w:val="001C5DE8"/>
    <w:rsid w:val="001F14FB"/>
    <w:rsid w:val="001F42BB"/>
    <w:rsid w:val="00205C2B"/>
    <w:rsid w:val="0027428C"/>
    <w:rsid w:val="002D621B"/>
    <w:rsid w:val="0031050C"/>
    <w:rsid w:val="00314A57"/>
    <w:rsid w:val="0032184B"/>
    <w:rsid w:val="00364318"/>
    <w:rsid w:val="003844F5"/>
    <w:rsid w:val="003A5D17"/>
    <w:rsid w:val="003C3FF5"/>
    <w:rsid w:val="003D4931"/>
    <w:rsid w:val="00401094"/>
    <w:rsid w:val="004201C4"/>
    <w:rsid w:val="00487802"/>
    <w:rsid w:val="004B0AF7"/>
    <w:rsid w:val="004E1B64"/>
    <w:rsid w:val="00532314"/>
    <w:rsid w:val="00545681"/>
    <w:rsid w:val="00560899"/>
    <w:rsid w:val="005B7DC4"/>
    <w:rsid w:val="005F6B88"/>
    <w:rsid w:val="00674027"/>
    <w:rsid w:val="00676ED6"/>
    <w:rsid w:val="006854D9"/>
    <w:rsid w:val="006A3B88"/>
    <w:rsid w:val="006B7E07"/>
    <w:rsid w:val="00701425"/>
    <w:rsid w:val="00733004"/>
    <w:rsid w:val="007343FD"/>
    <w:rsid w:val="00740B4B"/>
    <w:rsid w:val="007464A5"/>
    <w:rsid w:val="007D0291"/>
    <w:rsid w:val="007D2697"/>
    <w:rsid w:val="007E1C5D"/>
    <w:rsid w:val="007E743B"/>
    <w:rsid w:val="00815EC2"/>
    <w:rsid w:val="00863A5A"/>
    <w:rsid w:val="0087098B"/>
    <w:rsid w:val="008D45BA"/>
    <w:rsid w:val="008E266C"/>
    <w:rsid w:val="0091497E"/>
    <w:rsid w:val="00A0331D"/>
    <w:rsid w:val="00A0512F"/>
    <w:rsid w:val="00A3238B"/>
    <w:rsid w:val="00A32858"/>
    <w:rsid w:val="00A94C5D"/>
    <w:rsid w:val="00AB78B4"/>
    <w:rsid w:val="00B0177C"/>
    <w:rsid w:val="00B314CB"/>
    <w:rsid w:val="00B338D5"/>
    <w:rsid w:val="00B8067B"/>
    <w:rsid w:val="00B82C0A"/>
    <w:rsid w:val="00B91182"/>
    <w:rsid w:val="00BA218C"/>
    <w:rsid w:val="00BB53EC"/>
    <w:rsid w:val="00BF6237"/>
    <w:rsid w:val="00C15808"/>
    <w:rsid w:val="00C741D4"/>
    <w:rsid w:val="00D04E5E"/>
    <w:rsid w:val="00D24591"/>
    <w:rsid w:val="00D50EFF"/>
    <w:rsid w:val="00D63426"/>
    <w:rsid w:val="00D733BA"/>
    <w:rsid w:val="00DF5B9A"/>
    <w:rsid w:val="00E03DE5"/>
    <w:rsid w:val="00E5181C"/>
    <w:rsid w:val="00EB1A7C"/>
    <w:rsid w:val="00EC45D0"/>
    <w:rsid w:val="00F006A9"/>
    <w:rsid w:val="00F14FAC"/>
    <w:rsid w:val="00F62524"/>
    <w:rsid w:val="00FC0210"/>
    <w:rsid w:val="00FF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F642F"/>
  <w15:chartTrackingRefBased/>
  <w15:docId w15:val="{C1D6BFD7-6778-4F16-98FE-BBEDBBA4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697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14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4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4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4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4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4F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4F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4F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4F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4F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4FAC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4FAC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4FAC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4FAC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4FAC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4FAC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4FAC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F14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14FAC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F14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14FAC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F14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14FAC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F14F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14F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4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4FAC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F14FA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F6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1050C"/>
    <w:rPr>
      <w:color w:val="467886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105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1050C"/>
    <w:pPr>
      <w:spacing w:line="240" w:lineRule="auto"/>
    </w:pPr>
    <w:rPr>
      <w:rFonts w:ascii="Aptos" w:hAnsi="Aptos"/>
      <w:kern w:val="0"/>
      <w:sz w:val="20"/>
      <w:szCs w:val="20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1050C"/>
    <w:rPr>
      <w:rFonts w:ascii="Aptos" w:hAnsi="Aptos"/>
      <w:kern w:val="0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2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mailto:m.delgado@udg.edu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F38A13312D87B4DB00F1FEC95FC866E" ma:contentTypeVersion="15" ma:contentTypeDescription="Crear nuevo documento." ma:contentTypeScope="" ma:versionID="9d1ba8dc15d9295126fbb0b548b6f74f">
  <xsd:schema xmlns:xsd="http://www.w3.org/2001/XMLSchema" xmlns:xs="http://www.w3.org/2001/XMLSchema" xmlns:p="http://schemas.microsoft.com/office/2006/metadata/properties" xmlns:ns2="4533fe98-637b-41e3-b4e5-192b01abd74a" xmlns:ns3="cf0552aa-9bd2-4522-be08-8f306457e5b5" targetNamespace="http://schemas.microsoft.com/office/2006/metadata/properties" ma:root="true" ma:fieldsID="5ff5defc8754e920d29ddfafa46a7b0a" ns2:_="" ns3:_="">
    <xsd:import namespace="4533fe98-637b-41e3-b4e5-192b01abd74a"/>
    <xsd:import namespace="cf0552aa-9bd2-4522-be08-8f306457e5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3fe98-637b-41e3-b4e5-192b01abd7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2f9968b-9003-4012-a656-9fa345d28035}" ma:internalName="TaxCatchAll" ma:showField="CatchAllData" ma:web="4533fe98-637b-41e3-b4e5-192b01abd7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552aa-9bd2-4522-be08-8f306457e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0552aa-9bd2-4522-be08-8f306457e5b5">
      <Terms xmlns="http://schemas.microsoft.com/office/infopath/2007/PartnerControls"/>
    </lcf76f155ced4ddcb4097134ff3c332f>
    <TaxCatchAll xmlns="4533fe98-637b-41e3-b4e5-192b01abd74a" xsi:nil="true"/>
  </documentManagement>
</p:properties>
</file>

<file path=customXml/itemProps1.xml><?xml version="1.0" encoding="utf-8"?>
<ds:datastoreItem xmlns:ds="http://schemas.openxmlformats.org/officeDocument/2006/customXml" ds:itemID="{061ECD66-1C39-4582-B086-1379B8A62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33fe98-637b-41e3-b4e5-192b01abd74a"/>
    <ds:schemaRef ds:uri="cf0552aa-9bd2-4522-be08-8f306457e5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31775C-A2F8-4B01-9862-20DDBACB34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880A92-B217-44EA-8ADC-BC50B34917CF}">
  <ds:schemaRefs>
    <ds:schemaRef ds:uri="http://schemas.microsoft.com/office/2006/metadata/properties"/>
    <ds:schemaRef ds:uri="http://schemas.microsoft.com/office/infopath/2007/PartnerControls"/>
    <ds:schemaRef ds:uri="cf0552aa-9bd2-4522-be08-8f306457e5b5"/>
    <ds:schemaRef ds:uri="4533fe98-637b-41e3-b4e5-192b01abd7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Delgado Aguilar</dc:creator>
  <cp:keywords/>
  <dc:description/>
  <cp:lastModifiedBy>Marc Delgado Aguilar</cp:lastModifiedBy>
  <cp:revision>3</cp:revision>
  <dcterms:created xsi:type="dcterms:W3CDTF">2025-02-27T15:51:00Z</dcterms:created>
  <dcterms:modified xsi:type="dcterms:W3CDTF">2025-02-28T10:43:00Z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0x0101006F38A13312D87B4DB00F1FEC95FC866E</vt:lpwstr>
  </property>
  <property fmtid="{D5CDD505-2E9C-101B-9397-08002B2CF9AE}" pid="3" name="MediaServiceImageTags">
    <vt:lpwstr/>
  </property>
</Properties>
</file>