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8680A" w14:textId="7414B9D8" w:rsidR="00060BCF" w:rsidRPr="00346EDC" w:rsidRDefault="00C16EAC" w:rsidP="009A5A3B">
      <w:pPr>
        <w:pStyle w:val="BATitle"/>
        <w:spacing w:before="0" w:after="0" w:line="240" w:lineRule="auto"/>
        <w:jc w:val="left"/>
        <w:rPr>
          <w:rFonts w:ascii="Times" w:eastAsia="Osaka" w:hAnsi="Times" w:cs="Times"/>
          <w:sz w:val="24"/>
          <w:szCs w:val="24"/>
          <w:lang w:eastAsia="ja-JP"/>
        </w:rPr>
      </w:pPr>
      <w:r w:rsidRPr="00346EDC">
        <w:rPr>
          <w:rFonts w:ascii="Times" w:eastAsia="Osaka" w:hAnsi="Times" w:cs="Times"/>
          <w:sz w:val="24"/>
          <w:szCs w:val="24"/>
        </w:rPr>
        <w:t>Supp</w:t>
      </w:r>
      <w:r w:rsidRPr="00346EDC">
        <w:rPr>
          <w:rFonts w:ascii="Times" w:eastAsia="Osaka" w:hAnsi="Times" w:cs="Times"/>
          <w:sz w:val="24"/>
          <w:szCs w:val="24"/>
          <w:lang w:eastAsia="ja-JP"/>
        </w:rPr>
        <w:t>lementary</w:t>
      </w:r>
      <w:r w:rsidR="004156A3" w:rsidRPr="00346EDC">
        <w:rPr>
          <w:rFonts w:ascii="Times" w:eastAsia="Osaka" w:hAnsi="Times" w:cs="Times" w:hint="eastAsia"/>
          <w:sz w:val="24"/>
          <w:szCs w:val="24"/>
          <w:lang w:eastAsia="ja-JP"/>
        </w:rPr>
        <w:t xml:space="preserve"> </w:t>
      </w:r>
      <w:r w:rsidR="00C71864" w:rsidRPr="00346EDC">
        <w:rPr>
          <w:rFonts w:ascii="Times" w:eastAsia="Osaka" w:hAnsi="Times" w:cs="Times" w:hint="eastAsia"/>
          <w:sz w:val="24"/>
          <w:szCs w:val="24"/>
          <w:lang w:eastAsia="ja-JP"/>
        </w:rPr>
        <w:t>Information</w:t>
      </w:r>
    </w:p>
    <w:p w14:paraId="696D328C" w14:textId="77777777" w:rsidR="00E11CF9" w:rsidRPr="00346EDC" w:rsidRDefault="00E11CF9" w:rsidP="001E1E84">
      <w:pPr>
        <w:pStyle w:val="BCAuthorAddress"/>
        <w:rPr>
          <w:lang w:eastAsia="ja-JP"/>
        </w:rPr>
      </w:pPr>
    </w:p>
    <w:p w14:paraId="12F44A81" w14:textId="743A951B" w:rsidR="00CE1B5E" w:rsidRPr="00346EDC" w:rsidRDefault="00110752" w:rsidP="00CE1B5E">
      <w:pPr>
        <w:pStyle w:val="BBAuthorName"/>
        <w:jc w:val="left"/>
        <w:rPr>
          <w:rFonts w:ascii="Times New Roman" w:hAnsi="Times New Roman"/>
          <w:i w:val="0"/>
          <w:iCs/>
          <w:sz w:val="28"/>
          <w:szCs w:val="28"/>
          <w:lang w:eastAsia="ja-JP"/>
        </w:rPr>
      </w:pPr>
      <w:r w:rsidRPr="00110752">
        <w:rPr>
          <w:rFonts w:ascii="Times New Roman" w:hAnsi="Times New Roman"/>
          <w:i w:val="0"/>
          <w:iCs/>
          <w:sz w:val="28"/>
          <w:szCs w:val="28"/>
          <w:lang w:eastAsia="ja-JP"/>
        </w:rPr>
        <w:t>Highly conductive regenerated cellulose fibers containing high-quality single-walled carbon nanotubes</w:t>
      </w:r>
    </w:p>
    <w:p w14:paraId="1E1D520E" w14:textId="77777777" w:rsidR="00DC0618" w:rsidRPr="00346EDC" w:rsidRDefault="00DC0618" w:rsidP="002E2E72">
      <w:pPr>
        <w:pStyle w:val="BBAuthorName"/>
        <w:spacing w:line="360" w:lineRule="auto"/>
        <w:jc w:val="left"/>
        <w:rPr>
          <w:rFonts w:ascii="Times New Roman" w:hAnsi="Times New Roman"/>
          <w:sz w:val="22"/>
          <w:szCs w:val="22"/>
        </w:rPr>
      </w:pPr>
      <w:r w:rsidRPr="00346EDC">
        <w:rPr>
          <w:rFonts w:ascii="Times New Roman" w:hAnsi="Times New Roman"/>
          <w:sz w:val="22"/>
          <w:szCs w:val="22"/>
        </w:rPr>
        <w:t xml:space="preserve">Ken Mukai </w:t>
      </w:r>
      <w:r w:rsidRPr="00346EDC">
        <w:rPr>
          <w:rFonts w:ascii="Times New Roman" w:hAnsi="Times New Roman"/>
          <w:sz w:val="22"/>
          <w:szCs w:val="22"/>
          <w:vertAlign w:val="superscript"/>
        </w:rPr>
        <w:t>a</w:t>
      </w:r>
      <w:r w:rsidRPr="00346EDC">
        <w:rPr>
          <w:rFonts w:ascii="Times New Roman" w:hAnsi="Times New Roman"/>
          <w:sz w:val="22"/>
          <w:szCs w:val="22"/>
        </w:rPr>
        <w:t xml:space="preserve">, Takahiro Baba </w:t>
      </w:r>
      <w:r w:rsidRPr="00346EDC">
        <w:rPr>
          <w:rFonts w:ascii="Times New Roman" w:hAnsi="Times New Roman"/>
          <w:sz w:val="22"/>
          <w:szCs w:val="22"/>
          <w:vertAlign w:val="superscript"/>
        </w:rPr>
        <w:t>a</w:t>
      </w:r>
      <w:r w:rsidRPr="00346EDC">
        <w:rPr>
          <w:rFonts w:ascii="Times New Roman" w:hAnsi="Times New Roman"/>
          <w:sz w:val="22"/>
          <w:szCs w:val="22"/>
        </w:rPr>
        <w:t xml:space="preserve">, Rihito Watanabe </w:t>
      </w:r>
      <w:r w:rsidRPr="00346EDC">
        <w:rPr>
          <w:rFonts w:ascii="Times New Roman" w:hAnsi="Times New Roman"/>
          <w:sz w:val="22"/>
          <w:szCs w:val="22"/>
          <w:vertAlign w:val="superscript"/>
        </w:rPr>
        <w:t>a</w:t>
      </w:r>
      <w:r w:rsidRPr="00346EDC">
        <w:rPr>
          <w:rFonts w:ascii="Times New Roman" w:hAnsi="Times New Roman"/>
          <w:sz w:val="22"/>
          <w:szCs w:val="22"/>
        </w:rPr>
        <w:t xml:space="preserve">, Wei Ming Chu </w:t>
      </w:r>
      <w:r w:rsidRPr="00346EDC">
        <w:rPr>
          <w:rFonts w:ascii="Times New Roman" w:hAnsi="Times New Roman"/>
          <w:sz w:val="22"/>
          <w:szCs w:val="22"/>
          <w:vertAlign w:val="superscript"/>
        </w:rPr>
        <w:t>b</w:t>
      </w:r>
      <w:r w:rsidRPr="00346EDC">
        <w:rPr>
          <w:rFonts w:ascii="Times New Roman" w:hAnsi="Times New Roman"/>
          <w:sz w:val="22"/>
          <w:szCs w:val="22"/>
        </w:rPr>
        <w:t>, Fumika Inada</w:t>
      </w:r>
      <w:r w:rsidRPr="00346EDC">
        <w:rPr>
          <w:rFonts w:ascii="Times New Roman" w:hAnsi="Times New Roman"/>
          <w:sz w:val="22"/>
          <w:szCs w:val="22"/>
          <w:vertAlign w:val="superscript"/>
        </w:rPr>
        <w:t xml:space="preserve"> b</w:t>
      </w:r>
      <w:r w:rsidRPr="00346EDC">
        <w:rPr>
          <w:rFonts w:ascii="Times New Roman" w:hAnsi="Times New Roman"/>
          <w:sz w:val="22"/>
          <w:szCs w:val="22"/>
        </w:rPr>
        <w:t xml:space="preserve">, Naoko Tajima </w:t>
      </w:r>
      <w:r w:rsidRPr="00346EDC">
        <w:rPr>
          <w:rFonts w:ascii="Times New Roman" w:hAnsi="Times New Roman"/>
          <w:sz w:val="22"/>
          <w:szCs w:val="22"/>
          <w:vertAlign w:val="superscript"/>
        </w:rPr>
        <w:t>c</w:t>
      </w:r>
      <w:r w:rsidRPr="00346EDC">
        <w:rPr>
          <w:rFonts w:ascii="Times New Roman" w:hAnsi="Times New Roman"/>
          <w:sz w:val="22"/>
          <w:szCs w:val="22"/>
        </w:rPr>
        <w:t xml:space="preserve">, Kazufumi Kobashi </w:t>
      </w:r>
      <w:r w:rsidRPr="00346EDC">
        <w:rPr>
          <w:rFonts w:ascii="Times New Roman" w:hAnsi="Times New Roman"/>
          <w:sz w:val="22"/>
          <w:szCs w:val="22"/>
          <w:vertAlign w:val="superscript"/>
        </w:rPr>
        <w:t>c</w:t>
      </w:r>
      <w:r w:rsidRPr="00346EDC">
        <w:rPr>
          <w:rFonts w:ascii="Times New Roman" w:hAnsi="Times New Roman"/>
          <w:sz w:val="22"/>
          <w:szCs w:val="22"/>
        </w:rPr>
        <w:t xml:space="preserve">, Takahiro Morimoto </w:t>
      </w:r>
      <w:r w:rsidRPr="00346EDC">
        <w:rPr>
          <w:rFonts w:ascii="Times New Roman" w:hAnsi="Times New Roman"/>
          <w:sz w:val="22"/>
          <w:szCs w:val="22"/>
          <w:vertAlign w:val="superscript"/>
        </w:rPr>
        <w:t>c</w:t>
      </w:r>
      <w:r w:rsidRPr="00346EDC">
        <w:rPr>
          <w:rFonts w:ascii="Times New Roman" w:hAnsi="Times New Roman"/>
          <w:sz w:val="22"/>
          <w:szCs w:val="22"/>
        </w:rPr>
        <w:t xml:space="preserve">, Yuichi Kato </w:t>
      </w:r>
      <w:r w:rsidRPr="00346EDC">
        <w:rPr>
          <w:rFonts w:ascii="Times New Roman" w:hAnsi="Times New Roman"/>
          <w:sz w:val="22"/>
          <w:szCs w:val="22"/>
          <w:vertAlign w:val="superscript"/>
        </w:rPr>
        <w:t>d</w:t>
      </w:r>
      <w:r w:rsidRPr="00346EDC">
        <w:rPr>
          <w:rFonts w:ascii="Times New Roman" w:hAnsi="Times New Roman"/>
          <w:sz w:val="22"/>
          <w:szCs w:val="22"/>
        </w:rPr>
        <w:t xml:space="preserve">, Masahiro Yamamura </w:t>
      </w:r>
      <w:r w:rsidRPr="00346EDC">
        <w:rPr>
          <w:rFonts w:ascii="Times New Roman" w:hAnsi="Times New Roman"/>
          <w:sz w:val="22"/>
          <w:szCs w:val="22"/>
          <w:vertAlign w:val="superscript"/>
        </w:rPr>
        <w:t>d</w:t>
      </w:r>
      <w:r w:rsidRPr="00346EDC">
        <w:rPr>
          <w:rFonts w:ascii="Times New Roman" w:hAnsi="Times New Roman"/>
          <w:sz w:val="22"/>
          <w:szCs w:val="22"/>
          <w:lang w:eastAsia="ja-JP"/>
        </w:rPr>
        <w:t>,</w:t>
      </w:r>
      <w:r w:rsidRPr="00346EDC">
        <w:rPr>
          <w:rFonts w:ascii="Times New Roman" w:hAnsi="Times New Roman"/>
          <w:sz w:val="22"/>
          <w:szCs w:val="22"/>
        </w:rPr>
        <w:t xml:space="preserve"> Takushi Sugino </w:t>
      </w:r>
      <w:r w:rsidRPr="00346EDC">
        <w:rPr>
          <w:rFonts w:ascii="Times New Roman" w:hAnsi="Times New Roman"/>
          <w:sz w:val="22"/>
          <w:szCs w:val="22"/>
          <w:vertAlign w:val="superscript"/>
        </w:rPr>
        <w:t>d</w:t>
      </w:r>
      <w:r w:rsidRPr="00346EDC">
        <w:rPr>
          <w:rFonts w:ascii="Times New Roman" w:hAnsi="Times New Roman"/>
          <w:sz w:val="22"/>
          <w:szCs w:val="22"/>
        </w:rPr>
        <w:t xml:space="preserve">, Konami Izumi </w:t>
      </w:r>
      <w:r w:rsidRPr="00346EDC">
        <w:rPr>
          <w:rFonts w:ascii="Times New Roman" w:hAnsi="Times New Roman"/>
          <w:sz w:val="22"/>
          <w:szCs w:val="22"/>
          <w:vertAlign w:val="superscript"/>
        </w:rPr>
        <w:t>e</w:t>
      </w:r>
      <w:r w:rsidRPr="00346EDC">
        <w:rPr>
          <w:rFonts w:ascii="Times New Roman" w:hAnsi="Times New Roman"/>
          <w:sz w:val="22"/>
          <w:szCs w:val="22"/>
        </w:rPr>
        <w:t xml:space="preserve">, Hirobumi Ushijima </w:t>
      </w:r>
      <w:r w:rsidRPr="00346EDC">
        <w:rPr>
          <w:rFonts w:ascii="Times New Roman" w:hAnsi="Times New Roman"/>
          <w:sz w:val="22"/>
          <w:szCs w:val="22"/>
          <w:vertAlign w:val="superscript"/>
        </w:rPr>
        <w:t>e</w:t>
      </w:r>
      <w:r w:rsidRPr="00346EDC">
        <w:rPr>
          <w:rFonts w:ascii="Times New Roman" w:hAnsi="Times New Roman"/>
          <w:sz w:val="22"/>
          <w:szCs w:val="22"/>
        </w:rPr>
        <w:t xml:space="preserve">, Ken Kokubo </w:t>
      </w:r>
      <w:r w:rsidRPr="00346EDC">
        <w:rPr>
          <w:rFonts w:ascii="Times New Roman" w:hAnsi="Times New Roman"/>
          <w:sz w:val="22"/>
          <w:szCs w:val="22"/>
          <w:vertAlign w:val="superscript"/>
        </w:rPr>
        <w:t>c</w:t>
      </w:r>
      <w:r w:rsidRPr="00346EDC">
        <w:rPr>
          <w:rFonts w:ascii="Times New Roman" w:hAnsi="Times New Roman"/>
          <w:sz w:val="22"/>
          <w:szCs w:val="22"/>
        </w:rPr>
        <w:t xml:space="preserve"> and Toshiya Okazaki </w:t>
      </w:r>
      <w:r w:rsidRPr="00346EDC">
        <w:rPr>
          <w:rFonts w:ascii="Times New Roman" w:hAnsi="Times New Roman"/>
          <w:sz w:val="22"/>
          <w:szCs w:val="22"/>
          <w:vertAlign w:val="superscript"/>
        </w:rPr>
        <w:t>c,</w:t>
      </w:r>
      <w:r w:rsidRPr="00346EDC">
        <w:rPr>
          <w:rFonts w:ascii="Times New Roman" w:hAnsi="Times New Roman"/>
          <w:sz w:val="22"/>
          <w:szCs w:val="22"/>
        </w:rPr>
        <w:t>*</w:t>
      </w:r>
    </w:p>
    <w:p w14:paraId="65E19D14" w14:textId="77777777" w:rsidR="00DC0618" w:rsidRPr="00346EDC" w:rsidRDefault="00DC0618" w:rsidP="002E2E72">
      <w:pPr>
        <w:pStyle w:val="BCAuthorAddress"/>
        <w:spacing w:after="0" w:line="360" w:lineRule="auto"/>
        <w:jc w:val="left"/>
        <w:rPr>
          <w:rFonts w:ascii="Times New Roman" w:hAnsi="Times New Roman"/>
          <w:sz w:val="22"/>
          <w:szCs w:val="22"/>
        </w:rPr>
      </w:pPr>
      <w:r w:rsidRPr="00346EDC">
        <w:rPr>
          <w:rFonts w:ascii="Times New Roman" w:hAnsi="Times New Roman"/>
          <w:sz w:val="22"/>
          <w:szCs w:val="22"/>
          <w:vertAlign w:val="superscript"/>
        </w:rPr>
        <w:t>a</w:t>
      </w:r>
      <w:r w:rsidRPr="00346EDC">
        <w:rPr>
          <w:rFonts w:ascii="Times New Roman" w:hAnsi="Times New Roman"/>
          <w:sz w:val="22"/>
          <w:szCs w:val="22"/>
        </w:rPr>
        <w:t xml:space="preserve"> Life Innovation Strategic Business Unit, Asahi Kasei Corporation, 5-4960 Nakagawara, Nobeoka, Miyazaki, Japan</w:t>
      </w:r>
    </w:p>
    <w:p w14:paraId="1B53F8BC" w14:textId="77777777" w:rsidR="00DC0618" w:rsidRPr="00346EDC" w:rsidRDefault="00DC0618" w:rsidP="002E2E72">
      <w:pPr>
        <w:pStyle w:val="BIEmailAddress"/>
        <w:spacing w:after="0" w:line="360" w:lineRule="auto"/>
        <w:rPr>
          <w:rFonts w:ascii="Times New Roman" w:hAnsi="Times New Roman"/>
          <w:iCs/>
          <w:sz w:val="22"/>
          <w:szCs w:val="22"/>
        </w:rPr>
      </w:pPr>
      <w:r w:rsidRPr="00346EDC">
        <w:rPr>
          <w:rFonts w:ascii="Times New Roman" w:hAnsi="Times New Roman"/>
          <w:iCs/>
          <w:sz w:val="22"/>
          <w:szCs w:val="22"/>
          <w:vertAlign w:val="superscript"/>
        </w:rPr>
        <w:t>b</w:t>
      </w:r>
      <w:r w:rsidRPr="00346EDC">
        <w:rPr>
          <w:rFonts w:ascii="Times New Roman" w:hAnsi="Times New Roman"/>
          <w:iCs/>
          <w:sz w:val="22"/>
          <w:szCs w:val="22"/>
        </w:rPr>
        <w:t xml:space="preserve"> </w:t>
      </w:r>
      <w:r w:rsidRPr="00346EDC">
        <w:rPr>
          <w:rFonts w:ascii="Times New Roman" w:hAnsi="Times New Roman"/>
          <w:sz w:val="22"/>
          <w:szCs w:val="22"/>
        </w:rPr>
        <w:t xml:space="preserve">Life Innovation Strategic Business Unit, Asahi Kasei Corporation, </w:t>
      </w:r>
      <w:r w:rsidRPr="00346EDC">
        <w:rPr>
          <w:rFonts w:ascii="Times New Roman" w:hAnsi="Times New Roman"/>
          <w:iCs/>
          <w:sz w:val="22"/>
          <w:szCs w:val="22"/>
        </w:rPr>
        <w:t>515 Kojima-cho, Moriyama, Shiga, Japan</w:t>
      </w:r>
    </w:p>
    <w:p w14:paraId="7F7A106C" w14:textId="77777777" w:rsidR="00DC0618" w:rsidRPr="00346EDC" w:rsidRDefault="00DC0618" w:rsidP="002E2E72">
      <w:pPr>
        <w:pStyle w:val="AIReceivedDate"/>
        <w:spacing w:after="0" w:line="360" w:lineRule="auto"/>
        <w:rPr>
          <w:rFonts w:ascii="Times New Roman" w:hAnsi="Times New Roman"/>
          <w:b w:val="0"/>
          <w:bCs/>
          <w:sz w:val="22"/>
          <w:szCs w:val="22"/>
          <w:lang w:eastAsia="ja-JP"/>
        </w:rPr>
      </w:pPr>
      <w:r w:rsidRPr="00346EDC">
        <w:rPr>
          <w:rFonts w:ascii="Times New Roman" w:hAnsi="Times New Roman" w:hint="eastAsia"/>
          <w:b w:val="0"/>
          <w:bCs/>
          <w:sz w:val="22"/>
          <w:szCs w:val="22"/>
          <w:vertAlign w:val="superscript"/>
          <w:lang w:eastAsia="ja-JP"/>
        </w:rPr>
        <w:t>c</w:t>
      </w:r>
      <w:r w:rsidRPr="00346EDC">
        <w:rPr>
          <w:rFonts w:ascii="Times New Roman" w:hAnsi="Times New Roman" w:hint="eastAsia"/>
          <w:b w:val="0"/>
          <w:bCs/>
          <w:sz w:val="22"/>
          <w:szCs w:val="22"/>
          <w:lang w:eastAsia="ja-JP"/>
        </w:rPr>
        <w:t xml:space="preserve"> </w:t>
      </w:r>
      <w:r w:rsidRPr="00346EDC">
        <w:rPr>
          <w:rFonts w:ascii="Times New Roman" w:hAnsi="Times New Roman"/>
          <w:b w:val="0"/>
          <w:bCs/>
          <w:sz w:val="22"/>
          <w:szCs w:val="22"/>
          <w:lang w:eastAsia="ja-JP"/>
        </w:rPr>
        <w:t>Nano Carbon Device Research Center, National Institute of Advanced Industrial Science and Technology (AIST), Tsukuba Central 5, 1-1-1 Higashi, Tsukuba, Ibaraki 305-8565, Japan</w:t>
      </w:r>
    </w:p>
    <w:p w14:paraId="08D4EE0F" w14:textId="77777777" w:rsidR="00DC0618" w:rsidRPr="00346EDC" w:rsidRDefault="00DC0618" w:rsidP="002E2E72">
      <w:pPr>
        <w:pStyle w:val="BDAbstract"/>
        <w:spacing w:before="0" w:after="0" w:line="360" w:lineRule="auto"/>
        <w:rPr>
          <w:sz w:val="22"/>
          <w:szCs w:val="22"/>
          <w:lang w:eastAsia="ja-JP"/>
        </w:rPr>
      </w:pPr>
      <w:r w:rsidRPr="00346EDC">
        <w:rPr>
          <w:rFonts w:hint="eastAsia"/>
          <w:sz w:val="22"/>
          <w:szCs w:val="22"/>
          <w:vertAlign w:val="superscript"/>
          <w:lang w:eastAsia="ja-JP"/>
        </w:rPr>
        <w:t>d</w:t>
      </w:r>
      <w:r w:rsidRPr="00346EDC">
        <w:rPr>
          <w:rFonts w:hint="eastAsia"/>
          <w:sz w:val="22"/>
          <w:szCs w:val="22"/>
          <w:lang w:eastAsia="ja-JP"/>
        </w:rPr>
        <w:t xml:space="preserve"> </w:t>
      </w:r>
      <w:r w:rsidRPr="00346EDC">
        <w:rPr>
          <w:sz w:val="22"/>
          <w:szCs w:val="22"/>
          <w:lang w:eastAsia="ja-JP"/>
        </w:rPr>
        <w:t>Nanomaterials Research Institute, National Institute of Advanced Industrial Science and Technology (AIST), Osaka 563-8577, Japan</w:t>
      </w:r>
    </w:p>
    <w:p w14:paraId="6BBD5B6F" w14:textId="77777777" w:rsidR="00D001C4" w:rsidRPr="00346EDC" w:rsidRDefault="00DC0618" w:rsidP="002E2E72">
      <w:pPr>
        <w:pStyle w:val="Addresses"/>
        <w:spacing w:afterLines="50" w:after="120" w:line="360" w:lineRule="auto"/>
        <w:jc w:val="both"/>
        <w:rPr>
          <w:rFonts w:eastAsia="游明朝" w:cs="Times"/>
          <w:bCs/>
          <w:color w:val="000000"/>
          <w:sz w:val="22"/>
          <w:szCs w:val="22"/>
        </w:rPr>
      </w:pPr>
      <w:r w:rsidRPr="00346EDC">
        <w:rPr>
          <w:rFonts w:hint="eastAsia"/>
          <w:sz w:val="22"/>
          <w:szCs w:val="22"/>
          <w:vertAlign w:val="superscript"/>
        </w:rPr>
        <w:t>e</w:t>
      </w:r>
      <w:r w:rsidRPr="00346EDC">
        <w:rPr>
          <w:rFonts w:hint="eastAsia"/>
          <w:sz w:val="22"/>
          <w:szCs w:val="22"/>
        </w:rPr>
        <w:t xml:space="preserve"> </w:t>
      </w:r>
      <w:r w:rsidRPr="00346EDC">
        <w:rPr>
          <w:sz w:val="22"/>
          <w:szCs w:val="22"/>
        </w:rPr>
        <w:t>Human Augmentation Research Center, National Institute of Advanced Industrial Science and Technology (AIST), Kashiwa, Chiba 277-0882, Japan</w:t>
      </w:r>
    </w:p>
    <w:p w14:paraId="5A69B50C" w14:textId="77777777" w:rsidR="00D001C4" w:rsidRPr="00346EDC" w:rsidRDefault="00D001C4" w:rsidP="00677A7A">
      <w:pPr>
        <w:pStyle w:val="FACorrespondingAuthorFootnote"/>
        <w:spacing w:after="0" w:line="360" w:lineRule="auto"/>
        <w:jc w:val="left"/>
        <w:rPr>
          <w:sz w:val="22"/>
          <w:szCs w:val="22"/>
        </w:rPr>
      </w:pPr>
      <w:r w:rsidRPr="00346EDC">
        <w:rPr>
          <w:sz w:val="22"/>
          <w:szCs w:val="22"/>
        </w:rPr>
        <w:t>AUTHOR INFORMATION</w:t>
      </w:r>
    </w:p>
    <w:p w14:paraId="245373CA" w14:textId="77777777" w:rsidR="00470C3A" w:rsidRPr="00346EDC" w:rsidRDefault="00D001C4" w:rsidP="00C77DE1">
      <w:pPr>
        <w:pStyle w:val="TAMainText"/>
        <w:spacing w:after="240" w:line="360" w:lineRule="auto"/>
        <w:ind w:firstLine="0"/>
        <w:rPr>
          <w:bCs/>
          <w:sz w:val="22"/>
          <w:szCs w:val="22"/>
        </w:rPr>
      </w:pPr>
      <w:r w:rsidRPr="00346EDC">
        <w:rPr>
          <w:bCs/>
          <w:sz w:val="22"/>
          <w:szCs w:val="22"/>
        </w:rPr>
        <w:t>*Corresponding Author. E-mail: toshi.okazaki@aist.go.jp (Toshiya Okazaki)</w:t>
      </w:r>
    </w:p>
    <w:p w14:paraId="784F71D7" w14:textId="77777777" w:rsidR="0077185B" w:rsidRPr="00346EDC" w:rsidRDefault="0077185B" w:rsidP="00C77DE1">
      <w:pPr>
        <w:pStyle w:val="TAMainText"/>
        <w:spacing w:after="240" w:line="360" w:lineRule="auto"/>
        <w:ind w:firstLine="0"/>
        <w:rPr>
          <w:bCs/>
          <w:sz w:val="22"/>
          <w:szCs w:val="22"/>
          <w:lang w:eastAsia="ja-JP"/>
        </w:rPr>
      </w:pPr>
    </w:p>
    <w:p w14:paraId="64339131" w14:textId="77777777" w:rsidR="0077185B" w:rsidRPr="00346EDC" w:rsidRDefault="0077185B" w:rsidP="00C77DE1">
      <w:pPr>
        <w:pStyle w:val="TAMainText"/>
        <w:spacing w:after="240" w:line="360" w:lineRule="auto"/>
        <w:ind w:firstLine="0"/>
        <w:rPr>
          <w:bCs/>
          <w:sz w:val="22"/>
          <w:szCs w:val="22"/>
          <w:lang w:eastAsia="ja-JP"/>
        </w:rPr>
      </w:pPr>
    </w:p>
    <w:p w14:paraId="4EDF5F53" w14:textId="77777777" w:rsidR="0077185B" w:rsidRPr="00346EDC" w:rsidRDefault="0077185B" w:rsidP="00C77DE1">
      <w:pPr>
        <w:pStyle w:val="TAMainText"/>
        <w:spacing w:after="240" w:line="360" w:lineRule="auto"/>
        <w:ind w:firstLine="0"/>
        <w:rPr>
          <w:bCs/>
          <w:sz w:val="22"/>
          <w:szCs w:val="22"/>
          <w:lang w:eastAsia="ja-JP"/>
        </w:rPr>
      </w:pPr>
    </w:p>
    <w:p w14:paraId="05716680" w14:textId="77777777" w:rsidR="0077185B" w:rsidRPr="00346EDC" w:rsidRDefault="0077185B" w:rsidP="00C77DE1">
      <w:pPr>
        <w:pStyle w:val="TAMainText"/>
        <w:spacing w:after="240" w:line="360" w:lineRule="auto"/>
        <w:ind w:firstLine="0"/>
        <w:rPr>
          <w:bCs/>
          <w:sz w:val="22"/>
          <w:szCs w:val="22"/>
          <w:lang w:eastAsia="ja-JP"/>
        </w:rPr>
      </w:pPr>
    </w:p>
    <w:p w14:paraId="4F3616AA" w14:textId="77777777" w:rsidR="0077185B" w:rsidRPr="00346EDC" w:rsidRDefault="0077185B" w:rsidP="00C77DE1">
      <w:pPr>
        <w:pStyle w:val="TAMainText"/>
        <w:spacing w:after="240" w:line="360" w:lineRule="auto"/>
        <w:ind w:firstLine="0"/>
        <w:rPr>
          <w:bCs/>
          <w:sz w:val="22"/>
          <w:szCs w:val="22"/>
          <w:lang w:eastAsia="ja-JP"/>
        </w:rPr>
      </w:pPr>
    </w:p>
    <w:p w14:paraId="686FDBAD" w14:textId="77777777" w:rsidR="0077185B" w:rsidRPr="00346EDC" w:rsidRDefault="0077185B" w:rsidP="00C77DE1">
      <w:pPr>
        <w:pStyle w:val="TAMainText"/>
        <w:spacing w:after="240" w:line="360" w:lineRule="auto"/>
        <w:ind w:firstLine="0"/>
        <w:rPr>
          <w:bCs/>
          <w:sz w:val="22"/>
          <w:szCs w:val="22"/>
          <w:lang w:eastAsia="ja-JP"/>
        </w:rPr>
      </w:pPr>
    </w:p>
    <w:p w14:paraId="2947A68E" w14:textId="77777777" w:rsidR="0077185B" w:rsidRPr="00346EDC" w:rsidRDefault="0077185B" w:rsidP="00C77DE1">
      <w:pPr>
        <w:pStyle w:val="TAMainText"/>
        <w:spacing w:after="240" w:line="360" w:lineRule="auto"/>
        <w:ind w:firstLine="0"/>
        <w:rPr>
          <w:bCs/>
          <w:sz w:val="22"/>
          <w:szCs w:val="22"/>
          <w:lang w:eastAsia="ja-JP"/>
        </w:rPr>
      </w:pPr>
    </w:p>
    <w:p w14:paraId="0E20A7CB" w14:textId="453624E9" w:rsidR="00402C19" w:rsidRPr="00346EDC" w:rsidRDefault="00402C19" w:rsidP="006F0E8D">
      <w:pPr>
        <w:pStyle w:val="TAMainText"/>
        <w:spacing w:after="240" w:line="360" w:lineRule="auto"/>
        <w:ind w:firstLine="0"/>
        <w:jc w:val="left"/>
        <w:rPr>
          <w:bCs/>
          <w:sz w:val="22"/>
          <w:szCs w:val="22"/>
          <w:lang w:eastAsia="ja-JP"/>
        </w:rPr>
      </w:pPr>
      <w:r w:rsidRPr="00346EDC">
        <w:rPr>
          <w:rFonts w:hint="eastAsia"/>
          <w:bCs/>
          <w:sz w:val="22"/>
          <w:szCs w:val="22"/>
          <w:lang w:eastAsia="ja-JP"/>
        </w:rPr>
        <w:lastRenderedPageBreak/>
        <w:t>(a)</w:t>
      </w:r>
    </w:p>
    <w:p w14:paraId="5056744E" w14:textId="44D3C640" w:rsidR="00402C19" w:rsidRPr="00346EDC" w:rsidRDefault="007B08CB" w:rsidP="002638A3">
      <w:pPr>
        <w:pStyle w:val="TAMainText"/>
        <w:spacing w:after="240" w:line="360" w:lineRule="auto"/>
        <w:ind w:firstLine="0"/>
        <w:jc w:val="center"/>
        <w:rPr>
          <w:bCs/>
          <w:sz w:val="22"/>
          <w:szCs w:val="22"/>
          <w:lang w:eastAsia="ja-JP"/>
        </w:rPr>
      </w:pPr>
      <w:r w:rsidRPr="00346EDC">
        <w:rPr>
          <w:bCs/>
          <w:sz w:val="22"/>
          <w:szCs w:val="22"/>
          <w:lang w:eastAsia="ja-JP"/>
        </w:rPr>
        <w:object w:dxaOrig="11875" w:dyaOrig="8275" w14:anchorId="2B8095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2.25pt;height:189pt" o:ole="">
            <v:imagedata r:id="rId10" o:title=""/>
          </v:shape>
          <o:OLEObject Type="Embed" ProgID="Origin95.Graph" ShapeID="_x0000_i1025" DrawAspect="Content" ObjectID="_1848844242" r:id="rId11"/>
        </w:object>
      </w:r>
    </w:p>
    <w:p w14:paraId="3D288CBA" w14:textId="4D53CD66" w:rsidR="00402C19" w:rsidRPr="00346EDC" w:rsidRDefault="00402C19" w:rsidP="006F0E8D">
      <w:pPr>
        <w:pStyle w:val="TAMainText"/>
        <w:spacing w:after="240" w:line="360" w:lineRule="auto"/>
        <w:ind w:firstLine="0"/>
        <w:jc w:val="left"/>
        <w:rPr>
          <w:bCs/>
          <w:sz w:val="22"/>
          <w:szCs w:val="22"/>
          <w:lang w:eastAsia="ja-JP"/>
        </w:rPr>
      </w:pPr>
      <w:r w:rsidRPr="00346EDC">
        <w:rPr>
          <w:rFonts w:hint="eastAsia"/>
          <w:bCs/>
          <w:sz w:val="22"/>
          <w:szCs w:val="22"/>
          <w:lang w:eastAsia="ja-JP"/>
        </w:rPr>
        <w:t>(b)</w:t>
      </w:r>
    </w:p>
    <w:p w14:paraId="090406AD" w14:textId="50B2ED48" w:rsidR="00F85A0A" w:rsidRPr="00346EDC" w:rsidRDefault="00000000">
      <w:pPr>
        <w:pStyle w:val="TAMainText"/>
        <w:spacing w:after="240" w:line="360" w:lineRule="auto"/>
        <w:ind w:firstLine="0"/>
        <w:jc w:val="center"/>
      </w:pPr>
      <w:r>
        <w:pict w14:anchorId="59F1F6D1">
          <v:shape id="_x0000_i1026" type="#_x0000_t75" style="width:264.75pt;height:184.5pt">
            <v:imagedata r:id="rId12" o:title=""/>
          </v:shape>
        </w:pict>
      </w:r>
    </w:p>
    <w:p w14:paraId="0C3565DC" w14:textId="77777777" w:rsidR="004E3944" w:rsidRPr="00346EDC" w:rsidRDefault="004E3944" w:rsidP="006F0E8D">
      <w:pPr>
        <w:pStyle w:val="TAMainText"/>
        <w:spacing w:after="240" w:line="360" w:lineRule="auto"/>
        <w:ind w:firstLine="0"/>
        <w:jc w:val="center"/>
        <w:rPr>
          <w:bCs/>
          <w:sz w:val="22"/>
          <w:szCs w:val="22"/>
          <w:lang w:eastAsia="ja-JP"/>
        </w:rPr>
      </w:pPr>
    </w:p>
    <w:p w14:paraId="68517A1B" w14:textId="236041B6" w:rsidR="004E3944" w:rsidRPr="00346EDC" w:rsidRDefault="0037089A">
      <w:pPr>
        <w:pStyle w:val="TAMainText"/>
        <w:spacing w:after="240" w:line="360" w:lineRule="auto"/>
        <w:ind w:firstLine="0"/>
        <w:rPr>
          <w:bCs/>
          <w:sz w:val="22"/>
          <w:szCs w:val="22"/>
          <w:lang w:eastAsia="ja-JP"/>
        </w:rPr>
      </w:pPr>
      <w:r w:rsidRPr="00346EDC">
        <w:rPr>
          <w:bCs/>
          <w:sz w:val="22"/>
          <w:szCs w:val="22"/>
          <w:lang w:eastAsia="ja-JP"/>
        </w:rPr>
        <w:t>Fig. S1 (a) Raman spectrum of the as-received CNT powder used in this study.</w:t>
      </w:r>
      <w:r w:rsidR="004F7736" w:rsidRPr="00346EDC">
        <w:t xml:space="preserve"> </w:t>
      </w:r>
      <w:r w:rsidR="004F7736" w:rsidRPr="00346EDC">
        <w:rPr>
          <w:bCs/>
          <w:sz w:val="22"/>
          <w:szCs w:val="22"/>
          <w:lang w:eastAsia="ja-JP"/>
        </w:rPr>
        <w:t xml:space="preserve">The RBM, D, G, and 2D bands were observed at approximately 130–200, 1346, 1594, and around </w:t>
      </w:r>
      <w:r w:rsidR="00BF2C9D" w:rsidRPr="00346EDC">
        <w:rPr>
          <w:rFonts w:hint="eastAsia"/>
          <w:bCs/>
          <w:sz w:val="22"/>
          <w:szCs w:val="22"/>
          <w:lang w:eastAsia="ja-JP"/>
        </w:rPr>
        <w:t>2675</w:t>
      </w:r>
      <w:r w:rsidR="004F7736" w:rsidRPr="00346EDC">
        <w:rPr>
          <w:bCs/>
          <w:sz w:val="22"/>
          <w:szCs w:val="22"/>
          <w:lang w:eastAsia="ja-JP"/>
        </w:rPr>
        <w:t xml:space="preserve"> cm</w:t>
      </w:r>
      <w:r w:rsidR="004F7736" w:rsidRPr="00346EDC">
        <w:rPr>
          <w:bCs/>
          <w:sz w:val="22"/>
          <w:szCs w:val="22"/>
          <w:vertAlign w:val="superscript"/>
          <w:lang w:eastAsia="ja-JP"/>
        </w:rPr>
        <w:t>-1</w:t>
      </w:r>
      <w:r w:rsidR="004F7736" w:rsidRPr="00346EDC">
        <w:rPr>
          <w:bCs/>
          <w:sz w:val="22"/>
          <w:szCs w:val="22"/>
          <w:lang w:eastAsia="ja-JP"/>
        </w:rPr>
        <w:t>, respectively.</w:t>
      </w:r>
      <w:r w:rsidRPr="00346EDC">
        <w:rPr>
          <w:bCs/>
          <w:sz w:val="22"/>
          <w:szCs w:val="22"/>
          <w:lang w:eastAsia="ja-JP"/>
        </w:rPr>
        <w:t xml:space="preserve"> (b) Enlarged view of the RBM region.</w:t>
      </w:r>
    </w:p>
    <w:p w14:paraId="0B3D3924" w14:textId="0677291E" w:rsidR="009062F5" w:rsidRPr="00346EDC" w:rsidRDefault="009062F5" w:rsidP="001103FF">
      <w:pPr>
        <w:pStyle w:val="TAMainText"/>
        <w:spacing w:after="240" w:line="360" w:lineRule="auto"/>
        <w:ind w:firstLine="0"/>
        <w:jc w:val="center"/>
        <w:rPr>
          <w:bCs/>
          <w:sz w:val="22"/>
          <w:szCs w:val="22"/>
          <w:lang w:eastAsia="ja-JP"/>
        </w:rPr>
      </w:pPr>
    </w:p>
    <w:p w14:paraId="08524F82" w14:textId="4BDD696A" w:rsidR="009062F5" w:rsidRPr="00346EDC" w:rsidRDefault="00000000" w:rsidP="003D50CB">
      <w:pPr>
        <w:pStyle w:val="TAMainText"/>
        <w:spacing w:after="240" w:line="360" w:lineRule="auto"/>
        <w:ind w:firstLine="0"/>
        <w:jc w:val="center"/>
        <w:rPr>
          <w:bCs/>
          <w:sz w:val="22"/>
          <w:szCs w:val="22"/>
          <w:lang w:eastAsia="ja-JP"/>
        </w:rPr>
      </w:pPr>
      <w:r>
        <w:lastRenderedPageBreak/>
        <w:pict w14:anchorId="32FCEE2D">
          <v:shape id="_x0000_i1027" type="#_x0000_t75" style="width:279.75pt;height:235.5pt">
            <v:imagedata r:id="rId13" o:title=""/>
          </v:shape>
        </w:pict>
      </w:r>
    </w:p>
    <w:p w14:paraId="2C4EA1C0" w14:textId="761444A0" w:rsidR="004A2AD5" w:rsidRDefault="003D50CB" w:rsidP="00C77DE1">
      <w:pPr>
        <w:pStyle w:val="TAMainText"/>
        <w:spacing w:after="240" w:line="360" w:lineRule="auto"/>
        <w:ind w:firstLine="0"/>
        <w:rPr>
          <w:bCs/>
          <w:sz w:val="22"/>
          <w:szCs w:val="22"/>
          <w:lang w:eastAsia="ja-JP"/>
        </w:rPr>
      </w:pPr>
      <w:r w:rsidRPr="00346EDC">
        <w:rPr>
          <w:rFonts w:hint="eastAsia"/>
          <w:bCs/>
          <w:sz w:val="22"/>
          <w:szCs w:val="22"/>
          <w:lang w:eastAsia="ja-JP"/>
        </w:rPr>
        <w:t>Fig. S</w:t>
      </w:r>
      <w:r w:rsidR="00881339">
        <w:rPr>
          <w:rFonts w:hint="eastAsia"/>
          <w:bCs/>
          <w:sz w:val="22"/>
          <w:szCs w:val="22"/>
          <w:lang w:eastAsia="ja-JP"/>
        </w:rPr>
        <w:t>2</w:t>
      </w:r>
      <w:r w:rsidR="00950F84" w:rsidRPr="00346EDC">
        <w:rPr>
          <w:rFonts w:hint="eastAsia"/>
          <w:bCs/>
          <w:sz w:val="22"/>
          <w:szCs w:val="22"/>
          <w:lang w:eastAsia="ja-JP"/>
        </w:rPr>
        <w:t xml:space="preserve"> Viscosity of 1.2 wt% CNT/</w:t>
      </w:r>
      <w:r w:rsidR="00A80907" w:rsidRPr="00346EDC">
        <w:rPr>
          <w:rFonts w:hint="eastAsia"/>
          <w:bCs/>
          <w:sz w:val="22"/>
          <w:szCs w:val="22"/>
          <w:lang w:eastAsia="ja-JP"/>
        </w:rPr>
        <w:t>6.1</w:t>
      </w:r>
      <w:r w:rsidR="00950F84" w:rsidRPr="00346EDC">
        <w:rPr>
          <w:rFonts w:hint="eastAsia"/>
          <w:bCs/>
          <w:sz w:val="22"/>
          <w:szCs w:val="22"/>
          <w:lang w:eastAsia="ja-JP"/>
        </w:rPr>
        <w:t xml:space="preserve">% cellulose-containing </w:t>
      </w:r>
      <w:r w:rsidR="00950F84" w:rsidRPr="00346EDC">
        <w:rPr>
          <w:bCs/>
          <w:sz w:val="22"/>
          <w:szCs w:val="22"/>
          <w:lang w:eastAsia="ja-JP"/>
        </w:rPr>
        <w:t>cuprammonium</w:t>
      </w:r>
      <w:r w:rsidR="00950F84" w:rsidRPr="00346EDC">
        <w:rPr>
          <w:rFonts w:hint="eastAsia"/>
          <w:bCs/>
          <w:sz w:val="22"/>
          <w:szCs w:val="22"/>
          <w:lang w:eastAsia="ja-JP"/>
        </w:rPr>
        <w:t xml:space="preserve"> dope</w:t>
      </w:r>
      <w:r w:rsidR="00C77CA7" w:rsidRPr="00346EDC">
        <w:rPr>
          <w:rFonts w:hint="eastAsia"/>
          <w:bCs/>
          <w:sz w:val="22"/>
          <w:szCs w:val="22"/>
          <w:lang w:eastAsia="ja-JP"/>
        </w:rPr>
        <w:t xml:space="preserve"> </w:t>
      </w:r>
      <w:r w:rsidR="00C77CA7" w:rsidRPr="00346EDC">
        <w:rPr>
          <w:rFonts w:ascii="Times New Roman" w:hAnsi="Times New Roman"/>
          <w:sz w:val="22"/>
          <w:szCs w:val="22"/>
        </w:rPr>
        <w:t xml:space="preserve">prepared by blending the </w:t>
      </w:r>
      <w:r w:rsidR="00C77CA7" w:rsidRPr="00346EDC">
        <w:rPr>
          <w:rFonts w:ascii="Times New Roman" w:hAnsi="Times New Roman" w:hint="eastAsia"/>
          <w:sz w:val="22"/>
          <w:szCs w:val="22"/>
          <w:lang w:eastAsia="ja-JP"/>
        </w:rPr>
        <w:t xml:space="preserve">3.0 wt% </w:t>
      </w:r>
      <w:r w:rsidR="00C77CA7" w:rsidRPr="00346EDC">
        <w:rPr>
          <w:rFonts w:ascii="Times New Roman" w:hAnsi="Times New Roman"/>
          <w:sz w:val="22"/>
          <w:szCs w:val="22"/>
        </w:rPr>
        <w:t xml:space="preserve">CNT dispersion and </w:t>
      </w:r>
      <w:r w:rsidR="00A80907" w:rsidRPr="00346EDC">
        <w:rPr>
          <w:rFonts w:ascii="Times New Roman" w:hAnsi="Times New Roman" w:hint="eastAsia"/>
          <w:sz w:val="22"/>
          <w:szCs w:val="22"/>
          <w:lang w:eastAsia="ja-JP"/>
        </w:rPr>
        <w:t xml:space="preserve">the 10.1 wt% cellulose-containing </w:t>
      </w:r>
      <w:r w:rsidR="00C77CA7" w:rsidRPr="00346EDC">
        <w:rPr>
          <w:rFonts w:ascii="Times New Roman" w:hAnsi="Times New Roman"/>
          <w:sz w:val="22"/>
          <w:szCs w:val="22"/>
        </w:rPr>
        <w:t>cuprammonium solution at a weight ratio of 40:60</w:t>
      </w:r>
      <w:r w:rsidR="00C77CA7" w:rsidRPr="00346EDC">
        <w:rPr>
          <w:rFonts w:ascii="Times New Roman" w:hAnsi="Times New Roman" w:hint="eastAsia"/>
          <w:sz w:val="22"/>
          <w:szCs w:val="22"/>
          <w:lang w:eastAsia="ja-JP"/>
        </w:rPr>
        <w:t>.</w:t>
      </w:r>
      <w:r w:rsidR="00950F84" w:rsidRPr="00346EDC">
        <w:rPr>
          <w:rFonts w:hint="eastAsia"/>
          <w:bCs/>
          <w:sz w:val="22"/>
          <w:szCs w:val="22"/>
          <w:lang w:eastAsia="ja-JP"/>
        </w:rPr>
        <w:t xml:space="preserve"> </w:t>
      </w:r>
      <w:r w:rsidR="00C77CA7" w:rsidRPr="00346EDC">
        <w:rPr>
          <w:rFonts w:hint="eastAsia"/>
          <w:bCs/>
          <w:sz w:val="22"/>
          <w:szCs w:val="22"/>
          <w:lang w:eastAsia="ja-JP"/>
        </w:rPr>
        <w:t>The measurements were done</w:t>
      </w:r>
      <w:r w:rsidR="00950F84" w:rsidRPr="00346EDC">
        <w:rPr>
          <w:rFonts w:hint="eastAsia"/>
          <w:bCs/>
          <w:sz w:val="22"/>
          <w:szCs w:val="22"/>
          <w:lang w:eastAsia="ja-JP"/>
        </w:rPr>
        <w:t xml:space="preserve"> with a parallel plate gap of 0.01 mm or 0.1 mm, showing </w:t>
      </w:r>
      <w:r w:rsidR="00881339">
        <w:rPr>
          <w:rFonts w:hint="eastAsia"/>
          <w:bCs/>
          <w:sz w:val="22"/>
          <w:szCs w:val="22"/>
          <w:lang w:eastAsia="ja-JP"/>
        </w:rPr>
        <w:t>a shear-thinning behavior</w:t>
      </w:r>
      <w:r w:rsidR="00950F84" w:rsidRPr="00346EDC">
        <w:rPr>
          <w:rFonts w:hint="eastAsia"/>
          <w:bCs/>
          <w:sz w:val="22"/>
          <w:szCs w:val="22"/>
          <w:lang w:eastAsia="ja-JP"/>
        </w:rPr>
        <w:t>.</w:t>
      </w:r>
    </w:p>
    <w:p w14:paraId="68E5B6D1" w14:textId="77777777" w:rsidR="00881339" w:rsidRDefault="00881339" w:rsidP="00C77DE1">
      <w:pPr>
        <w:pStyle w:val="TAMainText"/>
        <w:spacing w:after="240" w:line="360" w:lineRule="auto"/>
        <w:ind w:firstLine="0"/>
        <w:rPr>
          <w:bCs/>
          <w:sz w:val="22"/>
          <w:szCs w:val="22"/>
          <w:lang w:eastAsia="ja-JP"/>
        </w:rPr>
      </w:pPr>
    </w:p>
    <w:p w14:paraId="0E2E1498" w14:textId="5A4A999C" w:rsidR="00881339" w:rsidRDefault="00881339" w:rsidP="00C77DE1">
      <w:pPr>
        <w:pStyle w:val="TAMainText"/>
        <w:spacing w:after="240" w:line="360" w:lineRule="auto"/>
        <w:ind w:firstLine="0"/>
        <w:rPr>
          <w:bCs/>
          <w:sz w:val="22"/>
          <w:szCs w:val="22"/>
          <w:lang w:eastAsia="ja-JP"/>
        </w:rPr>
      </w:pPr>
      <w:r w:rsidRPr="0058183D">
        <w:rPr>
          <w:sz w:val="22"/>
          <w:szCs w:val="22"/>
        </w:rPr>
        <w:t>Interestingly,</w:t>
      </w:r>
      <w:r>
        <w:rPr>
          <w:rFonts w:hint="eastAsia"/>
          <w:sz w:val="22"/>
          <w:szCs w:val="22"/>
          <w:lang w:eastAsia="ja-JP"/>
        </w:rPr>
        <w:t xml:space="preserve"> </w:t>
      </w:r>
      <w:r w:rsidRPr="0058183D">
        <w:rPr>
          <w:sz w:val="22"/>
          <w:szCs w:val="22"/>
        </w:rPr>
        <w:t>viscosity of the CNT</w:t>
      </w:r>
      <w:r w:rsidR="00A53707">
        <w:rPr>
          <w:rFonts w:hint="eastAsia"/>
          <w:sz w:val="22"/>
          <w:szCs w:val="22"/>
          <w:lang w:eastAsia="ja-JP"/>
        </w:rPr>
        <w:t>-</w:t>
      </w:r>
      <w:r w:rsidRPr="0058183D">
        <w:rPr>
          <w:sz w:val="22"/>
          <w:szCs w:val="22"/>
        </w:rPr>
        <w:t xml:space="preserve">cuprammonium cellulose dope exhibit a drop beyond a shear rate of approximately </w:t>
      </w:r>
      <w:r w:rsidRPr="0058183D">
        <w:rPr>
          <w:rFonts w:hint="eastAsia"/>
          <w:sz w:val="22"/>
          <w:szCs w:val="22"/>
        </w:rPr>
        <w:t xml:space="preserve">0.7 to </w:t>
      </w:r>
      <w:r w:rsidRPr="0058183D">
        <w:rPr>
          <w:sz w:val="22"/>
          <w:szCs w:val="22"/>
        </w:rPr>
        <w:t>3 s</w:t>
      </w:r>
      <w:r w:rsidR="00A53707" w:rsidRPr="00A53707">
        <w:rPr>
          <w:rFonts w:hint="eastAsia"/>
          <w:sz w:val="22"/>
          <w:szCs w:val="22"/>
          <w:vertAlign w:val="superscript"/>
          <w:lang w:eastAsia="ja-JP"/>
        </w:rPr>
        <w:t>-1</w:t>
      </w:r>
      <w:r w:rsidR="00A53707">
        <w:rPr>
          <w:rFonts w:hint="eastAsia"/>
          <w:sz w:val="22"/>
          <w:szCs w:val="22"/>
          <w:lang w:eastAsia="ja-JP"/>
        </w:rPr>
        <w:t>.</w:t>
      </w:r>
      <w:r w:rsidRPr="0058183D">
        <w:rPr>
          <w:sz w:val="22"/>
          <w:szCs w:val="22"/>
        </w:rPr>
        <w:t xml:space="preserve"> To investigate the dynamic behavior, we visualized the macroscopic structure of the CNTs between the parallel plates of the rheometer using an optical microscope and a high-speed camera</w:t>
      </w:r>
      <w:r>
        <w:rPr>
          <w:rFonts w:hint="eastAsia"/>
          <w:sz w:val="22"/>
          <w:szCs w:val="22"/>
          <w:lang w:eastAsia="ja-JP"/>
        </w:rPr>
        <w:t xml:space="preserve"> (</w:t>
      </w:r>
      <w:r w:rsidRPr="0058183D">
        <w:rPr>
          <w:sz w:val="22"/>
          <w:szCs w:val="22"/>
        </w:rPr>
        <w:t>Supplementary Movies 1 and 2</w:t>
      </w:r>
      <w:r>
        <w:rPr>
          <w:rFonts w:hint="eastAsia"/>
          <w:sz w:val="22"/>
          <w:szCs w:val="22"/>
          <w:lang w:eastAsia="ja-JP"/>
        </w:rPr>
        <w:t>)</w:t>
      </w:r>
      <w:r w:rsidRPr="0058183D">
        <w:rPr>
          <w:sz w:val="22"/>
          <w:szCs w:val="22"/>
        </w:rPr>
        <w:t xml:space="preserve">. </w:t>
      </w:r>
      <w:r>
        <w:rPr>
          <w:rFonts w:hint="eastAsia"/>
          <w:sz w:val="22"/>
          <w:szCs w:val="22"/>
          <w:lang w:eastAsia="ja-JP"/>
        </w:rPr>
        <w:t>A</w:t>
      </w:r>
      <w:r w:rsidRPr="0058183D">
        <w:rPr>
          <w:sz w:val="22"/>
          <w:szCs w:val="22"/>
        </w:rPr>
        <w:t>bove a shear rate of ~10 s</w:t>
      </w:r>
      <w:r w:rsidR="00EC626C" w:rsidRPr="00A53707">
        <w:rPr>
          <w:rFonts w:hint="eastAsia"/>
          <w:sz w:val="22"/>
          <w:szCs w:val="22"/>
          <w:vertAlign w:val="superscript"/>
          <w:lang w:eastAsia="ja-JP"/>
        </w:rPr>
        <w:t>-1</w:t>
      </w:r>
      <w:r w:rsidRPr="0058183D">
        <w:rPr>
          <w:sz w:val="22"/>
          <w:szCs w:val="22"/>
        </w:rPr>
        <w:t>, distinct stripe patterns were observed</w:t>
      </w:r>
      <w:r>
        <w:rPr>
          <w:rFonts w:hint="eastAsia"/>
          <w:sz w:val="22"/>
          <w:szCs w:val="22"/>
          <w:lang w:eastAsia="ja-JP"/>
        </w:rPr>
        <w:t>.</w:t>
      </w:r>
      <w:r w:rsidRPr="0058183D">
        <w:rPr>
          <w:rFonts w:hint="eastAsia"/>
          <w:sz w:val="22"/>
          <w:szCs w:val="22"/>
        </w:rPr>
        <w:t xml:space="preserve"> The thin parallel plate gap of 0.01 mm </w:t>
      </w:r>
      <w:r>
        <w:rPr>
          <w:rFonts w:hint="eastAsia"/>
          <w:sz w:val="22"/>
          <w:szCs w:val="22"/>
          <w:lang w:eastAsia="ja-JP"/>
        </w:rPr>
        <w:t xml:space="preserve">only </w:t>
      </w:r>
      <w:r w:rsidRPr="0058183D">
        <w:rPr>
          <w:rFonts w:hint="eastAsia"/>
          <w:sz w:val="22"/>
          <w:szCs w:val="22"/>
        </w:rPr>
        <w:t xml:space="preserve">allowed the in-situ optical microscope observation. </w:t>
      </w:r>
      <w:r>
        <w:rPr>
          <w:rFonts w:hint="eastAsia"/>
          <w:sz w:val="22"/>
          <w:szCs w:val="22"/>
          <w:lang w:eastAsia="ja-JP"/>
        </w:rPr>
        <w:t xml:space="preserve">We notice that the small gap might </w:t>
      </w:r>
      <w:r w:rsidR="00B730AA">
        <w:rPr>
          <w:rFonts w:hint="eastAsia"/>
          <w:sz w:val="22"/>
          <w:szCs w:val="22"/>
          <w:lang w:eastAsia="ja-JP"/>
        </w:rPr>
        <w:t xml:space="preserve">differentially </w:t>
      </w:r>
      <w:r>
        <w:rPr>
          <w:rFonts w:hint="eastAsia"/>
          <w:sz w:val="22"/>
          <w:szCs w:val="22"/>
          <w:lang w:eastAsia="ja-JP"/>
        </w:rPr>
        <w:t>affect the rheological behavior of the dope, however, a thicker gap of 0.1 mm resulted in the invisible black image. The</w:t>
      </w:r>
      <w:r w:rsidRPr="0058183D">
        <w:rPr>
          <w:sz w:val="22"/>
          <w:szCs w:val="22"/>
        </w:rPr>
        <w:t xml:space="preserve"> </w:t>
      </w:r>
      <w:r w:rsidR="00EC626C">
        <w:rPr>
          <w:rFonts w:hint="eastAsia"/>
          <w:sz w:val="22"/>
          <w:szCs w:val="22"/>
          <w:lang w:eastAsia="ja-JP"/>
        </w:rPr>
        <w:t>m</w:t>
      </w:r>
      <w:r w:rsidRPr="0058183D">
        <w:rPr>
          <w:sz w:val="22"/>
          <w:szCs w:val="22"/>
        </w:rPr>
        <w:t xml:space="preserve">ovies 1 and 2 capture </w:t>
      </w:r>
      <w:r>
        <w:rPr>
          <w:rFonts w:hint="eastAsia"/>
          <w:sz w:val="22"/>
          <w:szCs w:val="22"/>
          <w:lang w:eastAsia="ja-JP"/>
        </w:rPr>
        <w:t>the stripe patterns</w:t>
      </w:r>
      <w:r w:rsidRPr="0058183D">
        <w:rPr>
          <w:sz w:val="22"/>
          <w:szCs w:val="22"/>
        </w:rPr>
        <w:t xml:space="preserve"> under shear rates of approximately 1</w:t>
      </w:r>
      <w:r w:rsidR="00EC626C">
        <w:rPr>
          <w:rFonts w:hint="eastAsia"/>
          <w:sz w:val="22"/>
          <w:szCs w:val="22"/>
          <w:lang w:eastAsia="ja-JP"/>
        </w:rPr>
        <w:t>-</w:t>
      </w:r>
      <w:r w:rsidRPr="0058183D">
        <w:rPr>
          <w:sz w:val="22"/>
          <w:szCs w:val="22"/>
        </w:rPr>
        <w:t>10 s</w:t>
      </w:r>
      <w:r w:rsidR="00EC626C" w:rsidRPr="00A53707">
        <w:rPr>
          <w:rFonts w:hint="eastAsia"/>
          <w:sz w:val="22"/>
          <w:szCs w:val="22"/>
          <w:vertAlign w:val="superscript"/>
          <w:lang w:eastAsia="ja-JP"/>
        </w:rPr>
        <w:t>-1</w:t>
      </w:r>
      <w:r w:rsidRPr="0058183D">
        <w:rPr>
          <w:sz w:val="22"/>
          <w:szCs w:val="22"/>
        </w:rPr>
        <w:t xml:space="preserve"> and 10</w:t>
      </w:r>
      <w:r w:rsidR="00EC626C">
        <w:rPr>
          <w:rFonts w:hint="eastAsia"/>
          <w:sz w:val="22"/>
          <w:szCs w:val="22"/>
          <w:lang w:eastAsia="ja-JP"/>
        </w:rPr>
        <w:t>-</w:t>
      </w:r>
      <w:r w:rsidRPr="0058183D">
        <w:rPr>
          <w:sz w:val="22"/>
          <w:szCs w:val="22"/>
        </w:rPr>
        <w:t>200 s</w:t>
      </w:r>
      <w:r w:rsidR="00EC626C" w:rsidRPr="00A53707">
        <w:rPr>
          <w:rFonts w:hint="eastAsia"/>
          <w:sz w:val="22"/>
          <w:szCs w:val="22"/>
          <w:vertAlign w:val="superscript"/>
          <w:lang w:eastAsia="ja-JP"/>
        </w:rPr>
        <w:t>-1</w:t>
      </w:r>
      <w:r w:rsidRPr="0058183D">
        <w:rPr>
          <w:sz w:val="22"/>
          <w:szCs w:val="22"/>
        </w:rPr>
        <w:t>, respectively. The high-speed camera image</w:t>
      </w:r>
      <w:r w:rsidR="00EC626C">
        <w:rPr>
          <w:rFonts w:hint="eastAsia"/>
          <w:sz w:val="22"/>
          <w:szCs w:val="22"/>
          <w:lang w:eastAsia="ja-JP"/>
        </w:rPr>
        <w:t>s</w:t>
      </w:r>
      <w:r w:rsidRPr="0058183D">
        <w:rPr>
          <w:sz w:val="22"/>
          <w:szCs w:val="22"/>
        </w:rPr>
        <w:t xml:space="preserve"> at a shear rate of ~100 s</w:t>
      </w:r>
      <w:r w:rsidR="00EC626C" w:rsidRPr="00A53707">
        <w:rPr>
          <w:rFonts w:hint="eastAsia"/>
          <w:sz w:val="22"/>
          <w:szCs w:val="22"/>
          <w:vertAlign w:val="superscript"/>
          <w:lang w:eastAsia="ja-JP"/>
        </w:rPr>
        <w:t>-1</w:t>
      </w:r>
      <w:r w:rsidRPr="0058183D">
        <w:rPr>
          <w:sz w:val="22"/>
          <w:szCs w:val="22"/>
        </w:rPr>
        <w:t xml:space="preserve"> </w:t>
      </w:r>
      <w:r>
        <w:rPr>
          <w:rFonts w:hint="eastAsia"/>
          <w:sz w:val="22"/>
          <w:szCs w:val="22"/>
          <w:lang w:eastAsia="ja-JP"/>
        </w:rPr>
        <w:t>i</w:t>
      </w:r>
      <w:r w:rsidRPr="0058183D">
        <w:rPr>
          <w:sz w:val="22"/>
          <w:szCs w:val="22"/>
        </w:rPr>
        <w:t xml:space="preserve">ndicate </w:t>
      </w:r>
      <w:r>
        <w:rPr>
          <w:rFonts w:hint="eastAsia"/>
          <w:sz w:val="22"/>
          <w:szCs w:val="22"/>
          <w:lang w:eastAsia="ja-JP"/>
        </w:rPr>
        <w:t xml:space="preserve">a </w:t>
      </w:r>
      <w:r w:rsidRPr="0058183D">
        <w:rPr>
          <w:sz w:val="22"/>
          <w:szCs w:val="22"/>
        </w:rPr>
        <w:t xml:space="preserve">shear-induced </w:t>
      </w:r>
      <w:r>
        <w:rPr>
          <w:rFonts w:hint="eastAsia"/>
          <w:sz w:val="22"/>
          <w:szCs w:val="22"/>
          <w:lang w:eastAsia="ja-JP"/>
        </w:rPr>
        <w:t xml:space="preserve">CNT </w:t>
      </w:r>
      <w:r w:rsidRPr="0058183D">
        <w:rPr>
          <w:sz w:val="22"/>
          <w:szCs w:val="22"/>
        </w:rPr>
        <w:t xml:space="preserve">alignment, which </w:t>
      </w:r>
      <w:r>
        <w:rPr>
          <w:rFonts w:hint="eastAsia"/>
          <w:sz w:val="22"/>
          <w:szCs w:val="22"/>
          <w:lang w:eastAsia="ja-JP"/>
        </w:rPr>
        <w:t>could be</w:t>
      </w:r>
      <w:r w:rsidRPr="0058183D">
        <w:rPr>
          <w:sz w:val="22"/>
          <w:szCs w:val="22"/>
        </w:rPr>
        <w:t xml:space="preserve"> subsequently transferred to the cellulose fibers during wet spinning.</w:t>
      </w:r>
    </w:p>
    <w:p w14:paraId="2E0BE3F0" w14:textId="77777777" w:rsidR="00881339" w:rsidRDefault="00881339" w:rsidP="00C77DE1">
      <w:pPr>
        <w:pStyle w:val="TAMainText"/>
        <w:spacing w:after="240" w:line="360" w:lineRule="auto"/>
        <w:ind w:firstLine="0"/>
        <w:rPr>
          <w:bCs/>
          <w:sz w:val="22"/>
          <w:szCs w:val="22"/>
          <w:lang w:eastAsia="ja-JP"/>
        </w:rPr>
      </w:pPr>
    </w:p>
    <w:p w14:paraId="4A4834EA" w14:textId="77777777" w:rsidR="00881339" w:rsidRPr="00346EDC" w:rsidRDefault="00881339" w:rsidP="00C77DE1">
      <w:pPr>
        <w:pStyle w:val="TAMainText"/>
        <w:spacing w:after="240" w:line="360" w:lineRule="auto"/>
        <w:ind w:firstLine="0"/>
        <w:rPr>
          <w:bCs/>
          <w:sz w:val="22"/>
          <w:szCs w:val="22"/>
          <w:lang w:eastAsia="ja-JP"/>
        </w:rPr>
      </w:pPr>
    </w:p>
    <w:p w14:paraId="174A6B9A" w14:textId="2305FDF7" w:rsidR="00523AC5" w:rsidRPr="00346EDC" w:rsidRDefault="00000000" w:rsidP="002E260E">
      <w:pPr>
        <w:pStyle w:val="TAMainText"/>
        <w:spacing w:after="240" w:line="360" w:lineRule="auto"/>
        <w:ind w:firstLine="0"/>
        <w:rPr>
          <w:bCs/>
          <w:sz w:val="22"/>
          <w:szCs w:val="22"/>
          <w:lang w:eastAsia="ja-JP"/>
        </w:rPr>
      </w:pPr>
      <w:r>
        <w:rPr>
          <w:bCs/>
          <w:sz w:val="22"/>
          <w:szCs w:val="22"/>
          <w:lang w:eastAsia="ja-JP"/>
        </w:rPr>
        <w:lastRenderedPageBreak/>
        <w:pict w14:anchorId="21C9C32F">
          <v:shape id="_x0000_i1028" type="#_x0000_t75" style="width:495pt;height:295.5pt;mso-position-horizontal-relative:char;mso-position-vertical-relative:line">
            <v:imagedata r:id="rId14" o:title=""/>
          </v:shape>
        </w:pict>
      </w:r>
    </w:p>
    <w:p w14:paraId="7C6F2F83" w14:textId="0299A1D1" w:rsidR="004A2AD5" w:rsidRPr="00346EDC" w:rsidRDefault="00000000" w:rsidP="002E260E">
      <w:pPr>
        <w:pStyle w:val="TAMainText"/>
        <w:spacing w:after="240" w:line="360" w:lineRule="auto"/>
        <w:ind w:firstLine="0"/>
        <w:rPr>
          <w:bCs/>
          <w:sz w:val="22"/>
          <w:szCs w:val="22"/>
          <w:lang w:eastAsia="ja-JP"/>
        </w:rPr>
      </w:pPr>
      <w:r>
        <w:rPr>
          <w:noProof/>
        </w:rPr>
        <w:pict w14:anchorId="0D538C0A">
          <v:shape id="_x0000_s2064" type="#_x0000_t75" style="position:absolute;left:0;text-align:left;margin-left:0;margin-top:281.85pt;width:489.3pt;height:290.35pt;z-index:-1">
            <v:imagedata croptop="-65520f" cropbottom="65520f"/>
          </v:shape>
        </w:pict>
      </w:r>
      <w:r>
        <w:rPr>
          <w:noProof/>
        </w:rPr>
        <w:pict w14:anchorId="13460316">
          <v:shape id="_x0000_s2061" type="#_x0000_t75" style="position:absolute;left:0;text-align:left;margin-left:0;margin-top:0;width:501.15pt;height:296.55pt;z-index:-2">
            <v:imagedata croptop="-65520f" cropbottom="65520f"/>
          </v:shape>
        </w:pict>
      </w:r>
      <w:r w:rsidR="004A2AD5" w:rsidRPr="00346EDC">
        <w:rPr>
          <w:rFonts w:hint="eastAsia"/>
          <w:bCs/>
          <w:sz w:val="22"/>
          <w:szCs w:val="22"/>
          <w:lang w:eastAsia="ja-JP"/>
        </w:rPr>
        <w:t>Fig. S</w:t>
      </w:r>
      <w:r w:rsidR="00B730AA">
        <w:rPr>
          <w:rFonts w:hint="eastAsia"/>
          <w:bCs/>
          <w:sz w:val="22"/>
          <w:szCs w:val="22"/>
          <w:lang w:eastAsia="ja-JP"/>
        </w:rPr>
        <w:t>3</w:t>
      </w:r>
      <w:r w:rsidR="004A2AD5" w:rsidRPr="00346EDC">
        <w:rPr>
          <w:rFonts w:hint="eastAsia"/>
          <w:bCs/>
          <w:sz w:val="22"/>
          <w:szCs w:val="22"/>
          <w:lang w:eastAsia="ja-JP"/>
        </w:rPr>
        <w:t xml:space="preserve"> </w:t>
      </w:r>
      <w:r w:rsidR="00B67854" w:rsidRPr="00346EDC">
        <w:rPr>
          <w:bCs/>
          <w:sz w:val="22"/>
          <w:szCs w:val="22"/>
          <w:lang w:eastAsia="ja-JP"/>
        </w:rPr>
        <w:t>Typical stress–strain curves of the CNT–RCF composite fibers prepared under different draw ratios: (a) CNT-RCF-1, (b) CNT-RCF-2, (c) CNT-RCF-3, (d) CNT-RCF-4, and (e) CNT-RCF-5, together with (f) cupra RCF as a control. An enlarged view of the initial region for panel (e) is shown as an inset. The specific elastic modulus estimated from the initial slope of each stress–strain curve is indicated in the lower-right corner of each panel.</w:t>
      </w:r>
    </w:p>
    <w:p w14:paraId="0B08574B" w14:textId="6C57E02B" w:rsidR="00F87608" w:rsidRPr="00346EDC" w:rsidRDefault="00E11CF9" w:rsidP="00F87608">
      <w:pPr>
        <w:pStyle w:val="TAMainText"/>
        <w:ind w:firstLine="0"/>
        <w:rPr>
          <w:b/>
          <w:bCs/>
          <w:lang w:eastAsia="ja-JP"/>
        </w:rPr>
      </w:pPr>
      <w:r w:rsidRPr="00346EDC">
        <w:rPr>
          <w:lang w:eastAsia="ja-JP"/>
        </w:rPr>
        <w:br w:type="page"/>
      </w:r>
      <w:r w:rsidR="00E000AC" w:rsidRPr="00346EDC">
        <w:rPr>
          <w:b/>
          <w:bCs/>
          <w:lang w:eastAsia="ja-JP"/>
        </w:rPr>
        <w:lastRenderedPageBreak/>
        <w:t>Demonstration</w:t>
      </w:r>
      <w:r w:rsidR="00E000AC" w:rsidRPr="00346EDC">
        <w:rPr>
          <w:rFonts w:hint="eastAsia"/>
          <w:b/>
          <w:bCs/>
          <w:lang w:eastAsia="ja-JP"/>
        </w:rPr>
        <w:t xml:space="preserve"> experime</w:t>
      </w:r>
      <w:r w:rsidR="002A4E95" w:rsidRPr="00346EDC">
        <w:rPr>
          <w:rFonts w:hint="eastAsia"/>
          <w:b/>
          <w:bCs/>
          <w:lang w:eastAsia="ja-JP"/>
        </w:rPr>
        <w:t>n</w:t>
      </w:r>
      <w:r w:rsidR="00E000AC" w:rsidRPr="00346EDC">
        <w:rPr>
          <w:rFonts w:hint="eastAsia"/>
          <w:b/>
          <w:bCs/>
          <w:lang w:eastAsia="ja-JP"/>
        </w:rPr>
        <w:t>ts</w:t>
      </w:r>
      <w:r w:rsidR="00E000AC" w:rsidRPr="00346EDC">
        <w:rPr>
          <w:b/>
          <w:bCs/>
          <w:lang w:eastAsia="ja-JP"/>
        </w:rPr>
        <w:t xml:space="preserve"> of </w:t>
      </w:r>
      <w:r w:rsidR="00B332B2" w:rsidRPr="00346EDC">
        <w:rPr>
          <w:rFonts w:hint="eastAsia"/>
          <w:b/>
          <w:bCs/>
          <w:lang w:eastAsia="ja-JP"/>
        </w:rPr>
        <w:t>b</w:t>
      </w:r>
      <w:r w:rsidR="00CE6609" w:rsidRPr="00346EDC">
        <w:rPr>
          <w:b/>
          <w:bCs/>
        </w:rPr>
        <w:t>reathing monitoring</w:t>
      </w:r>
    </w:p>
    <w:p w14:paraId="0964DF00" w14:textId="19F566F4" w:rsidR="00397014" w:rsidRPr="00346EDC" w:rsidRDefault="00F87608" w:rsidP="00F87608">
      <w:pPr>
        <w:pStyle w:val="TAMainText"/>
        <w:ind w:firstLine="0"/>
        <w:rPr>
          <w:lang w:eastAsia="ja-JP"/>
        </w:rPr>
      </w:pPr>
      <w:r w:rsidRPr="00346EDC">
        <w:t xml:space="preserve">Cuprammonium rayon fiber is widely used in the apparel, decoration and textile industries as an alternative to natural silk due to its smoothness and feel. The matrix material of CNT-RCF is cuprammonium rayon, so the fabric is soft to the touch and has excellent durability. In fact, CNT-RCF can be knitted using an automatic tube knitting machine (Figure </w:t>
      </w:r>
      <w:r w:rsidR="001C70E8" w:rsidRPr="00346EDC">
        <w:rPr>
          <w:rFonts w:hint="eastAsia"/>
          <w:lang w:eastAsia="ja-JP"/>
        </w:rPr>
        <w:t>S</w:t>
      </w:r>
      <w:r w:rsidR="00B730AA">
        <w:rPr>
          <w:rFonts w:hint="eastAsia"/>
          <w:lang w:eastAsia="ja-JP"/>
        </w:rPr>
        <w:t>4</w:t>
      </w:r>
      <w:r w:rsidRPr="00346EDC">
        <w:t xml:space="preserve">a). </w:t>
      </w:r>
      <w:r w:rsidR="0011211C" w:rsidRPr="00346EDC">
        <w:t>The photograph clearly shows that the CNT-RCFs were looped together to form a typical weft-knitted textile structure</w:t>
      </w:r>
      <w:r w:rsidR="0011211C" w:rsidRPr="00346EDC">
        <w:rPr>
          <w:rFonts w:hint="eastAsia"/>
          <w:lang w:eastAsia="ja-JP"/>
        </w:rPr>
        <w:t xml:space="preserve"> (the zoomed one in Figure S</w:t>
      </w:r>
      <w:r w:rsidR="00B730AA">
        <w:rPr>
          <w:rFonts w:hint="eastAsia"/>
          <w:lang w:eastAsia="ja-JP"/>
        </w:rPr>
        <w:t>4</w:t>
      </w:r>
      <w:r w:rsidR="0011211C" w:rsidRPr="00346EDC">
        <w:rPr>
          <w:rFonts w:hint="eastAsia"/>
          <w:lang w:eastAsia="ja-JP"/>
        </w:rPr>
        <w:t>a)</w:t>
      </w:r>
      <w:r w:rsidR="0011211C" w:rsidRPr="00346EDC">
        <w:t xml:space="preserve">. </w:t>
      </w:r>
      <w:r w:rsidRPr="00346EDC">
        <w:t xml:space="preserve">In this </w:t>
      </w:r>
      <w:r w:rsidRPr="00346EDC">
        <w:rPr>
          <w:rFonts w:hint="eastAsia"/>
          <w:lang w:eastAsia="ja-JP"/>
        </w:rPr>
        <w:t>time</w:t>
      </w:r>
      <w:r w:rsidRPr="00346EDC">
        <w:t xml:space="preserve">, we employed a CNT-RCF with a conductivity of approximately 1.5 S/cm for the </w:t>
      </w:r>
      <w:r w:rsidR="00A0020D" w:rsidRPr="00346EDC">
        <w:rPr>
          <w:rFonts w:hint="eastAsia"/>
          <w:lang w:eastAsia="ja-JP"/>
        </w:rPr>
        <w:t xml:space="preserve">demonstration experiments of </w:t>
      </w:r>
      <w:r w:rsidRPr="00346EDC">
        <w:t>sensor application. The spinning conditions are detailed in Table S1.</w:t>
      </w:r>
      <w:r w:rsidR="00AE38BF" w:rsidRPr="00346EDC">
        <w:rPr>
          <w:rFonts w:hint="eastAsia"/>
          <w:lang w:eastAsia="ja-JP"/>
        </w:rPr>
        <w:t xml:space="preserve"> </w:t>
      </w:r>
      <w:r w:rsidR="0086685C" w:rsidRPr="00346EDC">
        <w:t xml:space="preserve">CNT-RCF fibers were knitted on a tube knitting machine (Eiko Industrial Co. Ltd, Model: NCR-BW) to produce knitted sensors of 30 x 150 mm size. A 10 x 150 mm electrode section made of silver threads (Nippon Shinsozai Corporation) was attached to the top of the knit sensor. The fabricated knit sensor was soaked in a boiling detergent to remove oil from the fiber surface. The knit sensors were dried at room temperature and sewn into garments without tension. The knit sensor and garment were attached with covering chain stitch using non-conductive thread, and the electrode portion of the knit sensor was attached to the snap button at the left waist using silver thread. The snap button and device (data logger) were connected, and data was sent wirelessly through the device to the </w:t>
      </w:r>
      <w:r w:rsidR="006432BA" w:rsidRPr="00346EDC">
        <w:rPr>
          <w:rFonts w:hint="eastAsia"/>
          <w:lang w:eastAsia="ja-JP"/>
        </w:rPr>
        <w:t>personal computer</w:t>
      </w:r>
      <w:r w:rsidR="0011211C" w:rsidRPr="00346EDC">
        <w:rPr>
          <w:rFonts w:hint="eastAsia"/>
          <w:lang w:eastAsia="ja-JP"/>
        </w:rPr>
        <w:t xml:space="preserve"> (Figure S</w:t>
      </w:r>
      <w:r w:rsidR="00B730AA">
        <w:rPr>
          <w:rFonts w:hint="eastAsia"/>
          <w:lang w:eastAsia="ja-JP"/>
        </w:rPr>
        <w:t>4</w:t>
      </w:r>
      <w:r w:rsidR="0011211C" w:rsidRPr="00346EDC">
        <w:rPr>
          <w:rFonts w:hint="eastAsia"/>
          <w:lang w:eastAsia="ja-JP"/>
        </w:rPr>
        <w:t>b)</w:t>
      </w:r>
      <w:r w:rsidR="0086685C" w:rsidRPr="00346EDC">
        <w:t>. The evaluation test was conducted in an environment maintained at 20 °C and 65</w:t>
      </w:r>
      <w:r w:rsidR="0086685C" w:rsidRPr="00346EDC">
        <w:rPr>
          <w:rFonts w:hint="eastAsia"/>
        </w:rPr>
        <w:t xml:space="preserve"> </w:t>
      </w:r>
      <w:r w:rsidR="0086685C" w:rsidRPr="00346EDC">
        <w:t>% relative humidity.</w:t>
      </w:r>
      <w:r w:rsidRPr="00346EDC">
        <w:t xml:space="preserve"> One of the promising applications</w:t>
      </w:r>
      <w:r w:rsidRPr="00346EDC">
        <w:rPr>
          <w:rFonts w:hint="eastAsia"/>
          <w:lang w:eastAsia="ja-JP"/>
        </w:rPr>
        <w:t xml:space="preserve"> of conducting fibers</w:t>
      </w:r>
      <w:r w:rsidRPr="00346EDC">
        <w:t xml:space="preserve"> is a strain sen</w:t>
      </w:r>
      <w:r w:rsidRPr="00346EDC">
        <w:rPr>
          <w:rFonts w:hint="eastAsia"/>
        </w:rPr>
        <w:t>s</w:t>
      </w:r>
      <w:r w:rsidRPr="00346EDC">
        <w:t xml:space="preserve">or. Figure </w:t>
      </w:r>
      <w:r w:rsidR="00421185" w:rsidRPr="00346EDC">
        <w:rPr>
          <w:rFonts w:hint="eastAsia"/>
          <w:lang w:eastAsia="ja-JP"/>
        </w:rPr>
        <w:t>S</w:t>
      </w:r>
      <w:r w:rsidR="00B730AA">
        <w:rPr>
          <w:rFonts w:hint="eastAsia"/>
          <w:lang w:eastAsia="ja-JP"/>
        </w:rPr>
        <w:t>4</w:t>
      </w:r>
      <w:r w:rsidRPr="00346EDC">
        <w:t xml:space="preserve"> shows an overview of thoracic and abdominal breathing monitoring using CNT-RCFs. The sensor bod</w:t>
      </w:r>
      <w:r w:rsidR="006432BA" w:rsidRPr="00346EDC">
        <w:rPr>
          <w:rFonts w:hint="eastAsia"/>
          <w:lang w:eastAsia="ja-JP"/>
        </w:rPr>
        <w:t>ies</w:t>
      </w:r>
      <w:r w:rsidRPr="00346EDC">
        <w:t xml:space="preserve"> </w:t>
      </w:r>
      <w:r w:rsidR="006432BA" w:rsidRPr="00346EDC">
        <w:rPr>
          <w:rFonts w:hint="eastAsia"/>
          <w:lang w:eastAsia="ja-JP"/>
        </w:rPr>
        <w:t>are</w:t>
      </w:r>
      <w:r w:rsidRPr="00346EDC">
        <w:t xml:space="preserve"> placed at two locations on the anterior thoracic</w:t>
      </w:r>
      <w:r w:rsidRPr="00346EDC">
        <w:rPr>
          <w:rFonts w:hint="eastAsia"/>
          <w:lang w:eastAsia="ja-JP"/>
        </w:rPr>
        <w:t xml:space="preserve"> (sensor 1)</w:t>
      </w:r>
      <w:r w:rsidRPr="00346EDC">
        <w:t xml:space="preserve"> and anterior abdomen</w:t>
      </w:r>
      <w:r w:rsidRPr="00346EDC">
        <w:rPr>
          <w:rFonts w:hint="eastAsia"/>
          <w:lang w:eastAsia="ja-JP"/>
        </w:rPr>
        <w:t xml:space="preserve"> (sensor 2)</w:t>
      </w:r>
      <w:r w:rsidRPr="00346EDC">
        <w:t xml:space="preserve"> and connected to a data logger. The </w:t>
      </w:r>
      <w:r w:rsidRPr="00346EDC">
        <w:lastRenderedPageBreak/>
        <w:t xml:space="preserve">detected electrical resistance </w:t>
      </w:r>
      <w:r w:rsidRPr="00346EDC">
        <w:rPr>
          <w:rFonts w:hint="eastAsia"/>
          <w:lang w:eastAsia="ja-JP"/>
        </w:rPr>
        <w:t>is</w:t>
      </w:r>
      <w:r w:rsidRPr="00346EDC">
        <w:t xml:space="preserve"> transferred via Bluetooth to a personal computer in a timely manner.</w:t>
      </w:r>
    </w:p>
    <w:p w14:paraId="2AB58CAB" w14:textId="7218CE80" w:rsidR="00E11CF9" w:rsidRPr="00346EDC" w:rsidRDefault="00F87608" w:rsidP="009B42BE">
      <w:pPr>
        <w:pStyle w:val="TAMainText"/>
        <w:ind w:firstLine="720"/>
      </w:pPr>
      <w:r w:rsidRPr="00346EDC">
        <w:t xml:space="preserve">Figure </w:t>
      </w:r>
      <w:r w:rsidR="001C70E8" w:rsidRPr="00346EDC">
        <w:rPr>
          <w:rFonts w:hint="eastAsia"/>
          <w:lang w:eastAsia="ja-JP"/>
        </w:rPr>
        <w:t>S</w:t>
      </w:r>
      <w:r w:rsidR="00B730AA">
        <w:rPr>
          <w:rFonts w:hint="eastAsia"/>
          <w:lang w:eastAsia="ja-JP"/>
        </w:rPr>
        <w:t>4</w:t>
      </w:r>
      <w:r w:rsidRPr="00346EDC">
        <w:t>c shows electrical resistance change over time for sensor 1 (</w:t>
      </w:r>
      <w:r w:rsidR="008F188F">
        <w:rPr>
          <w:rFonts w:hint="eastAsia"/>
          <w:lang w:eastAsia="ja-JP"/>
        </w:rPr>
        <w:t>black</w:t>
      </w:r>
      <w:r w:rsidRPr="00346EDC">
        <w:t xml:space="preserve"> line) and sensor 2 (</w:t>
      </w:r>
      <w:r w:rsidR="008F188F">
        <w:rPr>
          <w:rFonts w:hint="eastAsia"/>
          <w:lang w:eastAsia="ja-JP"/>
        </w:rPr>
        <w:t>red</w:t>
      </w:r>
      <w:r w:rsidRPr="00346EDC">
        <w:t xml:space="preserve"> line) during normal breathing in the standing position. The resistance values of sensor 1, located in the thoracic, and sensor 2, located in the abdomen, similarly oscillate between approximately 0 and 12 kΩ in synchronization with breathing. The electrical resistances of the sensors 1 and 2 increased for deep breathing (Figure </w:t>
      </w:r>
      <w:r w:rsidR="006E2BF1" w:rsidRPr="00346EDC">
        <w:rPr>
          <w:rFonts w:hint="eastAsia"/>
          <w:lang w:eastAsia="ja-JP"/>
        </w:rPr>
        <w:t>S</w:t>
      </w:r>
      <w:r w:rsidR="00B730AA">
        <w:rPr>
          <w:rFonts w:hint="eastAsia"/>
          <w:lang w:eastAsia="ja-JP"/>
        </w:rPr>
        <w:t>4</w:t>
      </w:r>
      <w:r w:rsidRPr="00346EDC">
        <w:t xml:space="preserve">d). When </w:t>
      </w:r>
      <w:r w:rsidR="00A93D95" w:rsidRPr="00346EDC">
        <w:t>thoracic</w:t>
      </w:r>
      <w:r w:rsidR="00A93D95" w:rsidRPr="00346EDC">
        <w:t xml:space="preserve"> </w:t>
      </w:r>
      <w:r w:rsidRPr="00346EDC">
        <w:t xml:space="preserve">breathing was performed, the resistance change of sensor </w:t>
      </w:r>
      <w:r w:rsidR="00E86EAD">
        <w:rPr>
          <w:rFonts w:hint="eastAsia"/>
          <w:lang w:eastAsia="ja-JP"/>
        </w:rPr>
        <w:t>1</w:t>
      </w:r>
      <w:r w:rsidRPr="00346EDC">
        <w:t xml:space="preserve"> was about twice that of sensor </w:t>
      </w:r>
      <w:r w:rsidR="00E86EAD">
        <w:rPr>
          <w:rFonts w:hint="eastAsia"/>
          <w:lang w:eastAsia="ja-JP"/>
        </w:rPr>
        <w:t>2</w:t>
      </w:r>
      <w:r w:rsidRPr="00346EDC">
        <w:t xml:space="preserve"> (Figure </w:t>
      </w:r>
      <w:r w:rsidR="006E2BF1" w:rsidRPr="00346EDC">
        <w:rPr>
          <w:rFonts w:hint="eastAsia"/>
          <w:lang w:eastAsia="ja-JP"/>
        </w:rPr>
        <w:t>S</w:t>
      </w:r>
      <w:r w:rsidR="00B730AA">
        <w:rPr>
          <w:rFonts w:hint="eastAsia"/>
          <w:lang w:eastAsia="ja-JP"/>
        </w:rPr>
        <w:t>4</w:t>
      </w:r>
      <w:r w:rsidRPr="00346EDC">
        <w:t xml:space="preserve">e), while the resistance change of sensor </w:t>
      </w:r>
      <w:r w:rsidR="000E6D70">
        <w:rPr>
          <w:rFonts w:hint="eastAsia"/>
          <w:lang w:eastAsia="ja-JP"/>
        </w:rPr>
        <w:t>2</w:t>
      </w:r>
      <w:r w:rsidRPr="00346EDC">
        <w:t xml:space="preserve"> became larger than that of sensor </w:t>
      </w:r>
      <w:r w:rsidR="000E6D70">
        <w:rPr>
          <w:rFonts w:hint="eastAsia"/>
          <w:lang w:eastAsia="ja-JP"/>
        </w:rPr>
        <w:t>1</w:t>
      </w:r>
      <w:r w:rsidRPr="00346EDC">
        <w:t xml:space="preserve"> for </w:t>
      </w:r>
      <w:r w:rsidR="000E6D70" w:rsidRPr="00346EDC">
        <w:t>abdominal</w:t>
      </w:r>
      <w:r w:rsidRPr="00346EDC">
        <w:t xml:space="preserve"> breathing (Figure </w:t>
      </w:r>
      <w:r w:rsidR="006E2BF1" w:rsidRPr="00346EDC">
        <w:rPr>
          <w:rFonts w:hint="eastAsia"/>
          <w:lang w:eastAsia="ja-JP"/>
        </w:rPr>
        <w:t>S</w:t>
      </w:r>
      <w:r w:rsidR="00B730AA">
        <w:rPr>
          <w:rFonts w:hint="eastAsia"/>
          <w:lang w:eastAsia="ja-JP"/>
        </w:rPr>
        <w:t>4</w:t>
      </w:r>
      <w:r w:rsidRPr="00346EDC">
        <w:t>f). The CNT-RCF sensor is capable of distinguishing between normal, deep, chest, and abdominal breathing.</w:t>
      </w:r>
    </w:p>
    <w:p w14:paraId="199C50D0" w14:textId="379D7C7B" w:rsidR="00397014" w:rsidRPr="00346EDC" w:rsidRDefault="00397014" w:rsidP="001E1E84">
      <w:pPr>
        <w:pStyle w:val="TAMainText"/>
        <w:rPr>
          <w:lang w:eastAsia="ja-JP"/>
        </w:rPr>
      </w:pPr>
      <w:r w:rsidRPr="00346EDC">
        <w:t>The participant was provided informed consent before participating in the study. The institution does not require ethics approval for reporting this case.</w:t>
      </w:r>
    </w:p>
    <w:p w14:paraId="4AC3B88C" w14:textId="03A05C47" w:rsidR="00481A05" w:rsidRPr="00346EDC" w:rsidRDefault="00481A05" w:rsidP="00BE62D4">
      <w:pPr>
        <w:spacing w:line="360" w:lineRule="auto"/>
        <w:jc w:val="center"/>
        <w:rPr>
          <w:lang w:eastAsia="ja-JP"/>
        </w:rPr>
      </w:pPr>
    </w:p>
    <w:p w14:paraId="74754C9A" w14:textId="4BF70B53" w:rsidR="00BA6171" w:rsidRPr="00346EDC" w:rsidRDefault="00000000" w:rsidP="00BE27C9">
      <w:pPr>
        <w:spacing w:line="360" w:lineRule="auto"/>
        <w:rPr>
          <w:b/>
          <w:noProof/>
          <w:color w:val="000000"/>
        </w:rPr>
      </w:pPr>
      <w:r>
        <w:rPr>
          <w:b/>
          <w:noProof/>
          <w:color w:val="000000"/>
        </w:rPr>
        <w:lastRenderedPageBreak/>
        <w:pict w14:anchorId="47D4A5B0">
          <v:shape id="図 2" o:spid="_x0000_i1029" type="#_x0000_t75" alt="ダイアグラム&#10;&#10;自動的に生成された説明" style="width:470.25pt;height:290.25pt;visibility:visible">
            <v:imagedata r:id="rId15" o:title="ダイアグラム&#10;&#10;自動的に生成された説明"/>
          </v:shape>
        </w:pict>
      </w:r>
    </w:p>
    <w:p w14:paraId="158A8B0E" w14:textId="6C7A7B90" w:rsidR="00E000AC" w:rsidRPr="00346EDC" w:rsidRDefault="00E000AC" w:rsidP="00E000AC">
      <w:pPr>
        <w:pStyle w:val="VAFigureCaption"/>
        <w:rPr>
          <w:lang w:eastAsia="ja-JP"/>
        </w:rPr>
      </w:pPr>
      <w:r w:rsidRPr="00346EDC">
        <w:t>Fig</w:t>
      </w:r>
      <w:r w:rsidR="005154A8">
        <w:rPr>
          <w:rFonts w:hint="eastAsia"/>
          <w:lang w:eastAsia="ja-JP"/>
        </w:rPr>
        <w:t>.</w:t>
      </w:r>
      <w:r w:rsidRPr="00346EDC">
        <w:t xml:space="preserve"> </w:t>
      </w:r>
      <w:r w:rsidRPr="00346EDC">
        <w:rPr>
          <w:rFonts w:hint="eastAsia"/>
          <w:lang w:eastAsia="ja-JP"/>
        </w:rPr>
        <w:t>S</w:t>
      </w:r>
      <w:r w:rsidR="00B730AA">
        <w:rPr>
          <w:rFonts w:hint="eastAsia"/>
          <w:lang w:eastAsia="ja-JP"/>
        </w:rPr>
        <w:t>4</w:t>
      </w:r>
      <w:r w:rsidRPr="00346EDC">
        <w:t xml:space="preserve"> (a) Photographs of knitted fabrics made of the CNT-RCFs. (b) Overview of thoracic and abdominal breathing monitoring using CNT-RCFs. Electrical resistance changes of sensors 1 (</w:t>
      </w:r>
      <w:r w:rsidR="007515AF">
        <w:rPr>
          <w:rFonts w:hint="eastAsia"/>
          <w:lang w:eastAsia="ja-JP"/>
        </w:rPr>
        <w:t>black</w:t>
      </w:r>
      <w:r w:rsidRPr="00346EDC">
        <w:t xml:space="preserve"> line) and 2 (</w:t>
      </w:r>
      <w:r w:rsidR="007515AF">
        <w:rPr>
          <w:rFonts w:hint="eastAsia"/>
          <w:lang w:eastAsia="ja-JP"/>
        </w:rPr>
        <w:t>red</w:t>
      </w:r>
      <w:r w:rsidRPr="00346EDC">
        <w:t xml:space="preserve"> line) during (c) normal breathing, (d) deep breathing, (e) abdominal breathing and (f) thoracic breathing in the standing position</w:t>
      </w:r>
      <w:r w:rsidRPr="00346EDC">
        <w:rPr>
          <w:rFonts w:hint="eastAsia"/>
        </w:rPr>
        <w:t>.</w:t>
      </w:r>
    </w:p>
    <w:p w14:paraId="18CEDDDC" w14:textId="77777777" w:rsidR="00120397" w:rsidRPr="00346EDC" w:rsidRDefault="00120397" w:rsidP="00972C7F">
      <w:pPr>
        <w:rPr>
          <w:rFonts w:ascii="Times New Roman" w:hAnsi="Times New Roman"/>
          <w:szCs w:val="21"/>
          <w:lang w:eastAsia="ja-JP"/>
        </w:rPr>
      </w:pPr>
    </w:p>
    <w:p w14:paraId="6D890494" w14:textId="77777777" w:rsidR="00AA488A" w:rsidRPr="00346EDC" w:rsidRDefault="00AA488A" w:rsidP="00972C7F">
      <w:pPr>
        <w:rPr>
          <w:rFonts w:ascii="Times New Roman" w:hAnsi="Times New Roman"/>
          <w:szCs w:val="21"/>
          <w:lang w:eastAsia="ja-JP"/>
        </w:rPr>
      </w:pPr>
    </w:p>
    <w:p w14:paraId="5016481E" w14:textId="77777777" w:rsidR="00AA488A" w:rsidRPr="00346EDC" w:rsidRDefault="00AA488A" w:rsidP="00972C7F">
      <w:pPr>
        <w:rPr>
          <w:rFonts w:ascii="Times New Roman" w:hAnsi="Times New Roman"/>
          <w:szCs w:val="21"/>
          <w:lang w:eastAsia="ja-JP"/>
        </w:rPr>
      </w:pPr>
    </w:p>
    <w:p w14:paraId="13659F38" w14:textId="77777777" w:rsidR="00AA488A" w:rsidRPr="00346EDC" w:rsidRDefault="00AA488A" w:rsidP="00972C7F">
      <w:pPr>
        <w:rPr>
          <w:rFonts w:ascii="Times New Roman" w:hAnsi="Times New Roman"/>
          <w:szCs w:val="21"/>
          <w:lang w:eastAsia="ja-JP"/>
        </w:rPr>
      </w:pPr>
    </w:p>
    <w:p w14:paraId="7655687C" w14:textId="77777777" w:rsidR="00AA488A" w:rsidRPr="00346EDC" w:rsidRDefault="00AA488A" w:rsidP="00972C7F">
      <w:pPr>
        <w:rPr>
          <w:rFonts w:ascii="Times New Roman" w:hAnsi="Times New Roman"/>
          <w:szCs w:val="21"/>
          <w:lang w:eastAsia="ja-JP"/>
        </w:rPr>
      </w:pPr>
    </w:p>
    <w:p w14:paraId="34CEEEA3" w14:textId="77777777" w:rsidR="00AA488A" w:rsidRPr="00346EDC" w:rsidRDefault="00AA488A" w:rsidP="00972C7F">
      <w:pPr>
        <w:rPr>
          <w:rFonts w:ascii="Times New Roman" w:hAnsi="Times New Roman"/>
          <w:szCs w:val="21"/>
          <w:lang w:eastAsia="ja-JP"/>
        </w:rPr>
      </w:pPr>
    </w:p>
    <w:p w14:paraId="4ABD9D03" w14:textId="77777777" w:rsidR="00AA488A" w:rsidRPr="00346EDC" w:rsidRDefault="00AA488A" w:rsidP="00972C7F">
      <w:pPr>
        <w:rPr>
          <w:rFonts w:ascii="Times New Roman" w:hAnsi="Times New Roman"/>
          <w:szCs w:val="21"/>
          <w:lang w:eastAsia="ja-JP"/>
        </w:rPr>
      </w:pPr>
    </w:p>
    <w:p w14:paraId="388EF7A8" w14:textId="77777777" w:rsidR="00AA488A" w:rsidRPr="00346EDC" w:rsidRDefault="00AA488A" w:rsidP="00972C7F">
      <w:pPr>
        <w:rPr>
          <w:rFonts w:ascii="Times New Roman" w:hAnsi="Times New Roman"/>
          <w:szCs w:val="21"/>
          <w:lang w:eastAsia="ja-JP"/>
        </w:rPr>
      </w:pPr>
    </w:p>
    <w:p w14:paraId="54783E8A" w14:textId="77777777" w:rsidR="00AA488A" w:rsidRPr="00346EDC" w:rsidRDefault="00AA488A" w:rsidP="00972C7F">
      <w:pPr>
        <w:rPr>
          <w:rFonts w:ascii="Times New Roman" w:hAnsi="Times New Roman"/>
          <w:szCs w:val="21"/>
          <w:lang w:eastAsia="ja-JP"/>
        </w:rPr>
      </w:pPr>
    </w:p>
    <w:p w14:paraId="4F979C40" w14:textId="7BA8E10E" w:rsidR="00972C7F" w:rsidRPr="00346EDC" w:rsidRDefault="00972C7F" w:rsidP="00972C7F">
      <w:pPr>
        <w:rPr>
          <w:rFonts w:ascii="Times New Roman" w:hAnsi="Times New Roman"/>
          <w:szCs w:val="21"/>
        </w:rPr>
      </w:pPr>
      <w:r w:rsidRPr="00346EDC">
        <w:rPr>
          <w:rFonts w:ascii="Times New Roman" w:hAnsi="Times New Roman" w:hint="eastAsia"/>
          <w:szCs w:val="21"/>
        </w:rPr>
        <w:lastRenderedPageBreak/>
        <w:t xml:space="preserve">Table S1. Process </w:t>
      </w:r>
      <w:r w:rsidRPr="00346EDC">
        <w:rPr>
          <w:rFonts w:ascii="Times New Roman" w:hAnsi="Times New Roman"/>
          <w:szCs w:val="21"/>
        </w:rPr>
        <w:t>parameters</w:t>
      </w:r>
      <w:r w:rsidRPr="00346EDC">
        <w:rPr>
          <w:rFonts w:ascii="Times New Roman" w:hAnsi="Times New Roman" w:hint="eastAsia"/>
          <w:szCs w:val="21"/>
        </w:rPr>
        <w:t xml:space="preserve"> of CNT-RCF for sensor application</w:t>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119"/>
        <w:gridCol w:w="1134"/>
      </w:tblGrid>
      <w:tr w:rsidR="00972C7F" w:rsidRPr="00346EDC" w14:paraId="3E5C72BA" w14:textId="77777777">
        <w:trPr>
          <w:trHeight w:val="375"/>
          <w:jc w:val="center"/>
        </w:trPr>
        <w:tc>
          <w:tcPr>
            <w:tcW w:w="4119" w:type="dxa"/>
            <w:noWrap/>
            <w:hideMark/>
          </w:tcPr>
          <w:p w14:paraId="0652191F" w14:textId="77777777" w:rsidR="00972C7F" w:rsidRPr="00346EDC" w:rsidRDefault="00972C7F">
            <w:pPr>
              <w:widowControl w:val="0"/>
              <w:jc w:val="center"/>
              <w:rPr>
                <w:rFonts w:ascii="Times New Roman" w:hAnsi="Times New Roman"/>
                <w:szCs w:val="21"/>
              </w:rPr>
            </w:pPr>
            <w:r w:rsidRPr="00346EDC">
              <w:rPr>
                <w:rFonts w:ascii="Times New Roman" w:hAnsi="Times New Roman"/>
                <w:szCs w:val="21"/>
              </w:rPr>
              <w:t xml:space="preserve">CNT concentration </w:t>
            </w:r>
            <w:r w:rsidRPr="00346EDC">
              <w:rPr>
                <w:rFonts w:ascii="Times New Roman" w:hAnsi="Times New Roman" w:hint="eastAsia"/>
                <w:szCs w:val="21"/>
                <w:lang w:eastAsia="ja-JP"/>
              </w:rPr>
              <w:t>[</w:t>
            </w:r>
            <w:r w:rsidRPr="00346EDC">
              <w:rPr>
                <w:rFonts w:ascii="Times New Roman" w:hAnsi="Times New Roman"/>
                <w:szCs w:val="21"/>
              </w:rPr>
              <w:t>wt%]</w:t>
            </w:r>
          </w:p>
        </w:tc>
        <w:tc>
          <w:tcPr>
            <w:tcW w:w="1134" w:type="dxa"/>
            <w:noWrap/>
            <w:hideMark/>
          </w:tcPr>
          <w:p w14:paraId="169A73E2" w14:textId="77777777" w:rsidR="00972C7F" w:rsidRPr="00346EDC" w:rsidRDefault="00972C7F">
            <w:pPr>
              <w:jc w:val="center"/>
              <w:rPr>
                <w:rFonts w:ascii="Times New Roman" w:hAnsi="Times New Roman"/>
                <w:szCs w:val="21"/>
              </w:rPr>
            </w:pPr>
            <w:r w:rsidRPr="00346EDC">
              <w:rPr>
                <w:rFonts w:ascii="Times New Roman" w:hAnsi="Times New Roman" w:hint="eastAsia"/>
                <w:szCs w:val="21"/>
              </w:rPr>
              <w:t>4.7</w:t>
            </w:r>
          </w:p>
        </w:tc>
      </w:tr>
      <w:tr w:rsidR="00972C7F" w:rsidRPr="00346EDC" w14:paraId="2433ED68" w14:textId="77777777">
        <w:trPr>
          <w:trHeight w:val="375"/>
          <w:jc w:val="center"/>
        </w:trPr>
        <w:tc>
          <w:tcPr>
            <w:tcW w:w="4119" w:type="dxa"/>
            <w:hideMark/>
          </w:tcPr>
          <w:p w14:paraId="7BAA2A4D" w14:textId="7D2CC65D" w:rsidR="00972C7F" w:rsidRPr="00346EDC" w:rsidRDefault="0077185B">
            <w:pPr>
              <w:jc w:val="center"/>
              <w:rPr>
                <w:rFonts w:ascii="Times New Roman" w:hAnsi="Times New Roman"/>
                <w:szCs w:val="21"/>
              </w:rPr>
            </w:pPr>
            <w:r w:rsidRPr="00346EDC">
              <w:rPr>
                <w:rFonts w:ascii="Times New Roman" w:hAnsi="Times New Roman" w:hint="eastAsia"/>
                <w:szCs w:val="21"/>
                <w:lang w:eastAsia="ja-JP"/>
              </w:rPr>
              <w:t>Draw</w:t>
            </w:r>
            <w:r w:rsidR="00972C7F" w:rsidRPr="00346EDC">
              <w:rPr>
                <w:rFonts w:ascii="Times New Roman" w:hAnsi="Times New Roman"/>
                <w:szCs w:val="21"/>
              </w:rPr>
              <w:t xml:space="preserve"> ratio</w:t>
            </w:r>
          </w:p>
        </w:tc>
        <w:tc>
          <w:tcPr>
            <w:tcW w:w="1134" w:type="dxa"/>
            <w:noWrap/>
            <w:hideMark/>
          </w:tcPr>
          <w:p w14:paraId="4A25B8EB" w14:textId="39C2D0A7" w:rsidR="00972C7F" w:rsidRPr="00346EDC" w:rsidRDefault="0077185B">
            <w:pPr>
              <w:jc w:val="center"/>
              <w:rPr>
                <w:rFonts w:ascii="Times New Roman" w:hAnsi="Times New Roman"/>
                <w:szCs w:val="21"/>
                <w:lang w:eastAsia="ja-JP"/>
              </w:rPr>
            </w:pPr>
            <w:r w:rsidRPr="00346EDC">
              <w:rPr>
                <w:rFonts w:ascii="Times New Roman" w:hAnsi="Times New Roman" w:hint="eastAsia"/>
                <w:szCs w:val="21"/>
                <w:lang w:eastAsia="ja-JP"/>
              </w:rPr>
              <w:t>33.5</w:t>
            </w:r>
          </w:p>
        </w:tc>
      </w:tr>
      <w:tr w:rsidR="00972C7F" w:rsidRPr="00346EDC" w14:paraId="11968516" w14:textId="77777777">
        <w:trPr>
          <w:trHeight w:val="375"/>
          <w:jc w:val="center"/>
        </w:trPr>
        <w:tc>
          <w:tcPr>
            <w:tcW w:w="4119" w:type="dxa"/>
            <w:noWrap/>
            <w:hideMark/>
          </w:tcPr>
          <w:p w14:paraId="7727870B" w14:textId="77777777" w:rsidR="00972C7F" w:rsidRPr="00346EDC" w:rsidRDefault="00972C7F">
            <w:pPr>
              <w:jc w:val="center"/>
              <w:rPr>
                <w:rFonts w:ascii="Times New Roman" w:hAnsi="Times New Roman"/>
                <w:szCs w:val="21"/>
              </w:rPr>
            </w:pPr>
            <w:r w:rsidRPr="00346EDC">
              <w:rPr>
                <w:rFonts w:ascii="Times New Roman" w:hAnsi="Times New Roman" w:hint="eastAsia"/>
                <w:szCs w:val="21"/>
                <w:lang w:eastAsia="ja-JP"/>
              </w:rPr>
              <w:t>Specific Conductivity</w:t>
            </w:r>
            <w:r w:rsidRPr="00346EDC">
              <w:rPr>
                <w:rFonts w:ascii="Times New Roman" w:hAnsi="Times New Roman" w:hint="eastAsia"/>
                <w:szCs w:val="21"/>
              </w:rPr>
              <w:t xml:space="preserve"> [Scm</w:t>
            </w:r>
            <w:r w:rsidRPr="00346EDC">
              <w:rPr>
                <w:rFonts w:ascii="Times New Roman" w:hAnsi="Times New Roman" w:hint="eastAsia"/>
                <w:szCs w:val="21"/>
                <w:vertAlign w:val="superscript"/>
              </w:rPr>
              <w:t>2</w:t>
            </w:r>
            <w:r w:rsidRPr="00346EDC">
              <w:rPr>
                <w:rFonts w:ascii="Times New Roman" w:hAnsi="Times New Roman" w:hint="eastAsia"/>
                <w:szCs w:val="21"/>
              </w:rPr>
              <w:t>/g]</w:t>
            </w:r>
          </w:p>
        </w:tc>
        <w:tc>
          <w:tcPr>
            <w:tcW w:w="1134" w:type="dxa"/>
            <w:noWrap/>
            <w:hideMark/>
          </w:tcPr>
          <w:p w14:paraId="4274B026" w14:textId="77777777" w:rsidR="00972C7F" w:rsidRPr="00346EDC" w:rsidRDefault="00972C7F">
            <w:pPr>
              <w:jc w:val="center"/>
              <w:rPr>
                <w:rFonts w:ascii="Times New Roman" w:hAnsi="Times New Roman"/>
                <w:szCs w:val="21"/>
              </w:rPr>
            </w:pPr>
            <w:r w:rsidRPr="00346EDC">
              <w:rPr>
                <w:rFonts w:ascii="Times New Roman" w:hAnsi="Times New Roman" w:hint="eastAsia"/>
                <w:szCs w:val="21"/>
              </w:rPr>
              <w:t>1.01</w:t>
            </w:r>
          </w:p>
        </w:tc>
      </w:tr>
      <w:tr w:rsidR="00972C7F" w:rsidRPr="00346EDC" w14:paraId="03450760" w14:textId="77777777">
        <w:trPr>
          <w:trHeight w:val="375"/>
          <w:jc w:val="center"/>
        </w:trPr>
        <w:tc>
          <w:tcPr>
            <w:tcW w:w="4119" w:type="dxa"/>
            <w:noWrap/>
            <w:hideMark/>
          </w:tcPr>
          <w:p w14:paraId="567C6A51" w14:textId="77777777" w:rsidR="00972C7F" w:rsidRPr="00346EDC" w:rsidRDefault="00972C7F">
            <w:pPr>
              <w:jc w:val="center"/>
              <w:rPr>
                <w:rFonts w:ascii="Times New Roman" w:hAnsi="Times New Roman"/>
                <w:szCs w:val="21"/>
              </w:rPr>
            </w:pPr>
            <w:r w:rsidRPr="00346EDC">
              <w:rPr>
                <w:rFonts w:ascii="Times New Roman" w:hAnsi="Times New Roman" w:hint="eastAsia"/>
                <w:szCs w:val="21"/>
              </w:rPr>
              <w:t>Resistance [</w:t>
            </w:r>
            <w:r w:rsidRPr="00346EDC">
              <w:rPr>
                <w:rFonts w:ascii="Times New Roman" w:hAnsi="Times New Roman"/>
                <w:szCs w:val="21"/>
              </w:rPr>
              <w:t>Ω</w:t>
            </w:r>
            <w:r w:rsidRPr="00346EDC">
              <w:rPr>
                <w:rFonts w:ascii="Times New Roman" w:hAnsi="Times New Roman" w:hint="eastAsia"/>
                <w:szCs w:val="21"/>
              </w:rPr>
              <w:t>/cm]</w:t>
            </w:r>
          </w:p>
        </w:tc>
        <w:tc>
          <w:tcPr>
            <w:tcW w:w="1134" w:type="dxa"/>
            <w:noWrap/>
            <w:hideMark/>
          </w:tcPr>
          <w:p w14:paraId="7E0790A5" w14:textId="77777777" w:rsidR="00972C7F" w:rsidRPr="00346EDC" w:rsidRDefault="00972C7F">
            <w:pPr>
              <w:jc w:val="center"/>
              <w:rPr>
                <w:rFonts w:ascii="Times New Roman" w:hAnsi="Times New Roman"/>
                <w:szCs w:val="21"/>
              </w:rPr>
            </w:pPr>
            <w:r w:rsidRPr="00346EDC">
              <w:rPr>
                <w:rFonts w:ascii="Times New Roman" w:hAnsi="Times New Roman" w:hint="eastAsia"/>
                <w:szCs w:val="21"/>
              </w:rPr>
              <w:t>6316</w:t>
            </w:r>
          </w:p>
        </w:tc>
      </w:tr>
      <w:tr w:rsidR="00972C7F" w:rsidRPr="00346EDC" w14:paraId="5177A998" w14:textId="77777777">
        <w:trPr>
          <w:trHeight w:val="375"/>
          <w:jc w:val="center"/>
        </w:trPr>
        <w:tc>
          <w:tcPr>
            <w:tcW w:w="4119" w:type="dxa"/>
            <w:hideMark/>
          </w:tcPr>
          <w:p w14:paraId="0A38A40D" w14:textId="77777777" w:rsidR="00972C7F" w:rsidRPr="00346EDC" w:rsidRDefault="00972C7F">
            <w:pPr>
              <w:jc w:val="center"/>
              <w:rPr>
                <w:rFonts w:ascii="Times New Roman" w:hAnsi="Times New Roman"/>
                <w:szCs w:val="21"/>
              </w:rPr>
            </w:pPr>
            <w:r w:rsidRPr="00346EDC">
              <w:rPr>
                <w:rFonts w:ascii="Times New Roman" w:hAnsi="Times New Roman"/>
                <w:szCs w:val="21"/>
              </w:rPr>
              <w:t>Fracture strength [cN/dtex]</w:t>
            </w:r>
          </w:p>
        </w:tc>
        <w:tc>
          <w:tcPr>
            <w:tcW w:w="1134" w:type="dxa"/>
            <w:noWrap/>
            <w:hideMark/>
          </w:tcPr>
          <w:p w14:paraId="39FA46B7" w14:textId="77777777" w:rsidR="00972C7F" w:rsidRPr="00346EDC" w:rsidRDefault="00972C7F">
            <w:pPr>
              <w:jc w:val="center"/>
              <w:rPr>
                <w:rFonts w:ascii="Times New Roman" w:hAnsi="Times New Roman"/>
                <w:szCs w:val="21"/>
              </w:rPr>
            </w:pPr>
            <w:r w:rsidRPr="00346EDC">
              <w:rPr>
                <w:rFonts w:ascii="Times New Roman" w:hAnsi="Times New Roman" w:hint="eastAsia"/>
                <w:szCs w:val="21"/>
              </w:rPr>
              <w:t>1.12</w:t>
            </w:r>
          </w:p>
        </w:tc>
      </w:tr>
      <w:tr w:rsidR="00972C7F" w:rsidRPr="00346EDC" w14:paraId="189512A0" w14:textId="77777777">
        <w:trPr>
          <w:trHeight w:val="375"/>
          <w:jc w:val="center"/>
        </w:trPr>
        <w:tc>
          <w:tcPr>
            <w:tcW w:w="4119" w:type="dxa"/>
            <w:hideMark/>
          </w:tcPr>
          <w:p w14:paraId="76B215F1" w14:textId="77777777" w:rsidR="00972C7F" w:rsidRPr="00346EDC" w:rsidRDefault="00972C7F">
            <w:pPr>
              <w:jc w:val="center"/>
              <w:rPr>
                <w:rFonts w:ascii="Times New Roman" w:hAnsi="Times New Roman"/>
                <w:szCs w:val="21"/>
              </w:rPr>
            </w:pPr>
            <w:r w:rsidRPr="00346EDC">
              <w:rPr>
                <w:rFonts w:ascii="Times New Roman" w:hAnsi="Times New Roman"/>
                <w:szCs w:val="21"/>
              </w:rPr>
              <w:t>Fracture elongation [%]</w:t>
            </w:r>
          </w:p>
        </w:tc>
        <w:tc>
          <w:tcPr>
            <w:tcW w:w="1134" w:type="dxa"/>
            <w:noWrap/>
            <w:hideMark/>
          </w:tcPr>
          <w:p w14:paraId="2900A3B5" w14:textId="77777777" w:rsidR="00972C7F" w:rsidRPr="00346EDC" w:rsidRDefault="00972C7F">
            <w:pPr>
              <w:jc w:val="center"/>
              <w:rPr>
                <w:rFonts w:ascii="Times New Roman" w:hAnsi="Times New Roman"/>
                <w:szCs w:val="21"/>
              </w:rPr>
            </w:pPr>
            <w:r w:rsidRPr="00346EDC">
              <w:rPr>
                <w:rFonts w:ascii="Times New Roman" w:hAnsi="Times New Roman" w:hint="eastAsia"/>
                <w:szCs w:val="21"/>
              </w:rPr>
              <w:t>9.7</w:t>
            </w:r>
          </w:p>
        </w:tc>
      </w:tr>
      <w:tr w:rsidR="00972C7F" w:rsidRPr="00346EDC" w14:paraId="65189D76" w14:textId="77777777">
        <w:trPr>
          <w:trHeight w:val="375"/>
          <w:jc w:val="center"/>
        </w:trPr>
        <w:tc>
          <w:tcPr>
            <w:tcW w:w="4119" w:type="dxa"/>
            <w:hideMark/>
          </w:tcPr>
          <w:p w14:paraId="29F83C9F" w14:textId="77777777" w:rsidR="00972C7F" w:rsidRPr="00346EDC" w:rsidRDefault="00972C7F">
            <w:pPr>
              <w:jc w:val="center"/>
              <w:rPr>
                <w:rFonts w:ascii="Times New Roman" w:hAnsi="Times New Roman"/>
                <w:szCs w:val="21"/>
              </w:rPr>
            </w:pPr>
            <w:r w:rsidRPr="00346EDC">
              <w:rPr>
                <w:rFonts w:ascii="Times New Roman" w:hAnsi="Times New Roman"/>
                <w:szCs w:val="21"/>
              </w:rPr>
              <w:t>Fineness [dtex]</w:t>
            </w:r>
          </w:p>
        </w:tc>
        <w:tc>
          <w:tcPr>
            <w:tcW w:w="1134" w:type="dxa"/>
            <w:noWrap/>
            <w:hideMark/>
          </w:tcPr>
          <w:p w14:paraId="333A77F4" w14:textId="77777777" w:rsidR="00972C7F" w:rsidRPr="00346EDC" w:rsidRDefault="00972C7F">
            <w:pPr>
              <w:jc w:val="center"/>
              <w:rPr>
                <w:rFonts w:ascii="Times New Roman" w:hAnsi="Times New Roman"/>
                <w:szCs w:val="21"/>
              </w:rPr>
            </w:pPr>
            <w:r w:rsidRPr="00346EDC">
              <w:rPr>
                <w:rFonts w:ascii="Times New Roman" w:hAnsi="Times New Roman" w:hint="eastAsia"/>
                <w:szCs w:val="21"/>
              </w:rPr>
              <w:t>156</w:t>
            </w:r>
          </w:p>
        </w:tc>
      </w:tr>
      <w:tr w:rsidR="00972C7F" w:rsidRPr="00346EDC" w14:paraId="586C0975" w14:textId="77777777">
        <w:trPr>
          <w:trHeight w:val="375"/>
          <w:jc w:val="center"/>
        </w:trPr>
        <w:tc>
          <w:tcPr>
            <w:tcW w:w="4119" w:type="dxa"/>
            <w:hideMark/>
          </w:tcPr>
          <w:p w14:paraId="7C5D9F31" w14:textId="77777777" w:rsidR="00972C7F" w:rsidRPr="00346EDC" w:rsidRDefault="00972C7F">
            <w:pPr>
              <w:jc w:val="center"/>
              <w:rPr>
                <w:rFonts w:ascii="Times New Roman" w:hAnsi="Times New Roman"/>
                <w:szCs w:val="21"/>
              </w:rPr>
            </w:pPr>
            <w:r w:rsidRPr="00346EDC">
              <w:rPr>
                <w:rFonts w:ascii="Times New Roman" w:hAnsi="Times New Roman"/>
                <w:szCs w:val="21"/>
              </w:rPr>
              <w:t>N</w:t>
            </w:r>
            <w:r w:rsidRPr="00346EDC">
              <w:rPr>
                <w:rFonts w:ascii="Times New Roman" w:hAnsi="Times New Roman" w:hint="eastAsia"/>
                <w:szCs w:val="21"/>
              </w:rPr>
              <w:t>umber of filaments</w:t>
            </w:r>
          </w:p>
        </w:tc>
        <w:tc>
          <w:tcPr>
            <w:tcW w:w="1134" w:type="dxa"/>
            <w:noWrap/>
            <w:hideMark/>
          </w:tcPr>
          <w:p w14:paraId="2EB10726" w14:textId="77777777" w:rsidR="00972C7F" w:rsidRPr="00346EDC" w:rsidRDefault="00972C7F">
            <w:pPr>
              <w:jc w:val="center"/>
              <w:rPr>
                <w:rFonts w:ascii="Times New Roman" w:hAnsi="Times New Roman"/>
                <w:szCs w:val="21"/>
              </w:rPr>
            </w:pPr>
            <w:r w:rsidRPr="00346EDC">
              <w:rPr>
                <w:rFonts w:ascii="Times New Roman" w:hAnsi="Times New Roman" w:hint="eastAsia"/>
                <w:szCs w:val="21"/>
              </w:rPr>
              <w:t>19</w:t>
            </w:r>
          </w:p>
        </w:tc>
      </w:tr>
      <w:tr w:rsidR="00972C7F" w:rsidRPr="002C5A20" w14:paraId="23827123" w14:textId="77777777">
        <w:trPr>
          <w:trHeight w:val="375"/>
          <w:jc w:val="center"/>
        </w:trPr>
        <w:tc>
          <w:tcPr>
            <w:tcW w:w="4119" w:type="dxa"/>
            <w:hideMark/>
          </w:tcPr>
          <w:p w14:paraId="43B3A060" w14:textId="77777777" w:rsidR="00972C7F" w:rsidRPr="00346EDC" w:rsidRDefault="00972C7F">
            <w:pPr>
              <w:jc w:val="center"/>
              <w:rPr>
                <w:rFonts w:ascii="Times New Roman" w:hAnsi="Times New Roman"/>
                <w:szCs w:val="21"/>
                <w:lang w:eastAsia="ja-JP"/>
              </w:rPr>
            </w:pPr>
            <w:r w:rsidRPr="00346EDC">
              <w:rPr>
                <w:rFonts w:ascii="Times New Roman" w:hAnsi="Times New Roman" w:hint="eastAsia"/>
                <w:szCs w:val="21"/>
              </w:rPr>
              <w:t xml:space="preserve">Fineness (Monofilament) </w:t>
            </w:r>
            <w:r w:rsidRPr="00346EDC">
              <w:rPr>
                <w:rFonts w:ascii="Times New Roman" w:hAnsi="Times New Roman" w:hint="eastAsia"/>
                <w:szCs w:val="21"/>
                <w:lang w:eastAsia="ja-JP"/>
              </w:rPr>
              <w:t>[</w:t>
            </w:r>
            <w:r w:rsidRPr="00346EDC">
              <w:rPr>
                <w:rFonts w:ascii="Times New Roman" w:hAnsi="Times New Roman"/>
                <w:szCs w:val="21"/>
              </w:rPr>
              <w:t>dtex</w:t>
            </w:r>
            <w:r w:rsidRPr="00346EDC">
              <w:rPr>
                <w:rFonts w:ascii="Times New Roman" w:hAnsi="Times New Roman" w:hint="eastAsia"/>
                <w:szCs w:val="21"/>
                <w:lang w:eastAsia="ja-JP"/>
              </w:rPr>
              <w:t>]</w:t>
            </w:r>
          </w:p>
        </w:tc>
        <w:tc>
          <w:tcPr>
            <w:tcW w:w="1134" w:type="dxa"/>
            <w:noWrap/>
            <w:hideMark/>
          </w:tcPr>
          <w:p w14:paraId="5D1C58AB" w14:textId="77777777" w:rsidR="00972C7F" w:rsidRDefault="00972C7F">
            <w:pPr>
              <w:jc w:val="center"/>
              <w:rPr>
                <w:rFonts w:ascii="Times New Roman" w:hAnsi="Times New Roman"/>
                <w:szCs w:val="21"/>
              </w:rPr>
            </w:pPr>
            <w:r w:rsidRPr="00346EDC">
              <w:rPr>
                <w:rFonts w:ascii="Times New Roman" w:hAnsi="Times New Roman" w:hint="eastAsia"/>
                <w:szCs w:val="21"/>
              </w:rPr>
              <w:t>8.2</w:t>
            </w:r>
          </w:p>
        </w:tc>
      </w:tr>
    </w:tbl>
    <w:p w14:paraId="5E3B1D76" w14:textId="77777777" w:rsidR="00972C7F" w:rsidRDefault="00972C7F" w:rsidP="00972C7F">
      <w:pPr>
        <w:spacing w:line="360" w:lineRule="auto"/>
        <w:rPr>
          <w:lang w:eastAsia="ja-JP"/>
        </w:rPr>
      </w:pPr>
    </w:p>
    <w:p w14:paraId="4224A750" w14:textId="2600EE1A" w:rsidR="008B0594" w:rsidRPr="005F6350" w:rsidRDefault="008B0594" w:rsidP="00D04E6C">
      <w:pPr>
        <w:spacing w:line="360" w:lineRule="auto"/>
        <w:jc w:val="left"/>
        <w:rPr>
          <w:szCs w:val="24"/>
          <w:lang w:eastAsia="ja-JP"/>
        </w:rPr>
      </w:pPr>
    </w:p>
    <w:sectPr w:rsidR="008B0594" w:rsidRPr="005F6350" w:rsidSect="00412D54">
      <w:footerReference w:type="even" r:id="rId16"/>
      <w:footerReference w:type="default" r:id="rId17"/>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127C5" w14:textId="77777777" w:rsidR="00B77D78" w:rsidRDefault="00B77D78">
      <w:r>
        <w:separator/>
      </w:r>
    </w:p>
  </w:endnote>
  <w:endnote w:type="continuationSeparator" w:id="0">
    <w:p w14:paraId="47A80D43" w14:textId="77777777" w:rsidR="00B77D78" w:rsidRDefault="00B77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no Pro">
    <w:altName w:val="Constantia"/>
    <w:panose1 w:val="00000000000000000000"/>
    <w:charset w:val="00"/>
    <w:family w:val="roman"/>
    <w:notTrueType/>
    <w:pitch w:val="variable"/>
    <w:sig w:usb0="60000287" w:usb1="00000001" w:usb2="00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Osaka">
    <w:altName w:val="游ゴシック"/>
    <w:charset w:val="80"/>
    <w:family w:val="auto"/>
    <w:pitch w:val="variable"/>
    <w:sig w:usb0="00000000" w:usb1="08070000" w:usb2="00000010" w:usb3="00000000" w:csb0="0002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AAF50" w14:textId="77777777" w:rsidR="003B4AF3" w:rsidRDefault="0012172F">
    <w:pPr>
      <w:pStyle w:val="a7"/>
      <w:framePr w:wrap="around" w:vAnchor="text" w:hAnchor="margin" w:xAlign="right" w:y="1"/>
      <w:rPr>
        <w:rStyle w:val="a9"/>
      </w:rPr>
    </w:pPr>
    <w:r>
      <w:rPr>
        <w:rStyle w:val="a9"/>
      </w:rPr>
      <w:fldChar w:fldCharType="begin"/>
    </w:r>
    <w:r w:rsidR="003B4AF3">
      <w:rPr>
        <w:rStyle w:val="a9"/>
      </w:rPr>
      <w:instrText xml:space="preserve">PAGE  </w:instrText>
    </w:r>
    <w:r>
      <w:rPr>
        <w:rStyle w:val="a9"/>
      </w:rPr>
      <w:fldChar w:fldCharType="separate"/>
    </w:r>
    <w:r w:rsidR="003B4AF3">
      <w:rPr>
        <w:rStyle w:val="a9"/>
        <w:noProof/>
      </w:rPr>
      <w:t>1</w:t>
    </w:r>
    <w:r>
      <w:rPr>
        <w:rStyle w:val="a9"/>
      </w:rPr>
      <w:fldChar w:fldCharType="end"/>
    </w:r>
  </w:p>
  <w:p w14:paraId="058487E0" w14:textId="77777777" w:rsidR="003B4AF3" w:rsidRDefault="003B4AF3">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9B283" w14:textId="77777777" w:rsidR="003B4AF3" w:rsidRDefault="00FE24F2">
    <w:pPr>
      <w:pStyle w:val="a7"/>
      <w:framePr w:wrap="around" w:vAnchor="text" w:hAnchor="margin" w:xAlign="right" w:y="1"/>
      <w:rPr>
        <w:rStyle w:val="a9"/>
      </w:rPr>
    </w:pPr>
    <w:r>
      <w:rPr>
        <w:rStyle w:val="a9"/>
      </w:rPr>
      <w:t>S</w:t>
    </w:r>
    <w:r w:rsidR="0012172F">
      <w:rPr>
        <w:rStyle w:val="a9"/>
      </w:rPr>
      <w:fldChar w:fldCharType="begin"/>
    </w:r>
    <w:r w:rsidR="003B4AF3">
      <w:rPr>
        <w:rStyle w:val="a9"/>
      </w:rPr>
      <w:instrText xml:space="preserve">PAGE  </w:instrText>
    </w:r>
    <w:r w:rsidR="0012172F">
      <w:rPr>
        <w:rStyle w:val="a9"/>
      </w:rPr>
      <w:fldChar w:fldCharType="separate"/>
    </w:r>
    <w:r w:rsidR="000A1824">
      <w:rPr>
        <w:rStyle w:val="a9"/>
        <w:noProof/>
      </w:rPr>
      <w:t>24</w:t>
    </w:r>
    <w:r w:rsidR="0012172F">
      <w:rPr>
        <w:rStyle w:val="a9"/>
      </w:rPr>
      <w:fldChar w:fldCharType="end"/>
    </w:r>
  </w:p>
  <w:p w14:paraId="29221638" w14:textId="77777777" w:rsidR="003B4AF3" w:rsidRDefault="003B4AF3">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E6F55" w14:textId="77777777" w:rsidR="00B77D78" w:rsidRDefault="00B77D78">
      <w:r>
        <w:separator/>
      </w:r>
    </w:p>
  </w:footnote>
  <w:footnote w:type="continuationSeparator" w:id="0">
    <w:p w14:paraId="4576F7ED" w14:textId="77777777" w:rsidR="00B77D78" w:rsidRDefault="00B77D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61EB4"/>
    <w:multiLevelType w:val="hybridMultilevel"/>
    <w:tmpl w:val="B10831DC"/>
    <w:lvl w:ilvl="0" w:tplc="24043124">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9F4D56"/>
    <w:multiLevelType w:val="hybridMultilevel"/>
    <w:tmpl w:val="252699D2"/>
    <w:lvl w:ilvl="0" w:tplc="902A2C8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59C0D85"/>
    <w:multiLevelType w:val="hybridMultilevel"/>
    <w:tmpl w:val="412CBD7C"/>
    <w:lvl w:ilvl="0" w:tplc="3C5A9F56">
      <w:start w:val="1"/>
      <w:numFmt w:val="lowerLetter"/>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3"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4"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7"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8"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9" w15:restartNumberingAfterBreak="0">
    <w:nsid w:val="4B7A401F"/>
    <w:multiLevelType w:val="hybridMultilevel"/>
    <w:tmpl w:val="61B826DC"/>
    <w:lvl w:ilvl="0" w:tplc="050E35B2">
      <w:start w:val="1"/>
      <w:numFmt w:val="lowerLetter"/>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0" w15:restartNumberingAfterBreak="0">
    <w:nsid w:val="6D911EA2"/>
    <w:multiLevelType w:val="hybridMultilevel"/>
    <w:tmpl w:val="E1982A7C"/>
    <w:lvl w:ilvl="0" w:tplc="56D49378">
      <w:start w:val="1"/>
      <w:numFmt w:val="decimal"/>
      <w:lvlText w:val="(%1)"/>
      <w:lvlJc w:val="left"/>
      <w:pPr>
        <w:ind w:left="360" w:hanging="360"/>
      </w:pPr>
      <w:rPr>
        <w:rFonts w:cs="Time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496669B"/>
    <w:multiLevelType w:val="hybridMultilevel"/>
    <w:tmpl w:val="5F64F932"/>
    <w:lvl w:ilvl="0" w:tplc="EDA46536">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EE7488C"/>
    <w:multiLevelType w:val="hybridMultilevel"/>
    <w:tmpl w:val="E93E879E"/>
    <w:lvl w:ilvl="0" w:tplc="088C61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31031784">
    <w:abstractNumId w:val="7"/>
  </w:num>
  <w:num w:numId="2" w16cid:durableId="2011444077">
    <w:abstractNumId w:val="5"/>
  </w:num>
  <w:num w:numId="3" w16cid:durableId="713237223">
    <w:abstractNumId w:val="8"/>
  </w:num>
  <w:num w:numId="4" w16cid:durableId="508953455">
    <w:abstractNumId w:val="6"/>
  </w:num>
  <w:num w:numId="5" w16cid:durableId="1940290002">
    <w:abstractNumId w:val="4"/>
  </w:num>
  <w:num w:numId="6" w16cid:durableId="1297561990">
    <w:abstractNumId w:val="3"/>
  </w:num>
  <w:num w:numId="7" w16cid:durableId="107554222">
    <w:abstractNumId w:val="10"/>
  </w:num>
  <w:num w:numId="8" w16cid:durableId="1325470861">
    <w:abstractNumId w:val="0"/>
  </w:num>
  <w:num w:numId="9" w16cid:durableId="279533036">
    <w:abstractNumId w:val="2"/>
  </w:num>
  <w:num w:numId="10" w16cid:durableId="86852719">
    <w:abstractNumId w:val="11"/>
  </w:num>
  <w:num w:numId="11" w16cid:durableId="372770030">
    <w:abstractNumId w:val="9"/>
  </w:num>
  <w:num w:numId="12" w16cid:durableId="1164978616">
    <w:abstractNumId w:val="12"/>
  </w:num>
  <w:num w:numId="13" w16cid:durableId="1050887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65">
      <v:textbox inset="5.85pt,.7pt,5.85pt,.7pt"/>
    </o:shapedefaults>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6FE1"/>
    <w:rsid w:val="00000C11"/>
    <w:rsid w:val="0000183C"/>
    <w:rsid w:val="00001FD8"/>
    <w:rsid w:val="00002E64"/>
    <w:rsid w:val="00004A99"/>
    <w:rsid w:val="00005F3D"/>
    <w:rsid w:val="000157A1"/>
    <w:rsid w:val="00017085"/>
    <w:rsid w:val="00017503"/>
    <w:rsid w:val="00024E14"/>
    <w:rsid w:val="00027FBC"/>
    <w:rsid w:val="000447F4"/>
    <w:rsid w:val="00045653"/>
    <w:rsid w:val="00047463"/>
    <w:rsid w:val="00050BAE"/>
    <w:rsid w:val="000519B2"/>
    <w:rsid w:val="00054A8F"/>
    <w:rsid w:val="000559CC"/>
    <w:rsid w:val="0005660F"/>
    <w:rsid w:val="00060222"/>
    <w:rsid w:val="00060BCF"/>
    <w:rsid w:val="000630E0"/>
    <w:rsid w:val="000667AE"/>
    <w:rsid w:val="00066FF2"/>
    <w:rsid w:val="000672C4"/>
    <w:rsid w:val="0007030A"/>
    <w:rsid w:val="000727C4"/>
    <w:rsid w:val="000727DC"/>
    <w:rsid w:val="00090E84"/>
    <w:rsid w:val="000916B6"/>
    <w:rsid w:val="00092624"/>
    <w:rsid w:val="00093EA9"/>
    <w:rsid w:val="00096943"/>
    <w:rsid w:val="000A0B44"/>
    <w:rsid w:val="000A1824"/>
    <w:rsid w:val="000A7771"/>
    <w:rsid w:val="000B077D"/>
    <w:rsid w:val="000B0A3F"/>
    <w:rsid w:val="000B5610"/>
    <w:rsid w:val="000C0FF7"/>
    <w:rsid w:val="000D013A"/>
    <w:rsid w:val="000D4703"/>
    <w:rsid w:val="000D6D07"/>
    <w:rsid w:val="000E5299"/>
    <w:rsid w:val="000E6D70"/>
    <w:rsid w:val="000F1097"/>
    <w:rsid w:val="000F4D8D"/>
    <w:rsid w:val="000F695E"/>
    <w:rsid w:val="000F71DD"/>
    <w:rsid w:val="00102BBE"/>
    <w:rsid w:val="001102CD"/>
    <w:rsid w:val="001103FF"/>
    <w:rsid w:val="00110752"/>
    <w:rsid w:val="0011211C"/>
    <w:rsid w:val="001153CE"/>
    <w:rsid w:val="001168C9"/>
    <w:rsid w:val="00120397"/>
    <w:rsid w:val="001204B3"/>
    <w:rsid w:val="001209E1"/>
    <w:rsid w:val="0012172F"/>
    <w:rsid w:val="00121EA4"/>
    <w:rsid w:val="0012336C"/>
    <w:rsid w:val="0012507F"/>
    <w:rsid w:val="0013079C"/>
    <w:rsid w:val="00134AC9"/>
    <w:rsid w:val="00136231"/>
    <w:rsid w:val="00136A61"/>
    <w:rsid w:val="00140418"/>
    <w:rsid w:val="00142715"/>
    <w:rsid w:val="00142CF3"/>
    <w:rsid w:val="0014528A"/>
    <w:rsid w:val="001548B2"/>
    <w:rsid w:val="001556E3"/>
    <w:rsid w:val="00157C68"/>
    <w:rsid w:val="00163944"/>
    <w:rsid w:val="0016527A"/>
    <w:rsid w:val="001707B1"/>
    <w:rsid w:val="00171AE3"/>
    <w:rsid w:val="00172629"/>
    <w:rsid w:val="00173CCC"/>
    <w:rsid w:val="00176403"/>
    <w:rsid w:val="001822AB"/>
    <w:rsid w:val="00182C4D"/>
    <w:rsid w:val="00185814"/>
    <w:rsid w:val="001862BF"/>
    <w:rsid w:val="00187C5E"/>
    <w:rsid w:val="00194BFA"/>
    <w:rsid w:val="00195703"/>
    <w:rsid w:val="001973BD"/>
    <w:rsid w:val="001A0F7E"/>
    <w:rsid w:val="001A314D"/>
    <w:rsid w:val="001A7D15"/>
    <w:rsid w:val="001B03A2"/>
    <w:rsid w:val="001B2579"/>
    <w:rsid w:val="001B501F"/>
    <w:rsid w:val="001C2733"/>
    <w:rsid w:val="001C2B03"/>
    <w:rsid w:val="001C485F"/>
    <w:rsid w:val="001C6217"/>
    <w:rsid w:val="001C70E8"/>
    <w:rsid w:val="001D2460"/>
    <w:rsid w:val="001D3873"/>
    <w:rsid w:val="001D5EE2"/>
    <w:rsid w:val="001D6C37"/>
    <w:rsid w:val="001E1E84"/>
    <w:rsid w:val="001E2F72"/>
    <w:rsid w:val="001E4BD4"/>
    <w:rsid w:val="001E6702"/>
    <w:rsid w:val="001E7349"/>
    <w:rsid w:val="001F1B6C"/>
    <w:rsid w:val="001F1E6A"/>
    <w:rsid w:val="0020297F"/>
    <w:rsid w:val="00203EEC"/>
    <w:rsid w:val="0020652F"/>
    <w:rsid w:val="002126A7"/>
    <w:rsid w:val="00213865"/>
    <w:rsid w:val="00221D0E"/>
    <w:rsid w:val="0022364B"/>
    <w:rsid w:val="00224061"/>
    <w:rsid w:val="00224636"/>
    <w:rsid w:val="00227035"/>
    <w:rsid w:val="00233AFC"/>
    <w:rsid w:val="0023432B"/>
    <w:rsid w:val="002417BD"/>
    <w:rsid w:val="00241E97"/>
    <w:rsid w:val="002446DC"/>
    <w:rsid w:val="0024485A"/>
    <w:rsid w:val="0024485C"/>
    <w:rsid w:val="00252263"/>
    <w:rsid w:val="00257B43"/>
    <w:rsid w:val="002638A3"/>
    <w:rsid w:val="00263ED6"/>
    <w:rsid w:val="00264C74"/>
    <w:rsid w:val="00265603"/>
    <w:rsid w:val="002702F6"/>
    <w:rsid w:val="00270571"/>
    <w:rsid w:val="00270723"/>
    <w:rsid w:val="00274EE0"/>
    <w:rsid w:val="0028086A"/>
    <w:rsid w:val="00283CC5"/>
    <w:rsid w:val="002861C9"/>
    <w:rsid w:val="00291EEF"/>
    <w:rsid w:val="00294C03"/>
    <w:rsid w:val="002959A5"/>
    <w:rsid w:val="002A2DEB"/>
    <w:rsid w:val="002A4E95"/>
    <w:rsid w:val="002A5075"/>
    <w:rsid w:val="002A5492"/>
    <w:rsid w:val="002A6244"/>
    <w:rsid w:val="002B2E84"/>
    <w:rsid w:val="002B51BF"/>
    <w:rsid w:val="002B6F08"/>
    <w:rsid w:val="002C3431"/>
    <w:rsid w:val="002C3844"/>
    <w:rsid w:val="002C3C31"/>
    <w:rsid w:val="002C5A20"/>
    <w:rsid w:val="002D0D93"/>
    <w:rsid w:val="002D158B"/>
    <w:rsid w:val="002D2584"/>
    <w:rsid w:val="002D47DF"/>
    <w:rsid w:val="002D5118"/>
    <w:rsid w:val="002E260E"/>
    <w:rsid w:val="002E2E72"/>
    <w:rsid w:val="002F7811"/>
    <w:rsid w:val="00304F84"/>
    <w:rsid w:val="00307BE9"/>
    <w:rsid w:val="00311A61"/>
    <w:rsid w:val="003159F9"/>
    <w:rsid w:val="00315EBE"/>
    <w:rsid w:val="003238E7"/>
    <w:rsid w:val="00323984"/>
    <w:rsid w:val="003329E3"/>
    <w:rsid w:val="00333190"/>
    <w:rsid w:val="00334E92"/>
    <w:rsid w:val="003353EC"/>
    <w:rsid w:val="00340C36"/>
    <w:rsid w:val="0034190E"/>
    <w:rsid w:val="00342C75"/>
    <w:rsid w:val="003431B1"/>
    <w:rsid w:val="00345315"/>
    <w:rsid w:val="003461FF"/>
    <w:rsid w:val="00346B10"/>
    <w:rsid w:val="00346EDC"/>
    <w:rsid w:val="003501EC"/>
    <w:rsid w:val="0036043F"/>
    <w:rsid w:val="0036175C"/>
    <w:rsid w:val="00364279"/>
    <w:rsid w:val="00364DAA"/>
    <w:rsid w:val="003657E9"/>
    <w:rsid w:val="003664E9"/>
    <w:rsid w:val="003679A1"/>
    <w:rsid w:val="0037089A"/>
    <w:rsid w:val="0037134F"/>
    <w:rsid w:val="0037416B"/>
    <w:rsid w:val="003743C9"/>
    <w:rsid w:val="00374FF3"/>
    <w:rsid w:val="003754C5"/>
    <w:rsid w:val="003768DD"/>
    <w:rsid w:val="00380395"/>
    <w:rsid w:val="00380AB7"/>
    <w:rsid w:val="00381879"/>
    <w:rsid w:val="00384980"/>
    <w:rsid w:val="00384DA0"/>
    <w:rsid w:val="00387228"/>
    <w:rsid w:val="00392B0C"/>
    <w:rsid w:val="00395D77"/>
    <w:rsid w:val="00397014"/>
    <w:rsid w:val="00397A2F"/>
    <w:rsid w:val="003A2494"/>
    <w:rsid w:val="003A36ED"/>
    <w:rsid w:val="003A6ACC"/>
    <w:rsid w:val="003A7D87"/>
    <w:rsid w:val="003B27C9"/>
    <w:rsid w:val="003B4AF3"/>
    <w:rsid w:val="003B5A7E"/>
    <w:rsid w:val="003B7955"/>
    <w:rsid w:val="003C1FFB"/>
    <w:rsid w:val="003C27A5"/>
    <w:rsid w:val="003C5737"/>
    <w:rsid w:val="003C6131"/>
    <w:rsid w:val="003C6274"/>
    <w:rsid w:val="003C795D"/>
    <w:rsid w:val="003C7CB2"/>
    <w:rsid w:val="003D50CB"/>
    <w:rsid w:val="003D57EC"/>
    <w:rsid w:val="003E2BC5"/>
    <w:rsid w:val="003E69FA"/>
    <w:rsid w:val="003F197C"/>
    <w:rsid w:val="003F3E8C"/>
    <w:rsid w:val="00401C60"/>
    <w:rsid w:val="0040277B"/>
    <w:rsid w:val="00402C19"/>
    <w:rsid w:val="00403ED0"/>
    <w:rsid w:val="0040466D"/>
    <w:rsid w:val="00411499"/>
    <w:rsid w:val="00412D54"/>
    <w:rsid w:val="00414FB9"/>
    <w:rsid w:val="004156A3"/>
    <w:rsid w:val="00421185"/>
    <w:rsid w:val="00425001"/>
    <w:rsid w:val="0042683A"/>
    <w:rsid w:val="004276C7"/>
    <w:rsid w:val="00431B22"/>
    <w:rsid w:val="00431EF1"/>
    <w:rsid w:val="004332E6"/>
    <w:rsid w:val="00437071"/>
    <w:rsid w:val="00437408"/>
    <w:rsid w:val="0044079C"/>
    <w:rsid w:val="00441811"/>
    <w:rsid w:val="00442982"/>
    <w:rsid w:val="0045037A"/>
    <w:rsid w:val="00456799"/>
    <w:rsid w:val="00461B96"/>
    <w:rsid w:val="004631E9"/>
    <w:rsid w:val="004654C7"/>
    <w:rsid w:val="004676D6"/>
    <w:rsid w:val="00470C3A"/>
    <w:rsid w:val="00472AE2"/>
    <w:rsid w:val="00472C46"/>
    <w:rsid w:val="00477D28"/>
    <w:rsid w:val="00481A05"/>
    <w:rsid w:val="00483059"/>
    <w:rsid w:val="00483D8C"/>
    <w:rsid w:val="0048737C"/>
    <w:rsid w:val="00492560"/>
    <w:rsid w:val="00493F8D"/>
    <w:rsid w:val="004A2AD5"/>
    <w:rsid w:val="004A5A96"/>
    <w:rsid w:val="004A696F"/>
    <w:rsid w:val="004B2217"/>
    <w:rsid w:val="004B3F68"/>
    <w:rsid w:val="004B6BD0"/>
    <w:rsid w:val="004C2172"/>
    <w:rsid w:val="004C38AE"/>
    <w:rsid w:val="004C4791"/>
    <w:rsid w:val="004D069D"/>
    <w:rsid w:val="004D7004"/>
    <w:rsid w:val="004D7F45"/>
    <w:rsid w:val="004E06A1"/>
    <w:rsid w:val="004E3944"/>
    <w:rsid w:val="004F719B"/>
    <w:rsid w:val="004F7736"/>
    <w:rsid w:val="0050348E"/>
    <w:rsid w:val="0051053C"/>
    <w:rsid w:val="00514E6A"/>
    <w:rsid w:val="005154A8"/>
    <w:rsid w:val="00521A2E"/>
    <w:rsid w:val="005229AA"/>
    <w:rsid w:val="00522E29"/>
    <w:rsid w:val="00523AC5"/>
    <w:rsid w:val="00523E6F"/>
    <w:rsid w:val="00531497"/>
    <w:rsid w:val="00531CA6"/>
    <w:rsid w:val="005327E7"/>
    <w:rsid w:val="0054051A"/>
    <w:rsid w:val="005425E2"/>
    <w:rsid w:val="005430DD"/>
    <w:rsid w:val="00544992"/>
    <w:rsid w:val="005467F5"/>
    <w:rsid w:val="00550CAF"/>
    <w:rsid w:val="005512F0"/>
    <w:rsid w:val="00551EB4"/>
    <w:rsid w:val="00551EEB"/>
    <w:rsid w:val="00553CD4"/>
    <w:rsid w:val="00553CE7"/>
    <w:rsid w:val="0056526D"/>
    <w:rsid w:val="00565EAB"/>
    <w:rsid w:val="00566EF6"/>
    <w:rsid w:val="00567548"/>
    <w:rsid w:val="00572BD4"/>
    <w:rsid w:val="00573B23"/>
    <w:rsid w:val="005902E4"/>
    <w:rsid w:val="00590A54"/>
    <w:rsid w:val="00591814"/>
    <w:rsid w:val="00591A57"/>
    <w:rsid w:val="00592CB5"/>
    <w:rsid w:val="00595AE5"/>
    <w:rsid w:val="00596E03"/>
    <w:rsid w:val="005976D4"/>
    <w:rsid w:val="00597E09"/>
    <w:rsid w:val="005A5A18"/>
    <w:rsid w:val="005B0056"/>
    <w:rsid w:val="005B0131"/>
    <w:rsid w:val="005B29F4"/>
    <w:rsid w:val="005B4633"/>
    <w:rsid w:val="005B5AA7"/>
    <w:rsid w:val="005C24B9"/>
    <w:rsid w:val="005C54C5"/>
    <w:rsid w:val="005C6596"/>
    <w:rsid w:val="005C66AB"/>
    <w:rsid w:val="005D0C10"/>
    <w:rsid w:val="005D23D1"/>
    <w:rsid w:val="005D5A93"/>
    <w:rsid w:val="005D6F74"/>
    <w:rsid w:val="005E10C2"/>
    <w:rsid w:val="005E43B9"/>
    <w:rsid w:val="005E661D"/>
    <w:rsid w:val="005E7DB6"/>
    <w:rsid w:val="005F031C"/>
    <w:rsid w:val="005F3BF1"/>
    <w:rsid w:val="005F448F"/>
    <w:rsid w:val="005F5A0B"/>
    <w:rsid w:val="005F6350"/>
    <w:rsid w:val="005F7CE9"/>
    <w:rsid w:val="00600CED"/>
    <w:rsid w:val="00602EBB"/>
    <w:rsid w:val="006110D9"/>
    <w:rsid w:val="0062331F"/>
    <w:rsid w:val="00623B90"/>
    <w:rsid w:val="00623E4E"/>
    <w:rsid w:val="006254F7"/>
    <w:rsid w:val="0062658E"/>
    <w:rsid w:val="00631625"/>
    <w:rsid w:val="0063281E"/>
    <w:rsid w:val="006335B5"/>
    <w:rsid w:val="006342B3"/>
    <w:rsid w:val="006432BA"/>
    <w:rsid w:val="00643EB6"/>
    <w:rsid w:val="006445F8"/>
    <w:rsid w:val="0064718B"/>
    <w:rsid w:val="0065380E"/>
    <w:rsid w:val="00653BDC"/>
    <w:rsid w:val="00655889"/>
    <w:rsid w:val="00670531"/>
    <w:rsid w:val="006707A0"/>
    <w:rsid w:val="00671437"/>
    <w:rsid w:val="00671735"/>
    <w:rsid w:val="00674FEB"/>
    <w:rsid w:val="00676260"/>
    <w:rsid w:val="00677A7A"/>
    <w:rsid w:val="00684F53"/>
    <w:rsid w:val="006876AA"/>
    <w:rsid w:val="00691184"/>
    <w:rsid w:val="006913C0"/>
    <w:rsid w:val="00695AAC"/>
    <w:rsid w:val="006A7DC4"/>
    <w:rsid w:val="006B256D"/>
    <w:rsid w:val="006B2581"/>
    <w:rsid w:val="006B508F"/>
    <w:rsid w:val="006C1769"/>
    <w:rsid w:val="006C2030"/>
    <w:rsid w:val="006C2395"/>
    <w:rsid w:val="006C33CA"/>
    <w:rsid w:val="006C77EE"/>
    <w:rsid w:val="006C79CD"/>
    <w:rsid w:val="006D114A"/>
    <w:rsid w:val="006D2D70"/>
    <w:rsid w:val="006D54A5"/>
    <w:rsid w:val="006E10F3"/>
    <w:rsid w:val="006E2BF1"/>
    <w:rsid w:val="006E69E2"/>
    <w:rsid w:val="006E70F6"/>
    <w:rsid w:val="006F0E8D"/>
    <w:rsid w:val="006F3D50"/>
    <w:rsid w:val="006F4251"/>
    <w:rsid w:val="006F5417"/>
    <w:rsid w:val="006F6376"/>
    <w:rsid w:val="006F67B5"/>
    <w:rsid w:val="00702845"/>
    <w:rsid w:val="00704802"/>
    <w:rsid w:val="00710F34"/>
    <w:rsid w:val="00712D9D"/>
    <w:rsid w:val="007132F5"/>
    <w:rsid w:val="007154A5"/>
    <w:rsid w:val="007219BF"/>
    <w:rsid w:val="007249A2"/>
    <w:rsid w:val="007301A0"/>
    <w:rsid w:val="00731BE3"/>
    <w:rsid w:val="00733B52"/>
    <w:rsid w:val="00735AF8"/>
    <w:rsid w:val="007360EA"/>
    <w:rsid w:val="00737E58"/>
    <w:rsid w:val="00741A95"/>
    <w:rsid w:val="007449AD"/>
    <w:rsid w:val="007515AF"/>
    <w:rsid w:val="007556D2"/>
    <w:rsid w:val="007629D3"/>
    <w:rsid w:val="00763889"/>
    <w:rsid w:val="007658B7"/>
    <w:rsid w:val="0077185B"/>
    <w:rsid w:val="007749B5"/>
    <w:rsid w:val="00776054"/>
    <w:rsid w:val="007769C3"/>
    <w:rsid w:val="00782EED"/>
    <w:rsid w:val="007831E2"/>
    <w:rsid w:val="00784CDC"/>
    <w:rsid w:val="00786935"/>
    <w:rsid w:val="0078778D"/>
    <w:rsid w:val="0079631D"/>
    <w:rsid w:val="007A1990"/>
    <w:rsid w:val="007A3617"/>
    <w:rsid w:val="007A5E60"/>
    <w:rsid w:val="007A717E"/>
    <w:rsid w:val="007B08CB"/>
    <w:rsid w:val="007B4853"/>
    <w:rsid w:val="007B494B"/>
    <w:rsid w:val="007C6065"/>
    <w:rsid w:val="007C7410"/>
    <w:rsid w:val="007D0ECE"/>
    <w:rsid w:val="007D7B75"/>
    <w:rsid w:val="007E18A2"/>
    <w:rsid w:val="007F2E30"/>
    <w:rsid w:val="007F4B9E"/>
    <w:rsid w:val="008021FC"/>
    <w:rsid w:val="00802387"/>
    <w:rsid w:val="00805E95"/>
    <w:rsid w:val="00811728"/>
    <w:rsid w:val="008148B2"/>
    <w:rsid w:val="00815451"/>
    <w:rsid w:val="00825EF9"/>
    <w:rsid w:val="008260B9"/>
    <w:rsid w:val="00827434"/>
    <w:rsid w:val="008408B5"/>
    <w:rsid w:val="0084147C"/>
    <w:rsid w:val="008434AC"/>
    <w:rsid w:val="00844395"/>
    <w:rsid w:val="00850130"/>
    <w:rsid w:val="00850ACB"/>
    <w:rsid w:val="0085225B"/>
    <w:rsid w:val="00856A3D"/>
    <w:rsid w:val="00856CDA"/>
    <w:rsid w:val="008571C2"/>
    <w:rsid w:val="008610CF"/>
    <w:rsid w:val="00862254"/>
    <w:rsid w:val="008655C0"/>
    <w:rsid w:val="0086685C"/>
    <w:rsid w:val="00867EF5"/>
    <w:rsid w:val="008738C3"/>
    <w:rsid w:val="008750ED"/>
    <w:rsid w:val="008761B2"/>
    <w:rsid w:val="00877E4E"/>
    <w:rsid w:val="00881339"/>
    <w:rsid w:val="008842D1"/>
    <w:rsid w:val="00886CDF"/>
    <w:rsid w:val="0088711B"/>
    <w:rsid w:val="0089284A"/>
    <w:rsid w:val="00892D5E"/>
    <w:rsid w:val="00894590"/>
    <w:rsid w:val="00895AA3"/>
    <w:rsid w:val="008A25A2"/>
    <w:rsid w:val="008A3421"/>
    <w:rsid w:val="008A418D"/>
    <w:rsid w:val="008A75A5"/>
    <w:rsid w:val="008A7B6B"/>
    <w:rsid w:val="008B0594"/>
    <w:rsid w:val="008B1C81"/>
    <w:rsid w:val="008B4D53"/>
    <w:rsid w:val="008B6BCE"/>
    <w:rsid w:val="008B70E4"/>
    <w:rsid w:val="008C0638"/>
    <w:rsid w:val="008C1CBE"/>
    <w:rsid w:val="008C576C"/>
    <w:rsid w:val="008D0AA8"/>
    <w:rsid w:val="008E12B6"/>
    <w:rsid w:val="008E24ED"/>
    <w:rsid w:val="008E405A"/>
    <w:rsid w:val="008E7E06"/>
    <w:rsid w:val="008F1277"/>
    <w:rsid w:val="008F188F"/>
    <w:rsid w:val="0090243D"/>
    <w:rsid w:val="00903DD9"/>
    <w:rsid w:val="0090509C"/>
    <w:rsid w:val="009062F5"/>
    <w:rsid w:val="009114A2"/>
    <w:rsid w:val="00911A81"/>
    <w:rsid w:val="00912169"/>
    <w:rsid w:val="00912AB0"/>
    <w:rsid w:val="00913DDE"/>
    <w:rsid w:val="009178ED"/>
    <w:rsid w:val="0092037A"/>
    <w:rsid w:val="00920639"/>
    <w:rsid w:val="00921900"/>
    <w:rsid w:val="009242B1"/>
    <w:rsid w:val="009246AD"/>
    <w:rsid w:val="0093374B"/>
    <w:rsid w:val="00934771"/>
    <w:rsid w:val="0093679E"/>
    <w:rsid w:val="0094002E"/>
    <w:rsid w:val="00940DDF"/>
    <w:rsid w:val="00941826"/>
    <w:rsid w:val="00941E59"/>
    <w:rsid w:val="00945529"/>
    <w:rsid w:val="00946F8B"/>
    <w:rsid w:val="00950F84"/>
    <w:rsid w:val="00955555"/>
    <w:rsid w:val="00956AA0"/>
    <w:rsid w:val="00956FF7"/>
    <w:rsid w:val="00960319"/>
    <w:rsid w:val="00962601"/>
    <w:rsid w:val="00972C7F"/>
    <w:rsid w:val="00972F7F"/>
    <w:rsid w:val="00974813"/>
    <w:rsid w:val="00984936"/>
    <w:rsid w:val="00987308"/>
    <w:rsid w:val="00995603"/>
    <w:rsid w:val="009A09C3"/>
    <w:rsid w:val="009A4A49"/>
    <w:rsid w:val="009A5917"/>
    <w:rsid w:val="009A5A3B"/>
    <w:rsid w:val="009A5C52"/>
    <w:rsid w:val="009A6E5F"/>
    <w:rsid w:val="009A7894"/>
    <w:rsid w:val="009B18DB"/>
    <w:rsid w:val="009B41D7"/>
    <w:rsid w:val="009B42BE"/>
    <w:rsid w:val="009B48DD"/>
    <w:rsid w:val="009B5948"/>
    <w:rsid w:val="009B7E96"/>
    <w:rsid w:val="009C17F7"/>
    <w:rsid w:val="009C1C8B"/>
    <w:rsid w:val="009C5C54"/>
    <w:rsid w:val="009D24B7"/>
    <w:rsid w:val="009D2E95"/>
    <w:rsid w:val="009D3B0F"/>
    <w:rsid w:val="009D637F"/>
    <w:rsid w:val="009E25D0"/>
    <w:rsid w:val="009E3525"/>
    <w:rsid w:val="009E3AD8"/>
    <w:rsid w:val="009E7A14"/>
    <w:rsid w:val="009F1A0A"/>
    <w:rsid w:val="009F5D12"/>
    <w:rsid w:val="009F757D"/>
    <w:rsid w:val="00A0020D"/>
    <w:rsid w:val="00A02D62"/>
    <w:rsid w:val="00A0367E"/>
    <w:rsid w:val="00A16AE5"/>
    <w:rsid w:val="00A20EB5"/>
    <w:rsid w:val="00A210DA"/>
    <w:rsid w:val="00A21865"/>
    <w:rsid w:val="00A2546C"/>
    <w:rsid w:val="00A26CA4"/>
    <w:rsid w:val="00A278D2"/>
    <w:rsid w:val="00A342BA"/>
    <w:rsid w:val="00A34F67"/>
    <w:rsid w:val="00A3692A"/>
    <w:rsid w:val="00A44820"/>
    <w:rsid w:val="00A524C4"/>
    <w:rsid w:val="00A5294A"/>
    <w:rsid w:val="00A53707"/>
    <w:rsid w:val="00A551BF"/>
    <w:rsid w:val="00A60850"/>
    <w:rsid w:val="00A66AFA"/>
    <w:rsid w:val="00A71F1C"/>
    <w:rsid w:val="00A722BF"/>
    <w:rsid w:val="00A73DFC"/>
    <w:rsid w:val="00A7528D"/>
    <w:rsid w:val="00A774D0"/>
    <w:rsid w:val="00A80230"/>
    <w:rsid w:val="00A80907"/>
    <w:rsid w:val="00A8119E"/>
    <w:rsid w:val="00A81759"/>
    <w:rsid w:val="00A849A7"/>
    <w:rsid w:val="00A93D95"/>
    <w:rsid w:val="00A97833"/>
    <w:rsid w:val="00AA0FB9"/>
    <w:rsid w:val="00AA1BED"/>
    <w:rsid w:val="00AA3B8F"/>
    <w:rsid w:val="00AA42D4"/>
    <w:rsid w:val="00AA488A"/>
    <w:rsid w:val="00AA5C47"/>
    <w:rsid w:val="00AB1687"/>
    <w:rsid w:val="00AB34C5"/>
    <w:rsid w:val="00AB7554"/>
    <w:rsid w:val="00AC2AFE"/>
    <w:rsid w:val="00AC370D"/>
    <w:rsid w:val="00AC4E9A"/>
    <w:rsid w:val="00AD6A79"/>
    <w:rsid w:val="00AD6CFB"/>
    <w:rsid w:val="00AD6F1E"/>
    <w:rsid w:val="00AE38BF"/>
    <w:rsid w:val="00AE3E38"/>
    <w:rsid w:val="00AE4E1E"/>
    <w:rsid w:val="00AE5D3A"/>
    <w:rsid w:val="00AE69EF"/>
    <w:rsid w:val="00AE6FC6"/>
    <w:rsid w:val="00AF22DB"/>
    <w:rsid w:val="00AF4633"/>
    <w:rsid w:val="00B0174D"/>
    <w:rsid w:val="00B12B94"/>
    <w:rsid w:val="00B139E3"/>
    <w:rsid w:val="00B15201"/>
    <w:rsid w:val="00B15780"/>
    <w:rsid w:val="00B15B19"/>
    <w:rsid w:val="00B221F1"/>
    <w:rsid w:val="00B23570"/>
    <w:rsid w:val="00B32C25"/>
    <w:rsid w:val="00B332B2"/>
    <w:rsid w:val="00B339FD"/>
    <w:rsid w:val="00B33A11"/>
    <w:rsid w:val="00B34BA9"/>
    <w:rsid w:val="00B34DF1"/>
    <w:rsid w:val="00B40684"/>
    <w:rsid w:val="00B40D51"/>
    <w:rsid w:val="00B52402"/>
    <w:rsid w:val="00B527B8"/>
    <w:rsid w:val="00B54CC2"/>
    <w:rsid w:val="00B56FDC"/>
    <w:rsid w:val="00B61DEF"/>
    <w:rsid w:val="00B62B4E"/>
    <w:rsid w:val="00B62C68"/>
    <w:rsid w:val="00B656FE"/>
    <w:rsid w:val="00B672A5"/>
    <w:rsid w:val="00B67854"/>
    <w:rsid w:val="00B718CB"/>
    <w:rsid w:val="00B72D4B"/>
    <w:rsid w:val="00B730AA"/>
    <w:rsid w:val="00B75867"/>
    <w:rsid w:val="00B7618D"/>
    <w:rsid w:val="00B7662F"/>
    <w:rsid w:val="00B77D78"/>
    <w:rsid w:val="00B80E17"/>
    <w:rsid w:val="00B856F3"/>
    <w:rsid w:val="00B87708"/>
    <w:rsid w:val="00B91C7C"/>
    <w:rsid w:val="00B9235A"/>
    <w:rsid w:val="00B9275F"/>
    <w:rsid w:val="00B9748C"/>
    <w:rsid w:val="00BA6171"/>
    <w:rsid w:val="00BA638C"/>
    <w:rsid w:val="00BB279E"/>
    <w:rsid w:val="00BB52AC"/>
    <w:rsid w:val="00BB6E80"/>
    <w:rsid w:val="00BC2B57"/>
    <w:rsid w:val="00BC5CB1"/>
    <w:rsid w:val="00BD1C7C"/>
    <w:rsid w:val="00BD34A8"/>
    <w:rsid w:val="00BD6FAA"/>
    <w:rsid w:val="00BD7FEA"/>
    <w:rsid w:val="00BE27C9"/>
    <w:rsid w:val="00BE62D4"/>
    <w:rsid w:val="00BF03E2"/>
    <w:rsid w:val="00BF26AC"/>
    <w:rsid w:val="00BF2C9D"/>
    <w:rsid w:val="00BF3698"/>
    <w:rsid w:val="00C04226"/>
    <w:rsid w:val="00C07D2E"/>
    <w:rsid w:val="00C10EE0"/>
    <w:rsid w:val="00C12556"/>
    <w:rsid w:val="00C16EAC"/>
    <w:rsid w:val="00C17CE0"/>
    <w:rsid w:val="00C23A6B"/>
    <w:rsid w:val="00C3138E"/>
    <w:rsid w:val="00C3171E"/>
    <w:rsid w:val="00C33D6A"/>
    <w:rsid w:val="00C341CA"/>
    <w:rsid w:val="00C35032"/>
    <w:rsid w:val="00C37C31"/>
    <w:rsid w:val="00C4358B"/>
    <w:rsid w:val="00C47EF6"/>
    <w:rsid w:val="00C52701"/>
    <w:rsid w:val="00C53648"/>
    <w:rsid w:val="00C53AF7"/>
    <w:rsid w:val="00C55185"/>
    <w:rsid w:val="00C56149"/>
    <w:rsid w:val="00C60C35"/>
    <w:rsid w:val="00C71864"/>
    <w:rsid w:val="00C726AD"/>
    <w:rsid w:val="00C74B10"/>
    <w:rsid w:val="00C76125"/>
    <w:rsid w:val="00C76714"/>
    <w:rsid w:val="00C77741"/>
    <w:rsid w:val="00C77CA7"/>
    <w:rsid w:val="00C77DE1"/>
    <w:rsid w:val="00C80789"/>
    <w:rsid w:val="00C80797"/>
    <w:rsid w:val="00C85CA8"/>
    <w:rsid w:val="00C86582"/>
    <w:rsid w:val="00C87744"/>
    <w:rsid w:val="00C93E98"/>
    <w:rsid w:val="00CA1C8F"/>
    <w:rsid w:val="00CA3053"/>
    <w:rsid w:val="00CA37D9"/>
    <w:rsid w:val="00CA6ECC"/>
    <w:rsid w:val="00CA75E0"/>
    <w:rsid w:val="00CB0D66"/>
    <w:rsid w:val="00CB1B9D"/>
    <w:rsid w:val="00CB29E0"/>
    <w:rsid w:val="00CB4256"/>
    <w:rsid w:val="00CC25FB"/>
    <w:rsid w:val="00CC68A0"/>
    <w:rsid w:val="00CC7442"/>
    <w:rsid w:val="00CD14E1"/>
    <w:rsid w:val="00CE024A"/>
    <w:rsid w:val="00CE075F"/>
    <w:rsid w:val="00CE0991"/>
    <w:rsid w:val="00CE0C17"/>
    <w:rsid w:val="00CE1B5E"/>
    <w:rsid w:val="00CE6609"/>
    <w:rsid w:val="00CE7E3C"/>
    <w:rsid w:val="00CF04C3"/>
    <w:rsid w:val="00CF4E31"/>
    <w:rsid w:val="00CF5639"/>
    <w:rsid w:val="00CF6FC1"/>
    <w:rsid w:val="00D001C4"/>
    <w:rsid w:val="00D00A62"/>
    <w:rsid w:val="00D04E6C"/>
    <w:rsid w:val="00D14A33"/>
    <w:rsid w:val="00D1516C"/>
    <w:rsid w:val="00D272D6"/>
    <w:rsid w:val="00D31133"/>
    <w:rsid w:val="00D3114E"/>
    <w:rsid w:val="00D32E24"/>
    <w:rsid w:val="00D35DC2"/>
    <w:rsid w:val="00D403D7"/>
    <w:rsid w:val="00D44907"/>
    <w:rsid w:val="00D45387"/>
    <w:rsid w:val="00D5001F"/>
    <w:rsid w:val="00D50103"/>
    <w:rsid w:val="00D5128E"/>
    <w:rsid w:val="00D555D5"/>
    <w:rsid w:val="00D60E03"/>
    <w:rsid w:val="00D62AA0"/>
    <w:rsid w:val="00D6389C"/>
    <w:rsid w:val="00D70308"/>
    <w:rsid w:val="00D7373B"/>
    <w:rsid w:val="00D74F2A"/>
    <w:rsid w:val="00D772A8"/>
    <w:rsid w:val="00D8026D"/>
    <w:rsid w:val="00D80A41"/>
    <w:rsid w:val="00D81ECB"/>
    <w:rsid w:val="00D87D4C"/>
    <w:rsid w:val="00D90670"/>
    <w:rsid w:val="00D92918"/>
    <w:rsid w:val="00DA0E59"/>
    <w:rsid w:val="00DA17D8"/>
    <w:rsid w:val="00DA241F"/>
    <w:rsid w:val="00DA7A0C"/>
    <w:rsid w:val="00DB423D"/>
    <w:rsid w:val="00DB55ED"/>
    <w:rsid w:val="00DC0618"/>
    <w:rsid w:val="00DC1C13"/>
    <w:rsid w:val="00DC4C77"/>
    <w:rsid w:val="00DD149A"/>
    <w:rsid w:val="00DD1CB2"/>
    <w:rsid w:val="00DD6DBB"/>
    <w:rsid w:val="00DD7AF8"/>
    <w:rsid w:val="00DF0BC1"/>
    <w:rsid w:val="00DF291C"/>
    <w:rsid w:val="00E000AC"/>
    <w:rsid w:val="00E0021F"/>
    <w:rsid w:val="00E01685"/>
    <w:rsid w:val="00E025E0"/>
    <w:rsid w:val="00E032F5"/>
    <w:rsid w:val="00E04441"/>
    <w:rsid w:val="00E074F2"/>
    <w:rsid w:val="00E11CF9"/>
    <w:rsid w:val="00E11E6A"/>
    <w:rsid w:val="00E17010"/>
    <w:rsid w:val="00E22445"/>
    <w:rsid w:val="00E22C8B"/>
    <w:rsid w:val="00E22E73"/>
    <w:rsid w:val="00E24B7C"/>
    <w:rsid w:val="00E252D5"/>
    <w:rsid w:val="00E27819"/>
    <w:rsid w:val="00E41732"/>
    <w:rsid w:val="00E42C47"/>
    <w:rsid w:val="00E43C8D"/>
    <w:rsid w:val="00E4519C"/>
    <w:rsid w:val="00E51016"/>
    <w:rsid w:val="00E5320D"/>
    <w:rsid w:val="00E557D6"/>
    <w:rsid w:val="00E562A1"/>
    <w:rsid w:val="00E57BD4"/>
    <w:rsid w:val="00E61F3B"/>
    <w:rsid w:val="00E63A40"/>
    <w:rsid w:val="00E66161"/>
    <w:rsid w:val="00E713A1"/>
    <w:rsid w:val="00E775CC"/>
    <w:rsid w:val="00E805CE"/>
    <w:rsid w:val="00E813CD"/>
    <w:rsid w:val="00E81EBB"/>
    <w:rsid w:val="00E82B85"/>
    <w:rsid w:val="00E83AC9"/>
    <w:rsid w:val="00E83ADC"/>
    <w:rsid w:val="00E85460"/>
    <w:rsid w:val="00E861B0"/>
    <w:rsid w:val="00E86EAD"/>
    <w:rsid w:val="00E878BB"/>
    <w:rsid w:val="00E90454"/>
    <w:rsid w:val="00E91B3F"/>
    <w:rsid w:val="00E920F3"/>
    <w:rsid w:val="00E9336A"/>
    <w:rsid w:val="00E95675"/>
    <w:rsid w:val="00E96302"/>
    <w:rsid w:val="00E972ED"/>
    <w:rsid w:val="00EA0A61"/>
    <w:rsid w:val="00EA2162"/>
    <w:rsid w:val="00EA251B"/>
    <w:rsid w:val="00EA3C4D"/>
    <w:rsid w:val="00EA5A29"/>
    <w:rsid w:val="00EB0171"/>
    <w:rsid w:val="00EB28B7"/>
    <w:rsid w:val="00EB5A03"/>
    <w:rsid w:val="00EB6232"/>
    <w:rsid w:val="00EC0236"/>
    <w:rsid w:val="00EC1335"/>
    <w:rsid w:val="00EC4DBC"/>
    <w:rsid w:val="00EC626C"/>
    <w:rsid w:val="00ED0E3B"/>
    <w:rsid w:val="00ED67F7"/>
    <w:rsid w:val="00ED6CAF"/>
    <w:rsid w:val="00EE0C40"/>
    <w:rsid w:val="00EE386C"/>
    <w:rsid w:val="00EE54CD"/>
    <w:rsid w:val="00EE78CE"/>
    <w:rsid w:val="00F12318"/>
    <w:rsid w:val="00F15127"/>
    <w:rsid w:val="00F21E39"/>
    <w:rsid w:val="00F229B9"/>
    <w:rsid w:val="00F26370"/>
    <w:rsid w:val="00F30B49"/>
    <w:rsid w:val="00F31564"/>
    <w:rsid w:val="00F34CED"/>
    <w:rsid w:val="00F3750D"/>
    <w:rsid w:val="00F41235"/>
    <w:rsid w:val="00F4256B"/>
    <w:rsid w:val="00F47B85"/>
    <w:rsid w:val="00F47FD2"/>
    <w:rsid w:val="00F52476"/>
    <w:rsid w:val="00F52540"/>
    <w:rsid w:val="00F52B26"/>
    <w:rsid w:val="00F6046D"/>
    <w:rsid w:val="00F67B82"/>
    <w:rsid w:val="00F72E83"/>
    <w:rsid w:val="00F7582A"/>
    <w:rsid w:val="00F825F8"/>
    <w:rsid w:val="00F85414"/>
    <w:rsid w:val="00F85A0A"/>
    <w:rsid w:val="00F87608"/>
    <w:rsid w:val="00F87B41"/>
    <w:rsid w:val="00F9097A"/>
    <w:rsid w:val="00F91000"/>
    <w:rsid w:val="00F910C9"/>
    <w:rsid w:val="00F91E20"/>
    <w:rsid w:val="00F91F9A"/>
    <w:rsid w:val="00FA59B7"/>
    <w:rsid w:val="00FA64C6"/>
    <w:rsid w:val="00FB05B1"/>
    <w:rsid w:val="00FB11A4"/>
    <w:rsid w:val="00FB2BE7"/>
    <w:rsid w:val="00FB69FB"/>
    <w:rsid w:val="00FC0B9F"/>
    <w:rsid w:val="00FC0D09"/>
    <w:rsid w:val="00FD3E23"/>
    <w:rsid w:val="00FD4765"/>
    <w:rsid w:val="00FD4F7E"/>
    <w:rsid w:val="00FD5F8E"/>
    <w:rsid w:val="00FD6FE1"/>
    <w:rsid w:val="00FE0035"/>
    <w:rsid w:val="00FE1284"/>
    <w:rsid w:val="00FE24F2"/>
    <w:rsid w:val="00FE4EFA"/>
    <w:rsid w:val="00FE4F6D"/>
    <w:rsid w:val="00FE5813"/>
    <w:rsid w:val="00FE70E4"/>
    <w:rsid w:val="00FF2633"/>
    <w:rsid w:val="00FF62E5"/>
    <w:rsid w:val="0DB3F8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5">
      <v:textbox inset="5.85pt,.7pt,5.85pt,.7pt"/>
    </o:shapedefaults>
    <o:shapelayout v:ext="edit">
      <o:idmap v:ext="edit" data="2"/>
    </o:shapelayout>
  </w:shapeDefaults>
  <w:decimalSymbol w:val="."/>
  <w:listSeparator w:val=","/>
  <w14:docId w14:val="657957AB"/>
  <w15:docId w15:val="{69D65EF1-B96D-4001-95A9-DB26057E9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ＭＳ 明朝" w:hAnsi="New York"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87708"/>
    <w:pPr>
      <w:spacing w:after="200"/>
      <w:jc w:val="both"/>
    </w:pPr>
    <w:rPr>
      <w:rFonts w:ascii="Times" w:hAnsi="Times"/>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B87708"/>
    <w:rPr>
      <w:color w:val="800080"/>
      <w:u w:val="single"/>
    </w:rPr>
  </w:style>
  <w:style w:type="paragraph" w:styleId="a4">
    <w:name w:val="Body Text"/>
    <w:basedOn w:val="a"/>
    <w:rsid w:val="00B87708"/>
    <w:pPr>
      <w:jc w:val="center"/>
    </w:pPr>
    <w:rPr>
      <w:b/>
      <w:sz w:val="40"/>
    </w:rPr>
  </w:style>
  <w:style w:type="paragraph" w:styleId="a5">
    <w:name w:val="footnote text"/>
    <w:basedOn w:val="a"/>
    <w:next w:val="TFReferencesSection"/>
    <w:semiHidden/>
    <w:rsid w:val="00B87708"/>
  </w:style>
  <w:style w:type="paragraph" w:customStyle="1" w:styleId="TFReferencesSection">
    <w:name w:val="TF_References_Section"/>
    <w:basedOn w:val="a"/>
    <w:rsid w:val="00B87708"/>
    <w:pPr>
      <w:spacing w:line="480" w:lineRule="auto"/>
      <w:ind w:firstLine="187"/>
    </w:pPr>
  </w:style>
  <w:style w:type="paragraph" w:customStyle="1" w:styleId="TAMainText">
    <w:name w:val="TA_Main_Text"/>
    <w:basedOn w:val="a"/>
    <w:rsid w:val="00B87708"/>
    <w:pPr>
      <w:spacing w:after="0" w:line="480" w:lineRule="auto"/>
      <w:ind w:firstLine="202"/>
    </w:pPr>
  </w:style>
  <w:style w:type="paragraph" w:customStyle="1" w:styleId="BATitle">
    <w:name w:val="BA_Title"/>
    <w:basedOn w:val="a"/>
    <w:next w:val="BBAuthorName"/>
    <w:rsid w:val="00B87708"/>
    <w:pPr>
      <w:spacing w:before="720" w:after="360" w:line="480" w:lineRule="auto"/>
      <w:jc w:val="center"/>
    </w:pPr>
    <w:rPr>
      <w:rFonts w:ascii="Times New Roman" w:hAnsi="Times New Roman"/>
      <w:sz w:val="44"/>
    </w:rPr>
  </w:style>
  <w:style w:type="paragraph" w:customStyle="1" w:styleId="BBAuthorName">
    <w:name w:val="BB_Author_Name"/>
    <w:basedOn w:val="a"/>
    <w:next w:val="BCAuthorAddress"/>
    <w:rsid w:val="00B87708"/>
    <w:pPr>
      <w:spacing w:after="240" w:line="480" w:lineRule="auto"/>
      <w:jc w:val="center"/>
    </w:pPr>
    <w:rPr>
      <w:i/>
    </w:rPr>
  </w:style>
  <w:style w:type="paragraph" w:customStyle="1" w:styleId="BCAuthorAddress">
    <w:name w:val="BC_Author_Address"/>
    <w:basedOn w:val="a"/>
    <w:next w:val="BIEmailAddress"/>
    <w:rsid w:val="00B87708"/>
    <w:pPr>
      <w:spacing w:after="240" w:line="480" w:lineRule="auto"/>
      <w:jc w:val="center"/>
    </w:pPr>
  </w:style>
  <w:style w:type="paragraph" w:customStyle="1" w:styleId="BIEmailAddress">
    <w:name w:val="BI_Email_Address"/>
    <w:basedOn w:val="a"/>
    <w:next w:val="AIReceivedDate"/>
    <w:rsid w:val="00B87708"/>
    <w:pPr>
      <w:spacing w:line="480" w:lineRule="auto"/>
    </w:pPr>
  </w:style>
  <w:style w:type="paragraph" w:customStyle="1" w:styleId="AIReceivedDate">
    <w:name w:val="AI_Received_Date"/>
    <w:basedOn w:val="a"/>
    <w:next w:val="BDAbstract"/>
    <w:rsid w:val="00B87708"/>
    <w:pPr>
      <w:spacing w:after="240" w:line="480" w:lineRule="auto"/>
    </w:pPr>
    <w:rPr>
      <w:b/>
    </w:rPr>
  </w:style>
  <w:style w:type="paragraph" w:customStyle="1" w:styleId="BDAbstract">
    <w:name w:val="BD_Abstract"/>
    <w:basedOn w:val="a"/>
    <w:next w:val="TAMainText"/>
    <w:rsid w:val="00B87708"/>
    <w:pPr>
      <w:spacing w:before="360" w:after="360" w:line="480" w:lineRule="auto"/>
    </w:pPr>
  </w:style>
  <w:style w:type="paragraph" w:customStyle="1" w:styleId="TDAcknowledgments">
    <w:name w:val="TD_Acknowledgments"/>
    <w:basedOn w:val="a"/>
    <w:next w:val="a"/>
    <w:rsid w:val="00B87708"/>
    <w:pPr>
      <w:spacing w:before="200" w:line="480" w:lineRule="auto"/>
      <w:ind w:firstLine="202"/>
    </w:pPr>
  </w:style>
  <w:style w:type="paragraph" w:customStyle="1" w:styleId="TESupportingInformation">
    <w:name w:val="TE_Supporting_Information"/>
    <w:basedOn w:val="a"/>
    <w:next w:val="a"/>
    <w:rsid w:val="00B87708"/>
    <w:pPr>
      <w:spacing w:line="480" w:lineRule="auto"/>
      <w:ind w:firstLine="187"/>
    </w:pPr>
  </w:style>
  <w:style w:type="paragraph" w:customStyle="1" w:styleId="VCSchemeTitle">
    <w:name w:val="VC_Scheme_Title"/>
    <w:basedOn w:val="a"/>
    <w:next w:val="a"/>
    <w:rsid w:val="00B87708"/>
    <w:pPr>
      <w:spacing w:line="480" w:lineRule="auto"/>
    </w:pPr>
  </w:style>
  <w:style w:type="paragraph" w:customStyle="1" w:styleId="VDTableTitle">
    <w:name w:val="VD_Table_Title"/>
    <w:basedOn w:val="a"/>
    <w:next w:val="a"/>
    <w:rsid w:val="00B87708"/>
    <w:pPr>
      <w:spacing w:line="480" w:lineRule="auto"/>
    </w:pPr>
  </w:style>
  <w:style w:type="paragraph" w:customStyle="1" w:styleId="VAFigureCaption">
    <w:name w:val="VA_Figure_Caption"/>
    <w:basedOn w:val="a"/>
    <w:next w:val="a"/>
    <w:rsid w:val="00B87708"/>
    <w:pPr>
      <w:spacing w:line="480" w:lineRule="auto"/>
    </w:pPr>
  </w:style>
  <w:style w:type="paragraph" w:customStyle="1" w:styleId="VBChartTitle">
    <w:name w:val="VB_Chart_Title"/>
    <w:basedOn w:val="a"/>
    <w:next w:val="a"/>
    <w:rsid w:val="00B87708"/>
    <w:pPr>
      <w:spacing w:line="480" w:lineRule="auto"/>
    </w:pPr>
  </w:style>
  <w:style w:type="paragraph" w:customStyle="1" w:styleId="FETableFootnote">
    <w:name w:val="FE_Table_Footnote"/>
    <w:basedOn w:val="a"/>
    <w:next w:val="a"/>
    <w:rsid w:val="00B87708"/>
    <w:pPr>
      <w:ind w:firstLine="187"/>
    </w:pPr>
  </w:style>
  <w:style w:type="paragraph" w:customStyle="1" w:styleId="FCChartFootnote">
    <w:name w:val="FC_Chart_Footnote"/>
    <w:basedOn w:val="a"/>
    <w:next w:val="a"/>
    <w:rsid w:val="00B87708"/>
    <w:pPr>
      <w:ind w:firstLine="187"/>
    </w:pPr>
  </w:style>
  <w:style w:type="paragraph" w:customStyle="1" w:styleId="FDSchemeFootnote">
    <w:name w:val="FD_Scheme_Footnote"/>
    <w:basedOn w:val="a"/>
    <w:next w:val="a"/>
    <w:rsid w:val="00B87708"/>
    <w:pPr>
      <w:ind w:firstLine="187"/>
    </w:pPr>
  </w:style>
  <w:style w:type="paragraph" w:customStyle="1" w:styleId="TCTableBody">
    <w:name w:val="TC_Table_Body"/>
    <w:basedOn w:val="a"/>
    <w:rsid w:val="00B87708"/>
  </w:style>
  <w:style w:type="paragraph" w:customStyle="1" w:styleId="AFTitleRunningHead">
    <w:name w:val="AF_Title_Running_Head"/>
    <w:basedOn w:val="a"/>
    <w:next w:val="TAMainText"/>
    <w:rsid w:val="00B87708"/>
    <w:pPr>
      <w:spacing w:line="480" w:lineRule="auto"/>
    </w:pPr>
  </w:style>
  <w:style w:type="paragraph" w:customStyle="1" w:styleId="BEAuthorBiography">
    <w:name w:val="BE_Author_Biography"/>
    <w:basedOn w:val="a"/>
    <w:rsid w:val="00B87708"/>
    <w:pPr>
      <w:spacing w:line="480" w:lineRule="auto"/>
    </w:pPr>
  </w:style>
  <w:style w:type="paragraph" w:customStyle="1" w:styleId="FACorrespondingAuthorFootnote">
    <w:name w:val="FA_Corresponding_Author_Footnote"/>
    <w:basedOn w:val="a"/>
    <w:next w:val="TAMainText"/>
    <w:rsid w:val="00B87708"/>
    <w:pPr>
      <w:spacing w:line="480" w:lineRule="auto"/>
    </w:pPr>
  </w:style>
  <w:style w:type="paragraph" w:customStyle="1" w:styleId="SNSynopsisTOC">
    <w:name w:val="SN_Synopsis_TOC"/>
    <w:basedOn w:val="a"/>
    <w:rsid w:val="00B87708"/>
    <w:pPr>
      <w:spacing w:line="480" w:lineRule="auto"/>
    </w:pPr>
  </w:style>
  <w:style w:type="character" w:styleId="a6">
    <w:name w:val="Hyperlink"/>
    <w:rsid w:val="00B87708"/>
    <w:rPr>
      <w:color w:val="0000FF"/>
      <w:u w:val="single"/>
    </w:rPr>
  </w:style>
  <w:style w:type="paragraph" w:styleId="a7">
    <w:name w:val="footer"/>
    <w:basedOn w:val="a"/>
    <w:link w:val="a8"/>
    <w:uiPriority w:val="99"/>
    <w:rsid w:val="00B87708"/>
    <w:pPr>
      <w:tabs>
        <w:tab w:val="center" w:pos="4320"/>
        <w:tab w:val="right" w:pos="8640"/>
      </w:tabs>
    </w:pPr>
  </w:style>
  <w:style w:type="paragraph" w:customStyle="1" w:styleId="BGKeywords">
    <w:name w:val="BG_Keywords"/>
    <w:basedOn w:val="a"/>
    <w:rsid w:val="00B87708"/>
    <w:pPr>
      <w:spacing w:line="480" w:lineRule="auto"/>
    </w:pPr>
  </w:style>
  <w:style w:type="paragraph" w:customStyle="1" w:styleId="BHBriefs">
    <w:name w:val="BH_Briefs"/>
    <w:basedOn w:val="a"/>
    <w:rsid w:val="00B87708"/>
    <w:pPr>
      <w:spacing w:line="480" w:lineRule="auto"/>
    </w:pPr>
  </w:style>
  <w:style w:type="character" w:styleId="a9">
    <w:name w:val="page number"/>
    <w:basedOn w:val="a0"/>
    <w:rsid w:val="00B87708"/>
  </w:style>
  <w:style w:type="paragraph" w:styleId="aa">
    <w:name w:val="Balloon Text"/>
    <w:basedOn w:val="a"/>
    <w:semiHidden/>
    <w:rsid w:val="00E96302"/>
    <w:rPr>
      <w:rFonts w:ascii="Tahoma" w:hAnsi="Tahoma" w:cs="Tahoma"/>
      <w:sz w:val="16"/>
      <w:szCs w:val="16"/>
    </w:rPr>
  </w:style>
  <w:style w:type="paragraph" w:customStyle="1" w:styleId="StyleFACorrespondingAuthorFootnote7pt">
    <w:name w:val="Style FA_Corresponding_Author_Footnote + 7 pt"/>
    <w:basedOn w:val="a"/>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a"/>
    <w:link w:val="FAAuthorInfoSubtitleChar"/>
    <w:autoRedefine/>
    <w:rsid w:val="00CE075F"/>
    <w:pPr>
      <w:spacing w:before="120" w:after="60" w:line="480" w:lineRule="auto"/>
      <w:jc w:val="left"/>
    </w:pPr>
    <w:rPr>
      <w:bCs/>
    </w:rPr>
  </w:style>
  <w:style w:type="character" w:customStyle="1" w:styleId="FAAuthorInfoSubtitleChar">
    <w:name w:val="FA_Author_Info_Subtitle Char"/>
    <w:link w:val="FAAuthorInfoSubtitle"/>
    <w:rsid w:val="00CE075F"/>
    <w:rPr>
      <w:rFonts w:ascii="Times" w:hAnsi="Times"/>
      <w:bCs/>
      <w:sz w:val="24"/>
    </w:rPr>
  </w:style>
  <w:style w:type="paragraph" w:styleId="ab">
    <w:name w:val="annotation text"/>
    <w:basedOn w:val="a"/>
    <w:link w:val="ac"/>
    <w:uiPriority w:val="99"/>
    <w:rsid w:val="00E557D6"/>
    <w:pPr>
      <w:jc w:val="left"/>
    </w:pPr>
  </w:style>
  <w:style w:type="character" w:customStyle="1" w:styleId="ac">
    <w:name w:val="コメント文字列 (文字)"/>
    <w:link w:val="ab"/>
    <w:uiPriority w:val="99"/>
    <w:rsid w:val="00E557D6"/>
    <w:rPr>
      <w:rFonts w:ascii="Times" w:hAnsi="Times"/>
      <w:sz w:val="24"/>
    </w:rPr>
  </w:style>
  <w:style w:type="paragraph" w:styleId="ad">
    <w:name w:val="annotation subject"/>
    <w:basedOn w:val="ab"/>
    <w:next w:val="ab"/>
    <w:link w:val="ae"/>
    <w:uiPriority w:val="99"/>
    <w:unhideWhenUsed/>
    <w:rsid w:val="00E557D6"/>
    <w:pPr>
      <w:jc w:val="both"/>
    </w:pPr>
    <w:rPr>
      <w:rFonts w:ascii="Times New Roman" w:eastAsia="Times New Roman" w:hAnsi="Times New Roman"/>
      <w:b/>
      <w:bCs/>
      <w:color w:val="000000"/>
      <w:kern w:val="2"/>
      <w:sz w:val="20"/>
      <w:lang w:eastAsia="ja-JP"/>
    </w:rPr>
  </w:style>
  <w:style w:type="character" w:customStyle="1" w:styleId="ae">
    <w:name w:val="コメント内容 (文字)"/>
    <w:link w:val="ad"/>
    <w:uiPriority w:val="99"/>
    <w:rsid w:val="00E557D6"/>
    <w:rPr>
      <w:rFonts w:ascii="Times New Roman" w:eastAsia="Times New Roman" w:hAnsi="Times New Roman"/>
      <w:b/>
      <w:bCs/>
      <w:color w:val="000000"/>
      <w:kern w:val="2"/>
      <w:sz w:val="24"/>
      <w:lang w:eastAsia="ja-JP"/>
    </w:rPr>
  </w:style>
  <w:style w:type="paragraph" w:styleId="af">
    <w:name w:val="header"/>
    <w:basedOn w:val="a"/>
    <w:link w:val="af0"/>
    <w:rsid w:val="00671735"/>
    <w:pPr>
      <w:tabs>
        <w:tab w:val="center" w:pos="4252"/>
        <w:tab w:val="right" w:pos="8504"/>
      </w:tabs>
      <w:snapToGrid w:val="0"/>
    </w:pPr>
  </w:style>
  <w:style w:type="character" w:customStyle="1" w:styleId="af0">
    <w:name w:val="ヘッダー (文字)"/>
    <w:link w:val="af"/>
    <w:rsid w:val="00671735"/>
    <w:rPr>
      <w:rFonts w:ascii="Times" w:hAnsi="Times"/>
      <w:sz w:val="24"/>
    </w:rPr>
  </w:style>
  <w:style w:type="paragraph" w:styleId="af1">
    <w:name w:val="List Paragraph"/>
    <w:basedOn w:val="a"/>
    <w:uiPriority w:val="34"/>
    <w:qFormat/>
    <w:rsid w:val="00D772A8"/>
    <w:pPr>
      <w:ind w:leftChars="400" w:left="840"/>
    </w:pPr>
  </w:style>
  <w:style w:type="character" w:customStyle="1" w:styleId="a8">
    <w:name w:val="フッター (文字)"/>
    <w:link w:val="a7"/>
    <w:uiPriority w:val="99"/>
    <w:rsid w:val="00CC25FB"/>
    <w:rPr>
      <w:rFonts w:ascii="Times" w:hAnsi="Times"/>
      <w:sz w:val="24"/>
    </w:rPr>
  </w:style>
  <w:style w:type="paragraph" w:styleId="Web">
    <w:name w:val="Normal (Web)"/>
    <w:basedOn w:val="a"/>
    <w:uiPriority w:val="99"/>
    <w:semiHidden/>
    <w:unhideWhenUsed/>
    <w:rsid w:val="007B494B"/>
    <w:pPr>
      <w:spacing w:before="100" w:beforeAutospacing="1" w:after="100" w:afterAutospacing="1"/>
      <w:jc w:val="left"/>
    </w:pPr>
    <w:rPr>
      <w:rFonts w:ascii="ＭＳ Ｐゴシック" w:eastAsia="ＭＳ Ｐゴシック" w:hAnsi="ＭＳ Ｐゴシック" w:cs="ＭＳ Ｐゴシック"/>
      <w:szCs w:val="24"/>
      <w:lang w:eastAsia="ja-JP"/>
    </w:rPr>
  </w:style>
  <w:style w:type="table" w:styleId="af2">
    <w:name w:val="Table Grid"/>
    <w:basedOn w:val="a1"/>
    <w:uiPriority w:val="39"/>
    <w:rsid w:val="009242B1"/>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Unresolved Mention"/>
    <w:uiPriority w:val="99"/>
    <w:semiHidden/>
    <w:unhideWhenUsed/>
    <w:rsid w:val="00CE075F"/>
    <w:rPr>
      <w:color w:val="605E5C"/>
      <w:shd w:val="clear" w:color="auto" w:fill="E1DFDD"/>
    </w:rPr>
  </w:style>
  <w:style w:type="paragraph" w:customStyle="1" w:styleId="Addresses">
    <w:name w:val="Addresses"/>
    <w:basedOn w:val="a"/>
    <w:rsid w:val="00D001C4"/>
    <w:pPr>
      <w:spacing w:after="0"/>
      <w:jc w:val="left"/>
    </w:pPr>
    <w:rPr>
      <w:rFonts w:ascii="Times New Roman" w:hAnsi="Times New Roman"/>
      <w:szCs w:val="24"/>
      <w:lang w:eastAsia="ja-JP"/>
    </w:rPr>
  </w:style>
  <w:style w:type="paragraph" w:customStyle="1" w:styleId="Literature">
    <w:name w:val="Literature"/>
    <w:basedOn w:val="a"/>
    <w:rsid w:val="00470C3A"/>
    <w:pPr>
      <w:spacing w:after="0" w:line="480" w:lineRule="auto"/>
      <w:jc w:val="left"/>
    </w:pPr>
    <w:rPr>
      <w:rFonts w:ascii="Times New Roman" w:hAnsi="Times New Roman"/>
      <w:szCs w:val="24"/>
      <w:lang w:val="de-DE" w:eastAsia="ja-JP"/>
    </w:rPr>
  </w:style>
  <w:style w:type="paragraph" w:customStyle="1" w:styleId="Tableofcontents">
    <w:name w:val="Table of contents"/>
    <w:basedOn w:val="a"/>
    <w:autoRedefine/>
    <w:rsid w:val="00470C3A"/>
    <w:pPr>
      <w:spacing w:after="0"/>
      <w:jc w:val="left"/>
    </w:pPr>
    <w:rPr>
      <w:rFonts w:ascii="Times New Roman" w:hAnsi="Times New Roman"/>
      <w:szCs w:val="24"/>
      <w:lang w:eastAsia="ja-JP"/>
    </w:rPr>
  </w:style>
  <w:style w:type="character" w:styleId="af4">
    <w:name w:val="Placeholder Text"/>
    <w:uiPriority w:val="99"/>
    <w:semiHidden/>
    <w:rsid w:val="00DC0618"/>
    <w:rPr>
      <w:color w:val="808080"/>
    </w:rPr>
  </w:style>
  <w:style w:type="table" w:styleId="5">
    <w:name w:val="Plain Table 5"/>
    <w:basedOn w:val="a1"/>
    <w:uiPriority w:val="45"/>
    <w:rsid w:val="002C5A20"/>
    <w:tblPr>
      <w:tblStyleRowBandSize w:val="1"/>
      <w:tblStyleColBandSize w:val="1"/>
    </w:tblPr>
    <w:tblStylePr w:type="firstRow">
      <w:rPr>
        <w:rFonts w:ascii="游ゴシック Light" w:eastAsia="游ゴシック Light" w:hAnsi="游ゴシック Light" w:cs="Times New Roman"/>
        <w:i/>
        <w:iCs/>
        <w:sz w:val="26"/>
      </w:rPr>
      <w:tblPr/>
      <w:tcPr>
        <w:tcBorders>
          <w:bottom w:val="single" w:sz="4" w:space="0" w:color="7F7F7F"/>
        </w:tcBorders>
        <w:shd w:val="clear" w:color="auto" w:fill="FFFFFF"/>
      </w:tcPr>
    </w:tblStylePr>
    <w:tblStylePr w:type="lastRow">
      <w:rPr>
        <w:rFonts w:ascii="游ゴシック Light" w:eastAsia="游ゴシック Light" w:hAnsi="游ゴシック Light" w:cs="Times New Roman"/>
        <w:i/>
        <w:iCs/>
        <w:sz w:val="26"/>
      </w:rPr>
      <w:tblPr/>
      <w:tcPr>
        <w:tcBorders>
          <w:top w:val="single" w:sz="4" w:space="0" w:color="7F7F7F"/>
        </w:tcBorders>
        <w:shd w:val="clear" w:color="auto" w:fill="FFFFFF"/>
      </w:tcPr>
    </w:tblStylePr>
    <w:tblStylePr w:type="firstCol">
      <w:pPr>
        <w:jc w:val="right"/>
      </w:pPr>
      <w:rPr>
        <w:rFonts w:ascii="游ゴシック Light" w:eastAsia="游ゴシック Light" w:hAnsi="游ゴシック Light" w:cs="Times New Roman"/>
        <w:i/>
        <w:iCs/>
        <w:sz w:val="26"/>
      </w:rPr>
      <w:tblPr/>
      <w:tcPr>
        <w:tcBorders>
          <w:right w:val="single" w:sz="4" w:space="0" w:color="7F7F7F"/>
        </w:tcBorders>
        <w:shd w:val="clear" w:color="auto" w:fill="FFFFFF"/>
      </w:tcPr>
    </w:tblStylePr>
    <w:tblStylePr w:type="lastCol">
      <w:rPr>
        <w:rFonts w:ascii="游ゴシック Light" w:eastAsia="游ゴシック Light" w:hAnsi="游ゴシック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af5">
    <w:name w:val="Grid Table Light"/>
    <w:basedOn w:val="a1"/>
    <w:uiPriority w:val="40"/>
    <w:rsid w:val="002C5A2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af6">
    <w:name w:val="Revision"/>
    <w:hidden/>
    <w:uiPriority w:val="99"/>
    <w:semiHidden/>
    <w:rsid w:val="00CE1B5E"/>
    <w:rPr>
      <w:rFonts w:ascii="Times" w:hAnsi="Times"/>
      <w:sz w:val="24"/>
      <w:lang w:eastAsia="en-US"/>
    </w:rPr>
  </w:style>
  <w:style w:type="paragraph" w:customStyle="1" w:styleId="reference">
    <w:name w:val="reference"/>
    <w:basedOn w:val="a"/>
    <w:qFormat/>
    <w:rsid w:val="008B0594"/>
    <w:pPr>
      <w:suppressAutoHyphens/>
      <w:spacing w:after="0" w:line="360" w:lineRule="auto"/>
      <w:jc w:val="left"/>
    </w:pPr>
    <w:rPr>
      <w:rFonts w:ascii="Times New Roman" w:eastAsia="游明朝" w:hAnsi="Times New Roman"/>
      <w:sz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34581">
      <w:bodyDiv w:val="1"/>
      <w:marLeft w:val="0"/>
      <w:marRight w:val="0"/>
      <w:marTop w:val="0"/>
      <w:marBottom w:val="0"/>
      <w:divBdr>
        <w:top w:val="none" w:sz="0" w:space="0" w:color="auto"/>
        <w:left w:val="none" w:sz="0" w:space="0" w:color="auto"/>
        <w:bottom w:val="none" w:sz="0" w:space="0" w:color="auto"/>
        <w:right w:val="none" w:sz="0" w:space="0" w:color="auto"/>
      </w:divBdr>
    </w:div>
    <w:div w:id="330181823">
      <w:bodyDiv w:val="1"/>
      <w:marLeft w:val="0"/>
      <w:marRight w:val="0"/>
      <w:marTop w:val="0"/>
      <w:marBottom w:val="0"/>
      <w:divBdr>
        <w:top w:val="none" w:sz="0" w:space="0" w:color="auto"/>
        <w:left w:val="none" w:sz="0" w:space="0" w:color="auto"/>
        <w:bottom w:val="none" w:sz="0" w:space="0" w:color="auto"/>
        <w:right w:val="none" w:sz="0" w:space="0" w:color="auto"/>
      </w:divBdr>
    </w:div>
    <w:div w:id="356085704">
      <w:bodyDiv w:val="1"/>
      <w:marLeft w:val="0"/>
      <w:marRight w:val="0"/>
      <w:marTop w:val="0"/>
      <w:marBottom w:val="0"/>
      <w:divBdr>
        <w:top w:val="none" w:sz="0" w:space="0" w:color="auto"/>
        <w:left w:val="none" w:sz="0" w:space="0" w:color="auto"/>
        <w:bottom w:val="none" w:sz="0" w:space="0" w:color="auto"/>
        <w:right w:val="none" w:sz="0" w:space="0" w:color="auto"/>
      </w:divBdr>
    </w:div>
    <w:div w:id="578441823">
      <w:bodyDiv w:val="1"/>
      <w:marLeft w:val="0"/>
      <w:marRight w:val="0"/>
      <w:marTop w:val="0"/>
      <w:marBottom w:val="0"/>
      <w:divBdr>
        <w:top w:val="none" w:sz="0" w:space="0" w:color="auto"/>
        <w:left w:val="none" w:sz="0" w:space="0" w:color="auto"/>
        <w:bottom w:val="none" w:sz="0" w:space="0" w:color="auto"/>
        <w:right w:val="none" w:sz="0" w:space="0" w:color="auto"/>
      </w:divBdr>
    </w:div>
    <w:div w:id="1141727914">
      <w:bodyDiv w:val="1"/>
      <w:marLeft w:val="0"/>
      <w:marRight w:val="0"/>
      <w:marTop w:val="0"/>
      <w:marBottom w:val="0"/>
      <w:divBdr>
        <w:top w:val="none" w:sz="0" w:space="0" w:color="auto"/>
        <w:left w:val="none" w:sz="0" w:space="0" w:color="auto"/>
        <w:bottom w:val="none" w:sz="0" w:space="0" w:color="auto"/>
        <w:right w:val="none" w:sz="0" w:space="0" w:color="auto"/>
      </w:divBdr>
    </w:div>
    <w:div w:id="1571769631">
      <w:bodyDiv w:val="1"/>
      <w:marLeft w:val="0"/>
      <w:marRight w:val="0"/>
      <w:marTop w:val="0"/>
      <w:marBottom w:val="0"/>
      <w:divBdr>
        <w:top w:val="none" w:sz="0" w:space="0" w:color="auto"/>
        <w:left w:val="none" w:sz="0" w:space="0" w:color="auto"/>
        <w:bottom w:val="none" w:sz="0" w:space="0" w:color="auto"/>
        <w:right w:val="none" w:sz="0" w:space="0" w:color="auto"/>
      </w:divBdr>
    </w:div>
    <w:div w:id="1639531965">
      <w:bodyDiv w:val="1"/>
      <w:marLeft w:val="0"/>
      <w:marRight w:val="0"/>
      <w:marTop w:val="0"/>
      <w:marBottom w:val="0"/>
      <w:divBdr>
        <w:top w:val="none" w:sz="0" w:space="0" w:color="auto"/>
        <w:left w:val="none" w:sz="0" w:space="0" w:color="auto"/>
        <w:bottom w:val="none" w:sz="0" w:space="0" w:color="auto"/>
        <w:right w:val="none" w:sz="0" w:space="0" w:color="auto"/>
      </w:divBdr>
    </w:div>
    <w:div w:id="172012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zufumi%20Kobashi\Desktop\CNT%20dispersion%20&amp;%20characterization\&#35542;&#25991;etc\&#24066;&#36009;CNT_&#30452;&#24452;_&#12450;&#12464;&#12522;&#12466;&#12540;&#12488;\ACS%20Appl%20Nano%20Mater\acstemplate_msw201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3236438-153b-4c32-8ac2-5593e01254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8D593252AAD77458A9A83CAE7B96369" ma:contentTypeVersion="18" ma:contentTypeDescription="新しいドキュメントを作成します。" ma:contentTypeScope="" ma:versionID="ae9327a8000d585b21c6a1f2fdb2afc9">
  <xsd:schema xmlns:xsd="http://www.w3.org/2001/XMLSchema" xmlns:xs="http://www.w3.org/2001/XMLSchema" xmlns:p="http://schemas.microsoft.com/office/2006/metadata/properties" xmlns:ns3="5efff5ca-9d38-4482-9df5-21866b041614" xmlns:ns4="03236438-153b-4c32-8ac2-5593e01254ff" targetNamespace="http://schemas.microsoft.com/office/2006/metadata/properties" ma:root="true" ma:fieldsID="0e977f233eb96bc85bed722447ebe758" ns3:_="" ns4:_="">
    <xsd:import namespace="5efff5ca-9d38-4482-9df5-21866b041614"/>
    <xsd:import namespace="03236438-153b-4c32-8ac2-5593e01254f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DateTaken" minOccurs="0"/>
                <xsd:element ref="ns4:MediaServiceAutoTags" minOccurs="0"/>
                <xsd:element ref="ns4:MediaServiceAutoKeyPoints" minOccurs="0"/>
                <xsd:element ref="ns4:MediaServiceKeyPoints" minOccurs="0"/>
                <xsd:element ref="ns4:MediaServiceOCR" minOccurs="0"/>
                <xsd:element ref="ns4:MediaLengthInSeconds" minOccurs="0"/>
                <xsd:element ref="ns4:_activity" minOccurs="0"/>
                <xsd:element ref="ns4:MediaServiceLocation"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ff5ca-9d38-4482-9df5-21866b041614" elementFormDefault="qualified">
    <xsd:import namespace="http://schemas.microsoft.com/office/2006/documentManagement/types"/>
    <xsd:import namespace="http://schemas.microsoft.com/office/infopath/2007/PartnerControls"/>
    <xsd:element name="SharedWithUsers" ma:index="8"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description="" ma:internalName="SharedWithDetails" ma:readOnly="true">
      <xsd:simpleType>
        <xsd:restriction base="dms:Note">
          <xsd:maxLength value="255"/>
        </xsd:restriction>
      </xsd:simpleType>
    </xsd:element>
    <xsd:element name="SharingHintHash" ma:index="10" nillable="true" ma:displayName="共有のヒントのハッシュ"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236438-153b-4c32-8ac2-5593e01254f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40F683-64CA-4D12-B411-7672CFA4E978}">
  <ds:schemaRefs>
    <ds:schemaRef ds:uri="http://schemas.microsoft.com/office/2006/metadata/properties"/>
    <ds:schemaRef ds:uri="http://schemas.microsoft.com/office/infopath/2007/PartnerControls"/>
    <ds:schemaRef ds:uri="03236438-153b-4c32-8ac2-5593e01254ff"/>
  </ds:schemaRefs>
</ds:datastoreItem>
</file>

<file path=customXml/itemProps2.xml><?xml version="1.0" encoding="utf-8"?>
<ds:datastoreItem xmlns:ds="http://schemas.openxmlformats.org/officeDocument/2006/customXml" ds:itemID="{C59ADF21-8BF2-4FB3-9784-99A82697C362}">
  <ds:schemaRefs>
    <ds:schemaRef ds:uri="http://schemas.microsoft.com/sharepoint/v3/contenttype/forms"/>
  </ds:schemaRefs>
</ds:datastoreItem>
</file>

<file path=customXml/itemProps3.xml><?xml version="1.0" encoding="utf-8"?>
<ds:datastoreItem xmlns:ds="http://schemas.openxmlformats.org/officeDocument/2006/customXml" ds:itemID="{39A0B230-2991-4DAA-9FD4-1B963DCA9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ff5ca-9d38-4482-9df5-21866b041614"/>
    <ds:schemaRef ds:uri="03236438-153b-4c32-8ac2-5593e0125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dc55989-3c9e-4466-8514-eac6f80f6373}" enabled="1" method="Privileged" siteId="{18a7fec8-652f-409b-8369-272d9ce80620}" removed="0"/>
</clbl:labelList>
</file>

<file path=docProps/app.xml><?xml version="1.0" encoding="utf-8"?>
<Properties xmlns="http://schemas.openxmlformats.org/officeDocument/2006/extended-properties" xmlns:vt="http://schemas.openxmlformats.org/officeDocument/2006/docPropsVTypes">
  <Template>acstemplate_msw2010.dotx</Template>
  <TotalTime>36</TotalTime>
  <Pages>8</Pages>
  <Words>1060</Words>
  <Characters>5822</Characters>
  <Application>Microsoft Office Word</Application>
  <DocSecurity>0</DocSecurity>
  <Lines>132</Lines>
  <Paragraphs>47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Kazufumi Kobashi</dc:creator>
  <cp:keywords/>
  <cp:lastModifiedBy>岡崎俊也</cp:lastModifiedBy>
  <cp:revision>9</cp:revision>
  <cp:lastPrinted>2026-08-21T09:59:00Z</cp:lastPrinted>
  <dcterms:created xsi:type="dcterms:W3CDTF">2026-08-21T09:48:00Z</dcterms:created>
  <dcterms:modified xsi:type="dcterms:W3CDTF">2026-08-21T10:04:00Z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dc55989-3c9e-4466-8514-eac6f80f6373_Enabled">
    <vt:lpwstr>true</vt:lpwstr>
  </property>
  <property fmtid="{D5CDD505-2E9C-101B-9397-08002B2CF9AE}" pid="3" name="MSIP_Label_ddc55989-3c9e-4466-8514-eac6f80f6373_SetDate">
    <vt:lpwstr>2022-08-15T22:04:21Z</vt:lpwstr>
  </property>
  <property fmtid="{D5CDD505-2E9C-101B-9397-08002B2CF9AE}" pid="4" name="MSIP_Label_ddc55989-3c9e-4466-8514-eac6f80f6373_Method">
    <vt:lpwstr>Privileged</vt:lpwstr>
  </property>
  <property fmtid="{D5CDD505-2E9C-101B-9397-08002B2CF9AE}" pid="5" name="MSIP_Label_ddc55989-3c9e-4466-8514-eac6f80f6373_Name">
    <vt:lpwstr>ddc55989-3c9e-4466-8514-eac6f80f6373</vt:lpwstr>
  </property>
  <property fmtid="{D5CDD505-2E9C-101B-9397-08002B2CF9AE}" pid="6" name="MSIP_Label_ddc55989-3c9e-4466-8514-eac6f80f6373_SiteId">
    <vt:lpwstr>18a7fec8-652f-409b-8369-272d9ce80620</vt:lpwstr>
  </property>
  <property fmtid="{D5CDD505-2E9C-101B-9397-08002B2CF9AE}" pid="7" name="MSIP_Label_ddc55989-3c9e-4466-8514-eac6f80f6373_ActionId">
    <vt:lpwstr>2ee267e3-a53d-4202-a544-1fa54c729ba1</vt:lpwstr>
  </property>
  <property fmtid="{D5CDD505-2E9C-101B-9397-08002B2CF9AE}" pid="8" name="MSIP_Label_ddc55989-3c9e-4466-8514-eac6f80f6373_ContentBits">
    <vt:lpwstr>0</vt:lpwstr>
  </property>
  <property fmtid="{D5CDD505-2E9C-101B-9397-08002B2CF9AE}" pid="9" name="ContentTypeId">
    <vt:lpwstr>0x010100F8D593252AAD77458A9A83CAE7B96369</vt:lpwstr>
  </property>
</Properties>
</file>