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200" w:type="dxa"/>
        <w:tblLook w:val="04A0" w:firstRow="1" w:lastRow="0" w:firstColumn="1" w:lastColumn="0" w:noHBand="0" w:noVBand="1"/>
      </w:tblPr>
      <w:tblGrid>
        <w:gridCol w:w="706"/>
        <w:gridCol w:w="1541"/>
        <w:gridCol w:w="1600"/>
        <w:gridCol w:w="1299"/>
        <w:gridCol w:w="1136"/>
        <w:gridCol w:w="1432"/>
        <w:gridCol w:w="2084"/>
        <w:gridCol w:w="1139"/>
        <w:gridCol w:w="1299"/>
        <w:gridCol w:w="1199"/>
        <w:gridCol w:w="1377"/>
      </w:tblGrid>
      <w:tr w:rsidR="00BC2168" w:rsidRPr="009114F3" w:rsidTr="00BC2168">
        <w:trPr>
          <w:trHeight w:val="600"/>
        </w:trPr>
        <w:tc>
          <w:tcPr>
            <w:tcW w:w="1420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9114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Supplementary </w:t>
            </w:r>
            <w:r w:rsidR="00AE058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T</w:t>
            </w:r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able 1</w:t>
            </w:r>
            <w:r w:rsidR="0069177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2</w:t>
            </w:r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. Location of (putative) metabolic effector in </w:t>
            </w:r>
            <w:r w:rsidRPr="00BC216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/>
              </w:rPr>
              <w:t>L</w:t>
            </w:r>
            <w:r w:rsidR="009114F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/>
              </w:rPr>
              <w:t>eptosphaeria</w:t>
            </w:r>
            <w:r w:rsidRPr="00BC216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BC216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/>
              </w:rPr>
              <w:t>maculans</w:t>
            </w:r>
            <w:proofErr w:type="spellEnd"/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'</w:t>
            </w:r>
            <w:proofErr w:type="spellStart"/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brassicae</w:t>
            </w:r>
            <w:proofErr w:type="spellEnd"/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' and </w:t>
            </w:r>
            <w:r w:rsidRPr="00BC216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/>
              </w:rPr>
              <w:t>L</w:t>
            </w:r>
            <w:r w:rsidR="009114F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/>
              </w:rPr>
              <w:t>eptosphaeria</w:t>
            </w:r>
            <w:r w:rsidRPr="00BC216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BC216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/>
              </w:rPr>
              <w:t>maculans</w:t>
            </w:r>
            <w:proofErr w:type="spellEnd"/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'</w:t>
            </w:r>
            <w:proofErr w:type="spellStart"/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lepidii</w:t>
            </w:r>
            <w:proofErr w:type="spellEnd"/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' genomic compartments</w:t>
            </w:r>
          </w:p>
        </w:tc>
      </w:tr>
      <w:tr w:rsidR="00BC2168" w:rsidRPr="009114F3" w:rsidTr="00BC2168">
        <w:trPr>
          <w:trHeight w:val="1780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type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Gene ID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Secondary metabolite produced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Locali</w:t>
            </w:r>
            <w:r w:rsidR="00AE058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</w:t>
            </w:r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ation close to a TE in the </w:t>
            </w:r>
            <w:proofErr w:type="spellStart"/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Lmb</w:t>
            </w:r>
            <w:proofErr w:type="spellEnd"/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genome</w:t>
            </w:r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US"/>
              </w:rPr>
              <w:t>a</w:t>
            </w:r>
            <w:proofErr w:type="spellEnd"/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(Yes / No)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Expressed during axenic growth of </w:t>
            </w:r>
            <w:proofErr w:type="spellStart"/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Lmb</w:t>
            </w:r>
            <w:proofErr w:type="spellEnd"/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(Yes/No)</w:t>
            </w:r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US"/>
              </w:rPr>
              <w:t>b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Associated histone modification in </w:t>
            </w:r>
            <w:proofErr w:type="spellStart"/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Lmb</w:t>
            </w:r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Orthologous gene in </w:t>
            </w:r>
            <w:proofErr w:type="spellStart"/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Lml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Identity compared to </w:t>
            </w:r>
            <w:proofErr w:type="spellStart"/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Lmb</w:t>
            </w:r>
            <w:proofErr w:type="spellEnd"/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(%)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Locali</w:t>
            </w:r>
            <w:r w:rsidR="00AE058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</w:t>
            </w:r>
            <w:bookmarkStart w:id="0" w:name="_GoBack"/>
            <w:bookmarkEnd w:id="0"/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ation close to </w:t>
            </w:r>
            <w:proofErr w:type="spellStart"/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aTE</w:t>
            </w:r>
            <w:proofErr w:type="spellEnd"/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in </w:t>
            </w:r>
            <w:proofErr w:type="spellStart"/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Lml</w:t>
            </w:r>
            <w:proofErr w:type="spellEnd"/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genome</w:t>
            </w:r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US"/>
              </w:rPr>
              <w:t>a</w:t>
            </w:r>
            <w:proofErr w:type="spellEnd"/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(Yes / No)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Expressed during axenic growth of </w:t>
            </w:r>
            <w:proofErr w:type="spellStart"/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Lml</w:t>
            </w:r>
            <w:proofErr w:type="spellEnd"/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(Yes/No)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Associated histone modification in </w:t>
            </w:r>
            <w:proofErr w:type="spellStart"/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Lml</w:t>
            </w:r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US"/>
              </w:rPr>
              <w:t>c</w:t>
            </w:r>
            <w:proofErr w:type="spellEnd"/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NRPS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Lm_jn3_00988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Sirodesmin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K4/K27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Lm_ibcn84_P008587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90%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K27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Lm_jn3_09218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Lm_ibcn84_P004314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98%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N/A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Lm_jn3_03490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K27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Lm_ibcn84_P001896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99%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K27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Lm_jn3_02066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Siderophore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K4/K27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Lm_ibcn84_P011015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90%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K4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Lm_jn3_10429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Lm_ibcn84_P005647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91%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N/A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Lm_jn3_06945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K4/K27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Lm_ibcn84_P001325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94%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K4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Lm_jn3_05352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Lm_ibcn84_P004994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64%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K4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Lm_jn3_10094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Siderophore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K4/K27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Lm_ibcn84_P005868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92%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N/A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Lm_jn3_10827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K27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Lm_ibcn84_P005267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92%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K27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Lm_jn3_02092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Phomalide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3 modifications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 match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Lm_jn3_08572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Lysine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K4/K27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Lm_ibcn84_P010114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95%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K4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Lm_jn3_11822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K4/K27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Lm_ibcn84_P011137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93%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N/A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Lm_jn3_06609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Lm_ibcn84_P001023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94%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N/A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Lm_jn3_10603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K27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Lm_ibcn84_P005485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94%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N/A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PKS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Lm_jn3_00998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K27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 match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Lm_jn3_05348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Phomenoic</w:t>
            </w:r>
            <w:proofErr w:type="spellEnd"/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 xml:space="preserve"> acid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K4/K27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Lm_ibcn84_P004990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96%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K27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 match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Lm_ibcn84_P001547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K27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Lm_jn3_02584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K27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Lm_ibcn84_P000558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91%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K27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Lm_jn3_11562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ABA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K27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 match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Lm_jn3_07864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3 modifications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Lm_ibcn84_P010582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87%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K4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Lm_jn3_12570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K27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Lm_ibcn84_P010688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91%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K27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Lm_jn3_11296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 xml:space="preserve">Lm_ibcn84_P009766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67%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N/A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 match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Lm_ibcn84_P009768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K4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Lm_jn3_11345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Melanin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K27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Lm_ibcn84_P009804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98%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N/A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Lm_jn3_06412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K27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Lm_ibcn84_P004141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96%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K27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Lm_jn3_05162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K27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Lm_ibcn84_P004838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92%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K27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Lm_jn3_01181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K27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Lm_ibcn84_P008173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91%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K27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Lm_jn3_01173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K27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Lm_ibcn84_P008166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96%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yes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K4/K27</w:t>
            </w:r>
          </w:p>
        </w:tc>
      </w:tr>
      <w:tr w:rsidR="00BC2168" w:rsidRPr="00BC2168" w:rsidTr="00BC2168">
        <w:trPr>
          <w:trHeight w:val="400"/>
        </w:trPr>
        <w:tc>
          <w:tcPr>
            <w:tcW w:w="7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Lm_jn3_04807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K27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Lm_ibcn84_P008813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93%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no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K27</w:t>
            </w:r>
          </w:p>
        </w:tc>
      </w:tr>
      <w:tr w:rsidR="00BC2168" w:rsidRPr="009114F3" w:rsidTr="00BC2168">
        <w:trPr>
          <w:trHeight w:val="330"/>
        </w:trPr>
        <w:tc>
          <w:tcPr>
            <w:tcW w:w="95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BC2168">
              <w:rPr>
                <w:rFonts w:ascii="Calibri" w:eastAsia="Times New Roman" w:hAnsi="Calibri" w:cs="Calibri"/>
                <w:color w:val="000000"/>
                <w:vertAlign w:val="superscript"/>
                <w:lang w:val="en-US"/>
              </w:rPr>
              <w:t>a</w:t>
            </w: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Genes</w:t>
            </w:r>
            <w:proofErr w:type="spellEnd"/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 xml:space="preserve"> located up to 2 kb upstream or downstream of a transposable element sequence;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C2168" w:rsidRPr="00BC2168" w:rsidTr="00BC2168">
        <w:trPr>
          <w:trHeight w:val="330"/>
        </w:trPr>
        <w:tc>
          <w:tcPr>
            <w:tcW w:w="75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BC2168">
              <w:rPr>
                <w:rFonts w:ascii="Calibri" w:eastAsia="Times New Roman" w:hAnsi="Calibri" w:cs="Calibri"/>
                <w:color w:val="000000"/>
                <w:vertAlign w:val="superscript"/>
                <w:lang w:val="en-US"/>
              </w:rPr>
              <w:t>b</w:t>
            </w: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Genes</w:t>
            </w:r>
            <w:proofErr w:type="spellEnd"/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 xml:space="preserve"> with RPKM≥ 2;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C2168" w:rsidRPr="009114F3" w:rsidTr="00BC2168">
        <w:trPr>
          <w:trHeight w:val="330"/>
        </w:trPr>
        <w:tc>
          <w:tcPr>
            <w:tcW w:w="129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168" w:rsidRPr="00BC2168" w:rsidRDefault="00BC2168" w:rsidP="00BC2168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BC2168">
              <w:rPr>
                <w:rFonts w:ascii="Calibri" w:eastAsia="Times New Roman" w:hAnsi="Calibri" w:cs="Calibri"/>
                <w:color w:val="000000"/>
                <w:vertAlign w:val="superscript"/>
                <w:lang w:val="en-US"/>
              </w:rPr>
              <w:t>c</w:t>
            </w: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>Genes</w:t>
            </w:r>
            <w:proofErr w:type="spellEnd"/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 xml:space="preserve"> located in a H3K4me2-, H3K9me3-, H3K27me3- or H3K4me2/H3K27me3-domain </w:t>
            </w:r>
            <w:r w:rsidRPr="00BC2168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in vitro; </w:t>
            </w:r>
            <w:r w:rsidRPr="00BC2168">
              <w:rPr>
                <w:rFonts w:ascii="Calibri" w:eastAsia="Times New Roman" w:hAnsi="Calibri" w:cs="Calibri"/>
                <w:color w:val="000000"/>
                <w:lang w:val="en-US"/>
              </w:rPr>
              <w:t xml:space="preserve">K4: H3K4me2; K9: H3K9me3; K27:H3K27me3. 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168" w:rsidRPr="00BC2168" w:rsidRDefault="00BC2168" w:rsidP="00BC2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</w:tbl>
    <w:p w:rsidR="00D9387F" w:rsidRPr="00BC2168" w:rsidRDefault="00AE7697">
      <w:pPr>
        <w:rPr>
          <w:lang w:val="en-US"/>
        </w:rPr>
      </w:pPr>
    </w:p>
    <w:sectPr w:rsidR="00D9387F" w:rsidRPr="00BC2168" w:rsidSect="00BC2168">
      <w:headerReference w:type="default" r:id="rId6"/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7697" w:rsidRDefault="00AE7697" w:rsidP="00AF6502">
      <w:pPr>
        <w:spacing w:after="0" w:line="240" w:lineRule="auto"/>
      </w:pPr>
      <w:r>
        <w:separator/>
      </w:r>
    </w:p>
  </w:endnote>
  <w:endnote w:type="continuationSeparator" w:id="0">
    <w:p w:rsidR="00AE7697" w:rsidRDefault="00AE7697" w:rsidP="00AF6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27281276"/>
      <w:docPartObj>
        <w:docPartGallery w:val="Page Numbers (Bottom of Page)"/>
        <w:docPartUnique/>
      </w:docPartObj>
    </w:sdtPr>
    <w:sdtEndPr/>
    <w:sdtContent>
      <w:p w:rsidR="00AF6502" w:rsidRDefault="00AF6502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14F3">
          <w:rPr>
            <w:noProof/>
          </w:rPr>
          <w:t>1</w:t>
        </w:r>
        <w:r>
          <w:fldChar w:fldCharType="end"/>
        </w:r>
      </w:p>
    </w:sdtContent>
  </w:sdt>
  <w:p w:rsidR="00AF6502" w:rsidRDefault="00AF650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7697" w:rsidRDefault="00AE7697" w:rsidP="00AF6502">
      <w:pPr>
        <w:spacing w:after="0" w:line="240" w:lineRule="auto"/>
      </w:pPr>
      <w:r>
        <w:separator/>
      </w:r>
    </w:p>
  </w:footnote>
  <w:footnote w:type="continuationSeparator" w:id="0">
    <w:p w:rsidR="00AE7697" w:rsidRDefault="00AE7697" w:rsidP="00AF65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6502" w:rsidRDefault="00C060D5">
    <w:pPr>
      <w:pStyle w:val="En-tte"/>
    </w:pPr>
    <w:proofErr w:type="spellStart"/>
    <w:r>
      <w:t>Supplementary</w:t>
    </w:r>
    <w:proofErr w:type="spellEnd"/>
    <w:r>
      <w:t xml:space="preserve"> Table 1</w:t>
    </w:r>
    <w:r w:rsidR="0069177D">
      <w:t>2</w:t>
    </w:r>
  </w:p>
  <w:p w:rsidR="00AF6502" w:rsidRDefault="00AF650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502"/>
    <w:rsid w:val="001B0D22"/>
    <w:rsid w:val="00264AE1"/>
    <w:rsid w:val="005E18E5"/>
    <w:rsid w:val="0069177D"/>
    <w:rsid w:val="008B66BC"/>
    <w:rsid w:val="009114F3"/>
    <w:rsid w:val="00AE0583"/>
    <w:rsid w:val="00AE7697"/>
    <w:rsid w:val="00AF6502"/>
    <w:rsid w:val="00BC2168"/>
    <w:rsid w:val="00C060D5"/>
    <w:rsid w:val="00C86475"/>
    <w:rsid w:val="00F00DC3"/>
    <w:rsid w:val="00F6271F"/>
    <w:rsid w:val="00F8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13155"/>
  <w15:chartTrackingRefBased/>
  <w15:docId w15:val="{D2E7B438-39A9-4D9D-BF5C-6D326449B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F65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F6502"/>
  </w:style>
  <w:style w:type="paragraph" w:styleId="Pieddepage">
    <w:name w:val="footer"/>
    <w:basedOn w:val="Normal"/>
    <w:link w:val="PieddepageCar"/>
    <w:uiPriority w:val="99"/>
    <w:unhideWhenUsed/>
    <w:rsid w:val="00AF65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F65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83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INRA</Company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Soyer</dc:creator>
  <cp:keywords/>
  <dc:description/>
  <cp:lastModifiedBy>Jessica Soyer</cp:lastModifiedBy>
  <cp:revision>2</cp:revision>
  <dcterms:created xsi:type="dcterms:W3CDTF">2021-04-18T16:23:00Z</dcterms:created>
  <dcterms:modified xsi:type="dcterms:W3CDTF">2021-04-18T16:23:00Z</dcterms:modified>
</cp:coreProperties>
</file>