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480" w:type="dxa"/>
        <w:tblLook w:val="04A0" w:firstRow="1" w:lastRow="0" w:firstColumn="1" w:lastColumn="0" w:noHBand="0" w:noVBand="1"/>
      </w:tblPr>
      <w:tblGrid>
        <w:gridCol w:w="222"/>
        <w:gridCol w:w="1562"/>
        <w:gridCol w:w="1119"/>
        <w:gridCol w:w="1100"/>
        <w:gridCol w:w="1113"/>
        <w:gridCol w:w="1119"/>
        <w:gridCol w:w="1089"/>
        <w:gridCol w:w="1071"/>
        <w:gridCol w:w="1116"/>
        <w:gridCol w:w="1085"/>
        <w:gridCol w:w="1060"/>
        <w:gridCol w:w="991"/>
      </w:tblGrid>
      <w:tr w:rsidR="00875D3C" w:rsidRPr="004B15BB" w:rsidTr="00875D3C">
        <w:trPr>
          <w:trHeight w:val="450"/>
        </w:trPr>
        <w:tc>
          <w:tcPr>
            <w:tcW w:w="1248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3C" w:rsidRPr="00875D3C" w:rsidRDefault="00875D3C" w:rsidP="004B15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r w:rsidRPr="00875D3C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Supplementary </w:t>
            </w:r>
            <w:r w:rsidR="00174732">
              <w:rPr>
                <w:rFonts w:ascii="Calibri" w:eastAsia="Times New Roman" w:hAnsi="Calibri" w:cs="Calibri"/>
                <w:b/>
                <w:bCs/>
                <w:lang w:val="en-US"/>
              </w:rPr>
              <w:t>T</w:t>
            </w:r>
            <w:r w:rsidRPr="00875D3C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able 2. Correlation analysis between the different </w:t>
            </w:r>
            <w:proofErr w:type="spellStart"/>
            <w:r w:rsidRPr="00875D3C">
              <w:rPr>
                <w:rFonts w:ascii="Calibri" w:eastAsia="Times New Roman" w:hAnsi="Calibri" w:cs="Calibri"/>
                <w:b/>
                <w:bCs/>
                <w:lang w:val="en-US"/>
              </w:rPr>
              <w:t>ChIP</w:t>
            </w:r>
            <w:proofErr w:type="spellEnd"/>
            <w:r w:rsidRPr="00875D3C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experiments generated with antibodies targeting histone modifications H3K4me2, H3K9me3 and H3K27me3 in </w:t>
            </w:r>
            <w:r w:rsidRPr="00875D3C">
              <w:rPr>
                <w:rFonts w:ascii="Calibri" w:eastAsia="Times New Roman" w:hAnsi="Calibri" w:cs="Calibri"/>
                <w:b/>
                <w:bCs/>
                <w:i/>
                <w:iCs/>
                <w:lang w:val="en-US"/>
              </w:rPr>
              <w:t>L</w:t>
            </w:r>
            <w:r w:rsidR="004B15BB">
              <w:rPr>
                <w:rFonts w:ascii="Calibri" w:eastAsia="Times New Roman" w:hAnsi="Calibri" w:cs="Calibri"/>
                <w:b/>
                <w:bCs/>
                <w:i/>
                <w:iCs/>
                <w:lang w:val="en-US"/>
              </w:rPr>
              <w:t>eptosphaeria</w:t>
            </w:r>
            <w:r w:rsidRPr="00875D3C">
              <w:rPr>
                <w:rFonts w:ascii="Calibri" w:eastAsia="Times New Roman" w:hAnsi="Calibri" w:cs="Calibri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875D3C">
              <w:rPr>
                <w:rFonts w:ascii="Calibri" w:eastAsia="Times New Roman" w:hAnsi="Calibri" w:cs="Calibri"/>
                <w:b/>
                <w:bCs/>
                <w:i/>
                <w:iCs/>
                <w:lang w:val="en-US"/>
              </w:rPr>
              <w:t>maculans</w:t>
            </w:r>
            <w:proofErr w:type="spellEnd"/>
            <w:r w:rsidRPr="00875D3C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'</w:t>
            </w:r>
            <w:proofErr w:type="spellStart"/>
            <w:r w:rsidRPr="00875D3C">
              <w:rPr>
                <w:rFonts w:ascii="Calibri" w:eastAsia="Times New Roman" w:hAnsi="Calibri" w:cs="Calibri"/>
                <w:b/>
                <w:bCs/>
                <w:lang w:val="en-US"/>
              </w:rPr>
              <w:t>brassicae</w:t>
            </w:r>
            <w:proofErr w:type="spellEnd"/>
            <w:r w:rsidRPr="00875D3C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', during </w:t>
            </w:r>
            <w:r w:rsidRPr="00875D3C">
              <w:rPr>
                <w:rFonts w:ascii="Calibri" w:eastAsia="Times New Roman" w:hAnsi="Calibri" w:cs="Calibri"/>
                <w:b/>
                <w:bCs/>
                <w:i/>
                <w:iCs/>
                <w:lang w:val="en-US"/>
              </w:rPr>
              <w:t>in vitro</w:t>
            </w:r>
            <w:r w:rsidRPr="00875D3C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growth</w:t>
            </w:r>
          </w:p>
        </w:tc>
      </w:tr>
      <w:tr w:rsidR="00875D3C" w:rsidRPr="004B15BB" w:rsidTr="00875D3C">
        <w:trPr>
          <w:trHeight w:val="470"/>
        </w:trPr>
        <w:tc>
          <w:tcPr>
            <w:tcW w:w="1248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</w:tr>
      <w:tr w:rsidR="00875D3C" w:rsidRPr="004B15BB" w:rsidTr="00875D3C">
        <w:trPr>
          <w:trHeight w:val="290"/>
        </w:trPr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75D3C" w:rsidRPr="004B15BB" w:rsidTr="00875D3C">
        <w:trPr>
          <w:trHeight w:val="290"/>
        </w:trPr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H3K4me2</w:t>
            </w:r>
          </w:p>
        </w:tc>
        <w:tc>
          <w:tcPr>
            <w:tcW w:w="32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H3K9me3</w:t>
            </w:r>
          </w:p>
        </w:tc>
        <w:tc>
          <w:tcPr>
            <w:tcW w:w="31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H3K27me3</w:t>
            </w:r>
          </w:p>
        </w:tc>
      </w:tr>
      <w:tr w:rsidR="00875D3C" w:rsidRPr="004B15BB" w:rsidTr="00875D3C">
        <w:trPr>
          <w:trHeight w:val="290"/>
        </w:trPr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1999_A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1999_D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1999_G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1999_B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1999_E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1999_H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1999_F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1999_I</w:t>
            </w:r>
          </w:p>
        </w:tc>
      </w:tr>
      <w:tr w:rsidR="00875D3C" w:rsidRPr="00875D3C" w:rsidTr="00875D3C">
        <w:trPr>
          <w:trHeight w:val="290"/>
        </w:trPr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H3K4me2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75D3C" w:rsidRPr="00875D3C" w:rsidTr="00875D3C">
        <w:trPr>
          <w:trHeight w:val="290"/>
        </w:trPr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0.90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75D3C" w:rsidRPr="00875D3C" w:rsidTr="00875D3C">
        <w:trPr>
          <w:trHeight w:val="290"/>
        </w:trPr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1999_G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0.87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0.91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75D3C" w:rsidRPr="00875D3C" w:rsidTr="00875D3C">
        <w:trPr>
          <w:trHeight w:val="290"/>
        </w:trPr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H3K9me3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-0.62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-0.58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-0.55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75D3C" w:rsidRPr="00875D3C" w:rsidTr="00875D3C">
        <w:trPr>
          <w:trHeight w:val="290"/>
        </w:trPr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-0.61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-0.58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-0.55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0.97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75D3C" w:rsidRPr="00875D3C" w:rsidTr="00875D3C">
        <w:trPr>
          <w:trHeight w:val="290"/>
        </w:trPr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1999_H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-0.62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-0.58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-0.56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0.98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0.97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75D3C" w:rsidRPr="00875D3C" w:rsidTr="00875D3C">
        <w:trPr>
          <w:trHeight w:val="290"/>
        </w:trPr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H3K27me3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1999_C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-0.11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-0.13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-0.14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-0.23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-0.24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75D3C" w:rsidRPr="00875D3C" w:rsidTr="00875D3C">
        <w:trPr>
          <w:trHeight w:val="290"/>
        </w:trPr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1999_F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-0.11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-0.12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-0.14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-0.25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-0.25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-0.25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0.94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</w:tr>
      <w:tr w:rsidR="00875D3C" w:rsidRPr="00875D3C" w:rsidTr="00875D3C">
        <w:trPr>
          <w:trHeight w:val="290"/>
        </w:trPr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1999_I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-0.10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-0.11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-0.25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-0.25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0.95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0.94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1.00</w:t>
            </w:r>
          </w:p>
        </w:tc>
      </w:tr>
      <w:tr w:rsidR="00875D3C" w:rsidRPr="00875D3C" w:rsidTr="00875D3C">
        <w:trPr>
          <w:trHeight w:val="290"/>
        </w:trPr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75D3C" w:rsidRPr="00875D3C" w:rsidTr="00875D3C">
        <w:trPr>
          <w:trHeight w:val="450"/>
        </w:trPr>
        <w:tc>
          <w:tcPr>
            <w:tcW w:w="1248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875D3C">
              <w:rPr>
                <w:rFonts w:ascii="Calibri" w:eastAsia="Times New Roman" w:hAnsi="Calibri" w:cs="Calibri"/>
                <w:lang w:val="en-US"/>
              </w:rPr>
              <w:t>Correlation analyses were performed to analy</w:t>
            </w:r>
            <w:r w:rsidR="00174732">
              <w:rPr>
                <w:rFonts w:ascii="Calibri" w:eastAsia="Times New Roman" w:hAnsi="Calibri" w:cs="Calibri"/>
                <w:lang w:val="en-US"/>
              </w:rPr>
              <w:t>z</w:t>
            </w:r>
            <w:r w:rsidRPr="00875D3C">
              <w:rPr>
                <w:rFonts w:ascii="Calibri" w:eastAsia="Times New Roman" w:hAnsi="Calibri" w:cs="Calibri"/>
                <w:lang w:val="en-US"/>
              </w:rPr>
              <w:t>e location of the significantly enriched domains, identified using RSEG (Song and Smith</w:t>
            </w:r>
            <w:bookmarkStart w:id="0" w:name="_GoBack"/>
            <w:bookmarkEnd w:id="0"/>
            <w:r w:rsidRPr="00875D3C">
              <w:rPr>
                <w:rFonts w:ascii="Calibri" w:eastAsia="Times New Roman" w:hAnsi="Calibri" w:cs="Calibri"/>
                <w:lang w:val="en-US"/>
              </w:rPr>
              <w:t xml:space="preserve"> 2011), from the three different biological replicates generated and analyzed separately. A Kendall's </w:t>
            </w:r>
            <w:r w:rsidRPr="00875D3C">
              <w:rPr>
                <w:rFonts w:ascii="Calibri" w:eastAsia="Times New Roman" w:hAnsi="Calibri" w:cs="Calibri"/>
                <w:i/>
                <w:iCs/>
                <w:lang w:val="en-US"/>
              </w:rPr>
              <w:t>Ƭ</w:t>
            </w:r>
            <w:r w:rsidRPr="00875D3C">
              <w:rPr>
                <w:rFonts w:ascii="Calibri" w:eastAsia="Times New Roman" w:hAnsi="Calibri" w:cs="Calibri"/>
                <w:lang w:val="en-US"/>
              </w:rPr>
              <w:t xml:space="preserve"> correlation test was performed using R.</w:t>
            </w:r>
          </w:p>
        </w:tc>
      </w:tr>
      <w:tr w:rsidR="00875D3C" w:rsidRPr="00875D3C" w:rsidTr="00875D3C">
        <w:trPr>
          <w:trHeight w:val="690"/>
        </w:trPr>
        <w:tc>
          <w:tcPr>
            <w:tcW w:w="1248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5D3C" w:rsidRPr="00875D3C" w:rsidRDefault="00875D3C" w:rsidP="00875D3C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</w:tr>
    </w:tbl>
    <w:p w:rsidR="00D9387F" w:rsidRDefault="00F15A49"/>
    <w:sectPr w:rsidR="00D9387F" w:rsidSect="000159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5A49" w:rsidRDefault="00F15A49" w:rsidP="00875D3C">
      <w:pPr>
        <w:spacing w:after="0" w:line="240" w:lineRule="auto"/>
      </w:pPr>
      <w:r>
        <w:separator/>
      </w:r>
    </w:p>
  </w:endnote>
  <w:endnote w:type="continuationSeparator" w:id="0">
    <w:p w:rsidR="00F15A49" w:rsidRDefault="00F15A49" w:rsidP="00875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5D3C" w:rsidRDefault="00875D3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9405266"/>
      <w:docPartObj>
        <w:docPartGallery w:val="Page Numbers (Bottom of Page)"/>
        <w:docPartUnique/>
      </w:docPartObj>
    </w:sdtPr>
    <w:sdtEndPr/>
    <w:sdtContent>
      <w:p w:rsidR="00875D3C" w:rsidRDefault="00875D3C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15BB">
          <w:rPr>
            <w:noProof/>
          </w:rPr>
          <w:t>1</w:t>
        </w:r>
        <w:r>
          <w:fldChar w:fldCharType="end"/>
        </w:r>
      </w:p>
    </w:sdtContent>
  </w:sdt>
  <w:p w:rsidR="00875D3C" w:rsidRDefault="00875D3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5D3C" w:rsidRDefault="00875D3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5A49" w:rsidRDefault="00F15A49" w:rsidP="00875D3C">
      <w:pPr>
        <w:spacing w:after="0" w:line="240" w:lineRule="auto"/>
      </w:pPr>
      <w:r>
        <w:separator/>
      </w:r>
    </w:p>
  </w:footnote>
  <w:footnote w:type="continuationSeparator" w:id="0">
    <w:p w:rsidR="00F15A49" w:rsidRDefault="00F15A49" w:rsidP="00875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5D3C" w:rsidRDefault="00875D3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5D3C" w:rsidRDefault="00875D3C">
    <w:pPr>
      <w:pStyle w:val="En-tte"/>
    </w:pPr>
    <w:proofErr w:type="spellStart"/>
    <w:r>
      <w:t>Supplementary</w:t>
    </w:r>
    <w:proofErr w:type="spellEnd"/>
    <w:r>
      <w:t xml:space="preserve"> Table 2</w:t>
    </w:r>
  </w:p>
  <w:p w:rsidR="00875D3C" w:rsidRDefault="00875D3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5D3C" w:rsidRDefault="00875D3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9F9"/>
    <w:rsid w:val="000159F9"/>
    <w:rsid w:val="000C4DE9"/>
    <w:rsid w:val="00174732"/>
    <w:rsid w:val="004B15BB"/>
    <w:rsid w:val="00843298"/>
    <w:rsid w:val="00875D3C"/>
    <w:rsid w:val="00F15A49"/>
    <w:rsid w:val="00F6271F"/>
    <w:rsid w:val="00F8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64500"/>
  <w15:chartTrackingRefBased/>
  <w15:docId w15:val="{2B7FE43A-0B34-4FCE-A6BD-DC43D146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75D3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75D3C"/>
  </w:style>
  <w:style w:type="paragraph" w:styleId="Pieddepage">
    <w:name w:val="footer"/>
    <w:basedOn w:val="Normal"/>
    <w:link w:val="PieddepageCar"/>
    <w:uiPriority w:val="99"/>
    <w:unhideWhenUsed/>
    <w:rsid w:val="00875D3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75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1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Soyer</dc:creator>
  <cp:keywords/>
  <dc:description/>
  <cp:lastModifiedBy>Jessica Soyer</cp:lastModifiedBy>
  <cp:revision>2</cp:revision>
  <dcterms:created xsi:type="dcterms:W3CDTF">2021-04-18T14:53:00Z</dcterms:created>
  <dcterms:modified xsi:type="dcterms:W3CDTF">2021-04-18T14:53:00Z</dcterms:modified>
</cp:coreProperties>
</file>