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0" w:type="dxa"/>
        <w:tblLook w:val="04A0" w:firstRow="1" w:lastRow="0" w:firstColumn="1" w:lastColumn="0" w:noHBand="0" w:noVBand="1"/>
      </w:tblPr>
      <w:tblGrid>
        <w:gridCol w:w="1677"/>
        <w:gridCol w:w="1776"/>
        <w:gridCol w:w="1473"/>
        <w:gridCol w:w="849"/>
        <w:gridCol w:w="1473"/>
        <w:gridCol w:w="849"/>
        <w:gridCol w:w="1294"/>
        <w:gridCol w:w="849"/>
      </w:tblGrid>
      <w:tr w:rsidR="001C3704" w:rsidRPr="001C3704" w:rsidTr="001C3704">
        <w:trPr>
          <w:trHeight w:val="720"/>
        </w:trPr>
        <w:tc>
          <w:tcPr>
            <w:tcW w:w="10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1C3704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Supplementary </w:t>
            </w:r>
            <w:r w:rsidR="001250E5">
              <w:rPr>
                <w:rFonts w:ascii="Calibri" w:eastAsia="Times New Roman" w:hAnsi="Calibri" w:cs="Calibri"/>
                <w:b/>
                <w:bCs/>
                <w:lang w:val="en-US"/>
              </w:rPr>
              <w:t>T</w:t>
            </w:r>
            <w:r w:rsidRPr="001C3704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able 4. Coverage of histone modifications H3K4me2, H3K9me3 and H3K27me3 in the genome of </w:t>
            </w:r>
            <w:r w:rsidRPr="001C3704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 xml:space="preserve">Leptosphaeria </w:t>
            </w:r>
            <w:proofErr w:type="spellStart"/>
            <w:r w:rsidRPr="001C3704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maculans</w:t>
            </w:r>
            <w:proofErr w:type="spellEnd"/>
            <w:r w:rsidRPr="001C3704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'</w:t>
            </w:r>
            <w:proofErr w:type="spellStart"/>
            <w:r w:rsidRPr="001C3704">
              <w:rPr>
                <w:rFonts w:ascii="Calibri" w:eastAsia="Times New Roman" w:hAnsi="Calibri" w:cs="Calibri"/>
                <w:b/>
                <w:bCs/>
                <w:lang w:val="en-US"/>
              </w:rPr>
              <w:t>brassicae</w:t>
            </w:r>
            <w:proofErr w:type="spellEnd"/>
            <w:r w:rsidRPr="001C3704">
              <w:rPr>
                <w:rFonts w:ascii="Calibri" w:eastAsia="Times New Roman" w:hAnsi="Calibri" w:cs="Calibri"/>
                <w:b/>
                <w:bCs/>
                <w:lang w:val="en-US"/>
              </w:rPr>
              <w:t>'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3704" w:rsidRPr="001C3704" w:rsidTr="001C3704">
        <w:trPr>
          <w:trHeight w:val="330"/>
        </w:trPr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1C3704">
              <w:rPr>
                <w:rFonts w:ascii="Calibri" w:eastAsia="Times New Roman" w:hAnsi="Calibri" w:cs="Calibri"/>
                <w:lang w:val="en-US"/>
              </w:rPr>
              <w:t>ID_SC</w:t>
            </w:r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SC size (bp)</w:t>
            </w:r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H3K4me2</w:t>
            </w:r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H3K9me3</w:t>
            </w:r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H3K27me3</w:t>
            </w:r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bp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%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JN3_BAC01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21008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21000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99.96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1251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5.95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3635781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1307171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35.95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1102622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30.33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762986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20.99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3650661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1483193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40.63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1047969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28.71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687488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18.83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3465289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1568755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45.27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821441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23.70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640962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18.50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3116548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1193866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38.31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999254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32.06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574441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18.43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3080038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1425610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46.29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665755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21.62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540171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17.54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2723307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963377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35.38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963038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35.36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579405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21.28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2669349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1086759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40.71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921773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34.53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488919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18.32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2437616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1197276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49.12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522765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21.45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587443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24.10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JN3_SC08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2329530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727752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31.24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1123307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48.22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306359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13.15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JN3_SC09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2121901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748451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35.27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886766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41.79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379620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17.89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1953324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918611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47.03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482165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24.68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439910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22.52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1933728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1000894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51.76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400992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20.74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273848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14.16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1809099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748253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41.36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486740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26.91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486379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26.89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1787499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765814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42.84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565221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31.62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372365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20.83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1545248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808577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52.33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318036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20.58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342119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22.14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1485921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587315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39.53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451809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30.41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387118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26.05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1416674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556218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39.26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545236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38.49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243093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17.16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1391278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480336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34.52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588903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42.33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415859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29.89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JN3_SC18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1351186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562433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41.63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490141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36.27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258335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19.12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JN3_SC19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832888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44716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5.37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748487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89.87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56517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6.79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252801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197121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77.97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32524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12.87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237616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197118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82.96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18507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7.79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206368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178511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86.50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4003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1.94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157065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81359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54108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66.51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751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0.92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68927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65503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95.03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5502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7.98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58575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57354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97.92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3254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5.56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50646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26005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51.35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1502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2.97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JN3_SC28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36829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34500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93.68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6753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18.34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JN3_SC29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33591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22753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67.74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15503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46.15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JN3_SC30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23239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20901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89.94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JN3_SC31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21588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21001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97.28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0.00</w:t>
            </w:r>
          </w:p>
        </w:tc>
      </w:tr>
      <w:tr w:rsidR="001C3704" w:rsidRPr="001C3704" w:rsidTr="001C3704">
        <w:trPr>
          <w:trHeight w:val="290"/>
        </w:trPr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genome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45986477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18175377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39.52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15028295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32.68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8912887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1C3704">
              <w:rPr>
                <w:rFonts w:ascii="Calibri" w:eastAsia="Times New Roman" w:hAnsi="Calibri" w:cs="Calibri"/>
                <w:lang w:val="en-US"/>
              </w:rPr>
              <w:t>19.38</w:t>
            </w:r>
          </w:p>
        </w:tc>
      </w:tr>
      <w:tr w:rsidR="001C3704" w:rsidRPr="001C3704" w:rsidTr="001C3704">
        <w:trPr>
          <w:trHeight w:val="330"/>
        </w:trPr>
        <w:tc>
          <w:tcPr>
            <w:tcW w:w="5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a</w:t>
            </w:r>
            <w:r w:rsidRPr="001C3704">
              <w:rPr>
                <w:rFonts w:ascii="Calibri" w:eastAsia="Times New Roman" w:hAnsi="Calibri" w:cs="Calibri"/>
                <w:lang w:val="en-US"/>
              </w:rPr>
              <w:t>Genome</w:t>
            </w:r>
            <w:proofErr w:type="spellEnd"/>
            <w:r w:rsidRPr="001C3704">
              <w:rPr>
                <w:rFonts w:ascii="Calibri" w:eastAsia="Times New Roman" w:hAnsi="Calibri" w:cs="Calibri"/>
                <w:lang w:val="en-US"/>
              </w:rPr>
              <w:t xml:space="preserve"> as published in </w:t>
            </w:r>
            <w:proofErr w:type="spellStart"/>
            <w:r w:rsidRPr="001C3704">
              <w:rPr>
                <w:rFonts w:ascii="Calibri" w:eastAsia="Times New Roman" w:hAnsi="Calibri" w:cs="Calibri"/>
                <w:lang w:val="en-US"/>
              </w:rPr>
              <w:t>Dutreux</w:t>
            </w:r>
            <w:proofErr w:type="spellEnd"/>
            <w:r w:rsidRPr="001C3704"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Pr="001250E5">
              <w:rPr>
                <w:rFonts w:ascii="Calibri" w:eastAsia="Times New Roman" w:hAnsi="Calibri" w:cs="Calibri"/>
                <w:iCs/>
                <w:lang w:val="en-US"/>
              </w:rPr>
              <w:t>et al</w:t>
            </w:r>
            <w:r w:rsidR="003C1DA0">
              <w:rPr>
                <w:rFonts w:ascii="Calibri" w:eastAsia="Times New Roman" w:hAnsi="Calibri" w:cs="Calibri"/>
                <w:iCs/>
                <w:lang w:val="en-US"/>
              </w:rPr>
              <w:t>.</w:t>
            </w:r>
            <w:bookmarkStart w:id="0" w:name="_GoBack"/>
            <w:bookmarkEnd w:id="0"/>
            <w:r w:rsidRPr="001C3704">
              <w:rPr>
                <w:rFonts w:ascii="Calibri" w:eastAsia="Times New Roman" w:hAnsi="Calibri" w:cs="Calibri"/>
                <w:lang w:val="en-US"/>
              </w:rPr>
              <w:t xml:space="preserve"> (2018)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3704" w:rsidRPr="001C3704" w:rsidTr="001C3704">
        <w:trPr>
          <w:trHeight w:val="450"/>
        </w:trPr>
        <w:tc>
          <w:tcPr>
            <w:tcW w:w="1024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1C3704">
              <w:rPr>
                <w:rFonts w:ascii="Calibri" w:eastAsia="Times New Roman" w:hAnsi="Calibri" w:cs="Calibri"/>
                <w:vertAlign w:val="superscript"/>
                <w:lang w:val="en-US"/>
              </w:rPr>
              <w:t>b</w:t>
            </w:r>
            <w:r w:rsidRPr="001C3704">
              <w:rPr>
                <w:rFonts w:ascii="Calibri" w:eastAsia="Times New Roman" w:hAnsi="Calibri" w:cs="Calibri"/>
                <w:lang w:val="en-US"/>
              </w:rPr>
              <w:t>Location</w:t>
            </w:r>
            <w:proofErr w:type="spellEnd"/>
            <w:r w:rsidRPr="001C3704">
              <w:rPr>
                <w:rFonts w:ascii="Calibri" w:eastAsia="Times New Roman" w:hAnsi="Calibri" w:cs="Calibri"/>
                <w:lang w:val="en-US"/>
              </w:rPr>
              <w:t xml:space="preserve"> of H3K4me2, H3K9me3 and H3K27me3 was determined through </w:t>
            </w:r>
            <w:proofErr w:type="spellStart"/>
            <w:r w:rsidRPr="001C3704">
              <w:rPr>
                <w:rFonts w:ascii="Calibri" w:eastAsia="Times New Roman" w:hAnsi="Calibri" w:cs="Calibri"/>
                <w:lang w:val="en-US"/>
              </w:rPr>
              <w:t>ChIP</w:t>
            </w:r>
            <w:proofErr w:type="spellEnd"/>
            <w:r w:rsidRPr="001C3704">
              <w:rPr>
                <w:rFonts w:ascii="Calibri" w:eastAsia="Times New Roman" w:hAnsi="Calibri" w:cs="Calibri"/>
                <w:lang w:val="en-US"/>
              </w:rPr>
              <w:t>-seq analysis,</w:t>
            </w:r>
            <w:r w:rsidRPr="001C3704">
              <w:rPr>
                <w:rFonts w:ascii="Calibri" w:eastAsia="Times New Roman" w:hAnsi="Calibri" w:cs="Calibri"/>
                <w:i/>
                <w:iCs/>
                <w:lang w:val="en-US"/>
              </w:rPr>
              <w:t xml:space="preserve"> in vitro</w:t>
            </w:r>
            <w:r w:rsidRPr="001C3704">
              <w:rPr>
                <w:rFonts w:ascii="Calibri" w:eastAsia="Times New Roman" w:hAnsi="Calibri" w:cs="Calibri"/>
                <w:lang w:val="en-US"/>
              </w:rPr>
              <w:t>, and regions significantly enriched for any of the modifications was identified using RSEG (Song and Smith 2011).</w:t>
            </w:r>
          </w:p>
        </w:tc>
      </w:tr>
      <w:tr w:rsidR="001C3704" w:rsidRPr="001C3704" w:rsidTr="001C3704">
        <w:trPr>
          <w:trHeight w:val="450"/>
        </w:trPr>
        <w:tc>
          <w:tcPr>
            <w:tcW w:w="102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  <w:tr w:rsidR="001C3704" w:rsidRPr="001C3704" w:rsidTr="001C3704">
        <w:trPr>
          <w:trHeight w:val="450"/>
        </w:trPr>
        <w:tc>
          <w:tcPr>
            <w:tcW w:w="102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3704" w:rsidRPr="001C3704" w:rsidRDefault="001C3704" w:rsidP="001C3704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</w:tbl>
    <w:p w:rsidR="00D9387F" w:rsidRPr="001C3704" w:rsidRDefault="002D3504">
      <w:pPr>
        <w:rPr>
          <w:lang w:val="en-US"/>
        </w:rPr>
      </w:pPr>
    </w:p>
    <w:sectPr w:rsidR="00D9387F" w:rsidRPr="001C3704" w:rsidSect="001C370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504" w:rsidRDefault="002D3504" w:rsidP="001C3704">
      <w:pPr>
        <w:spacing w:after="0" w:line="240" w:lineRule="auto"/>
      </w:pPr>
      <w:r>
        <w:separator/>
      </w:r>
    </w:p>
  </w:endnote>
  <w:endnote w:type="continuationSeparator" w:id="0">
    <w:p w:rsidR="002D3504" w:rsidRDefault="002D3504" w:rsidP="001C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504" w:rsidRDefault="002D3504" w:rsidP="001C3704">
      <w:pPr>
        <w:spacing w:after="0" w:line="240" w:lineRule="auto"/>
      </w:pPr>
      <w:r>
        <w:separator/>
      </w:r>
    </w:p>
  </w:footnote>
  <w:footnote w:type="continuationSeparator" w:id="0">
    <w:p w:rsidR="002D3504" w:rsidRDefault="002D3504" w:rsidP="001C3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704" w:rsidRDefault="001C3704">
    <w:pPr>
      <w:pStyle w:val="En-tte"/>
    </w:pPr>
    <w:proofErr w:type="spellStart"/>
    <w:r>
      <w:t>Supplementary</w:t>
    </w:r>
    <w:proofErr w:type="spellEnd"/>
    <w:r>
      <w:t xml:space="preserve"> Table 4</w:t>
    </w:r>
  </w:p>
  <w:p w:rsidR="001C3704" w:rsidRDefault="001C370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03D"/>
    <w:rsid w:val="001250E5"/>
    <w:rsid w:val="001C3704"/>
    <w:rsid w:val="002D3504"/>
    <w:rsid w:val="003C1DA0"/>
    <w:rsid w:val="00633CE2"/>
    <w:rsid w:val="00B36A5D"/>
    <w:rsid w:val="00CE503D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8D2C"/>
  <w15:chartTrackingRefBased/>
  <w15:docId w15:val="{3DFBDD2C-3755-4966-A821-4E718BEB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C37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3704"/>
  </w:style>
  <w:style w:type="paragraph" w:styleId="Pieddepage">
    <w:name w:val="footer"/>
    <w:basedOn w:val="Normal"/>
    <w:link w:val="PieddepageCar"/>
    <w:uiPriority w:val="99"/>
    <w:unhideWhenUsed/>
    <w:rsid w:val="001C37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2021-04-18T15:17:00Z</dcterms:created>
  <dcterms:modified xsi:type="dcterms:W3CDTF">2021-04-18T17:46:00Z</dcterms:modified>
</cp:coreProperties>
</file>