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A40E3" w14:textId="77777777" w:rsidR="00EA22D9" w:rsidRPr="002B3218" w:rsidRDefault="00EA22D9" w:rsidP="00EA22D9">
      <w:pPr>
        <w:spacing w:line="480" w:lineRule="auto"/>
        <w:contextualSpacing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C8B4F10" w14:textId="77777777" w:rsidR="00EA22D9" w:rsidRPr="002B3218" w:rsidRDefault="00EA22D9" w:rsidP="00EA22D9">
      <w:pPr>
        <w:spacing w:line="480" w:lineRule="auto"/>
        <w:contextualSpacing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93625F6" w14:textId="77777777" w:rsidR="00EA22D9" w:rsidRPr="002B3218" w:rsidRDefault="00EA22D9" w:rsidP="00EA22D9">
      <w:pPr>
        <w:spacing w:line="480" w:lineRule="auto"/>
        <w:contextualSpacing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038C75C" w14:textId="77777777" w:rsidR="00EA22D9" w:rsidRPr="002B3218" w:rsidRDefault="00EA22D9" w:rsidP="00EA22D9">
      <w:pPr>
        <w:spacing w:line="480" w:lineRule="auto"/>
        <w:contextualSpacing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B8241C5" w14:textId="77777777" w:rsidR="00276B07" w:rsidRPr="002B3218" w:rsidRDefault="00276B07" w:rsidP="00276B07">
      <w:pPr>
        <w:spacing w:line="480" w:lineRule="auto"/>
        <w:contextualSpacing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</w:pPr>
    </w:p>
    <w:p w14:paraId="6F21E95F" w14:textId="77777777" w:rsidR="00276B07" w:rsidRPr="002B3218" w:rsidRDefault="00276B07" w:rsidP="00276B07">
      <w:pPr>
        <w:spacing w:line="480" w:lineRule="auto"/>
        <w:contextualSpacing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</w:pPr>
    </w:p>
    <w:p w14:paraId="0302D44E" w14:textId="77777777" w:rsidR="00276B07" w:rsidRPr="002B3218" w:rsidRDefault="00276B07" w:rsidP="00276B07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B3218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Supplementary Material</w:t>
      </w:r>
    </w:p>
    <w:p w14:paraId="1E97724E" w14:textId="77777777" w:rsidR="00276B07" w:rsidRPr="002B3218" w:rsidRDefault="00276B07" w:rsidP="00276B07">
      <w:pPr>
        <w:spacing w:line="480" w:lineRule="auto"/>
        <w:contextualSpacing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</w:pPr>
    </w:p>
    <w:p w14:paraId="3308D622" w14:textId="3FD61B3C" w:rsidR="00276B07" w:rsidRPr="002B3218" w:rsidRDefault="00276B07" w:rsidP="00276B07">
      <w:pPr>
        <w:autoSpaceDE w:val="0"/>
        <w:autoSpaceDN w:val="0"/>
        <w:adjustRightInd w:val="0"/>
        <w:spacing w:line="48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2B3218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Assessing Visual </w:t>
      </w:r>
      <w:r w:rsidR="00073D2D" w:rsidRPr="002B3218">
        <w:rPr>
          <w:rFonts w:ascii="Times New Roman" w:hAnsi="Times New Roman" w:cs="Times New Roman"/>
          <w:color w:val="auto"/>
          <w:sz w:val="24"/>
          <w:szCs w:val="24"/>
          <w:lang w:val="en-US"/>
        </w:rPr>
        <w:t>Avoidance Of</w:t>
      </w:r>
      <w:r w:rsidRPr="002B3218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Faces During Real-Life Social Stress in Children With Social Anxiety Disorder: A Mobile Eye-Tracking Study</w:t>
      </w:r>
    </w:p>
    <w:p w14:paraId="750B9EE1" w14:textId="77777777" w:rsidR="00276B07" w:rsidRPr="002B3218" w:rsidRDefault="00276B07" w:rsidP="00276B07">
      <w:pP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</w:p>
    <w:p w14:paraId="59DB1758" w14:textId="77777777" w:rsidR="00276B07" w:rsidRPr="002B3218" w:rsidRDefault="00276B07" w:rsidP="00276B07">
      <w:pP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B3218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br w:type="page"/>
      </w:r>
    </w:p>
    <w:p w14:paraId="451B83AE" w14:textId="77777777" w:rsidR="00276B07" w:rsidRPr="002B3218" w:rsidRDefault="00276B07" w:rsidP="00276B07">
      <w:pPr>
        <w:spacing w:line="480" w:lineRule="auto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B3218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Supplement A</w:t>
      </w:r>
    </w:p>
    <w:p w14:paraId="4B977597" w14:textId="77777777" w:rsidR="00276B07" w:rsidRPr="002B3218" w:rsidRDefault="00276B07" w:rsidP="00276B07">
      <w:pPr>
        <w:spacing w:line="480" w:lineRule="auto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B3218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Figure A.1 </w:t>
      </w:r>
    </w:p>
    <w:p w14:paraId="0C86F15C" w14:textId="77777777" w:rsidR="00276B07" w:rsidRPr="002B3218" w:rsidRDefault="00276B07" w:rsidP="00276B07">
      <w:pPr>
        <w:spacing w:line="480" w:lineRule="auto"/>
        <w:rPr>
          <w:rFonts w:ascii="Times New Roman" w:hAnsi="Times New Roman" w:cs="Times New Roman"/>
          <w:bCs/>
          <w:i/>
          <w:iCs/>
          <w:color w:val="auto"/>
          <w:sz w:val="24"/>
          <w:szCs w:val="24"/>
          <w:lang w:val="en-US"/>
        </w:rPr>
      </w:pPr>
      <w:r w:rsidRPr="002B3218">
        <w:rPr>
          <w:rFonts w:ascii="Times New Roman" w:hAnsi="Times New Roman" w:cs="Times New Roman"/>
          <w:bCs/>
          <w:i/>
          <w:iCs/>
          <w:color w:val="auto"/>
          <w:sz w:val="24"/>
          <w:szCs w:val="24"/>
          <w:lang w:val="en-US"/>
        </w:rPr>
        <w:t>Screenshot of an example video scene depicting the area of interest “Face”</w:t>
      </w:r>
    </w:p>
    <w:p w14:paraId="2FE5FF2F" w14:textId="77777777" w:rsidR="00276B07" w:rsidRPr="002B3218" w:rsidRDefault="00276B07" w:rsidP="00276B07">
      <w:pPr>
        <w:spacing w:line="480" w:lineRule="auto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B3218">
        <w:rPr>
          <w:rFonts w:ascii="Times New Roman" w:hAnsi="Times New Roman" w:cs="Times New Roman"/>
          <w:b/>
          <w:noProof/>
          <w:color w:val="auto"/>
          <w:sz w:val="24"/>
          <w:szCs w:val="24"/>
          <w:lang w:val="en-US"/>
        </w:rPr>
        <w:drawing>
          <wp:inline distT="0" distB="0" distL="0" distR="0" wp14:anchorId="16585019" wp14:editId="55059FB4">
            <wp:extent cx="5943600" cy="3343275"/>
            <wp:effectExtent l="0" t="0" r="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B80B9" w14:textId="44722C2D" w:rsidR="00276B07" w:rsidRPr="002B3218" w:rsidRDefault="00276B07" w:rsidP="00276B07">
      <w:pPr>
        <w:spacing w:line="480" w:lineRule="auto"/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</w:pPr>
      <w:r w:rsidRPr="002B3218">
        <w:rPr>
          <w:rFonts w:ascii="Times New Roman" w:hAnsi="Times New Roman" w:cs="Times New Roman"/>
          <w:bCs/>
          <w:i/>
          <w:iCs/>
          <w:color w:val="auto"/>
          <w:sz w:val="24"/>
          <w:szCs w:val="24"/>
          <w:lang w:val="en-US"/>
        </w:rPr>
        <w:t>Note.</w:t>
      </w:r>
      <w:r w:rsidRPr="002B3218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This figure is a screenshot of a video scene taken during the social stress task depicting the participant’s point of view. Participants were seated opposite two female </w:t>
      </w:r>
      <w:r w:rsidR="001736A2" w:rsidRPr="002B3218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observers</w:t>
      </w:r>
      <w:r w:rsidRPr="002B3218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 at a distance of 1.</w:t>
      </w:r>
      <w:r w:rsidR="00073D2D" w:rsidRPr="002B3218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2</w:t>
      </w:r>
      <w:r w:rsidRPr="002B3218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0 m. Fixations (here indicated by the blue circle) were manually mapped onto an abstract template by two independent raters, who were blind to group status, using </w:t>
      </w:r>
      <w:proofErr w:type="spellStart"/>
      <w:r w:rsidRPr="002B3218">
        <w:rPr>
          <w:rFonts w:ascii="Times New Roman" w:hAnsi="Times New Roman" w:cs="Times New Roman"/>
          <w:color w:val="auto"/>
          <w:sz w:val="24"/>
          <w:szCs w:val="24"/>
          <w:lang w:val="en-US"/>
        </w:rPr>
        <w:t>SensoMotoric</w:t>
      </w:r>
      <w:proofErr w:type="spellEnd"/>
      <w:r w:rsidRPr="002B3218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Instruments’ (</w:t>
      </w:r>
      <w:proofErr w:type="spellStart"/>
      <w:r w:rsidRPr="002B3218">
        <w:rPr>
          <w:rFonts w:ascii="Times New Roman" w:hAnsi="Times New Roman" w:cs="Times New Roman"/>
          <w:color w:val="auto"/>
          <w:sz w:val="24"/>
          <w:szCs w:val="24"/>
          <w:lang w:val="en-US"/>
        </w:rPr>
        <w:t>Teltow</w:t>
      </w:r>
      <w:proofErr w:type="spellEnd"/>
      <w:r w:rsidRPr="002B3218">
        <w:rPr>
          <w:rFonts w:ascii="Times New Roman" w:hAnsi="Times New Roman" w:cs="Times New Roman"/>
          <w:color w:val="auto"/>
          <w:sz w:val="24"/>
          <w:szCs w:val="24"/>
          <w:lang w:val="en-US"/>
        </w:rPr>
        <w:t>, Germany</w:t>
      </w:r>
      <w:r w:rsidRPr="002B3218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)</w:t>
      </w:r>
      <w:r w:rsidRPr="002B3218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standard software (</w:t>
      </w:r>
      <w:proofErr w:type="spellStart"/>
      <w:r w:rsidRPr="002B3218">
        <w:rPr>
          <w:rFonts w:ascii="Times New Roman" w:hAnsi="Times New Roman" w:cs="Times New Roman"/>
          <w:color w:val="auto"/>
          <w:sz w:val="24"/>
          <w:szCs w:val="24"/>
          <w:lang w:val="en-US"/>
        </w:rPr>
        <w:t>BeGaze</w:t>
      </w:r>
      <w:proofErr w:type="spellEnd"/>
      <w:r w:rsidRPr="002B3218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3.7)</w:t>
      </w:r>
      <w:r w:rsidRPr="002B3218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>. The areas that were coded as “face area of interest” in the abstract template are marke</w:t>
      </w:r>
      <w:bookmarkStart w:id="0" w:name="_GoBack"/>
      <w:bookmarkEnd w:id="0"/>
      <w:r w:rsidRPr="002B3218">
        <w:rPr>
          <w:rFonts w:ascii="Times New Roman" w:hAnsi="Times New Roman" w:cs="Times New Roman"/>
          <w:bCs/>
          <w:color w:val="auto"/>
          <w:sz w:val="24"/>
          <w:szCs w:val="24"/>
          <w:lang w:val="en-US"/>
        </w:rPr>
        <w:t xml:space="preserve">d in yellow. </w:t>
      </w:r>
      <w:r w:rsidRPr="002B3218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Fixations on the faces of both observers were mapped onto a single template. All </w:t>
      </w:r>
      <w:r w:rsidR="001736A2" w:rsidRPr="002B3218">
        <w:rPr>
          <w:rFonts w:ascii="Times New Roman" w:hAnsi="Times New Roman" w:cs="Times New Roman"/>
          <w:color w:val="auto"/>
          <w:sz w:val="24"/>
          <w:szCs w:val="24"/>
          <w:lang w:val="en-US"/>
        </w:rPr>
        <w:t>observers</w:t>
      </w:r>
      <w:r w:rsidRPr="002B3218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were asked to wear gray t-shirts or dress themselves modestly to reduce possible influences on gaze behavior.</w:t>
      </w:r>
    </w:p>
    <w:p w14:paraId="0E05FA19" w14:textId="77777777" w:rsidR="00276B07" w:rsidRPr="002B3218" w:rsidRDefault="00276B07" w:rsidP="00276B07">
      <w:pPr>
        <w:rPr>
          <w:color w:val="auto"/>
          <w:lang w:val="en-US"/>
        </w:rPr>
      </w:pPr>
    </w:p>
    <w:p w14:paraId="6B079465" w14:textId="77777777" w:rsidR="00EA22D9" w:rsidRPr="002B3218" w:rsidRDefault="00EA22D9" w:rsidP="00EA22D9">
      <w:pPr>
        <w:spacing w:line="480" w:lineRule="auto"/>
        <w:contextualSpacing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</w:pPr>
    </w:p>
    <w:p w14:paraId="04E5C409" w14:textId="0B64CC12" w:rsidR="00EA22D9" w:rsidRPr="002B3218" w:rsidRDefault="00EA22D9" w:rsidP="00276B07">
      <w:pPr>
        <w:rPr>
          <w:rFonts w:ascii="Times New Roman" w:hAnsi="Times New Roman" w:cs="Times New Roman"/>
          <w:b/>
          <w:color w:val="auto"/>
          <w:sz w:val="24"/>
          <w:szCs w:val="24"/>
        </w:rPr>
      </w:pPr>
    </w:p>
    <w:sectPr w:rsidR="00EA22D9" w:rsidRPr="002B321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3E"/>
    <w:rsid w:val="0001339F"/>
    <w:rsid w:val="00020F1E"/>
    <w:rsid w:val="00052639"/>
    <w:rsid w:val="00056DD4"/>
    <w:rsid w:val="000646EF"/>
    <w:rsid w:val="00073D2D"/>
    <w:rsid w:val="000B3CD7"/>
    <w:rsid w:val="000C1768"/>
    <w:rsid w:val="000F0DC8"/>
    <w:rsid w:val="000F3610"/>
    <w:rsid w:val="00146C5B"/>
    <w:rsid w:val="00151E9A"/>
    <w:rsid w:val="001736A2"/>
    <w:rsid w:val="001779BC"/>
    <w:rsid w:val="001957F8"/>
    <w:rsid w:val="001E14A5"/>
    <w:rsid w:val="001E43DA"/>
    <w:rsid w:val="001E4BD7"/>
    <w:rsid w:val="002204CC"/>
    <w:rsid w:val="00276B07"/>
    <w:rsid w:val="002855C8"/>
    <w:rsid w:val="00294F80"/>
    <w:rsid w:val="002A7945"/>
    <w:rsid w:val="002B3218"/>
    <w:rsid w:val="00340C1B"/>
    <w:rsid w:val="0038199F"/>
    <w:rsid w:val="003E7A97"/>
    <w:rsid w:val="00400041"/>
    <w:rsid w:val="00404088"/>
    <w:rsid w:val="0042071D"/>
    <w:rsid w:val="00483990"/>
    <w:rsid w:val="004E6287"/>
    <w:rsid w:val="00524813"/>
    <w:rsid w:val="00533347"/>
    <w:rsid w:val="00553653"/>
    <w:rsid w:val="005716EA"/>
    <w:rsid w:val="00583CDF"/>
    <w:rsid w:val="005D278E"/>
    <w:rsid w:val="005D6787"/>
    <w:rsid w:val="005D69DA"/>
    <w:rsid w:val="006B086C"/>
    <w:rsid w:val="006D4D35"/>
    <w:rsid w:val="006E7B8C"/>
    <w:rsid w:val="00704906"/>
    <w:rsid w:val="007376E8"/>
    <w:rsid w:val="0086310E"/>
    <w:rsid w:val="00893AFB"/>
    <w:rsid w:val="008A146C"/>
    <w:rsid w:val="008A322B"/>
    <w:rsid w:val="008B5A21"/>
    <w:rsid w:val="009265FE"/>
    <w:rsid w:val="00954256"/>
    <w:rsid w:val="00981A04"/>
    <w:rsid w:val="009C2185"/>
    <w:rsid w:val="00A24BED"/>
    <w:rsid w:val="00A40098"/>
    <w:rsid w:val="00A55555"/>
    <w:rsid w:val="00A662FE"/>
    <w:rsid w:val="00A75DFE"/>
    <w:rsid w:val="00A874E0"/>
    <w:rsid w:val="00A91511"/>
    <w:rsid w:val="00AE1D46"/>
    <w:rsid w:val="00B20971"/>
    <w:rsid w:val="00B94540"/>
    <w:rsid w:val="00BC4C16"/>
    <w:rsid w:val="00BD46F2"/>
    <w:rsid w:val="00BF6E40"/>
    <w:rsid w:val="00C14796"/>
    <w:rsid w:val="00C21C4D"/>
    <w:rsid w:val="00C37C86"/>
    <w:rsid w:val="00C86DEF"/>
    <w:rsid w:val="00CB64F4"/>
    <w:rsid w:val="00CD354D"/>
    <w:rsid w:val="00D03071"/>
    <w:rsid w:val="00D0408C"/>
    <w:rsid w:val="00D15FCF"/>
    <w:rsid w:val="00D16F9C"/>
    <w:rsid w:val="00DF1A3E"/>
    <w:rsid w:val="00E05D50"/>
    <w:rsid w:val="00EA22D9"/>
    <w:rsid w:val="00EA7CC7"/>
    <w:rsid w:val="00ED41CF"/>
    <w:rsid w:val="00ED516D"/>
    <w:rsid w:val="00EE28D4"/>
    <w:rsid w:val="00EE7DB1"/>
    <w:rsid w:val="00EF7E60"/>
    <w:rsid w:val="00F019E7"/>
    <w:rsid w:val="00F53096"/>
    <w:rsid w:val="00F6082A"/>
    <w:rsid w:val="00F87661"/>
    <w:rsid w:val="00FF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495645"/>
  <w15:docId w15:val="{E9B5980B-8642-490F-8FAC-FB38669E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21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18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15F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5F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EastAsia" w:hAnsiTheme="minorHAnsi" w:cstheme="minorBidi"/>
      <w:color w:val="auto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5FCF"/>
    <w:rPr>
      <w:rFonts w:asciiTheme="minorHAnsi" w:eastAsiaTheme="minorEastAsia" w:hAnsiTheme="minorHAnsi" w:cstheme="minorBidi"/>
      <w:color w:val="auto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555"/>
    <w:pPr>
      <w:pBdr>
        <w:top w:val="nil"/>
        <w:left w:val="nil"/>
        <w:bottom w:val="nil"/>
        <w:right w:val="nil"/>
        <w:between w:val="nil"/>
      </w:pBdr>
    </w:pPr>
    <w:rPr>
      <w:rFonts w:ascii="Arial" w:eastAsia="Arial" w:hAnsi="Arial" w:cs="Arial"/>
      <w:b/>
      <w:bCs/>
      <w:color w:val="000000"/>
      <w:lang w:val="e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555"/>
    <w:rPr>
      <w:rFonts w:asciiTheme="minorHAnsi" w:eastAsiaTheme="minorEastAsia" w:hAnsiTheme="minorHAnsi" w:cstheme="minorBidi"/>
      <w:b/>
      <w:bCs/>
      <w:color w:val="auto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5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Woody, Mary Louise</dc:creator>
  <cp:lastModifiedBy>Devi Hemamalini</cp:lastModifiedBy>
  <cp:revision>4</cp:revision>
  <dcterms:created xsi:type="dcterms:W3CDTF">2022-05-18T07:49:00Z</dcterms:created>
  <dcterms:modified xsi:type="dcterms:W3CDTF">2022-06-10T15:42:00Z</dcterms:modified>
</cp:coreProperties>
</file>