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751933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Supplement</w:t>
      </w:r>
    </w:p>
    <w:p w14:paraId="5C549E28" w14:textId="77777777" w:rsidR="00494CFD" w:rsidRPr="001D06C0" w:rsidRDefault="00494CFD" w:rsidP="00494CF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>Parent and Friend Relationship Quality and Links to Trajectories of Loneliness during the First Year of College</w:t>
      </w:r>
    </w:p>
    <w:p w14:paraId="35443C33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Other Measures</w:t>
      </w:r>
      <w:bookmarkStart w:id="0" w:name="_GoBack"/>
      <w:bookmarkEnd w:id="0"/>
    </w:p>
    <w:p w14:paraId="15C637F0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Self-report surveys</w:t>
      </w:r>
    </w:p>
    <w:p w14:paraId="705CA9A2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>*Academic and Non-academic Activities</w:t>
      </w:r>
    </w:p>
    <w:p w14:paraId="2DE49594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*Screen for Adult Anxiety Related Disorders Questionnaire (SAARED - </w:t>
      </w:r>
      <w:proofErr w:type="spellStart"/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>AdultVersion</w:t>
      </w:r>
      <w:proofErr w:type="spellEnd"/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>)</w:t>
      </w:r>
    </w:p>
    <w:p w14:paraId="354B0DA2" w14:textId="77777777" w:rsidR="00494CFD" w:rsidRPr="001D06C0" w:rsidRDefault="00494CFD" w:rsidP="00494CFD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*Risk Perception Measure (RPM) </w:t>
      </w:r>
    </w:p>
    <w:p w14:paraId="1B56C28A" w14:textId="77777777" w:rsidR="00494CFD" w:rsidRPr="001D06C0" w:rsidRDefault="00494CFD" w:rsidP="00494CFD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>*Brief Sensation Seeking Scale (BSSS)</w:t>
      </w:r>
    </w:p>
    <w:p w14:paraId="6A71F4EF" w14:textId="77777777" w:rsidR="00494CFD" w:rsidRPr="001D06C0" w:rsidRDefault="00494CFD" w:rsidP="00494CFD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>*</w:t>
      </w:r>
      <w:proofErr w:type="spellStart"/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>Center</w:t>
      </w:r>
      <w:proofErr w:type="spellEnd"/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for Epidemiologic Studies Depression Scale (CESD) </w:t>
      </w:r>
    </w:p>
    <w:p w14:paraId="30CE55A2" w14:textId="77777777" w:rsidR="00494CFD" w:rsidRPr="001D06C0" w:rsidRDefault="00494CFD" w:rsidP="00494CFD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*Childhood Trauma Questionnaire –Short Form (CTQ) </w:t>
      </w:r>
    </w:p>
    <w:p w14:paraId="76B7F566" w14:textId="77777777" w:rsidR="00494CFD" w:rsidRPr="001D06C0" w:rsidRDefault="00494CFD" w:rsidP="00494CFD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*Activities Questionnaire </w:t>
      </w:r>
    </w:p>
    <w:p w14:paraId="0A4E4A30" w14:textId="77777777" w:rsidR="00494CFD" w:rsidRPr="001D06C0" w:rsidRDefault="00494CFD" w:rsidP="00494CFD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*Pittsburgh Sleep Quality Index (PSQI) </w:t>
      </w:r>
    </w:p>
    <w:p w14:paraId="7880B7ED" w14:textId="77777777" w:rsidR="00494CFD" w:rsidRPr="001D06C0" w:rsidRDefault="00494CFD" w:rsidP="00494CFD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sz w:val="24"/>
          <w:szCs w:val="24"/>
          <w:shd w:val="clear" w:color="auto" w:fill="FBFBFB"/>
          <w:lang w:val="en-GB"/>
        </w:rPr>
        <w:t xml:space="preserve">*Domain-Specific Risk-Taking Adolescent’s Scale </w:t>
      </w:r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>(DOSPERT-adolescent)</w:t>
      </w:r>
    </w:p>
    <w:p w14:paraId="7D1CEA8B" w14:textId="77777777" w:rsidR="00494CFD" w:rsidRPr="001D06C0" w:rsidRDefault="00494CFD" w:rsidP="00494CFD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*Expanded Emotion Regulation Questionnaire (E-ERQ) </w:t>
      </w:r>
    </w:p>
    <w:p w14:paraId="595EC29E" w14:textId="77777777" w:rsidR="00494CFD" w:rsidRPr="001D06C0" w:rsidRDefault="00494CFD" w:rsidP="00494CFD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*Frost Multidimensional Perfectionism Scale (FMPS) </w:t>
      </w:r>
    </w:p>
    <w:p w14:paraId="235D056F" w14:textId="77777777" w:rsidR="00494CFD" w:rsidRPr="001D06C0" w:rsidRDefault="00494CFD" w:rsidP="00494CFD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*Implicit Beliefs of Emotion Scale </w:t>
      </w:r>
    </w:p>
    <w:p w14:paraId="42A64B97" w14:textId="77777777" w:rsidR="00494CFD" w:rsidRPr="001D06C0" w:rsidRDefault="00494CFD" w:rsidP="00494CFD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>*Launching Emerging Adults Form (LEAF)</w:t>
      </w:r>
    </w:p>
    <w:p w14:paraId="00AEB8A6" w14:textId="77777777" w:rsidR="00494CFD" w:rsidRPr="001D06C0" w:rsidRDefault="00494CFD" w:rsidP="00494CFD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*Patient Health Questionnaire (PHQ-9) </w:t>
      </w:r>
    </w:p>
    <w:p w14:paraId="49EE7525" w14:textId="77777777" w:rsidR="00494CFD" w:rsidRPr="001D06C0" w:rsidRDefault="00494CFD" w:rsidP="00494CFD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*Rosenberg Self-Esteem Scale </w:t>
      </w:r>
    </w:p>
    <w:p w14:paraId="5C10F92A" w14:textId="77777777" w:rsidR="00494CFD" w:rsidRPr="001D06C0" w:rsidRDefault="00494CFD" w:rsidP="00494CFD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*Social Interaction Anxiety Scale (SIAS) </w:t>
      </w:r>
    </w:p>
    <w:p w14:paraId="123394B5" w14:textId="77777777" w:rsidR="00494CFD" w:rsidRPr="001D06C0" w:rsidRDefault="00494CFD" w:rsidP="00494CFD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*Social Networks Questionnaire </w:t>
      </w:r>
    </w:p>
    <w:p w14:paraId="5FDC8C10" w14:textId="77777777" w:rsidR="00494CFD" w:rsidRPr="001D06C0" w:rsidRDefault="00494CFD" w:rsidP="00494CFD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*Social Support </w:t>
      </w:r>
    </w:p>
    <w:p w14:paraId="2AF63760" w14:textId="77777777" w:rsidR="00494CFD" w:rsidRPr="001D06C0" w:rsidRDefault="00494CFD" w:rsidP="00494CFD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>*Theories of Intelligence</w:t>
      </w:r>
    </w:p>
    <w:p w14:paraId="42B7377D" w14:textId="77777777" w:rsidR="00494CFD" w:rsidRPr="001D06C0" w:rsidRDefault="00494CFD" w:rsidP="00494CFD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*Undergraduate Stress Questionnaire </w:t>
      </w:r>
    </w:p>
    <w:p w14:paraId="558728E2" w14:textId="0EA86588" w:rsidR="00494CFD" w:rsidRPr="001D06C0" w:rsidRDefault="00494CFD" w:rsidP="00494CFD">
      <w:pPr>
        <w:widowControl w:val="0"/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*Ambiguity Tolerance (MSTAT-II) </w:t>
      </w:r>
    </w:p>
    <w:p w14:paraId="5124AC6D" w14:textId="77777777" w:rsidR="00FE07BB" w:rsidRPr="001D06C0" w:rsidRDefault="00FE07BB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i/>
          <w:sz w:val="24"/>
          <w:szCs w:val="24"/>
          <w:lang w:val="en-GB"/>
        </w:rPr>
      </w:pPr>
    </w:p>
    <w:p w14:paraId="3D385991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i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Computerized tasks</w:t>
      </w:r>
    </w:p>
    <w:p w14:paraId="35D0E5FE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>*Risky Decision-Making Task (</w:t>
      </w:r>
      <w:proofErr w:type="spellStart"/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>Sokol-Hessner</w:t>
      </w:r>
      <w:proofErr w:type="spellEnd"/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et al., 2009; </w:t>
      </w:r>
      <w:proofErr w:type="spellStart"/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>Sokol-Hessner</w:t>
      </w:r>
      <w:proofErr w:type="spellEnd"/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et al., 2015)</w:t>
      </w:r>
    </w:p>
    <w:p w14:paraId="2A1424B4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lastRenderedPageBreak/>
        <w:t>*Vanishing Bandit Task (Navarro et al., 2018)</w:t>
      </w:r>
    </w:p>
    <w:p w14:paraId="61D0E8A7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*Risk Ambiguity Task (Levy et al., 2010; </w:t>
      </w:r>
      <w:proofErr w:type="spellStart"/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>Tymula</w:t>
      </w:r>
      <w:proofErr w:type="spellEnd"/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et al., 2012) </w:t>
      </w:r>
    </w:p>
    <w:p w14:paraId="267A31A6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8CF851F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C32CB9C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3B9CEE1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5A4251D9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D4ACFF1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7A182FC8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CEE06B1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228371AB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27AC7DE5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F668CB1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C301541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BAC25DF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635ABE3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440FEF11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2534395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F546DE4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2508979A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55ACA544" w14:textId="77777777" w:rsidR="00494CFD" w:rsidRPr="001D06C0" w:rsidRDefault="00494CFD" w:rsidP="00494CFD">
      <w:pPr>
        <w:spacing w:line="360" w:lineRule="auto"/>
        <w:rPr>
          <w:rFonts w:ascii="Times New Roman" w:eastAsia="Times New Roman" w:hAnsi="Times New Roman" w:cs="Times New Roman"/>
          <w:iCs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lastRenderedPageBreak/>
        <w:t xml:space="preserve">Supplementary Table 1. </w:t>
      </w:r>
      <w:r w:rsidRPr="001D06C0">
        <w:rPr>
          <w:rFonts w:ascii="Times New Roman" w:eastAsia="Times New Roman" w:hAnsi="Times New Roman" w:cs="Times New Roman"/>
          <w:iCs/>
          <w:sz w:val="24"/>
          <w:szCs w:val="24"/>
          <w:lang w:val="en-GB"/>
        </w:rPr>
        <w:t>Descriptive statistics for additional demographic data</w:t>
      </w:r>
    </w:p>
    <w:tbl>
      <w:tblPr>
        <w:tblW w:w="41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40"/>
        <w:gridCol w:w="1065"/>
        <w:gridCol w:w="1335"/>
      </w:tblGrid>
      <w:tr w:rsidR="00494CFD" w:rsidRPr="001D06C0" w14:paraId="26FE54E5" w14:textId="77777777" w:rsidTr="009D0664">
        <w:trPr>
          <w:trHeight w:val="405"/>
        </w:trPr>
        <w:tc>
          <w:tcPr>
            <w:tcW w:w="17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5B4D15FE" w14:textId="77777777" w:rsidR="00494CFD" w:rsidRPr="001D06C0" w:rsidRDefault="00494CFD" w:rsidP="009D0664">
            <w:pPr>
              <w:spacing w:line="36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Variables</w:t>
            </w:r>
          </w:p>
        </w:tc>
        <w:tc>
          <w:tcPr>
            <w:tcW w:w="106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37518784" w14:textId="77777777" w:rsidR="00494CFD" w:rsidRPr="001D06C0" w:rsidRDefault="00494CFD" w:rsidP="009D0664">
            <w:pPr>
              <w:spacing w:line="36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N</w:t>
            </w:r>
          </w:p>
        </w:tc>
        <w:tc>
          <w:tcPr>
            <w:tcW w:w="13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4DC8AF6A" w14:textId="77777777" w:rsidR="00494CFD" w:rsidRPr="001D06C0" w:rsidRDefault="00494CFD" w:rsidP="009D0664">
            <w:pPr>
              <w:spacing w:line="36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M (SD)</w:t>
            </w:r>
          </w:p>
        </w:tc>
      </w:tr>
      <w:tr w:rsidR="00494CFD" w:rsidRPr="001D06C0" w14:paraId="6EB9306F" w14:textId="77777777" w:rsidTr="009D0664">
        <w:trPr>
          <w:trHeight w:val="39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60B9170" w14:textId="77777777" w:rsidR="00494CFD" w:rsidRPr="001D06C0" w:rsidRDefault="00494CFD" w:rsidP="009D0664">
            <w:pPr>
              <w:spacing w:line="36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Race</w:t>
            </w:r>
          </w:p>
          <w:p w14:paraId="04D72AAA" w14:textId="77777777" w:rsidR="00494CFD" w:rsidRPr="001D06C0" w:rsidRDefault="00494CFD" w:rsidP="009D0664">
            <w:pPr>
              <w:spacing w:line="36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White</w:t>
            </w:r>
          </w:p>
          <w:p w14:paraId="4D8C7F58" w14:textId="77777777" w:rsidR="00494CFD" w:rsidRPr="001D06C0" w:rsidRDefault="00494CFD" w:rsidP="009D0664">
            <w:pPr>
              <w:spacing w:line="36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Non-White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21FE26AA" w14:textId="77777777" w:rsidR="00494CFD" w:rsidRPr="001D06C0" w:rsidRDefault="00494CFD" w:rsidP="009D0664">
            <w:pPr>
              <w:spacing w:line="36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14:paraId="2E1E1D7A" w14:textId="77777777" w:rsidR="00494CFD" w:rsidRPr="001D06C0" w:rsidRDefault="00494CFD" w:rsidP="009D0664">
            <w:pPr>
              <w:spacing w:line="36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27</w:t>
            </w:r>
          </w:p>
          <w:p w14:paraId="545DA35E" w14:textId="77777777" w:rsidR="00494CFD" w:rsidRPr="001D06C0" w:rsidRDefault="00494CFD" w:rsidP="009D0664">
            <w:pPr>
              <w:spacing w:line="36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70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27512305" w14:textId="77777777" w:rsidR="00494CFD" w:rsidRPr="001D06C0" w:rsidRDefault="00494CFD" w:rsidP="009D0664">
            <w:pPr>
              <w:spacing w:line="36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94CFD" w:rsidRPr="001D06C0" w14:paraId="63024103" w14:textId="77777777" w:rsidTr="009D0664">
        <w:trPr>
          <w:trHeight w:val="39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51840650" w14:textId="77777777" w:rsidR="00494CFD" w:rsidRPr="001D06C0" w:rsidRDefault="00494CFD" w:rsidP="009D0664">
            <w:pPr>
              <w:spacing w:line="36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Ethnicity </w:t>
            </w:r>
          </w:p>
          <w:p w14:paraId="50F30BCB" w14:textId="77777777" w:rsidR="00494CFD" w:rsidRPr="001D06C0" w:rsidRDefault="00494CFD" w:rsidP="009D0664">
            <w:pPr>
              <w:spacing w:line="36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Latinx</w:t>
            </w:r>
            <w:proofErr w:type="spellEnd"/>
          </w:p>
          <w:p w14:paraId="171857B2" w14:textId="77777777" w:rsidR="00494CFD" w:rsidRPr="001D06C0" w:rsidRDefault="00494CFD" w:rsidP="009D0664">
            <w:pPr>
              <w:spacing w:line="36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Not </w:t>
            </w:r>
            <w:proofErr w:type="spellStart"/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Latinx</w:t>
            </w:r>
            <w:proofErr w:type="spellEnd"/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1BE8FF30" w14:textId="77777777" w:rsidR="00494CFD" w:rsidRPr="001D06C0" w:rsidRDefault="00494CFD" w:rsidP="009D0664">
            <w:pPr>
              <w:spacing w:line="36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14:paraId="54929EC4" w14:textId="77777777" w:rsidR="00494CFD" w:rsidRPr="001D06C0" w:rsidRDefault="00494CFD" w:rsidP="009D0664">
            <w:pPr>
              <w:spacing w:line="36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24</w:t>
            </w:r>
          </w:p>
          <w:p w14:paraId="17E1A63D" w14:textId="77777777" w:rsidR="00494CFD" w:rsidRPr="001D06C0" w:rsidRDefault="00494CFD" w:rsidP="009D0664">
            <w:pPr>
              <w:spacing w:line="36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77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46B32E41" w14:textId="77777777" w:rsidR="00494CFD" w:rsidRPr="001D06C0" w:rsidRDefault="00494CFD" w:rsidP="009D0664">
            <w:pPr>
              <w:spacing w:line="36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94CFD" w:rsidRPr="001D06C0" w14:paraId="51B5571A" w14:textId="77777777" w:rsidTr="009D0664">
        <w:trPr>
          <w:trHeight w:val="390"/>
        </w:trPr>
        <w:tc>
          <w:tcPr>
            <w:tcW w:w="4140" w:type="dxa"/>
            <w:gridSpan w:val="3"/>
            <w:tcBorders>
              <w:top w:val="nil"/>
              <w:left w:val="nil"/>
              <w:bottom w:val="single" w:sz="4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68850247" w14:textId="77777777" w:rsidR="00494CFD" w:rsidRPr="001D06C0" w:rsidRDefault="00494CFD" w:rsidP="009D0664">
            <w:pPr>
              <w:spacing w:line="36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First Generation</w:t>
            </w: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br/>
              <w:t xml:space="preserve">           Yes                   38  </w:t>
            </w: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br/>
              <w:t xml:space="preserve">           No                    63</w:t>
            </w:r>
          </w:p>
        </w:tc>
      </w:tr>
    </w:tbl>
    <w:p w14:paraId="34DB5D35" w14:textId="77777777" w:rsidR="00494CFD" w:rsidRPr="001D06C0" w:rsidRDefault="00494CFD" w:rsidP="00494CFD">
      <w:pPr>
        <w:spacing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Note.</w:t>
      </w:r>
      <w:r w:rsidRPr="001D06C0">
        <w:rPr>
          <w:rFonts w:ascii="Times New Roman" w:eastAsia="Times New Roman" w:hAnsi="Times New Roman" w:cs="Times New Roman"/>
          <w:iCs/>
          <w:sz w:val="24"/>
          <w:szCs w:val="24"/>
          <w:lang w:val="en-GB"/>
        </w:rPr>
        <w:t xml:space="preserve"> The ‘Race’ variable reported here categorized students who indicated Caucasian as their only race as ‘White’ and those who indicated any other race, or mix of races, as ‘Non-White’. We note that this is not an optimal categorization, but note that several races that we assessed had very little participants and it would have been statistically inadvisable to use a set of dummy or effects coded categorical predictors (e.g. grossly imbalance, to few cases to reliably estimate a coefficient for a group, etc.). ‘Ethnicity’ referred to whether individuals identified as Hispanic/</w:t>
      </w:r>
      <w:proofErr w:type="spellStart"/>
      <w:r w:rsidRPr="001D06C0">
        <w:rPr>
          <w:rFonts w:ascii="Times New Roman" w:eastAsia="Times New Roman" w:hAnsi="Times New Roman" w:cs="Times New Roman"/>
          <w:iCs/>
          <w:sz w:val="24"/>
          <w:szCs w:val="24"/>
          <w:lang w:val="en-GB"/>
        </w:rPr>
        <w:t>Latinx</w:t>
      </w:r>
      <w:proofErr w:type="spellEnd"/>
      <w:r w:rsidRPr="001D06C0">
        <w:rPr>
          <w:rFonts w:ascii="Times New Roman" w:eastAsia="Times New Roman" w:hAnsi="Times New Roman" w:cs="Times New Roman"/>
          <w:iCs/>
          <w:sz w:val="24"/>
          <w:szCs w:val="24"/>
          <w:lang w:val="en-GB"/>
        </w:rPr>
        <w:t xml:space="preserve"> or not. Notably, these are distinct concepts (one can be racially white and </w:t>
      </w:r>
      <w:proofErr w:type="spellStart"/>
      <w:r w:rsidRPr="001D06C0">
        <w:rPr>
          <w:rFonts w:ascii="Times New Roman" w:eastAsia="Times New Roman" w:hAnsi="Times New Roman" w:cs="Times New Roman"/>
          <w:iCs/>
          <w:sz w:val="24"/>
          <w:szCs w:val="24"/>
          <w:lang w:val="en-GB"/>
        </w:rPr>
        <w:t>Latinx</w:t>
      </w:r>
      <w:proofErr w:type="spellEnd"/>
      <w:r w:rsidRPr="001D06C0">
        <w:rPr>
          <w:rFonts w:ascii="Times New Roman" w:eastAsia="Times New Roman" w:hAnsi="Times New Roman" w:cs="Times New Roman"/>
          <w:iCs/>
          <w:sz w:val="24"/>
          <w:szCs w:val="24"/>
          <w:lang w:val="en-GB"/>
        </w:rPr>
        <w:t xml:space="preserve">/Hispanic, or racially Black and </w:t>
      </w:r>
      <w:proofErr w:type="spellStart"/>
      <w:r w:rsidRPr="001D06C0">
        <w:rPr>
          <w:rFonts w:ascii="Times New Roman" w:eastAsia="Times New Roman" w:hAnsi="Times New Roman" w:cs="Times New Roman"/>
          <w:iCs/>
          <w:sz w:val="24"/>
          <w:szCs w:val="24"/>
          <w:lang w:val="en-GB"/>
        </w:rPr>
        <w:t>Latinx</w:t>
      </w:r>
      <w:proofErr w:type="spellEnd"/>
      <w:r w:rsidRPr="001D06C0">
        <w:rPr>
          <w:rFonts w:ascii="Times New Roman" w:eastAsia="Times New Roman" w:hAnsi="Times New Roman" w:cs="Times New Roman"/>
          <w:iCs/>
          <w:sz w:val="24"/>
          <w:szCs w:val="24"/>
          <w:lang w:val="en-GB"/>
        </w:rPr>
        <w:t xml:space="preserve">/Hispanic). ‘First Generation’ refers to whether individuals are the first person in their immediate family to attend college. </w:t>
      </w:r>
    </w:p>
    <w:p w14:paraId="5E938F25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5DE776ED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</w:p>
    <w:p w14:paraId="13CA3EF0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</w:p>
    <w:p w14:paraId="50DD32B0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</w:p>
    <w:p w14:paraId="50EE57F0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</w:p>
    <w:p w14:paraId="62B06F66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</w:p>
    <w:p w14:paraId="25AE7466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</w:p>
    <w:p w14:paraId="30B42673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</w:p>
    <w:p w14:paraId="0A33E8DD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lastRenderedPageBreak/>
        <w:t>Supplementary Table 2.</w:t>
      </w:r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Growth curve </w:t>
      </w:r>
      <w:proofErr w:type="spellStart"/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>modeling</w:t>
      </w:r>
      <w:proofErr w:type="spellEnd"/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results without imposing </w:t>
      </w:r>
      <w:proofErr w:type="gramStart"/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>AR(</w:t>
      </w:r>
      <w:proofErr w:type="gramEnd"/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>1) structure.</w:t>
      </w:r>
    </w:p>
    <w:tbl>
      <w:tblPr>
        <w:tblW w:w="81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45"/>
        <w:gridCol w:w="2130"/>
        <w:gridCol w:w="2220"/>
        <w:gridCol w:w="2250"/>
      </w:tblGrid>
      <w:tr w:rsidR="00494CFD" w:rsidRPr="001D06C0" w14:paraId="09E801CF" w14:textId="77777777" w:rsidTr="009D0664"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92D05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Predictor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0DE47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Step 1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C0BE0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Step 2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09885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Step 3</w:t>
            </w:r>
          </w:p>
        </w:tc>
      </w:tr>
      <w:tr w:rsidR="00494CFD" w:rsidRPr="001D06C0" w14:paraId="653B39FA" w14:textId="77777777" w:rsidTr="009D0664"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A0D5C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Intercept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F4DE0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2.195 (0.039)***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B60D8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2.096 (0.113)***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F0978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2.096 (0.113)***</w:t>
            </w:r>
          </w:p>
        </w:tc>
      </w:tr>
      <w:tr w:rsidR="00494CFD" w:rsidRPr="001D06C0" w14:paraId="331AF961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C0F8D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Time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D64FF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0.001 (0.001)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85D21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0.001 (0.001)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9BAAA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0.001 (0.001)’</w:t>
            </w:r>
          </w:p>
        </w:tc>
      </w:tr>
      <w:tr w:rsidR="00494CFD" w:rsidRPr="001D06C0" w14:paraId="7E51DEF2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DCE1D" w14:textId="77777777" w:rsidR="00494CFD" w:rsidRPr="001D06C0" w:rsidRDefault="00494CFD" w:rsidP="009D066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Parent RQ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8FA23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-0.271 (0.051)***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0F51F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-0.264 (0.052)***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86906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-0.274 (0.054)***</w:t>
            </w:r>
          </w:p>
        </w:tc>
      </w:tr>
      <w:tr w:rsidR="00494CFD" w:rsidRPr="001D06C0" w14:paraId="7CB3CB69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2ECF7" w14:textId="77777777" w:rsidR="00494CFD" w:rsidRPr="001D06C0" w:rsidRDefault="00494CFD" w:rsidP="009D066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Friend RQ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98DBC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-0.424 (0.062)***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F1C25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-0.419 (0.065)***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78FC9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-0.473 (0.067)***</w:t>
            </w:r>
          </w:p>
        </w:tc>
      </w:tr>
      <w:tr w:rsidR="00494CFD" w:rsidRPr="001D06C0" w14:paraId="2B000578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F8098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Sex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50E06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7EEF7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0.141 (0.094)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7846D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0.140 (0.094)</w:t>
            </w:r>
          </w:p>
        </w:tc>
      </w:tr>
      <w:tr w:rsidR="00494CFD" w:rsidRPr="001D06C0" w14:paraId="2CDA791E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E8517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Quarter Start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49B8D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01BAF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-0.013 (0.148)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2C98A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-0.008 (0.148)</w:t>
            </w:r>
          </w:p>
        </w:tc>
      </w:tr>
      <w:tr w:rsidR="00494CFD" w:rsidRPr="001D06C0" w14:paraId="7B9A1150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54066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Any COVID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4745A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07EBA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-0.004 (0.131)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AA433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-0.008 (0.131)</w:t>
            </w:r>
          </w:p>
        </w:tc>
      </w:tr>
      <w:tr w:rsidR="00494CFD" w:rsidRPr="001D06C0" w14:paraId="54C85569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733A1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Parent RQ x Time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49436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6A498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55845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0.000 (0.001)</w:t>
            </w:r>
          </w:p>
        </w:tc>
      </w:tr>
      <w:tr w:rsidR="00494CFD" w:rsidRPr="001D06C0" w14:paraId="124C4995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19136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Friend RQ x Time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C85F5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BCA78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3157E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0.003 (0.001)**</w:t>
            </w:r>
          </w:p>
        </w:tc>
      </w:tr>
      <w:tr w:rsidR="00494CFD" w:rsidRPr="001D06C0" w14:paraId="5C509C1D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FA58F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SD(</w:t>
            </w:r>
            <w:proofErr w:type="spellStart"/>
            <w:r w:rsidRPr="001D06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e</w:t>
            </w:r>
            <w:r w:rsidRPr="001D06C0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GB"/>
              </w:rPr>
              <w:t>ti</w:t>
            </w:r>
            <w:proofErr w:type="spellEnd"/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F1CEA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0.183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51F2A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0.183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96626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0.183</w:t>
            </w:r>
          </w:p>
        </w:tc>
      </w:tr>
      <w:tr w:rsidR="00494CFD" w:rsidRPr="001D06C0" w14:paraId="2D23FEAC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1FC59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SD(π</w:t>
            </w: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/>
              </w:rPr>
              <w:t>0</w:t>
            </w:r>
            <w:r w:rsidRPr="001D06C0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GB"/>
              </w:rPr>
              <w:t>i</w:t>
            </w: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AA6D1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0.357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E7A83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0.358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EE495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0.356</w:t>
            </w:r>
          </w:p>
        </w:tc>
      </w:tr>
      <w:tr w:rsidR="00494CFD" w:rsidRPr="001D06C0" w14:paraId="762067B6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DDE74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SD(π</w:t>
            </w: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/>
              </w:rPr>
              <w:t>1</w:t>
            </w:r>
            <w:r w:rsidRPr="001D06C0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GB"/>
              </w:rPr>
              <w:t>i</w:t>
            </w: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BFD67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0.004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53C87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0.004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FADEE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0.003</w:t>
            </w:r>
          </w:p>
        </w:tc>
      </w:tr>
      <w:tr w:rsidR="00494CFD" w:rsidRPr="001D06C0" w14:paraId="47FF857D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7B2AB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Cor</w:t>
            </w:r>
            <w:proofErr w:type="spellEnd"/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(π</w:t>
            </w: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/>
              </w:rPr>
              <w:t>0</w:t>
            </w:r>
            <w:r w:rsidRPr="001D06C0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GB"/>
              </w:rPr>
              <w:t>i</w:t>
            </w: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, π</w:t>
            </w: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/>
              </w:rPr>
              <w:t>1</w:t>
            </w:r>
            <w:r w:rsidRPr="001D06C0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GB"/>
              </w:rPr>
              <w:t>i</w:t>
            </w: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E2634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-0.077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CA229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-0.075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5CFBE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-0.030</w:t>
            </w:r>
          </w:p>
        </w:tc>
      </w:tr>
      <w:tr w:rsidR="00494CFD" w:rsidRPr="001D06C0" w14:paraId="5A6FE038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0E19B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AIC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BBEF2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184.339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8EFE6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196.027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84E47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213.550</w:t>
            </w:r>
          </w:p>
        </w:tc>
      </w:tr>
      <w:tr w:rsidR="00494CFD" w:rsidRPr="001D06C0" w14:paraId="3A2699A2" w14:textId="77777777" w:rsidTr="009D0664">
        <w:tc>
          <w:tcPr>
            <w:tcW w:w="15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9A9E0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BIC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6AE92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213.643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3F9B9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236.205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FEA26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260.941</w:t>
            </w:r>
          </w:p>
        </w:tc>
      </w:tr>
      <w:tr w:rsidR="00494CFD" w:rsidRPr="001D06C0" w14:paraId="47C9C2EE" w14:textId="77777777" w:rsidTr="009D0664">
        <w:trPr>
          <w:trHeight w:val="440"/>
        </w:trPr>
        <w:tc>
          <w:tcPr>
            <w:tcW w:w="8145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0AFEB" w14:textId="77777777" w:rsidR="00494CFD" w:rsidRPr="001D06C0" w:rsidRDefault="00494CFD" w:rsidP="009D066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 xml:space="preserve">Note: </w:t>
            </w: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‘</w:t>
            </w:r>
            <w:r w:rsidRPr="001D06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p</w:t>
            </w: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&lt;.10 </w:t>
            </w:r>
            <w:r w:rsidRPr="001D06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*p&lt;.05   ** p&lt; .01  *** p&lt;.001;</w:t>
            </w: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RQ refers to relationship quality obtained via the IPPA self-report instrument, time was coded as days since baseline (zero = day of baseline assessment); Sex was dummy coded (0 = male, 1 = female); quarter start referred to the academic quarter that a given participant enrolled in (dummy coded 0 = fall, 1 = winter); Any COVID referred to whether a participant provided any follow-up data during any point during the COVID-19 pandemic (dummy coded 0 = no data provided during COVID-19 pandemic, 1 = at least one data point collected during COVID-19 pandemic). SD refers to standard deviation of conditional random effects; </w:t>
            </w:r>
            <w:proofErr w:type="spellStart"/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Cor</w:t>
            </w:r>
            <w:proofErr w:type="spellEnd"/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refers to correlations between conditional random effects; AIC/BIC refer to </w:t>
            </w:r>
            <w:proofErr w:type="spellStart"/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Akaike</w:t>
            </w:r>
            <w:proofErr w:type="spellEnd"/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and Bayesian Information Criterion, respectively.</w:t>
            </w:r>
          </w:p>
        </w:tc>
      </w:tr>
    </w:tbl>
    <w:p w14:paraId="22480858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4074D051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D06C0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lastRenderedPageBreak/>
        <w:t>Supplementary Table 2.</w:t>
      </w:r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Growth curve </w:t>
      </w:r>
      <w:proofErr w:type="spellStart"/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>modeling</w:t>
      </w:r>
      <w:proofErr w:type="spellEnd"/>
      <w:r w:rsidRPr="001D06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results with additional demographic variables</w:t>
      </w:r>
    </w:p>
    <w:tbl>
      <w:tblPr>
        <w:tblW w:w="81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45"/>
        <w:gridCol w:w="2130"/>
        <w:gridCol w:w="2220"/>
        <w:gridCol w:w="2250"/>
      </w:tblGrid>
      <w:tr w:rsidR="00494CFD" w:rsidRPr="001D06C0" w14:paraId="6A570276" w14:textId="77777777" w:rsidTr="009D0664"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87DAE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Predictor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A5647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Step 1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CA202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Step 2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FF3C1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Step 3</w:t>
            </w:r>
          </w:p>
        </w:tc>
      </w:tr>
      <w:tr w:rsidR="00494CFD" w:rsidRPr="001D06C0" w14:paraId="67618BFE" w14:textId="77777777" w:rsidTr="009D0664"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6506C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Intercept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7F3C3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2.178 (0.042)***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F3FFB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1.898 (0.127)***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6463E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1.923 (0.131)***</w:t>
            </w:r>
          </w:p>
        </w:tc>
      </w:tr>
      <w:tr w:rsidR="00494CFD" w:rsidRPr="001D06C0" w14:paraId="48716A00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47674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Time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0F82F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0.001 (0.001)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E1E2E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0.001 (0.001)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8B555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0.001 (0.001)</w:t>
            </w:r>
          </w:p>
        </w:tc>
      </w:tr>
      <w:tr w:rsidR="00494CFD" w:rsidRPr="001D06C0" w14:paraId="033D0F86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C5FF6" w14:textId="77777777" w:rsidR="00494CFD" w:rsidRPr="001D06C0" w:rsidRDefault="00494CFD" w:rsidP="009D066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Parent RQ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A31AB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-0.277 (0.051)***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023AB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-0.242 (0.051)***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539F4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-0.259 (0.056)***</w:t>
            </w:r>
          </w:p>
        </w:tc>
      </w:tr>
      <w:tr w:rsidR="00494CFD" w:rsidRPr="001D06C0" w14:paraId="6205BF3C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93EE7" w14:textId="77777777" w:rsidR="00494CFD" w:rsidRPr="001D06C0" w:rsidRDefault="00494CFD" w:rsidP="009D066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Friend RQ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EF8BE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-0.415 (0.062)***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94CD2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-0.415 (0.063)***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4C5D2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-0.497 (0.069)***</w:t>
            </w:r>
          </w:p>
        </w:tc>
      </w:tr>
      <w:tr w:rsidR="00494CFD" w:rsidRPr="001D06C0" w14:paraId="39B2465F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6589C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Sex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21D27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5621E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0.165 (0.095)’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209E4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0.166 (0.095)</w:t>
            </w:r>
          </w:p>
        </w:tc>
      </w:tr>
      <w:tr w:rsidR="00494CFD" w:rsidRPr="001D06C0" w14:paraId="412A3C81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27C7D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Quarter Start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E6FF3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97B04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-0.056 (0.149)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13C11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-0.051 (0.149)</w:t>
            </w:r>
          </w:p>
        </w:tc>
      </w:tr>
      <w:tr w:rsidR="00494CFD" w:rsidRPr="001D06C0" w14:paraId="48CBC99C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00306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Any COVID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0AEB5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B3211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-0.032 (0.134)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C87A0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-0.036 (0.134)</w:t>
            </w:r>
          </w:p>
        </w:tc>
      </w:tr>
      <w:tr w:rsidR="00494CFD" w:rsidRPr="001D06C0" w14:paraId="22E04757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24042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First Gen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814F7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944A3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0.084 (0.094)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AF330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0.082 (0.094)</w:t>
            </w:r>
          </w:p>
        </w:tc>
      </w:tr>
      <w:tr w:rsidR="00494CFD" w:rsidRPr="001D06C0" w14:paraId="0C641C66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D9259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Ethnicity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42D96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59163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0.030 (0.110)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737CB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0.030 (0.111)</w:t>
            </w:r>
          </w:p>
        </w:tc>
      </w:tr>
      <w:tr w:rsidR="00494CFD" w:rsidRPr="001D06C0" w14:paraId="352A7FFE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22AA0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Race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A3776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E5CBE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0.244 (0.088)**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8CBAE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0.208 (0.096)*</w:t>
            </w:r>
          </w:p>
        </w:tc>
      </w:tr>
      <w:tr w:rsidR="00494CFD" w:rsidRPr="001D06C0" w14:paraId="5090681F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D0C71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Race x Time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30FDF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4C4D1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F417E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0.001 (0.001)</w:t>
            </w:r>
          </w:p>
        </w:tc>
      </w:tr>
      <w:tr w:rsidR="00494CFD" w:rsidRPr="001D06C0" w14:paraId="16776F74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755F0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Parent RQ x Time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8A884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578A4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1F741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0.001 (0.001)</w:t>
            </w:r>
          </w:p>
        </w:tc>
      </w:tr>
      <w:tr w:rsidR="00494CFD" w:rsidRPr="001D06C0" w14:paraId="259E21B6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B6BE9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Friend RQ x Time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7C162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28A45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F3F59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0.003 (0.001)**</w:t>
            </w:r>
          </w:p>
        </w:tc>
      </w:tr>
      <w:tr w:rsidR="00494CFD" w:rsidRPr="001D06C0" w14:paraId="5ECF8FF5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FF7A4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SD(</w:t>
            </w:r>
            <w:proofErr w:type="spellStart"/>
            <w:r w:rsidRPr="001D06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e</w:t>
            </w:r>
            <w:r w:rsidRPr="001D06C0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GB"/>
              </w:rPr>
              <w:t>ti</w:t>
            </w:r>
            <w:proofErr w:type="spellEnd"/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C3514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0.333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D2CAF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0.318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82F69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0.285</w:t>
            </w:r>
          </w:p>
        </w:tc>
      </w:tr>
      <w:tr w:rsidR="00494CFD" w:rsidRPr="001D06C0" w14:paraId="05912B8E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2886A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SD(π</w:t>
            </w: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/>
              </w:rPr>
              <w:t>0</w:t>
            </w:r>
            <w:r w:rsidRPr="001D06C0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GB"/>
              </w:rPr>
              <w:t>i</w:t>
            </w: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81F41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0.249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3C4CD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0.250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1AB30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0.284</w:t>
            </w:r>
          </w:p>
        </w:tc>
      </w:tr>
      <w:tr w:rsidR="00494CFD" w:rsidRPr="001D06C0" w14:paraId="31D8AE25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09545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SD(π</w:t>
            </w: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/>
              </w:rPr>
              <w:t>1</w:t>
            </w:r>
            <w:r w:rsidRPr="001D06C0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GB"/>
              </w:rPr>
              <w:t>i</w:t>
            </w: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B31C3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0.000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0DA6F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0.000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8B0F0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0.000</w:t>
            </w:r>
          </w:p>
        </w:tc>
      </w:tr>
      <w:tr w:rsidR="00494CFD" w:rsidRPr="001D06C0" w14:paraId="65DFF00F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D9BCE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Cor</w:t>
            </w:r>
            <w:proofErr w:type="spellEnd"/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(π</w:t>
            </w: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/>
              </w:rPr>
              <w:t>0</w:t>
            </w:r>
            <w:r w:rsidRPr="001D06C0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GB"/>
              </w:rPr>
              <w:t>i</w:t>
            </w: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, π</w:t>
            </w: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/>
              </w:rPr>
              <w:t>1</w:t>
            </w:r>
            <w:r w:rsidRPr="001D06C0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GB"/>
              </w:rPr>
              <w:t>i</w:t>
            </w: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F09ED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-0.005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C85A4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-0.005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FB56D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-0.003</w:t>
            </w:r>
          </w:p>
        </w:tc>
      </w:tr>
      <w:tr w:rsidR="00494CFD" w:rsidRPr="001D06C0" w14:paraId="14607E2A" w14:textId="77777777" w:rsidTr="009D0664"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96B01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AIC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AF35C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179.000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6DCC7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195.669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0754B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226.064</w:t>
            </w:r>
          </w:p>
        </w:tc>
      </w:tr>
      <w:tr w:rsidR="00494CFD" w:rsidRPr="001D06C0" w14:paraId="4536873F" w14:textId="77777777" w:rsidTr="009D0664">
        <w:tc>
          <w:tcPr>
            <w:tcW w:w="15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4C269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BIC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315FB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211.681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EFDE0" w14:textId="77777777" w:rsidR="00494CFD" w:rsidRPr="001D06C0" w:rsidRDefault="00494CFD" w:rsidP="009D0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249.811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E3CFD" w14:textId="77777777" w:rsidR="00494CFD" w:rsidRPr="001D06C0" w:rsidRDefault="00494CFD" w:rsidP="009D0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290.836</w:t>
            </w:r>
          </w:p>
        </w:tc>
      </w:tr>
      <w:tr w:rsidR="00494CFD" w:rsidRPr="001D06C0" w14:paraId="11D2C81A" w14:textId="77777777" w:rsidTr="009D0664">
        <w:trPr>
          <w:trHeight w:val="440"/>
        </w:trPr>
        <w:tc>
          <w:tcPr>
            <w:tcW w:w="8145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F4910" w14:textId="77777777" w:rsidR="00494CFD" w:rsidRPr="001D06C0" w:rsidRDefault="00494CFD" w:rsidP="009D066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D06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 xml:space="preserve">Note: </w:t>
            </w: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‘</w:t>
            </w:r>
            <w:r w:rsidRPr="001D06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p</w:t>
            </w: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&lt;.10 </w:t>
            </w:r>
            <w:r w:rsidRPr="001D06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*p&lt;.05   ** p&lt; .01  *** p&lt;.001;</w:t>
            </w: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RQ refers to relationship quality obtained via the IPPA self-report instrument, time was coded as days since baseline (zero = day of baseline assessment); Sex was dummy coded (0 = male, 1 = female); quarter start referred to the academic quarter that a given participant enrolled in (dummy coded 0 = fall, 1 = winter); Any COVID referred to whether a participant provided any follow-up data during any point during the COVID-19 pandemic (dummy coded 0 = no data provided during COVID-19 pandemic, 1 = </w:t>
            </w: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lastRenderedPageBreak/>
              <w:t xml:space="preserve">at least one data point collected during COVID-19 pandemic); First Gen refers to first generation college student status, dummy coded 0 = no, 1 = yes; Race was dummy coded 1 = Non-White, 0 = White; Ethnicity was dummy coded 1 = </w:t>
            </w:r>
            <w:proofErr w:type="spellStart"/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Latinx</w:t>
            </w:r>
            <w:proofErr w:type="spellEnd"/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/Hispanic, 0 = Not Hispanic/</w:t>
            </w:r>
            <w:proofErr w:type="spellStart"/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Latinx</w:t>
            </w:r>
            <w:proofErr w:type="spellEnd"/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  <w:r w:rsidRPr="001D06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N </w:t>
            </w:r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subjects = 97, </w:t>
            </w:r>
            <w:r w:rsidRPr="001D06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n </w:t>
            </w:r>
            <w:proofErr w:type="spellStart"/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datapoints</w:t>
            </w:r>
            <w:proofErr w:type="spellEnd"/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= 283. SD refers to standard deviation of conditional random effects; </w:t>
            </w:r>
            <w:proofErr w:type="spellStart"/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Cor</w:t>
            </w:r>
            <w:proofErr w:type="spellEnd"/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refers to correlations between conditional random effects; AIC/BIC refer to </w:t>
            </w:r>
            <w:proofErr w:type="spellStart"/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Akaike</w:t>
            </w:r>
            <w:proofErr w:type="spellEnd"/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and Bayesian Information Criterion, respectively. An </w:t>
            </w:r>
            <w:proofErr w:type="gramStart"/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AR(</w:t>
            </w:r>
            <w:proofErr w:type="gramEnd"/>
            <w:r w:rsidRPr="001D06C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1) structure was imposed on the level 1 error covariance matrix for these models.   </w:t>
            </w:r>
          </w:p>
        </w:tc>
      </w:tr>
    </w:tbl>
    <w:p w14:paraId="5E534664" w14:textId="77777777" w:rsidR="00494CFD" w:rsidRPr="001D06C0" w:rsidRDefault="00494CFD" w:rsidP="00494CF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BC045F7" w14:textId="77777777" w:rsidR="007F4C35" w:rsidRPr="001D06C0" w:rsidRDefault="007F4C35" w:rsidP="00494CFD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7F4C35" w:rsidRPr="001D06C0">
      <w:headerReference w:type="first" r:id="rId8"/>
      <w:pgSz w:w="12240" w:h="15840"/>
      <w:pgMar w:top="1440" w:right="1440" w:bottom="1440" w:left="1440" w:header="720" w:footer="720" w:gutter="0"/>
      <w:pgNumType w:start="1"/>
      <w:cols w:space="720" w:equalWidth="0">
        <w:col w:w="9360" w:space="0"/>
      </w:cols>
      <w:titlePg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E816F08" w16cid:durableId="26924FC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D5CD55" w14:textId="77777777" w:rsidR="00155F36" w:rsidRDefault="00155F36" w:rsidP="00494CFD">
      <w:pPr>
        <w:spacing w:line="240" w:lineRule="auto"/>
      </w:pPr>
      <w:r>
        <w:separator/>
      </w:r>
    </w:p>
  </w:endnote>
  <w:endnote w:type="continuationSeparator" w:id="0">
    <w:p w14:paraId="7068149C" w14:textId="77777777" w:rsidR="00155F36" w:rsidRDefault="00155F36" w:rsidP="00494C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BE1BC7" w14:textId="77777777" w:rsidR="00155F36" w:rsidRDefault="00155F36" w:rsidP="00494CFD">
      <w:pPr>
        <w:spacing w:line="240" w:lineRule="auto"/>
      </w:pPr>
      <w:r>
        <w:separator/>
      </w:r>
    </w:p>
  </w:footnote>
  <w:footnote w:type="continuationSeparator" w:id="0">
    <w:p w14:paraId="6B82B409" w14:textId="77777777" w:rsidR="00155F36" w:rsidRDefault="00155F36" w:rsidP="00494C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2537C5" w14:textId="77777777" w:rsidR="00B852D7" w:rsidRDefault="00B852D7">
    <w:pPr>
      <w:jc w:val="right"/>
      <w:rPr>
        <w:rFonts w:ascii="Georgia" w:eastAsia="Georgia" w:hAnsi="Georgia" w:cs="Georgia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34AADD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C146A5"/>
    <w:multiLevelType w:val="multilevel"/>
    <w:tmpl w:val="B8C0483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D2E2FF8"/>
    <w:multiLevelType w:val="multilevel"/>
    <w:tmpl w:val="FA00951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72CD7A11"/>
    <w:multiLevelType w:val="hybridMultilevel"/>
    <w:tmpl w:val="A47A66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7A6060"/>
    <w:multiLevelType w:val="multilevel"/>
    <w:tmpl w:val="21BA3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CFD"/>
    <w:rsid w:val="000104B5"/>
    <w:rsid w:val="00010CB0"/>
    <w:rsid w:val="000115AE"/>
    <w:rsid w:val="00013246"/>
    <w:rsid w:val="00060414"/>
    <w:rsid w:val="00064E45"/>
    <w:rsid w:val="0007002E"/>
    <w:rsid w:val="00086CF9"/>
    <w:rsid w:val="00087DD1"/>
    <w:rsid w:val="00091D3C"/>
    <w:rsid w:val="00092138"/>
    <w:rsid w:val="000A34BC"/>
    <w:rsid w:val="000A5125"/>
    <w:rsid w:val="000C614A"/>
    <w:rsid w:val="000E0854"/>
    <w:rsid w:val="000E2737"/>
    <w:rsid w:val="00101D57"/>
    <w:rsid w:val="00102E42"/>
    <w:rsid w:val="00107101"/>
    <w:rsid w:val="00116FB9"/>
    <w:rsid w:val="00124794"/>
    <w:rsid w:val="001271A7"/>
    <w:rsid w:val="00134219"/>
    <w:rsid w:val="001377E5"/>
    <w:rsid w:val="00140D19"/>
    <w:rsid w:val="00155F36"/>
    <w:rsid w:val="00160B5B"/>
    <w:rsid w:val="00164554"/>
    <w:rsid w:val="00165238"/>
    <w:rsid w:val="00187476"/>
    <w:rsid w:val="00190C36"/>
    <w:rsid w:val="0019639A"/>
    <w:rsid w:val="001A2DAB"/>
    <w:rsid w:val="001B63E7"/>
    <w:rsid w:val="001D06C0"/>
    <w:rsid w:val="001D1060"/>
    <w:rsid w:val="001E01D2"/>
    <w:rsid w:val="001E7660"/>
    <w:rsid w:val="00207A9D"/>
    <w:rsid w:val="00210C67"/>
    <w:rsid w:val="0023556B"/>
    <w:rsid w:val="002378B3"/>
    <w:rsid w:val="002401DE"/>
    <w:rsid w:val="00242F7E"/>
    <w:rsid w:val="0025104F"/>
    <w:rsid w:val="00271FE3"/>
    <w:rsid w:val="00285C0C"/>
    <w:rsid w:val="002B5AA2"/>
    <w:rsid w:val="002C5331"/>
    <w:rsid w:val="002F04B7"/>
    <w:rsid w:val="002F2034"/>
    <w:rsid w:val="00310B8E"/>
    <w:rsid w:val="003125D7"/>
    <w:rsid w:val="003151A5"/>
    <w:rsid w:val="0036248B"/>
    <w:rsid w:val="00362F32"/>
    <w:rsid w:val="00380364"/>
    <w:rsid w:val="00382AFA"/>
    <w:rsid w:val="00390C2B"/>
    <w:rsid w:val="003975CA"/>
    <w:rsid w:val="003A192A"/>
    <w:rsid w:val="003A30A3"/>
    <w:rsid w:val="003B3C7C"/>
    <w:rsid w:val="003B57FD"/>
    <w:rsid w:val="003C203B"/>
    <w:rsid w:val="003C68DF"/>
    <w:rsid w:val="003D28AF"/>
    <w:rsid w:val="003E0B33"/>
    <w:rsid w:val="00402D87"/>
    <w:rsid w:val="00433620"/>
    <w:rsid w:val="00445405"/>
    <w:rsid w:val="0045679A"/>
    <w:rsid w:val="0045719B"/>
    <w:rsid w:val="004679EF"/>
    <w:rsid w:val="00474E1E"/>
    <w:rsid w:val="00486B56"/>
    <w:rsid w:val="00493ABE"/>
    <w:rsid w:val="00494CFD"/>
    <w:rsid w:val="004A69A5"/>
    <w:rsid w:val="004C693A"/>
    <w:rsid w:val="004D7EBA"/>
    <w:rsid w:val="004F0DCA"/>
    <w:rsid w:val="0051389B"/>
    <w:rsid w:val="0052716F"/>
    <w:rsid w:val="005527C3"/>
    <w:rsid w:val="00553254"/>
    <w:rsid w:val="00556807"/>
    <w:rsid w:val="00563139"/>
    <w:rsid w:val="005733CE"/>
    <w:rsid w:val="005762EE"/>
    <w:rsid w:val="00585F39"/>
    <w:rsid w:val="005B626B"/>
    <w:rsid w:val="005B69F6"/>
    <w:rsid w:val="005C3896"/>
    <w:rsid w:val="005F0A8A"/>
    <w:rsid w:val="005F58B0"/>
    <w:rsid w:val="00601BD1"/>
    <w:rsid w:val="0060266E"/>
    <w:rsid w:val="0062610A"/>
    <w:rsid w:val="00626C3C"/>
    <w:rsid w:val="00632835"/>
    <w:rsid w:val="006A1652"/>
    <w:rsid w:val="006A3370"/>
    <w:rsid w:val="006A7F94"/>
    <w:rsid w:val="006B0056"/>
    <w:rsid w:val="006B53CA"/>
    <w:rsid w:val="006B70CC"/>
    <w:rsid w:val="006E18FA"/>
    <w:rsid w:val="006F458E"/>
    <w:rsid w:val="00700475"/>
    <w:rsid w:val="00700E44"/>
    <w:rsid w:val="00705989"/>
    <w:rsid w:val="00715D51"/>
    <w:rsid w:val="007212FB"/>
    <w:rsid w:val="0072532A"/>
    <w:rsid w:val="00734B2F"/>
    <w:rsid w:val="00734C5F"/>
    <w:rsid w:val="007456B2"/>
    <w:rsid w:val="00755F4A"/>
    <w:rsid w:val="007642DA"/>
    <w:rsid w:val="00764869"/>
    <w:rsid w:val="007B0813"/>
    <w:rsid w:val="007C3F4B"/>
    <w:rsid w:val="007D54C1"/>
    <w:rsid w:val="007E6585"/>
    <w:rsid w:val="007F2AAC"/>
    <w:rsid w:val="007F314D"/>
    <w:rsid w:val="007F4C35"/>
    <w:rsid w:val="007F64BC"/>
    <w:rsid w:val="0080344A"/>
    <w:rsid w:val="00807B74"/>
    <w:rsid w:val="008131C4"/>
    <w:rsid w:val="00815AC9"/>
    <w:rsid w:val="00823521"/>
    <w:rsid w:val="0083708A"/>
    <w:rsid w:val="00862E4A"/>
    <w:rsid w:val="00863062"/>
    <w:rsid w:val="0087362C"/>
    <w:rsid w:val="00895F18"/>
    <w:rsid w:val="008A7F28"/>
    <w:rsid w:val="008B418B"/>
    <w:rsid w:val="008B71B0"/>
    <w:rsid w:val="008B7527"/>
    <w:rsid w:val="008C5BC4"/>
    <w:rsid w:val="008E537F"/>
    <w:rsid w:val="008F4FDA"/>
    <w:rsid w:val="008F6936"/>
    <w:rsid w:val="00915A09"/>
    <w:rsid w:val="009207FA"/>
    <w:rsid w:val="00935E78"/>
    <w:rsid w:val="00940220"/>
    <w:rsid w:val="00944122"/>
    <w:rsid w:val="00944753"/>
    <w:rsid w:val="00954D87"/>
    <w:rsid w:val="0095603A"/>
    <w:rsid w:val="00956957"/>
    <w:rsid w:val="009A2E75"/>
    <w:rsid w:val="009A7003"/>
    <w:rsid w:val="009B0D6C"/>
    <w:rsid w:val="009B187F"/>
    <w:rsid w:val="009B5FDD"/>
    <w:rsid w:val="009C498C"/>
    <w:rsid w:val="009D0664"/>
    <w:rsid w:val="009D4D70"/>
    <w:rsid w:val="009E1D6E"/>
    <w:rsid w:val="009F756A"/>
    <w:rsid w:val="00A00454"/>
    <w:rsid w:val="00A115AF"/>
    <w:rsid w:val="00A13250"/>
    <w:rsid w:val="00A21EB0"/>
    <w:rsid w:val="00A35E0B"/>
    <w:rsid w:val="00A40B32"/>
    <w:rsid w:val="00A56213"/>
    <w:rsid w:val="00A57A02"/>
    <w:rsid w:val="00A62E07"/>
    <w:rsid w:val="00A7418E"/>
    <w:rsid w:val="00AB1EFC"/>
    <w:rsid w:val="00AB387D"/>
    <w:rsid w:val="00AC2120"/>
    <w:rsid w:val="00AC6F48"/>
    <w:rsid w:val="00AF099C"/>
    <w:rsid w:val="00B0662B"/>
    <w:rsid w:val="00B13417"/>
    <w:rsid w:val="00B33706"/>
    <w:rsid w:val="00B416B4"/>
    <w:rsid w:val="00B51DBD"/>
    <w:rsid w:val="00B57440"/>
    <w:rsid w:val="00B636E5"/>
    <w:rsid w:val="00B66433"/>
    <w:rsid w:val="00B74982"/>
    <w:rsid w:val="00B852D7"/>
    <w:rsid w:val="00BB273E"/>
    <w:rsid w:val="00BE2DD6"/>
    <w:rsid w:val="00BE3F87"/>
    <w:rsid w:val="00BE4135"/>
    <w:rsid w:val="00BF0FC0"/>
    <w:rsid w:val="00BF14EC"/>
    <w:rsid w:val="00C008FB"/>
    <w:rsid w:val="00C102D9"/>
    <w:rsid w:val="00C11D11"/>
    <w:rsid w:val="00C311AD"/>
    <w:rsid w:val="00C3131F"/>
    <w:rsid w:val="00C345BC"/>
    <w:rsid w:val="00C35370"/>
    <w:rsid w:val="00C35A1E"/>
    <w:rsid w:val="00C37528"/>
    <w:rsid w:val="00C44D76"/>
    <w:rsid w:val="00C573FE"/>
    <w:rsid w:val="00C633EA"/>
    <w:rsid w:val="00C7487A"/>
    <w:rsid w:val="00C7551C"/>
    <w:rsid w:val="00C83FE7"/>
    <w:rsid w:val="00C875C3"/>
    <w:rsid w:val="00C921B2"/>
    <w:rsid w:val="00CA52E8"/>
    <w:rsid w:val="00CA74C3"/>
    <w:rsid w:val="00CC0487"/>
    <w:rsid w:val="00CD42FC"/>
    <w:rsid w:val="00CF64F5"/>
    <w:rsid w:val="00D01CAF"/>
    <w:rsid w:val="00D01CBD"/>
    <w:rsid w:val="00D11A1B"/>
    <w:rsid w:val="00D12F9C"/>
    <w:rsid w:val="00D266B8"/>
    <w:rsid w:val="00D26CB6"/>
    <w:rsid w:val="00D342BB"/>
    <w:rsid w:val="00D50511"/>
    <w:rsid w:val="00D51070"/>
    <w:rsid w:val="00D52CAA"/>
    <w:rsid w:val="00D70157"/>
    <w:rsid w:val="00D740DC"/>
    <w:rsid w:val="00D80E88"/>
    <w:rsid w:val="00D87018"/>
    <w:rsid w:val="00D87DC3"/>
    <w:rsid w:val="00DA10BA"/>
    <w:rsid w:val="00DA63F2"/>
    <w:rsid w:val="00DB0B23"/>
    <w:rsid w:val="00DE111F"/>
    <w:rsid w:val="00DE13C3"/>
    <w:rsid w:val="00DE3CBF"/>
    <w:rsid w:val="00DE7D6E"/>
    <w:rsid w:val="00DF30C9"/>
    <w:rsid w:val="00E00C89"/>
    <w:rsid w:val="00E06189"/>
    <w:rsid w:val="00E078F8"/>
    <w:rsid w:val="00E270E3"/>
    <w:rsid w:val="00E27976"/>
    <w:rsid w:val="00E363A0"/>
    <w:rsid w:val="00E5182E"/>
    <w:rsid w:val="00E51D7C"/>
    <w:rsid w:val="00E5256B"/>
    <w:rsid w:val="00E52DB5"/>
    <w:rsid w:val="00E536CB"/>
    <w:rsid w:val="00E53977"/>
    <w:rsid w:val="00E539A7"/>
    <w:rsid w:val="00E54FB8"/>
    <w:rsid w:val="00E74C68"/>
    <w:rsid w:val="00E9076B"/>
    <w:rsid w:val="00E9218F"/>
    <w:rsid w:val="00EA5677"/>
    <w:rsid w:val="00EA7956"/>
    <w:rsid w:val="00EB0775"/>
    <w:rsid w:val="00EB44B5"/>
    <w:rsid w:val="00EC7A25"/>
    <w:rsid w:val="00ED5190"/>
    <w:rsid w:val="00EE0A1F"/>
    <w:rsid w:val="00EE5629"/>
    <w:rsid w:val="00EF5B5B"/>
    <w:rsid w:val="00EF73B2"/>
    <w:rsid w:val="00F079DA"/>
    <w:rsid w:val="00F11468"/>
    <w:rsid w:val="00F12CC9"/>
    <w:rsid w:val="00F25101"/>
    <w:rsid w:val="00F45A47"/>
    <w:rsid w:val="00F46733"/>
    <w:rsid w:val="00F64F5D"/>
    <w:rsid w:val="00F675A4"/>
    <w:rsid w:val="00F70FB1"/>
    <w:rsid w:val="00F83C9F"/>
    <w:rsid w:val="00F85A75"/>
    <w:rsid w:val="00F94439"/>
    <w:rsid w:val="00F97029"/>
    <w:rsid w:val="00F97ACE"/>
    <w:rsid w:val="00FB1BF6"/>
    <w:rsid w:val="00FB505C"/>
    <w:rsid w:val="00FB6EA4"/>
    <w:rsid w:val="00FE07BB"/>
    <w:rsid w:val="00FE51E8"/>
    <w:rsid w:val="00FE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7A49B30E"/>
  <w14:defaultImageDpi w14:val="300"/>
  <w15:docId w15:val="{2249598D-37A0-4C13-8EDB-4C5C774D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94CFD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paragraph" w:styleId="Heading1">
    <w:name w:val="heading 1"/>
    <w:basedOn w:val="Normal"/>
    <w:next w:val="Normal"/>
    <w:link w:val="Heading1Char"/>
    <w:rsid w:val="00494CF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rsid w:val="00494CF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rsid w:val="00494CF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rsid w:val="00494CF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link w:val="Heading5Char"/>
    <w:rsid w:val="00494CFD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link w:val="Heading6Char"/>
    <w:rsid w:val="00494CFD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4CFD"/>
    <w:rPr>
      <w:rFonts w:ascii="Arial" w:eastAsia="Arial" w:hAnsi="Arial" w:cs="Arial"/>
      <w:sz w:val="40"/>
      <w:szCs w:val="40"/>
      <w:lang w:val="en"/>
    </w:rPr>
  </w:style>
  <w:style w:type="character" w:customStyle="1" w:styleId="Heading2Char">
    <w:name w:val="Heading 2 Char"/>
    <w:basedOn w:val="DefaultParagraphFont"/>
    <w:link w:val="Heading2"/>
    <w:rsid w:val="00494CFD"/>
    <w:rPr>
      <w:rFonts w:ascii="Arial" w:eastAsia="Arial" w:hAnsi="Arial" w:cs="Arial"/>
      <w:sz w:val="32"/>
      <w:szCs w:val="32"/>
      <w:lang w:val="en"/>
    </w:rPr>
  </w:style>
  <w:style w:type="character" w:customStyle="1" w:styleId="Heading3Char">
    <w:name w:val="Heading 3 Char"/>
    <w:basedOn w:val="DefaultParagraphFont"/>
    <w:link w:val="Heading3"/>
    <w:rsid w:val="00494CFD"/>
    <w:rPr>
      <w:rFonts w:ascii="Arial" w:eastAsia="Arial" w:hAnsi="Arial" w:cs="Arial"/>
      <w:color w:val="434343"/>
      <w:sz w:val="28"/>
      <w:szCs w:val="28"/>
      <w:lang w:val="en"/>
    </w:rPr>
  </w:style>
  <w:style w:type="character" w:customStyle="1" w:styleId="Heading4Char">
    <w:name w:val="Heading 4 Char"/>
    <w:basedOn w:val="DefaultParagraphFont"/>
    <w:link w:val="Heading4"/>
    <w:rsid w:val="00494CFD"/>
    <w:rPr>
      <w:rFonts w:ascii="Arial" w:eastAsia="Arial" w:hAnsi="Arial" w:cs="Arial"/>
      <w:color w:val="666666"/>
      <w:lang w:val="en"/>
    </w:rPr>
  </w:style>
  <w:style w:type="character" w:customStyle="1" w:styleId="Heading5Char">
    <w:name w:val="Heading 5 Char"/>
    <w:basedOn w:val="DefaultParagraphFont"/>
    <w:link w:val="Heading5"/>
    <w:rsid w:val="00494CFD"/>
    <w:rPr>
      <w:rFonts w:ascii="Arial" w:eastAsia="Arial" w:hAnsi="Arial" w:cs="Arial"/>
      <w:color w:val="666666"/>
      <w:sz w:val="22"/>
      <w:szCs w:val="22"/>
      <w:lang w:val="en"/>
    </w:rPr>
  </w:style>
  <w:style w:type="character" w:customStyle="1" w:styleId="Heading6Char">
    <w:name w:val="Heading 6 Char"/>
    <w:basedOn w:val="DefaultParagraphFont"/>
    <w:link w:val="Heading6"/>
    <w:rsid w:val="00494CFD"/>
    <w:rPr>
      <w:rFonts w:ascii="Arial" w:eastAsia="Arial" w:hAnsi="Arial" w:cs="Arial"/>
      <w:i/>
      <w:color w:val="666666"/>
      <w:sz w:val="22"/>
      <w:szCs w:val="22"/>
      <w:lang w:val="en"/>
    </w:rPr>
  </w:style>
  <w:style w:type="paragraph" w:styleId="Title">
    <w:name w:val="Title"/>
    <w:basedOn w:val="Normal"/>
    <w:next w:val="Normal"/>
    <w:link w:val="TitleChar"/>
    <w:rsid w:val="00494CFD"/>
    <w:pPr>
      <w:keepNext/>
      <w:keepLines/>
      <w:spacing w:after="60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rsid w:val="00494CFD"/>
    <w:rPr>
      <w:rFonts w:ascii="Arial" w:eastAsia="Arial" w:hAnsi="Arial" w:cs="Arial"/>
      <w:sz w:val="52"/>
      <w:szCs w:val="52"/>
      <w:lang w:val="en"/>
    </w:rPr>
  </w:style>
  <w:style w:type="paragraph" w:styleId="Subtitle">
    <w:name w:val="Subtitle"/>
    <w:basedOn w:val="Normal"/>
    <w:next w:val="Normal"/>
    <w:link w:val="SubtitleChar"/>
    <w:rsid w:val="00494CFD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494CFD"/>
    <w:rPr>
      <w:rFonts w:ascii="Arial" w:eastAsia="Arial" w:hAnsi="Arial" w:cs="Arial"/>
      <w:color w:val="666666"/>
      <w:sz w:val="30"/>
      <w:szCs w:val="30"/>
      <w:lang w:val="en"/>
    </w:rPr>
  </w:style>
  <w:style w:type="paragraph" w:styleId="CommentText">
    <w:name w:val="annotation text"/>
    <w:basedOn w:val="Normal"/>
    <w:link w:val="CommentTextChar"/>
    <w:uiPriority w:val="99"/>
    <w:unhideWhenUsed/>
    <w:rsid w:val="00494C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4CFD"/>
    <w:rPr>
      <w:rFonts w:ascii="Arial" w:eastAsia="Arial" w:hAnsi="Arial" w:cs="Arial"/>
      <w:sz w:val="20"/>
      <w:szCs w:val="20"/>
      <w:lang w:val="en"/>
    </w:rPr>
  </w:style>
  <w:style w:type="character" w:styleId="CommentReference">
    <w:name w:val="annotation reference"/>
    <w:basedOn w:val="DefaultParagraphFont"/>
    <w:uiPriority w:val="99"/>
    <w:semiHidden/>
    <w:unhideWhenUsed/>
    <w:rsid w:val="00494CFD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4CF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CFD"/>
    <w:rPr>
      <w:rFonts w:ascii="Segoe UI" w:eastAsia="Arial" w:hAnsi="Segoe UI" w:cs="Segoe UI"/>
      <w:sz w:val="18"/>
      <w:szCs w:val="18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C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4CFD"/>
    <w:rPr>
      <w:rFonts w:ascii="Arial" w:eastAsia="Arial" w:hAnsi="Arial" w:cs="Arial"/>
      <w:b/>
      <w:bCs/>
      <w:sz w:val="20"/>
      <w:szCs w:val="20"/>
      <w:lang w:val="en"/>
    </w:rPr>
  </w:style>
  <w:style w:type="paragraph" w:styleId="ListBullet">
    <w:name w:val="List Bullet"/>
    <w:basedOn w:val="Normal"/>
    <w:uiPriority w:val="99"/>
    <w:unhideWhenUsed/>
    <w:rsid w:val="00494CFD"/>
    <w:pPr>
      <w:numPr>
        <w:numId w:val="3"/>
      </w:numPr>
      <w:contextualSpacing/>
    </w:pPr>
  </w:style>
  <w:style w:type="paragraph" w:styleId="Revision">
    <w:name w:val="Revision"/>
    <w:hidden/>
    <w:uiPriority w:val="99"/>
    <w:semiHidden/>
    <w:rsid w:val="00494CFD"/>
    <w:rPr>
      <w:rFonts w:ascii="Arial" w:eastAsia="Arial" w:hAnsi="Arial" w:cs="Arial"/>
      <w:sz w:val="22"/>
      <w:szCs w:val="22"/>
      <w:lang w:val="en"/>
    </w:rPr>
  </w:style>
  <w:style w:type="character" w:styleId="Hyperlink">
    <w:name w:val="Hyperlink"/>
    <w:basedOn w:val="DefaultParagraphFont"/>
    <w:uiPriority w:val="99"/>
    <w:unhideWhenUsed/>
    <w:rsid w:val="00494CF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4CFD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B337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107101"/>
    <w:rPr>
      <w:vertAlign w:val="superscript"/>
    </w:rPr>
  </w:style>
  <w:style w:type="character" w:styleId="FootnoteReference">
    <w:name w:val="footnote reference"/>
    <w:basedOn w:val="DefaultParagraphFont"/>
    <w:uiPriority w:val="99"/>
    <w:semiHidden/>
    <w:unhideWhenUsed/>
    <w:rsid w:val="0010710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C498C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98C"/>
    <w:rPr>
      <w:rFonts w:ascii="Arial" w:eastAsia="Arial" w:hAnsi="Arial" w:cs="Arial"/>
      <w:sz w:val="22"/>
      <w:szCs w:val="22"/>
      <w:lang w:val="en"/>
    </w:rPr>
  </w:style>
  <w:style w:type="paragraph" w:styleId="Footer">
    <w:name w:val="footer"/>
    <w:basedOn w:val="Normal"/>
    <w:link w:val="FooterChar"/>
    <w:uiPriority w:val="99"/>
    <w:unhideWhenUsed/>
    <w:rsid w:val="009C498C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98C"/>
    <w:rPr>
      <w:rFonts w:ascii="Arial" w:eastAsia="Arial" w:hAnsi="Arial" w:cs="Arial"/>
      <w:sz w:val="22"/>
      <w:szCs w:val="22"/>
      <w:lang w:val="en"/>
    </w:rPr>
  </w:style>
  <w:style w:type="character" w:styleId="PageNumber">
    <w:name w:val="page number"/>
    <w:basedOn w:val="DefaultParagraphFont"/>
    <w:uiPriority w:val="99"/>
    <w:semiHidden/>
    <w:unhideWhenUsed/>
    <w:rsid w:val="004336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E2F1F5F-91E9-4B85-86FF-43F1A8A87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888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 Calderon Leon</dc:creator>
  <cp:keywords/>
  <dc:description/>
  <cp:lastModifiedBy>Ananthi Shiyamala</cp:lastModifiedBy>
  <cp:revision>7</cp:revision>
  <cp:lastPrinted>2021-05-05T03:38:00Z</cp:lastPrinted>
  <dcterms:created xsi:type="dcterms:W3CDTF">2022-08-03T17:05:00Z</dcterms:created>
  <dcterms:modified xsi:type="dcterms:W3CDTF">2022-08-18T03:41:00Z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Target">
    <vt:i4>8192</vt:i4>
  </property>
  <property fmtid="{D5CDD505-2E9C-101B-9397-08002B2CF9AE}" pid="3" name="Mendeley Document_1">
    <vt:lpwstr>True</vt:lpwstr>
  </property>
  <property fmtid="{D5CDD505-2E9C-101B-9397-08002B2CF9AE}" pid="4" name="Mendeley Unique User Id_1">
    <vt:lpwstr>68820810-7696-3b37-8866-20631b752332</vt:lpwstr>
  </property>
  <property fmtid="{D5CDD505-2E9C-101B-9397-08002B2CF9AE}" pid="5" name="Mendeley Citation Style_1">
    <vt:lpwstr>http://www.zotero.org/styles/child-psychiatry-and-human-development</vt:lpwstr>
  </property>
  <property fmtid="{D5CDD505-2E9C-101B-9397-08002B2CF9AE}" pid="6" name="Mendeley Recent Style Id 0_1">
    <vt:lpwstr>http://www.zotero.org/styles/american-medical-association</vt:lpwstr>
  </property>
  <property fmtid="{D5CDD505-2E9C-101B-9397-08002B2CF9AE}" pid="7" name="Mendeley Recent Style Name 0_1">
    <vt:lpwstr>American Medical Association 11th edition</vt:lpwstr>
  </property>
  <property fmtid="{D5CDD505-2E9C-101B-9397-08002B2CF9AE}" pid="8" name="Mendeley Recent Style Id 1_1">
    <vt:lpwstr>http://www.zotero.org/styles/american-political-science-association</vt:lpwstr>
  </property>
  <property fmtid="{D5CDD505-2E9C-101B-9397-08002B2CF9AE}" pid="9" name="Mendeley Recent Style Name 1_1">
    <vt:lpwstr>American Political Science Association</vt:lpwstr>
  </property>
  <property fmtid="{D5CDD505-2E9C-101B-9397-08002B2CF9AE}" pid="10" name="Mendeley Recent Style Id 2_1">
    <vt:lpwstr>http://www.zotero.org/styles/apa</vt:lpwstr>
  </property>
  <property fmtid="{D5CDD505-2E9C-101B-9397-08002B2CF9AE}" pid="11" name="Mendeley Recent Style Name 2_1">
    <vt:lpwstr>American Psychological Association 7th edition</vt:lpwstr>
  </property>
  <property fmtid="{D5CDD505-2E9C-101B-9397-08002B2CF9AE}" pid="12" name="Mendeley Recent Style Id 3_1">
    <vt:lpwstr>http://www.zotero.org/styles/american-sociological-association</vt:lpwstr>
  </property>
  <property fmtid="{D5CDD505-2E9C-101B-9397-08002B2CF9AE}" pid="13" name="Mendeley Recent Style Name 3_1">
    <vt:lpwstr>American Sociological Association 6th edition</vt:lpwstr>
  </property>
  <property fmtid="{D5CDD505-2E9C-101B-9397-08002B2CF9AE}" pid="14" name="Mendeley Recent Style Id 4_1">
    <vt:lpwstr>http://www.zotero.org/styles/chicago-author-date</vt:lpwstr>
  </property>
  <property fmtid="{D5CDD505-2E9C-101B-9397-08002B2CF9AE}" pid="15" name="Mendeley Recent Style Name 4_1">
    <vt:lpwstr>Chicago Manual of Style 17th edition (author-date)</vt:lpwstr>
  </property>
  <property fmtid="{D5CDD505-2E9C-101B-9397-08002B2CF9AE}" pid="16" name="Mendeley Recent Style Id 5_1">
    <vt:lpwstr>http://www.zotero.org/styles/child-psychiatry-and-human-development</vt:lpwstr>
  </property>
  <property fmtid="{D5CDD505-2E9C-101B-9397-08002B2CF9AE}" pid="17" name="Mendeley Recent Style Name 5_1">
    <vt:lpwstr>Child Psychiatry &amp; Human Development</vt:lpwstr>
  </property>
  <property fmtid="{D5CDD505-2E9C-101B-9397-08002B2CF9AE}" pid="18" name="Mendeley Recent Style Id 6_1">
    <vt:lpwstr>http://www.zotero.org/styles/harvard-cite-them-right</vt:lpwstr>
  </property>
  <property fmtid="{D5CDD505-2E9C-101B-9397-08002B2CF9AE}" pid="19" name="Mendeley Recent Style Name 6_1">
    <vt:lpwstr>Cite Them Right 10th edition - Harvard</vt:lpwstr>
  </property>
  <property fmtid="{D5CDD505-2E9C-101B-9397-08002B2CF9AE}" pid="20" name="Mendeley Recent Style Id 7_1">
    <vt:lpwstr>http://www.zotero.org/styles/ieee</vt:lpwstr>
  </property>
  <property fmtid="{D5CDD505-2E9C-101B-9397-08002B2CF9AE}" pid="21" name="Mendeley Recent Style Name 7_1">
    <vt:lpwstr>IEEE</vt:lpwstr>
  </property>
  <property fmtid="{D5CDD505-2E9C-101B-9397-08002B2CF9AE}" pid="22" name="Mendeley Recent Style Id 8_1">
    <vt:lpwstr>http://www.zotero.org/styles/modern-humanities-research-association</vt:lpwstr>
  </property>
  <property fmtid="{D5CDD505-2E9C-101B-9397-08002B2CF9AE}" pid="23" name="Mendeley Recent Style Name 8_1">
    <vt:lpwstr>Modern Humanities Research Association 3rd edition (note with bibliography)</vt:lpwstr>
  </property>
  <property fmtid="{D5CDD505-2E9C-101B-9397-08002B2CF9AE}" pid="24" name="Mendeley Recent Style Id 9_1">
    <vt:lpwstr>http://www.zotero.org/styles/springer-basic-brackets</vt:lpwstr>
  </property>
  <property fmtid="{D5CDD505-2E9C-101B-9397-08002B2CF9AE}" pid="25" name="Mendeley Recent Style Name 9_1">
    <vt:lpwstr>Springer - Basic (numeric, brackets)</vt:lpwstr>
  </property>
</Properties>
</file>