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A041" w14:textId="77777777" w:rsidR="007B4991" w:rsidRPr="00D754A7" w:rsidRDefault="007B4991" w:rsidP="007B4991">
      <w:pPr>
        <w:pStyle w:val="Heading2"/>
        <w:jc w:val="center"/>
        <w:rPr>
          <w:rFonts w:ascii="Times New Roman" w:hAnsi="Times New Roman" w:cs="Times New Roman"/>
          <w:b/>
          <w:bCs/>
          <w:color w:val="auto"/>
          <w:sz w:val="20"/>
          <w:szCs w:val="20"/>
        </w:rPr>
      </w:pPr>
      <w:r w:rsidRPr="007578EE">
        <w:rPr>
          <w:rFonts w:ascii="Times New Roman" w:hAnsi="Times New Roman" w:cs="Times New Roman"/>
          <w:b/>
          <w:bCs/>
          <w:color w:val="auto"/>
          <w:sz w:val="20"/>
          <w:szCs w:val="20"/>
        </w:rPr>
        <w:t>Appendix</w:t>
      </w:r>
      <w:r w:rsidRPr="00D754A7">
        <w:rPr>
          <w:rFonts w:ascii="Times New Roman" w:hAnsi="Times New Roman" w:cs="Times New Roman"/>
          <w:b/>
          <w:bCs/>
          <w:color w:val="auto"/>
          <w:sz w:val="20"/>
          <w:szCs w:val="20"/>
        </w:rPr>
        <w:t xml:space="preserve"> </w:t>
      </w:r>
      <w:r w:rsidRPr="007578EE">
        <w:rPr>
          <w:rFonts w:ascii="Times New Roman" w:hAnsi="Times New Roman" w:cs="Times New Roman"/>
          <w:b/>
          <w:bCs/>
          <w:color w:val="auto"/>
          <w:sz w:val="20"/>
          <w:szCs w:val="20"/>
        </w:rPr>
        <w:t>A: Operationalised</w:t>
      </w:r>
      <w:r w:rsidRPr="00D754A7">
        <w:rPr>
          <w:rFonts w:ascii="Times New Roman" w:hAnsi="Times New Roman" w:cs="Times New Roman"/>
          <w:b/>
          <w:bCs/>
          <w:color w:val="auto"/>
          <w:sz w:val="20"/>
          <w:szCs w:val="20"/>
        </w:rPr>
        <w:t xml:space="preserve"> Practice Strategies for the Family-Based Practice Model</w:t>
      </w:r>
    </w:p>
    <w:p w14:paraId="52ACC7F0"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1: Active participation</w:t>
      </w:r>
    </w:p>
    <w:p w14:paraId="497F126F"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 7</w:t>
      </w:r>
      <w:r w:rsidRPr="007578EE">
        <w:rPr>
          <w:rFonts w:ascii="Times New Roman" w:hAnsi="Times New Roman" w:cs="Times New Roman"/>
          <w:sz w:val="20"/>
          <w:szCs w:val="20"/>
        </w:rPr>
        <w:t xml:space="preserve"> (Lack of Suitable Supports and Exclusion)</w:t>
      </w:r>
    </w:p>
    <w:p w14:paraId="2AF31AC5"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Operationalised strategies</w:t>
      </w:r>
    </w:p>
    <w:p w14:paraId="4B56C75D"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Purpose: Establish shared understanding and family-preferred language without imposing practitioner's framework. Process (first or second session):</w:t>
      </w:r>
    </w:p>
    <w:p w14:paraId="5B2B25C8" w14:textId="77777777" w:rsidR="007B4991" w:rsidRPr="007578EE" w:rsidRDefault="007B4991" w:rsidP="007B4991">
      <w:pPr>
        <w:numPr>
          <w:ilvl w:val="0"/>
          <w:numId w:val="1"/>
        </w:numPr>
        <w:spacing w:line="480" w:lineRule="auto"/>
        <w:rPr>
          <w:rFonts w:ascii="Times New Roman" w:hAnsi="Times New Roman" w:cs="Times New Roman"/>
          <w:sz w:val="20"/>
          <w:szCs w:val="20"/>
        </w:rPr>
      </w:pPr>
      <w:r w:rsidRPr="007578EE">
        <w:rPr>
          <w:rFonts w:ascii="Times New Roman" w:hAnsi="Times New Roman" w:cs="Times New Roman"/>
          <w:sz w:val="20"/>
          <w:szCs w:val="20"/>
        </w:rPr>
        <w:t>Individual exploration: Ask each family member separately: "How do you understand autism?", "What words do you use to describe [adolescent's] autism? (e.g., autism, ASD, neurodivergence, condition, difference, disability)", and "What does autism mean for who [adolescent] is as a person?"</w:t>
      </w:r>
    </w:p>
    <w:p w14:paraId="2155522F" w14:textId="77777777" w:rsidR="007B4991" w:rsidRPr="007578EE" w:rsidRDefault="007B4991" w:rsidP="007B4991">
      <w:pPr>
        <w:numPr>
          <w:ilvl w:val="0"/>
          <w:numId w:val="1"/>
        </w:numPr>
        <w:spacing w:line="480" w:lineRule="auto"/>
        <w:rPr>
          <w:rFonts w:ascii="Times New Roman" w:hAnsi="Times New Roman" w:cs="Times New Roman"/>
          <w:sz w:val="20"/>
          <w:szCs w:val="20"/>
        </w:rPr>
      </w:pPr>
      <w:r w:rsidRPr="007578EE">
        <w:rPr>
          <w:rFonts w:ascii="Times New Roman" w:hAnsi="Times New Roman" w:cs="Times New Roman"/>
          <w:sz w:val="20"/>
          <w:szCs w:val="20"/>
        </w:rPr>
        <w:t>Share perspectives: In family session, invite each person to share their understanding. The practitioner notes differences without judgment: "I'm hearing that [adolescent] describes autism as 'just how my brain works,' while [parent] uses 'a condition we're managing.' Both of these perspectives are in the room."</w:t>
      </w:r>
    </w:p>
    <w:p w14:paraId="613E9776" w14:textId="77777777" w:rsidR="007B4991" w:rsidRPr="007578EE" w:rsidRDefault="007B4991" w:rsidP="007B4991">
      <w:pPr>
        <w:numPr>
          <w:ilvl w:val="0"/>
          <w:numId w:val="1"/>
        </w:numPr>
        <w:spacing w:line="480" w:lineRule="auto"/>
        <w:rPr>
          <w:rFonts w:ascii="Times New Roman" w:hAnsi="Times New Roman" w:cs="Times New Roman"/>
          <w:sz w:val="20"/>
          <w:szCs w:val="20"/>
        </w:rPr>
      </w:pPr>
      <w:r w:rsidRPr="007578EE">
        <w:rPr>
          <w:rFonts w:ascii="Times New Roman" w:hAnsi="Times New Roman" w:cs="Times New Roman"/>
          <w:sz w:val="20"/>
          <w:szCs w:val="20"/>
        </w:rPr>
        <w:t>Explore terminology preferences: Ask the adolescent "What language feels most respectful and accurate to you?" and ask the family "Are you comfortable using the language [adolescent] prefers?" Then establish family agreement: "In our sessions, we'll use [agreed terms]. It's okay if this evolves over time."</w:t>
      </w:r>
    </w:p>
    <w:p w14:paraId="39456129" w14:textId="77777777" w:rsidR="007B4991" w:rsidRPr="007578EE" w:rsidRDefault="007B4991" w:rsidP="007B4991">
      <w:pPr>
        <w:numPr>
          <w:ilvl w:val="0"/>
          <w:numId w:val="1"/>
        </w:numPr>
        <w:spacing w:line="480" w:lineRule="auto"/>
        <w:rPr>
          <w:rFonts w:ascii="Times New Roman" w:hAnsi="Times New Roman" w:cs="Times New Roman"/>
          <w:sz w:val="20"/>
          <w:szCs w:val="20"/>
        </w:rPr>
      </w:pPr>
      <w:r w:rsidRPr="007578EE">
        <w:rPr>
          <w:rFonts w:ascii="Times New Roman" w:hAnsi="Times New Roman" w:cs="Times New Roman"/>
          <w:sz w:val="20"/>
          <w:szCs w:val="20"/>
        </w:rPr>
        <w:t>Address emotional responses: Ask "What feelings come up when you talk about autism in your family?" and normalize complex emotions: "It's common for families to experience shame, guilt, grief, or confusion—especially given how autism has been portrayed in media and by some professionals. Those feelings are valid and we can explore them here."</w:t>
      </w:r>
    </w:p>
    <w:p w14:paraId="35AD2CD3"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A practitioner working with a family might begin by exploring each member's understanding of autism and their preferred terminology. When the autistic adolescent explains autism as "my brain working differently—it's just who I am," while parents describe it as "a disorder we're managing," the practitioner facilitates dialogue exploring these different perspectives without positioning one as correct. This creates space for mutual understanding and respect.</w:t>
      </w:r>
    </w:p>
    <w:p w14:paraId="4F9D66B4"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2: Autonomy and inclusion</w:t>
      </w:r>
    </w:p>
    <w:p w14:paraId="6479EF3D"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 6</w:t>
      </w:r>
      <w:r w:rsidRPr="007578EE">
        <w:rPr>
          <w:rFonts w:ascii="Times New Roman" w:hAnsi="Times New Roman" w:cs="Times New Roman"/>
          <w:sz w:val="20"/>
          <w:szCs w:val="20"/>
        </w:rPr>
        <w:t xml:space="preserve"> (Family Identity and Social Buffering)</w:t>
      </w:r>
    </w:p>
    <w:p w14:paraId="34DBEDEC"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lastRenderedPageBreak/>
        <w:t>Operationalised strategies</w:t>
      </w:r>
    </w:p>
    <w:p w14:paraId="74434CC0"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Purpose: Make visible each family member's relationship to autism and neurodivergence.</w:t>
      </w:r>
    </w:p>
    <w:p w14:paraId="54E44FAB"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Process:</w:t>
      </w:r>
    </w:p>
    <w:p w14:paraId="55D13EF1" w14:textId="77777777" w:rsidR="007B4991" w:rsidRPr="007578EE" w:rsidRDefault="007B4991" w:rsidP="007B4991">
      <w:pPr>
        <w:pStyle w:val="ListParagraph"/>
        <w:numPr>
          <w:ilvl w:val="0"/>
          <w:numId w:val="2"/>
        </w:numPr>
        <w:spacing w:line="480" w:lineRule="auto"/>
        <w:rPr>
          <w:rFonts w:ascii="Times New Roman" w:hAnsi="Times New Roman" w:cs="Times New Roman"/>
          <w:sz w:val="20"/>
          <w:szCs w:val="20"/>
        </w:rPr>
      </w:pPr>
      <w:r w:rsidRPr="007578EE">
        <w:rPr>
          <w:rFonts w:ascii="Times New Roman" w:hAnsi="Times New Roman" w:cs="Times New Roman"/>
          <w:sz w:val="20"/>
          <w:szCs w:val="20"/>
        </w:rPr>
        <w:t xml:space="preserve">Individual mapping: Each family member independently completes: "On a scale of 1-10, how much is autism part of your family identity?" (1 = "we don't think about it much" to 10 = "it's central to who we are"), "Circle words that describe how you view autism": difference, disability, disorder, neurodivergence, condition, gift, challenge, identity, medical diagnosis, way of being, "Do you feel comfortable talking about autism outside the family?" Yes / No / Sometimes, and "Have you experienced stigma or negative responses related to autism?" Describe. </w:t>
      </w:r>
    </w:p>
    <w:p w14:paraId="57688C00" w14:textId="77777777" w:rsidR="007B4991" w:rsidRPr="007578EE" w:rsidRDefault="007B4991" w:rsidP="007B4991">
      <w:pPr>
        <w:pStyle w:val="ListParagraph"/>
        <w:numPr>
          <w:ilvl w:val="0"/>
          <w:numId w:val="2"/>
        </w:numPr>
        <w:spacing w:line="480" w:lineRule="auto"/>
        <w:rPr>
          <w:rFonts w:ascii="Times New Roman" w:hAnsi="Times New Roman" w:cs="Times New Roman"/>
          <w:sz w:val="20"/>
          <w:szCs w:val="20"/>
        </w:rPr>
      </w:pPr>
      <w:r w:rsidRPr="007578EE">
        <w:rPr>
          <w:rFonts w:ascii="Times New Roman" w:hAnsi="Times New Roman" w:cs="Times New Roman"/>
          <w:sz w:val="20"/>
          <w:szCs w:val="20"/>
        </w:rPr>
        <w:t xml:space="preserve">Share and compare: Family members share their responses. The practitioner highlights patterns: "I notice everyone rated family identity differently—from 3 to 9. What might that difference mean?" The practitioner explores discrepancies: "Parent rated 4, adolescent rated 9. Let's understand both perspectives." </w:t>
      </w:r>
    </w:p>
    <w:p w14:paraId="60CFBDC8" w14:textId="77777777" w:rsidR="007B4991" w:rsidRPr="007578EE" w:rsidRDefault="007B4991" w:rsidP="007B4991">
      <w:pPr>
        <w:pStyle w:val="ListParagraph"/>
        <w:numPr>
          <w:ilvl w:val="0"/>
          <w:numId w:val="2"/>
        </w:numPr>
        <w:spacing w:line="480" w:lineRule="auto"/>
        <w:rPr>
          <w:rFonts w:ascii="Times New Roman" w:hAnsi="Times New Roman" w:cs="Times New Roman"/>
          <w:sz w:val="20"/>
          <w:szCs w:val="20"/>
        </w:rPr>
      </w:pPr>
      <w:r w:rsidRPr="007578EE">
        <w:rPr>
          <w:rFonts w:ascii="Times New Roman" w:hAnsi="Times New Roman" w:cs="Times New Roman"/>
          <w:sz w:val="20"/>
          <w:szCs w:val="20"/>
        </w:rPr>
        <w:t xml:space="preserve">Identify implications: For families with shared neurodiversity-affirming views, ask "This shared perspective is a strength. How does it help you navigate challenges?" For families with divergent views, note "Different perspectives exist in your family. How does that affect conversations about autism?" </w:t>
      </w:r>
    </w:p>
    <w:p w14:paraId="1CB07D12" w14:textId="77777777" w:rsidR="007B4991" w:rsidRPr="007578EE" w:rsidRDefault="007B4991" w:rsidP="007B4991">
      <w:pPr>
        <w:pStyle w:val="ListParagraph"/>
        <w:numPr>
          <w:ilvl w:val="0"/>
          <w:numId w:val="2"/>
        </w:numPr>
        <w:spacing w:line="480" w:lineRule="auto"/>
        <w:rPr>
          <w:rFonts w:ascii="Times New Roman" w:hAnsi="Times New Roman" w:cs="Times New Roman"/>
          <w:sz w:val="20"/>
          <w:szCs w:val="20"/>
        </w:rPr>
      </w:pPr>
      <w:r w:rsidRPr="007578EE">
        <w:rPr>
          <w:rFonts w:ascii="Times New Roman" w:hAnsi="Times New Roman" w:cs="Times New Roman"/>
          <w:sz w:val="20"/>
          <w:szCs w:val="20"/>
        </w:rPr>
        <w:t>Action planning: Ask what supports would help move toward their preferred identity, what barriers exist to embracing autism more openly, and what small step the family could take this week.</w:t>
      </w:r>
    </w:p>
    <w:p w14:paraId="39BAE618"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A multiplex family where both parents and two children are autistic describes feeling "different but not less" and actively participates in autism advocacy. The practitioner reinforces this positive identity by connecting the family with autism community organizations and exploring how their shared neurodivergence strengthens family bonds. For the one non-autistic sibling who feels "like an outsider," the practitioner facilitates individual sessions exploring belonging and arranges connection with other neurotypical siblings in neurodivergent families.</w:t>
      </w:r>
    </w:p>
    <w:p w14:paraId="5219F64B"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3: Communication</w:t>
      </w:r>
    </w:p>
    <w:p w14:paraId="490A7157"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Findings 1 and 3</w:t>
      </w:r>
      <w:r w:rsidRPr="007578EE">
        <w:rPr>
          <w:rFonts w:ascii="Times New Roman" w:hAnsi="Times New Roman" w:cs="Times New Roman"/>
          <w:sz w:val="20"/>
          <w:szCs w:val="20"/>
        </w:rPr>
        <w:t xml:space="preserve"> (</w:t>
      </w:r>
      <w:proofErr w:type="spellStart"/>
      <w:r w:rsidRPr="007578EE">
        <w:rPr>
          <w:rFonts w:ascii="Times New Roman" w:hAnsi="Times New Roman" w:cs="Times New Roman"/>
          <w:sz w:val="20"/>
          <w:szCs w:val="20"/>
        </w:rPr>
        <w:t>Behavioral</w:t>
      </w:r>
      <w:proofErr w:type="spellEnd"/>
      <w:r w:rsidRPr="007578EE">
        <w:rPr>
          <w:rFonts w:ascii="Times New Roman" w:hAnsi="Times New Roman" w:cs="Times New Roman"/>
          <w:sz w:val="20"/>
          <w:szCs w:val="20"/>
        </w:rPr>
        <w:t xml:space="preserve"> Impacts; Bidirectional Failure to Connect)</w:t>
      </w:r>
    </w:p>
    <w:p w14:paraId="30AAE522"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Operationalised strategies</w:t>
      </w:r>
    </w:p>
    <w:p w14:paraId="27250A9E"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To make bidirectional misunderstanding visible, practitioners might ask:</w:t>
      </w:r>
    </w:p>
    <w:p w14:paraId="53150AE4"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lastRenderedPageBreak/>
        <w:t>To parents/siblings: "When [adolescent] does [specific behaviour], what do you think they're trying to communicate?" and "What might [adolescent] not understand about why that behaviour affects you the way it does?"</w:t>
      </w:r>
    </w:p>
    <w:p w14:paraId="694FAF35"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To autistic adolescent: "When your [parent/sibling] says/does [X], what do you think they're trying to tell you?" and "What might they not understand about why you [behaviour]?"</w:t>
      </w:r>
    </w:p>
    <w:p w14:paraId="3101710D"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To all family members: "Where do you think the miscommunication happened? What was each person actually trying to communicate?" and "How might your different ways of processing social information lead to misunderstanding—in both directions?"</w:t>
      </w:r>
    </w:p>
    <w:p w14:paraId="1F5ACFAC"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A mother reports frustration that her autistic son "never looks at me when I'm talking" and "doesn't seem to care about my feelings." The practitioner explores with both mother and son what eye contact means to each. The son explains, "Looking at you makes it harder to listen—I have to choose between seeing or hearing." The practitioner facilitates understanding that the son's averted gaze doesn't indicate disrespect or lack of caring, while also helping the son develop ways to communicate his attentiveness that his mother can recognize.</w:t>
      </w:r>
    </w:p>
    <w:p w14:paraId="79DDCC0D"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4: Psychoeducation</w:t>
      </w:r>
    </w:p>
    <w:p w14:paraId="4CEA155E"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Findings 2 and 3</w:t>
      </w:r>
      <w:r w:rsidRPr="007578EE">
        <w:rPr>
          <w:rFonts w:ascii="Times New Roman" w:hAnsi="Times New Roman" w:cs="Times New Roman"/>
          <w:sz w:val="20"/>
          <w:szCs w:val="20"/>
        </w:rPr>
        <w:t xml:space="preserve"> (Coping Methods; Bidirectional Failure to Connect)</w:t>
      </w:r>
    </w:p>
    <w:p w14:paraId="4B42A0B9"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Operationalised strategies</w:t>
      </w:r>
    </w:p>
    <w:p w14:paraId="561CB06C"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 xml:space="preserve">To facilitate discussion of ambiguous loss without </w:t>
      </w:r>
      <w:proofErr w:type="spellStart"/>
      <w:r w:rsidRPr="007578EE">
        <w:rPr>
          <w:rFonts w:ascii="Times New Roman" w:hAnsi="Times New Roman" w:cs="Times New Roman"/>
          <w:sz w:val="20"/>
          <w:szCs w:val="20"/>
        </w:rPr>
        <w:t>pathologising</w:t>
      </w:r>
      <w:proofErr w:type="spellEnd"/>
      <w:r w:rsidRPr="007578EE">
        <w:rPr>
          <w:rFonts w:ascii="Times New Roman" w:hAnsi="Times New Roman" w:cs="Times New Roman"/>
          <w:sz w:val="20"/>
          <w:szCs w:val="20"/>
        </w:rPr>
        <w:t xml:space="preserve"> the autistic adolescent:</w:t>
      </w:r>
    </w:p>
    <w:p w14:paraId="25A9098F"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For parents experiencing grief: "What aspects of the future you imagined for your family feel most different from your current reality?", "Can you identify what specifically feels lost to you? And what have you discovered about your child that you couldn't have imagined?", and "How might you hold both: grief for the imagined path AND celebration of who your child actually is?"</w:t>
      </w:r>
    </w:p>
    <w:p w14:paraId="60E0831F"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For autistic adolescents experiencing disconnection: "When do you feel most connected to your family? When do you feel most disconnected?", "What would you want your family to understand about how you experience connection?", and "Are there times when you want to connect but don't know how, or when it feels like your attempts aren't recognized?"</w:t>
      </w:r>
    </w:p>
    <w:p w14:paraId="201323BD"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Expressed solely to the practitioner, a father describes feeling he's "lost the son I thought I'd have—we were supposed to play football together, talk about girls, do father-son things." The practitioner </w:t>
      </w:r>
      <w:r w:rsidRPr="007578EE">
        <w:rPr>
          <w:rFonts w:ascii="Times New Roman" w:hAnsi="Times New Roman" w:cs="Times New Roman"/>
          <w:sz w:val="20"/>
          <w:szCs w:val="20"/>
        </w:rPr>
        <w:lastRenderedPageBreak/>
        <w:t xml:space="preserve">validates this grief while exploring: "What aspects of connection are you experiencing with your son? What might father-son connection look like given who your son actually is?" This reframes expectations while </w:t>
      </w:r>
      <w:proofErr w:type="spellStart"/>
      <w:r w:rsidRPr="007578EE">
        <w:rPr>
          <w:rFonts w:ascii="Times New Roman" w:hAnsi="Times New Roman" w:cs="Times New Roman"/>
          <w:sz w:val="20"/>
          <w:szCs w:val="20"/>
        </w:rPr>
        <w:t>honoring</w:t>
      </w:r>
      <w:proofErr w:type="spellEnd"/>
      <w:r w:rsidRPr="007578EE">
        <w:rPr>
          <w:rFonts w:ascii="Times New Roman" w:hAnsi="Times New Roman" w:cs="Times New Roman"/>
          <w:sz w:val="20"/>
          <w:szCs w:val="20"/>
        </w:rPr>
        <w:t xml:space="preserve"> the grief, helping the father recognize he can have meaningful connection even if it looks different than anticipated.</w:t>
      </w:r>
    </w:p>
    <w:p w14:paraId="194EDD95"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5: Recognition and awareness</w:t>
      </w:r>
    </w:p>
    <w:p w14:paraId="01976165"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 5</w:t>
      </w:r>
      <w:r w:rsidRPr="007578EE">
        <w:rPr>
          <w:rFonts w:ascii="Times New Roman" w:hAnsi="Times New Roman" w:cs="Times New Roman"/>
          <w:sz w:val="20"/>
          <w:szCs w:val="20"/>
        </w:rPr>
        <w:t xml:space="preserve"> (Sisters as Caregivers)</w:t>
      </w:r>
    </w:p>
    <w:p w14:paraId="277FFF03"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Operationalised strategies</w:t>
      </w:r>
    </w:p>
    <w:p w14:paraId="7466ED14"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Practitioners should regularly assess caregiving burden for sister siblings using structured questions:</w:t>
      </w:r>
    </w:p>
    <w:p w14:paraId="2BA21F8D"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Direct assessment with sister: "On a typical school day, how much time do you spend supporting your brother?" [Prompt for specific activities: helping with homework, managing peer interactions, providing emotional support, physical care tasks], "How much time do you have just for yourself—for friends, hobbies, or rest?", "On a scale of 1-10, how much responsibility do you feel for your brother's wellbeing? How much responsibility do you want to have?", and "What activities or opportunities have you missed because of caring responsibilities?"</w:t>
      </w:r>
    </w:p>
    <w:p w14:paraId="05A12916"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Assessment with parents: "What specific tasks does [sister] regularly do to support [brother]?", "How does [sister's] caregiving compare to age-appropriate sibling responsibilities in your view?", and "What formal supports (school aide, respite services, therapy) are currently in place that reduce the need for sibling caregiving?"</w:t>
      </w:r>
    </w:p>
    <w:p w14:paraId="12B1E1B3"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Red flags requiring immediate intervention: Sister spending more than 5 hours per week in caregiving tasks, sister missing social or extracurricular activities due to care responsibilities, sister expressing guilt about wanting time away from caring role, or sister's academic performance declining due to caregiving demands.</w:t>
      </w:r>
    </w:p>
    <w:p w14:paraId="4D2C460D"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A 16-year-old sister describes spending lunchtimes at school helping her 14-year-old autistic brother with intellectual disability, missing opportunities to socialize with peers. She feels responsible for his well-being but resentful of the burden. The practitioner validates both feelings, explores with parents how school support could replace the sister's lunchtime care, and connects the sister with a support group for siblings with caregiving responsibilities. The intervention clarifies that while being a supportive sister is appropriate, taking primary responsibility for her brother's school functioning is not.</w:t>
      </w:r>
    </w:p>
    <w:p w14:paraId="36883924"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t>Element 6: Cohesion and connectedness</w:t>
      </w:r>
    </w:p>
    <w:p w14:paraId="2304DA72"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b/>
          <w:bCs/>
          <w:sz w:val="20"/>
          <w:szCs w:val="20"/>
        </w:rPr>
        <w:t>Aligned with Finding 4</w:t>
      </w:r>
      <w:r w:rsidRPr="007578EE">
        <w:rPr>
          <w:rFonts w:ascii="Times New Roman" w:hAnsi="Times New Roman" w:cs="Times New Roman"/>
          <w:sz w:val="20"/>
          <w:szCs w:val="20"/>
        </w:rPr>
        <w:t xml:space="preserve"> (Father-Son Enmeshment)</w:t>
      </w:r>
    </w:p>
    <w:p w14:paraId="0C3CFC04" w14:textId="77777777" w:rsidR="007B4991" w:rsidRPr="007578EE" w:rsidRDefault="007B4991" w:rsidP="007B4991">
      <w:pPr>
        <w:pStyle w:val="Heading2"/>
        <w:rPr>
          <w:rFonts w:ascii="Times New Roman" w:hAnsi="Times New Roman" w:cs="Times New Roman"/>
          <w:color w:val="auto"/>
          <w:sz w:val="20"/>
          <w:szCs w:val="20"/>
        </w:rPr>
      </w:pPr>
      <w:r w:rsidRPr="007578EE">
        <w:rPr>
          <w:rFonts w:ascii="Times New Roman" w:hAnsi="Times New Roman" w:cs="Times New Roman"/>
          <w:color w:val="auto"/>
          <w:sz w:val="20"/>
          <w:szCs w:val="20"/>
        </w:rPr>
        <w:lastRenderedPageBreak/>
        <w:t>Operationalised strategies</w:t>
      </w:r>
      <w:r w:rsidRPr="007578EE">
        <w:rPr>
          <w:rFonts w:ascii="Times New Roman" w:hAnsi="Times New Roman" w:cs="Times New Roman"/>
          <w:color w:val="auto"/>
          <w:sz w:val="20"/>
          <w:szCs w:val="20"/>
        </w:rPr>
        <w:tab/>
      </w:r>
    </w:p>
    <w:p w14:paraId="1A9CEC90" w14:textId="77777777" w:rsidR="007B4991" w:rsidRPr="007578EE" w:rsidRDefault="007B4991" w:rsidP="007B4991">
      <w:pPr>
        <w:spacing w:line="480" w:lineRule="auto"/>
        <w:rPr>
          <w:rFonts w:ascii="Times New Roman" w:hAnsi="Times New Roman" w:cs="Times New Roman"/>
          <w:sz w:val="20"/>
          <w:szCs w:val="20"/>
        </w:rPr>
      </w:pPr>
      <w:r w:rsidRPr="007578EE">
        <w:rPr>
          <w:rFonts w:ascii="Times New Roman" w:hAnsi="Times New Roman" w:cs="Times New Roman"/>
          <w:sz w:val="20"/>
          <w:szCs w:val="20"/>
        </w:rPr>
        <w:t>For parent-child dyads (especially father-autistic child) - Assessment questions to each party separately:</w:t>
      </w:r>
    </w:p>
    <w:p w14:paraId="112C1241"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sz w:val="20"/>
          <w:szCs w:val="20"/>
        </w:rPr>
        <w:t>To parent: "On a scale of 1-10, how emotionally connected do you feel to your child?", "Can you tell when your child is upset even if they don't say anything? How?", "Do you feel your child's emotions as if they were your own?", "How do you feel when your child is struggling? What happens to your own emotional state?", and "How comfortable are you when your child makes decisions without consulting you?"</w:t>
      </w:r>
    </w:p>
    <w:p w14:paraId="62C4F518"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sz w:val="20"/>
          <w:szCs w:val="20"/>
        </w:rPr>
        <w:t>To autistic adolescent: "Does [parent] usually know how you're feeling without you telling them?", "Do you feel like you can make your own choices, or does [parent] need to be involved?", "When [parent] is worried about something, does it make you worried too?", and "Do you have privacy and space to yourself when you need it?"</w:t>
      </w:r>
    </w:p>
    <w:p w14:paraId="38FB7D60"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sz w:val="20"/>
          <w:szCs w:val="20"/>
        </w:rPr>
        <w:t>Red flags for enmeshment: Parent consistently rates emotional connection 9-10, parent reports feeling child's emotions physically, parent reports anxiety or distress whenever child is struggling, child reports lack of privacy or autonomous decision-making, child reports feeling responsible for parent's emotional state, shared interests or activities with no individual pursuits, or parent describes child as "best friend" rather than parent-child relationship.</w:t>
      </w:r>
    </w:p>
    <w:p w14:paraId="230595AE" w14:textId="77777777" w:rsidR="007B4991" w:rsidRPr="007578EE" w:rsidRDefault="007B4991" w:rsidP="007B4991">
      <w:pPr>
        <w:spacing w:line="480" w:lineRule="auto"/>
        <w:ind w:firstLine="720"/>
        <w:rPr>
          <w:rFonts w:ascii="Times New Roman" w:hAnsi="Times New Roman" w:cs="Times New Roman"/>
          <w:sz w:val="20"/>
          <w:szCs w:val="20"/>
        </w:rPr>
      </w:pPr>
      <w:r w:rsidRPr="007578EE">
        <w:rPr>
          <w:rFonts w:ascii="Times New Roman" w:hAnsi="Times New Roman" w:cs="Times New Roman"/>
          <w:b/>
          <w:bCs/>
          <w:sz w:val="20"/>
          <w:szCs w:val="20"/>
        </w:rPr>
        <w:t>Example:</w:t>
      </w:r>
      <w:r w:rsidRPr="007578EE">
        <w:rPr>
          <w:rFonts w:ascii="Times New Roman" w:hAnsi="Times New Roman" w:cs="Times New Roman"/>
          <w:sz w:val="20"/>
          <w:szCs w:val="20"/>
        </w:rPr>
        <w:t xml:space="preserve"> A father describes feeling "completely tuned in" to his autistic son's emotional state, experiencing similar anxiety and withdrawal patterns. While father and son share close connection, the son expresses frustration that "Dad treats me like I can't do anything myself." The practitioner explores with the father how his </w:t>
      </w:r>
      <w:proofErr w:type="spellStart"/>
      <w:r w:rsidRPr="007578EE">
        <w:rPr>
          <w:rFonts w:ascii="Times New Roman" w:hAnsi="Times New Roman" w:cs="Times New Roman"/>
          <w:sz w:val="20"/>
          <w:szCs w:val="20"/>
        </w:rPr>
        <w:t>attunement</w:t>
      </w:r>
      <w:proofErr w:type="spellEnd"/>
      <w:r w:rsidRPr="007578EE">
        <w:rPr>
          <w:rFonts w:ascii="Times New Roman" w:hAnsi="Times New Roman" w:cs="Times New Roman"/>
          <w:sz w:val="20"/>
          <w:szCs w:val="20"/>
        </w:rPr>
        <w:t>—while showing care—may limit his son's developing autonomy. They work on gradually increasing the son's independent decision-making while maintaining emotional availability, helping both recognize that healthy connection allows for separateness.</w:t>
      </w:r>
    </w:p>
    <w:p w14:paraId="284C0AD4" w14:textId="77777777" w:rsidR="007B4991" w:rsidRPr="007578EE" w:rsidRDefault="007B4991" w:rsidP="007B4991">
      <w:pPr>
        <w:rPr>
          <w:rFonts w:ascii="Times New Roman" w:hAnsi="Times New Roman" w:cs="Times New Roman"/>
          <w:sz w:val="20"/>
          <w:szCs w:val="20"/>
        </w:rPr>
      </w:pPr>
    </w:p>
    <w:p w14:paraId="491145C7" w14:textId="77777777" w:rsidR="00AF4637" w:rsidRDefault="00AF4637"/>
    <w:sectPr w:rsidR="00AF46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90F"/>
    <w:multiLevelType w:val="multilevel"/>
    <w:tmpl w:val="0FC67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93FAA"/>
    <w:multiLevelType w:val="hybridMultilevel"/>
    <w:tmpl w:val="7D6E82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8425212">
    <w:abstractNumId w:val="0"/>
  </w:num>
  <w:num w:numId="2" w16cid:durableId="940725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991"/>
    <w:rsid w:val="007A4547"/>
    <w:rsid w:val="007B4991"/>
    <w:rsid w:val="00AF4637"/>
    <w:rsid w:val="00B67A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E8326"/>
  <w15:chartTrackingRefBased/>
  <w15:docId w15:val="{C54FB0D6-946C-408C-9DE1-379736AA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991"/>
  </w:style>
  <w:style w:type="paragraph" w:styleId="Heading1">
    <w:name w:val="heading 1"/>
    <w:basedOn w:val="Normal"/>
    <w:next w:val="Normal"/>
    <w:link w:val="Heading1Char"/>
    <w:uiPriority w:val="9"/>
    <w:qFormat/>
    <w:rsid w:val="007B4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4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9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9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9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B4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991"/>
    <w:rPr>
      <w:rFonts w:eastAsiaTheme="majorEastAsia" w:cstheme="majorBidi"/>
      <w:color w:val="272727" w:themeColor="text1" w:themeTint="D8"/>
    </w:rPr>
  </w:style>
  <w:style w:type="paragraph" w:styleId="Title">
    <w:name w:val="Title"/>
    <w:basedOn w:val="Normal"/>
    <w:next w:val="Normal"/>
    <w:link w:val="TitleChar"/>
    <w:uiPriority w:val="10"/>
    <w:qFormat/>
    <w:rsid w:val="007B4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991"/>
    <w:pPr>
      <w:spacing w:before="160"/>
      <w:jc w:val="center"/>
    </w:pPr>
    <w:rPr>
      <w:i/>
      <w:iCs/>
      <w:color w:val="404040" w:themeColor="text1" w:themeTint="BF"/>
    </w:rPr>
  </w:style>
  <w:style w:type="character" w:customStyle="1" w:styleId="QuoteChar">
    <w:name w:val="Quote Char"/>
    <w:basedOn w:val="DefaultParagraphFont"/>
    <w:link w:val="Quote"/>
    <w:uiPriority w:val="29"/>
    <w:rsid w:val="007B4991"/>
    <w:rPr>
      <w:i/>
      <w:iCs/>
      <w:color w:val="404040" w:themeColor="text1" w:themeTint="BF"/>
    </w:rPr>
  </w:style>
  <w:style w:type="paragraph" w:styleId="ListParagraph">
    <w:name w:val="List Paragraph"/>
    <w:basedOn w:val="Normal"/>
    <w:uiPriority w:val="34"/>
    <w:qFormat/>
    <w:rsid w:val="007B4991"/>
    <w:pPr>
      <w:ind w:left="720"/>
      <w:contextualSpacing/>
    </w:pPr>
  </w:style>
  <w:style w:type="character" w:styleId="IntenseEmphasis">
    <w:name w:val="Intense Emphasis"/>
    <w:basedOn w:val="DefaultParagraphFont"/>
    <w:uiPriority w:val="21"/>
    <w:qFormat/>
    <w:rsid w:val="007B4991"/>
    <w:rPr>
      <w:i/>
      <w:iCs/>
      <w:color w:val="0F4761" w:themeColor="accent1" w:themeShade="BF"/>
    </w:rPr>
  </w:style>
  <w:style w:type="paragraph" w:styleId="IntenseQuote">
    <w:name w:val="Intense Quote"/>
    <w:basedOn w:val="Normal"/>
    <w:next w:val="Normal"/>
    <w:link w:val="IntenseQuoteChar"/>
    <w:uiPriority w:val="30"/>
    <w:qFormat/>
    <w:rsid w:val="007B4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991"/>
    <w:rPr>
      <w:i/>
      <w:iCs/>
      <w:color w:val="0F4761" w:themeColor="accent1" w:themeShade="BF"/>
    </w:rPr>
  </w:style>
  <w:style w:type="character" w:styleId="IntenseReference">
    <w:name w:val="Intense Reference"/>
    <w:basedOn w:val="DefaultParagraphFont"/>
    <w:uiPriority w:val="32"/>
    <w:qFormat/>
    <w:rsid w:val="007B4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1615</Words>
  <Characters>9608</Characters>
  <Application>Microsoft Office Word</Application>
  <DocSecurity>0</DocSecurity>
  <Lines>136</Lines>
  <Paragraphs>51</Paragraphs>
  <ScaleCrop>false</ScaleCrop>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Trew</dc:creator>
  <cp:keywords/>
  <dc:description/>
  <cp:lastModifiedBy>Sebastian Trew</cp:lastModifiedBy>
  <cp:revision>1</cp:revision>
  <dcterms:created xsi:type="dcterms:W3CDTF">2025-12-13T09:22:00Z</dcterms:created>
  <dcterms:modified xsi:type="dcterms:W3CDTF">2025-12-13T09:25:00Z</dcterms:modified>
</cp:coreProperties>
</file>