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467" w:type="dxa"/>
        <w:tblLayout w:type="fixed"/>
        <w:tblLook w:val="04A0" w:firstRow="1" w:lastRow="0" w:firstColumn="1" w:lastColumn="0" w:noHBand="0" w:noVBand="1"/>
      </w:tblPr>
      <w:tblGrid>
        <w:gridCol w:w="2041"/>
        <w:gridCol w:w="2478"/>
        <w:gridCol w:w="301"/>
        <w:gridCol w:w="2908"/>
        <w:gridCol w:w="5579"/>
        <w:gridCol w:w="160"/>
      </w:tblGrid>
      <w:tr w:rsidR="00003A18" w:rsidRPr="00CB34F5" w14:paraId="0E2B0A58" w14:textId="77777777" w:rsidTr="00C94C21">
        <w:trPr>
          <w:trHeight w:val="638"/>
        </w:trPr>
        <w:tc>
          <w:tcPr>
            <w:tcW w:w="13467" w:type="dxa"/>
            <w:gridSpan w:val="6"/>
            <w:tcBorders>
              <w:bottom w:val="single" w:sz="4" w:space="0" w:color="auto"/>
            </w:tcBorders>
            <w:hideMark/>
          </w:tcPr>
          <w:p w14:paraId="3CFB424B" w14:textId="73287D4D"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b/>
                <w:bCs/>
                <w:color w:val="000000"/>
                <w:kern w:val="0"/>
                <w:sz w:val="24"/>
                <w:szCs w:val="24"/>
                <w:lang w:eastAsia="en-AU"/>
                <w14:ligatures w14:val="none"/>
              </w:rPr>
              <w:t xml:space="preserve">Supplementary </w:t>
            </w:r>
            <w:r w:rsidRPr="00EC542E">
              <w:rPr>
                <w:rFonts w:ascii="Times New Roman" w:eastAsia="Times New Roman" w:hAnsi="Times New Roman" w:cs="Times New Roman"/>
                <w:b/>
                <w:bCs/>
                <w:color w:val="000000"/>
                <w:kern w:val="0"/>
                <w:sz w:val="24"/>
                <w:szCs w:val="24"/>
                <w:lang w:eastAsia="en-AU"/>
                <w14:ligatures w14:val="none"/>
              </w:rPr>
              <w:t xml:space="preserve">Table </w:t>
            </w:r>
            <w:r>
              <w:rPr>
                <w:rFonts w:ascii="Times New Roman" w:eastAsia="Times New Roman" w:hAnsi="Times New Roman" w:cs="Times New Roman"/>
                <w:b/>
                <w:bCs/>
                <w:color w:val="000000"/>
                <w:kern w:val="0"/>
                <w:sz w:val="24"/>
                <w:szCs w:val="24"/>
                <w:lang w:eastAsia="en-AU"/>
                <w14:ligatures w14:val="none"/>
              </w:rPr>
              <w:t>2</w:t>
            </w:r>
            <w:r w:rsidRPr="00CB34F5">
              <w:rPr>
                <w:rFonts w:ascii="Times New Roman" w:eastAsia="Times New Roman" w:hAnsi="Times New Roman" w:cs="Times New Roman"/>
                <w:color w:val="000000"/>
                <w:kern w:val="0"/>
                <w:sz w:val="24"/>
                <w:szCs w:val="24"/>
                <w:lang w:eastAsia="en-AU"/>
                <w14:ligatures w14:val="none"/>
              </w:rPr>
              <w:t xml:space="preserve"> </w:t>
            </w:r>
            <w:r w:rsidRPr="00CB34F5">
              <w:rPr>
                <w:rFonts w:ascii="Times New Roman" w:eastAsia="Times New Roman" w:hAnsi="Times New Roman" w:cs="Times New Roman"/>
                <w:color w:val="000000"/>
                <w:kern w:val="0"/>
                <w:sz w:val="24"/>
                <w:szCs w:val="24"/>
                <w:lang w:eastAsia="en-AU"/>
                <w14:ligatures w14:val="none"/>
              </w:rPr>
              <w:br/>
              <w:t>Summary of suggestions by participants and changes implemented</w:t>
            </w:r>
          </w:p>
        </w:tc>
      </w:tr>
      <w:tr w:rsidR="00003A18" w:rsidRPr="00CB34F5" w14:paraId="6E916472" w14:textId="77777777" w:rsidTr="00C94C21">
        <w:trPr>
          <w:trHeight w:val="313"/>
        </w:trPr>
        <w:tc>
          <w:tcPr>
            <w:tcW w:w="4519" w:type="dxa"/>
            <w:gridSpan w:val="2"/>
            <w:tcBorders>
              <w:top w:val="single" w:sz="4" w:space="0" w:color="auto"/>
              <w:bottom w:val="single" w:sz="4" w:space="0" w:color="auto"/>
            </w:tcBorders>
            <w:hideMark/>
          </w:tcPr>
          <w:p w14:paraId="2438964E" w14:textId="77777777" w:rsidR="00003A18" w:rsidRPr="00CB34F5" w:rsidRDefault="00003A18" w:rsidP="00C94C21">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Suggestions</w:t>
            </w:r>
          </w:p>
        </w:tc>
        <w:tc>
          <w:tcPr>
            <w:tcW w:w="301" w:type="dxa"/>
            <w:tcBorders>
              <w:top w:val="single" w:sz="4" w:space="0" w:color="auto"/>
            </w:tcBorders>
            <w:hideMark/>
          </w:tcPr>
          <w:p w14:paraId="29EAFAFD" w14:textId="77777777" w:rsidR="00003A18" w:rsidRPr="00CB34F5" w:rsidRDefault="00003A18" w:rsidP="00C94C21">
            <w:pPr>
              <w:spacing w:after="0" w:line="240" w:lineRule="auto"/>
              <w:jc w:val="center"/>
              <w:rPr>
                <w:rFonts w:ascii="Times New Roman" w:eastAsia="Times New Roman" w:hAnsi="Times New Roman" w:cs="Times New Roman"/>
                <w:color w:val="000000"/>
                <w:kern w:val="0"/>
                <w:sz w:val="24"/>
                <w:szCs w:val="24"/>
                <w:lang w:eastAsia="en-AU"/>
                <w14:ligatures w14:val="none"/>
              </w:rPr>
            </w:pPr>
          </w:p>
        </w:tc>
        <w:tc>
          <w:tcPr>
            <w:tcW w:w="8647" w:type="dxa"/>
            <w:gridSpan w:val="3"/>
            <w:vMerge w:val="restart"/>
            <w:tcBorders>
              <w:top w:val="single" w:sz="4" w:space="0" w:color="auto"/>
            </w:tcBorders>
            <w:noWrap/>
            <w:hideMark/>
          </w:tcPr>
          <w:p w14:paraId="36AB8EC8" w14:textId="77777777" w:rsidR="00003A18" w:rsidRPr="00CB34F5" w:rsidRDefault="00003A18" w:rsidP="00C94C21">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Changes Implemented</w:t>
            </w:r>
          </w:p>
        </w:tc>
      </w:tr>
      <w:tr w:rsidR="00003A18" w:rsidRPr="00CB34F5" w14:paraId="0276D9B6" w14:textId="77777777" w:rsidTr="00C94C21">
        <w:trPr>
          <w:trHeight w:val="313"/>
        </w:trPr>
        <w:tc>
          <w:tcPr>
            <w:tcW w:w="2041" w:type="dxa"/>
            <w:tcBorders>
              <w:top w:val="single" w:sz="4" w:space="0" w:color="auto"/>
              <w:bottom w:val="single" w:sz="4" w:space="0" w:color="auto"/>
            </w:tcBorders>
            <w:hideMark/>
          </w:tcPr>
          <w:p w14:paraId="5AC768CA" w14:textId="77777777" w:rsidR="00003A18" w:rsidRPr="00CB34F5" w:rsidRDefault="00003A18" w:rsidP="00C94C21">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Post-session Feedback</w:t>
            </w:r>
          </w:p>
        </w:tc>
        <w:tc>
          <w:tcPr>
            <w:tcW w:w="2478" w:type="dxa"/>
            <w:tcBorders>
              <w:top w:val="single" w:sz="4" w:space="0" w:color="auto"/>
              <w:bottom w:val="single" w:sz="4" w:space="0" w:color="auto"/>
            </w:tcBorders>
            <w:hideMark/>
          </w:tcPr>
          <w:p w14:paraId="2F0C057F" w14:textId="77777777" w:rsidR="00003A18" w:rsidRPr="00CB34F5" w:rsidRDefault="00003A18" w:rsidP="00C94C21">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Post-intervention Interview</w:t>
            </w:r>
          </w:p>
        </w:tc>
        <w:tc>
          <w:tcPr>
            <w:tcW w:w="301" w:type="dxa"/>
            <w:tcBorders>
              <w:bottom w:val="single" w:sz="4" w:space="0" w:color="auto"/>
            </w:tcBorders>
            <w:hideMark/>
          </w:tcPr>
          <w:p w14:paraId="7B3B9321" w14:textId="77777777" w:rsidR="00003A18" w:rsidRPr="00CB34F5" w:rsidRDefault="00003A18" w:rsidP="00C94C21">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w:t>
            </w:r>
          </w:p>
        </w:tc>
        <w:tc>
          <w:tcPr>
            <w:tcW w:w="8647" w:type="dxa"/>
            <w:gridSpan w:val="3"/>
            <w:vMerge/>
            <w:tcBorders>
              <w:bottom w:val="single" w:sz="4" w:space="0" w:color="auto"/>
            </w:tcBorders>
            <w:vAlign w:val="center"/>
            <w:hideMark/>
          </w:tcPr>
          <w:p w14:paraId="37884975"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p>
        </w:tc>
      </w:tr>
      <w:tr w:rsidR="00003A18" w:rsidRPr="00CB34F5" w14:paraId="38291BDE" w14:textId="77777777" w:rsidTr="00C94C21">
        <w:trPr>
          <w:trHeight w:val="2317"/>
        </w:trPr>
        <w:tc>
          <w:tcPr>
            <w:tcW w:w="2041" w:type="dxa"/>
            <w:tcBorders>
              <w:top w:val="single" w:sz="4" w:space="0" w:color="auto"/>
              <w:bottom w:val="single" w:sz="4" w:space="0" w:color="auto"/>
            </w:tcBorders>
            <w:hideMark/>
          </w:tcPr>
          <w:p w14:paraId="248AC42E"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A downloadable goal tracker for parents to track their progress in implementing sleep hygiene</w:t>
            </w:r>
          </w:p>
        </w:tc>
        <w:tc>
          <w:tcPr>
            <w:tcW w:w="2478" w:type="dxa"/>
            <w:tcBorders>
              <w:top w:val="single" w:sz="4" w:space="0" w:color="auto"/>
              <w:bottom w:val="single" w:sz="4" w:space="0" w:color="auto"/>
            </w:tcBorders>
            <w:hideMark/>
          </w:tcPr>
          <w:p w14:paraId="7A94E0DE"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w:t>
            </w:r>
          </w:p>
        </w:tc>
        <w:tc>
          <w:tcPr>
            <w:tcW w:w="301" w:type="dxa"/>
            <w:tcBorders>
              <w:top w:val="single" w:sz="4" w:space="0" w:color="auto"/>
              <w:bottom w:val="single" w:sz="4" w:space="0" w:color="auto"/>
            </w:tcBorders>
            <w:hideMark/>
          </w:tcPr>
          <w:p w14:paraId="3C83926B"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w:t>
            </w:r>
          </w:p>
        </w:tc>
        <w:tc>
          <w:tcPr>
            <w:tcW w:w="2908" w:type="dxa"/>
            <w:tcBorders>
              <w:top w:val="single" w:sz="4" w:space="0" w:color="auto"/>
              <w:bottom w:val="single" w:sz="4" w:space="0" w:color="auto"/>
            </w:tcBorders>
            <w:hideMark/>
          </w:tcPr>
          <w:p w14:paraId="1E94F0C2" w14:textId="77777777" w:rsidR="00003A18" w:rsidRPr="00CB34F5" w:rsidRDefault="00003A18" w:rsidP="00C94C21">
            <w:pPr>
              <w:spacing w:after="24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A sleep hygiene tracker was created and added to the Session 1 resources.</w:t>
            </w:r>
          </w:p>
        </w:tc>
        <w:tc>
          <w:tcPr>
            <w:tcW w:w="5739" w:type="dxa"/>
            <w:gridSpan w:val="2"/>
            <w:tcBorders>
              <w:top w:val="single" w:sz="4" w:space="0" w:color="auto"/>
              <w:bottom w:val="single" w:sz="4" w:space="0" w:color="auto"/>
            </w:tcBorders>
            <w:noWrap/>
            <w:hideMark/>
          </w:tcPr>
          <w:p w14:paraId="52E50CCE"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noProof/>
                <w:color w:val="000000"/>
                <w:kern w:val="0"/>
                <w:sz w:val="24"/>
                <w:szCs w:val="24"/>
                <w:lang w:eastAsia="en-AU"/>
              </w:rPr>
              <w:drawing>
                <wp:inline distT="0" distB="0" distL="0" distR="0" wp14:anchorId="51E1FB43" wp14:editId="65711354">
                  <wp:extent cx="2578100" cy="1420918"/>
                  <wp:effectExtent l="0" t="0" r="0" b="8255"/>
                  <wp:docPr id="2043936114" name="Picture 23" descr="A screenshot of a baby's sleep hygiene track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1703" name="Picture 23" descr="A screenshot of a baby's sleep hygiene tracker&#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78100" cy="1420918"/>
                          </a:xfrm>
                          <a:prstGeom prst="rect">
                            <a:avLst/>
                          </a:prstGeom>
                        </pic:spPr>
                      </pic:pic>
                    </a:graphicData>
                  </a:graphic>
                </wp:inline>
              </w:drawing>
            </w:r>
          </w:p>
        </w:tc>
      </w:tr>
      <w:tr w:rsidR="00003A18" w:rsidRPr="00CB34F5" w14:paraId="4A4BABF8" w14:textId="77777777" w:rsidTr="00C94C21">
        <w:trPr>
          <w:trHeight w:val="2532"/>
        </w:trPr>
        <w:tc>
          <w:tcPr>
            <w:tcW w:w="2041" w:type="dxa"/>
            <w:tcBorders>
              <w:top w:val="single" w:sz="4" w:space="0" w:color="auto"/>
              <w:bottom w:val="single" w:sz="4" w:space="0" w:color="auto"/>
            </w:tcBorders>
            <w:hideMark/>
          </w:tcPr>
          <w:p w14:paraId="1C1EF61B"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Tips on how to implement change in sleep hygiene</w:t>
            </w:r>
          </w:p>
        </w:tc>
        <w:tc>
          <w:tcPr>
            <w:tcW w:w="2478" w:type="dxa"/>
            <w:tcBorders>
              <w:top w:val="single" w:sz="4" w:space="0" w:color="auto"/>
              <w:bottom w:val="single" w:sz="4" w:space="0" w:color="auto"/>
            </w:tcBorders>
            <w:hideMark/>
          </w:tcPr>
          <w:p w14:paraId="6AD43735"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301" w:type="dxa"/>
            <w:tcBorders>
              <w:top w:val="single" w:sz="4" w:space="0" w:color="auto"/>
              <w:bottom w:val="single" w:sz="4" w:space="0" w:color="auto"/>
            </w:tcBorders>
            <w:hideMark/>
          </w:tcPr>
          <w:p w14:paraId="6A56DE71" w14:textId="77777777" w:rsidR="00003A18" w:rsidRPr="00CB34F5" w:rsidRDefault="00003A18" w:rsidP="00C94C21">
            <w:pPr>
              <w:spacing w:after="0" w:line="240" w:lineRule="auto"/>
              <w:rPr>
                <w:rFonts w:ascii="Times New Roman" w:eastAsia="Times New Roman" w:hAnsi="Times New Roman" w:cs="Times New Roman"/>
                <w:kern w:val="0"/>
                <w:sz w:val="20"/>
                <w:szCs w:val="20"/>
                <w:lang w:eastAsia="en-AU"/>
                <w14:ligatures w14:val="none"/>
              </w:rPr>
            </w:pPr>
          </w:p>
        </w:tc>
        <w:tc>
          <w:tcPr>
            <w:tcW w:w="2908" w:type="dxa"/>
            <w:tcBorders>
              <w:top w:val="single" w:sz="4" w:space="0" w:color="auto"/>
              <w:bottom w:val="single" w:sz="4" w:space="0" w:color="auto"/>
            </w:tcBorders>
            <w:noWrap/>
            <w:hideMark/>
          </w:tcPr>
          <w:p w14:paraId="21A08E5D" w14:textId="77777777" w:rsidR="00003A18" w:rsidRPr="00CB34F5" w:rsidRDefault="00003A18" w:rsidP="00C94C21">
            <w:pPr>
              <w:spacing w:after="0" w:line="240" w:lineRule="auto"/>
              <w:rPr>
                <w:rFonts w:ascii="Times New Roman" w:eastAsia="Times New Roman" w:hAnsi="Times New Roman" w:cs="Times New Roman"/>
                <w:kern w:val="0"/>
                <w:sz w:val="24"/>
                <w:szCs w:val="24"/>
                <w:lang w:eastAsia="en-AU"/>
                <w14:ligatures w14:val="none"/>
              </w:rPr>
            </w:pPr>
            <w:r>
              <w:rPr>
                <w:rFonts w:ascii="Times New Roman" w:eastAsia="Times New Roman" w:hAnsi="Times New Roman" w:cs="Times New Roman"/>
                <w:kern w:val="0"/>
                <w:sz w:val="24"/>
                <w:szCs w:val="24"/>
                <w:lang w:eastAsia="en-AU"/>
                <w14:ligatures w14:val="none"/>
              </w:rPr>
              <w:t>In addition to the sleep hygiene tracker, tips on how to implement change into your household has been incorporated into Session 1.</w:t>
            </w:r>
          </w:p>
        </w:tc>
        <w:tc>
          <w:tcPr>
            <w:tcW w:w="5739" w:type="dxa"/>
            <w:gridSpan w:val="2"/>
            <w:tcBorders>
              <w:top w:val="single" w:sz="4" w:space="0" w:color="auto"/>
              <w:bottom w:val="single" w:sz="4" w:space="0" w:color="auto"/>
            </w:tcBorders>
            <w:noWrap/>
            <w:hideMark/>
          </w:tcPr>
          <w:p w14:paraId="27823C2F"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noProof/>
                <w:color w:val="000000"/>
                <w:kern w:val="0"/>
                <w:sz w:val="24"/>
                <w:szCs w:val="24"/>
                <w:lang w:eastAsia="en-AU"/>
              </w:rPr>
              <w:drawing>
                <wp:inline distT="0" distB="0" distL="0" distR="0" wp14:anchorId="3DFF5D20" wp14:editId="08A465C7">
                  <wp:extent cx="2578100" cy="1560195"/>
                  <wp:effectExtent l="0" t="0" r="0" b="1905"/>
                  <wp:docPr id="756099423" name="Picture 24" descr="A person holding a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2659" name="Picture 24" descr="A person holding a chil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87404" cy="1565826"/>
                          </a:xfrm>
                          <a:prstGeom prst="rect">
                            <a:avLst/>
                          </a:prstGeom>
                        </pic:spPr>
                      </pic:pic>
                    </a:graphicData>
                  </a:graphic>
                </wp:inline>
              </w:drawing>
            </w:r>
          </w:p>
        </w:tc>
      </w:tr>
      <w:tr w:rsidR="00003A18" w:rsidRPr="00CB34F5" w14:paraId="132DE4E8" w14:textId="77777777" w:rsidTr="00C94C21">
        <w:trPr>
          <w:trHeight w:val="2430"/>
        </w:trPr>
        <w:tc>
          <w:tcPr>
            <w:tcW w:w="2041" w:type="dxa"/>
            <w:tcBorders>
              <w:top w:val="single" w:sz="4" w:space="0" w:color="auto"/>
              <w:bottom w:val="single" w:sz="4" w:space="0" w:color="auto"/>
            </w:tcBorders>
            <w:hideMark/>
          </w:tcPr>
          <w:p w14:paraId="54111B37"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How to manage more than one child at the same time.</w:t>
            </w:r>
          </w:p>
        </w:tc>
        <w:tc>
          <w:tcPr>
            <w:tcW w:w="2478" w:type="dxa"/>
            <w:tcBorders>
              <w:top w:val="single" w:sz="4" w:space="0" w:color="auto"/>
              <w:bottom w:val="single" w:sz="4" w:space="0" w:color="auto"/>
            </w:tcBorders>
            <w:hideMark/>
          </w:tcPr>
          <w:p w14:paraId="2F4DE9D1"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w:t>
            </w:r>
          </w:p>
        </w:tc>
        <w:tc>
          <w:tcPr>
            <w:tcW w:w="301" w:type="dxa"/>
            <w:tcBorders>
              <w:top w:val="single" w:sz="4" w:space="0" w:color="auto"/>
              <w:bottom w:val="single" w:sz="4" w:space="0" w:color="auto"/>
            </w:tcBorders>
            <w:hideMark/>
          </w:tcPr>
          <w:p w14:paraId="5B0FD2C9"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w:t>
            </w:r>
          </w:p>
        </w:tc>
        <w:tc>
          <w:tcPr>
            <w:tcW w:w="2908" w:type="dxa"/>
            <w:tcBorders>
              <w:top w:val="single" w:sz="4" w:space="0" w:color="auto"/>
              <w:bottom w:val="single" w:sz="4" w:space="0" w:color="auto"/>
            </w:tcBorders>
            <w:noWrap/>
            <w:hideMark/>
          </w:tcPr>
          <w:p w14:paraId="09165D63"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color w:val="000000"/>
                <w:kern w:val="0"/>
                <w:sz w:val="24"/>
                <w:szCs w:val="24"/>
                <w:lang w:eastAsia="en-AU"/>
                <w14:ligatures w14:val="none"/>
              </w:rPr>
              <w:t>Bedtime routine charts and reward jars are emphasized to be used for all children in the household.</w:t>
            </w:r>
          </w:p>
        </w:tc>
        <w:tc>
          <w:tcPr>
            <w:tcW w:w="5739" w:type="dxa"/>
            <w:gridSpan w:val="2"/>
            <w:tcBorders>
              <w:top w:val="single" w:sz="4" w:space="0" w:color="auto"/>
              <w:bottom w:val="single" w:sz="4" w:space="0" w:color="auto"/>
            </w:tcBorders>
            <w:noWrap/>
            <w:hideMark/>
          </w:tcPr>
          <w:p w14:paraId="3A0955D0"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noProof/>
                <w:color w:val="000000"/>
                <w:kern w:val="0"/>
                <w:sz w:val="24"/>
                <w:szCs w:val="24"/>
                <w:lang w:eastAsia="en-AU"/>
              </w:rPr>
              <w:drawing>
                <wp:inline distT="0" distB="0" distL="0" distR="0" wp14:anchorId="25E12BE8" wp14:editId="4A5E27FD">
                  <wp:extent cx="2587352" cy="1479550"/>
                  <wp:effectExtent l="0" t="0" r="3810" b="6350"/>
                  <wp:docPr id="244454945" name="Picture 25" descr="A screenshot of a cart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88759" name="Picture 25" descr="A screenshot of a cartoo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20808" cy="1498681"/>
                          </a:xfrm>
                          <a:prstGeom prst="rect">
                            <a:avLst/>
                          </a:prstGeom>
                        </pic:spPr>
                      </pic:pic>
                    </a:graphicData>
                  </a:graphic>
                </wp:inline>
              </w:drawing>
            </w:r>
          </w:p>
        </w:tc>
      </w:tr>
      <w:tr w:rsidR="00003A18" w:rsidRPr="00CB34F5" w14:paraId="00663538" w14:textId="77777777" w:rsidTr="00C94C21">
        <w:trPr>
          <w:trHeight w:val="2827"/>
        </w:trPr>
        <w:tc>
          <w:tcPr>
            <w:tcW w:w="2041" w:type="dxa"/>
            <w:tcBorders>
              <w:top w:val="single" w:sz="4" w:space="0" w:color="auto"/>
              <w:bottom w:val="single" w:sz="4" w:space="0" w:color="auto"/>
            </w:tcBorders>
            <w:hideMark/>
          </w:tcPr>
          <w:p w14:paraId="62B351AD"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lastRenderedPageBreak/>
              <w:t>To be able to copy/paste the pictures provided into their charts</w:t>
            </w:r>
          </w:p>
        </w:tc>
        <w:tc>
          <w:tcPr>
            <w:tcW w:w="2478" w:type="dxa"/>
            <w:tcBorders>
              <w:top w:val="single" w:sz="4" w:space="0" w:color="auto"/>
              <w:bottom w:val="single" w:sz="4" w:space="0" w:color="auto"/>
            </w:tcBorders>
            <w:hideMark/>
          </w:tcPr>
          <w:p w14:paraId="145138EF"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301" w:type="dxa"/>
            <w:tcBorders>
              <w:top w:val="single" w:sz="4" w:space="0" w:color="auto"/>
              <w:bottom w:val="single" w:sz="4" w:space="0" w:color="auto"/>
            </w:tcBorders>
            <w:hideMark/>
          </w:tcPr>
          <w:p w14:paraId="0B01EF8F" w14:textId="77777777" w:rsidR="00003A18" w:rsidRPr="00CB34F5" w:rsidRDefault="00003A18" w:rsidP="00C94C21">
            <w:pPr>
              <w:spacing w:after="0" w:line="240" w:lineRule="auto"/>
              <w:rPr>
                <w:rFonts w:ascii="Times New Roman" w:eastAsia="Times New Roman" w:hAnsi="Times New Roman" w:cs="Times New Roman"/>
                <w:kern w:val="0"/>
                <w:sz w:val="20"/>
                <w:szCs w:val="20"/>
                <w:lang w:eastAsia="en-AU"/>
                <w14:ligatures w14:val="none"/>
              </w:rPr>
            </w:pPr>
          </w:p>
        </w:tc>
        <w:tc>
          <w:tcPr>
            <w:tcW w:w="2908" w:type="dxa"/>
            <w:tcBorders>
              <w:top w:val="single" w:sz="4" w:space="0" w:color="auto"/>
              <w:bottom w:val="single" w:sz="4" w:space="0" w:color="auto"/>
            </w:tcBorders>
            <w:hideMark/>
          </w:tcPr>
          <w:p w14:paraId="64500668"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A tip about how to copy and paste the images into the charts has been inserted into the images document.</w:t>
            </w:r>
          </w:p>
        </w:tc>
        <w:tc>
          <w:tcPr>
            <w:tcW w:w="5739" w:type="dxa"/>
            <w:gridSpan w:val="2"/>
            <w:tcBorders>
              <w:top w:val="single" w:sz="4" w:space="0" w:color="auto"/>
              <w:bottom w:val="single" w:sz="4" w:space="0" w:color="auto"/>
            </w:tcBorders>
            <w:noWrap/>
            <w:hideMark/>
          </w:tcPr>
          <w:p w14:paraId="6D12AC3B"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noProof/>
                <w:color w:val="000000"/>
                <w:kern w:val="0"/>
                <w:sz w:val="24"/>
                <w:szCs w:val="24"/>
                <w:lang w:eastAsia="en-AU"/>
              </w:rPr>
              <w:drawing>
                <wp:inline distT="0" distB="0" distL="0" distR="0" wp14:anchorId="19310468" wp14:editId="0882C80D">
                  <wp:extent cx="2733485" cy="1860550"/>
                  <wp:effectExtent l="19050" t="19050" r="10160" b="25400"/>
                  <wp:docPr id="2025622867" name="Picture 22" descr="A collage of pictures of kids and childr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864468" name="Picture 22" descr="A collage of pictures of kids and childre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51985" cy="1873142"/>
                          </a:xfrm>
                          <a:prstGeom prst="rect">
                            <a:avLst/>
                          </a:prstGeom>
                          <a:ln w="3175" cap="sq">
                            <a:solidFill>
                              <a:srgbClr val="000000"/>
                            </a:solidFill>
                            <a:prstDash val="solid"/>
                            <a:miter lim="800000"/>
                          </a:ln>
                          <a:effectLst/>
                        </pic:spPr>
                      </pic:pic>
                    </a:graphicData>
                  </a:graphic>
                </wp:inline>
              </w:drawing>
            </w:r>
          </w:p>
        </w:tc>
      </w:tr>
      <w:tr w:rsidR="00003A18" w:rsidRPr="00CB34F5" w14:paraId="068F3D46" w14:textId="77777777" w:rsidTr="00C94C21">
        <w:trPr>
          <w:trHeight w:val="1707"/>
        </w:trPr>
        <w:tc>
          <w:tcPr>
            <w:tcW w:w="2041" w:type="dxa"/>
            <w:tcBorders>
              <w:top w:val="single" w:sz="4" w:space="0" w:color="auto"/>
              <w:bottom w:val="single" w:sz="4" w:space="0" w:color="auto"/>
            </w:tcBorders>
            <w:hideMark/>
          </w:tcPr>
          <w:p w14:paraId="6C145A77"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xml:space="preserve">Familiar and repetitive content in sessions 1 and 2 </w:t>
            </w:r>
          </w:p>
        </w:tc>
        <w:tc>
          <w:tcPr>
            <w:tcW w:w="2478" w:type="dxa"/>
            <w:tcBorders>
              <w:top w:val="single" w:sz="4" w:space="0" w:color="auto"/>
              <w:bottom w:val="single" w:sz="4" w:space="0" w:color="auto"/>
            </w:tcBorders>
            <w:hideMark/>
          </w:tcPr>
          <w:p w14:paraId="63DF7F1E"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i/>
                <w:iCs/>
                <w:color w:val="000000"/>
                <w:kern w:val="0"/>
                <w:sz w:val="24"/>
                <w:szCs w:val="24"/>
                <w:lang w:eastAsia="en-AU"/>
                <w14:ligatures w14:val="none"/>
              </w:rPr>
              <w:t>Theme 1</w:t>
            </w:r>
            <w:r w:rsidRPr="00CB34F5">
              <w:rPr>
                <w:rFonts w:ascii="Times New Roman" w:eastAsia="Times New Roman" w:hAnsi="Times New Roman" w:cs="Times New Roman"/>
                <w:color w:val="000000"/>
                <w:kern w:val="0"/>
                <w:sz w:val="24"/>
                <w:szCs w:val="24"/>
                <w:lang w:eastAsia="en-AU"/>
                <w14:ligatures w14:val="none"/>
              </w:rPr>
              <w:t xml:space="preserve">: The </w:t>
            </w:r>
            <w:r>
              <w:rPr>
                <w:rFonts w:ascii="Times New Roman" w:eastAsia="Times New Roman" w:hAnsi="Times New Roman" w:cs="Times New Roman"/>
                <w:color w:val="000000"/>
                <w:kern w:val="0"/>
                <w:sz w:val="24"/>
                <w:szCs w:val="24"/>
                <w:lang w:eastAsia="en-AU"/>
                <w14:ligatures w14:val="none"/>
              </w:rPr>
              <w:t>c</w:t>
            </w:r>
            <w:r w:rsidRPr="00CB34F5">
              <w:rPr>
                <w:rFonts w:ascii="Times New Roman" w:eastAsia="Times New Roman" w:hAnsi="Times New Roman" w:cs="Times New Roman"/>
                <w:color w:val="000000"/>
                <w:kern w:val="0"/>
                <w:sz w:val="24"/>
                <w:szCs w:val="24"/>
                <w:lang w:eastAsia="en-AU"/>
                <w14:ligatures w14:val="none"/>
              </w:rPr>
              <w:t xml:space="preserve">ascade of </w:t>
            </w:r>
            <w:r>
              <w:rPr>
                <w:rFonts w:ascii="Times New Roman" w:eastAsia="Times New Roman" w:hAnsi="Times New Roman" w:cs="Times New Roman"/>
                <w:color w:val="000000"/>
                <w:kern w:val="0"/>
                <w:sz w:val="24"/>
                <w:szCs w:val="24"/>
                <w:lang w:eastAsia="en-AU"/>
                <w14:ligatures w14:val="none"/>
              </w:rPr>
              <w:t>p</w:t>
            </w:r>
            <w:r w:rsidRPr="00CB34F5">
              <w:rPr>
                <w:rFonts w:ascii="Times New Roman" w:eastAsia="Times New Roman" w:hAnsi="Times New Roman" w:cs="Times New Roman"/>
                <w:color w:val="000000"/>
                <w:kern w:val="0"/>
                <w:sz w:val="24"/>
                <w:szCs w:val="24"/>
                <w:lang w:eastAsia="en-AU"/>
                <w14:ligatures w14:val="none"/>
              </w:rPr>
              <w:t xml:space="preserve">ositive </w:t>
            </w:r>
            <w:r>
              <w:rPr>
                <w:rFonts w:ascii="Times New Roman" w:eastAsia="Times New Roman" w:hAnsi="Times New Roman" w:cs="Times New Roman"/>
                <w:color w:val="000000"/>
                <w:kern w:val="0"/>
                <w:sz w:val="24"/>
                <w:szCs w:val="24"/>
                <w:lang w:eastAsia="en-AU"/>
                <w14:ligatures w14:val="none"/>
              </w:rPr>
              <w:t>c</w:t>
            </w:r>
            <w:r w:rsidRPr="00CB34F5">
              <w:rPr>
                <w:rFonts w:ascii="Times New Roman" w:eastAsia="Times New Roman" w:hAnsi="Times New Roman" w:cs="Times New Roman"/>
                <w:color w:val="000000"/>
                <w:kern w:val="0"/>
                <w:sz w:val="24"/>
                <w:szCs w:val="24"/>
                <w:lang w:eastAsia="en-AU"/>
                <w14:ligatures w14:val="none"/>
              </w:rPr>
              <w:t xml:space="preserve">hanges </w:t>
            </w:r>
            <w:r>
              <w:rPr>
                <w:rFonts w:ascii="Times New Roman" w:eastAsia="Times New Roman" w:hAnsi="Times New Roman" w:cs="Times New Roman"/>
                <w:color w:val="000000"/>
                <w:kern w:val="0"/>
                <w:sz w:val="24"/>
                <w:szCs w:val="24"/>
                <w:lang w:eastAsia="en-AU"/>
                <w14:ligatures w14:val="none"/>
              </w:rPr>
              <w:t>following completion of</w:t>
            </w:r>
            <w:r w:rsidRPr="00CB34F5">
              <w:rPr>
                <w:rFonts w:ascii="Times New Roman" w:eastAsia="Times New Roman" w:hAnsi="Times New Roman" w:cs="Times New Roman"/>
                <w:color w:val="000000"/>
                <w:kern w:val="0"/>
                <w:sz w:val="24"/>
                <w:szCs w:val="24"/>
                <w:lang w:eastAsia="en-AU"/>
                <w14:ligatures w14:val="none"/>
              </w:rPr>
              <w:t xml:space="preserve"> the</w:t>
            </w:r>
            <w:r>
              <w:rPr>
                <w:rFonts w:ascii="Times New Roman" w:eastAsia="Times New Roman" w:hAnsi="Times New Roman" w:cs="Times New Roman"/>
                <w:color w:val="000000"/>
                <w:kern w:val="0"/>
                <w:sz w:val="24"/>
                <w:szCs w:val="24"/>
                <w:lang w:eastAsia="en-AU"/>
                <w14:ligatures w14:val="none"/>
              </w:rPr>
              <w:t xml:space="preserve"> p</w:t>
            </w:r>
            <w:r w:rsidRPr="00CB34F5">
              <w:rPr>
                <w:rFonts w:ascii="Times New Roman" w:eastAsia="Times New Roman" w:hAnsi="Times New Roman" w:cs="Times New Roman"/>
                <w:color w:val="000000"/>
                <w:kern w:val="0"/>
                <w:sz w:val="24"/>
                <w:szCs w:val="24"/>
                <w:lang w:eastAsia="en-AU"/>
                <w14:ligatures w14:val="none"/>
              </w:rPr>
              <w:t xml:space="preserve">rogram &gt; </w:t>
            </w:r>
            <w:r w:rsidRPr="00CB34F5">
              <w:rPr>
                <w:rFonts w:ascii="Times New Roman" w:eastAsia="Times New Roman" w:hAnsi="Times New Roman" w:cs="Times New Roman"/>
                <w:i/>
                <w:iCs/>
                <w:color w:val="000000"/>
                <w:kern w:val="0"/>
                <w:sz w:val="24"/>
                <w:szCs w:val="24"/>
                <w:lang w:eastAsia="en-AU"/>
                <w14:ligatures w14:val="none"/>
              </w:rPr>
              <w:t>Sub-theme</w:t>
            </w:r>
            <w:r w:rsidRPr="00CB34F5">
              <w:rPr>
                <w:rFonts w:ascii="Times New Roman" w:eastAsia="Times New Roman" w:hAnsi="Times New Roman" w:cs="Times New Roman"/>
                <w:color w:val="000000"/>
                <w:kern w:val="0"/>
                <w:sz w:val="24"/>
                <w:szCs w:val="24"/>
                <w:lang w:eastAsia="en-AU"/>
                <w14:ligatures w14:val="none"/>
              </w:rPr>
              <w:t xml:space="preserve">: Rethinking </w:t>
            </w:r>
            <w:r>
              <w:rPr>
                <w:rFonts w:ascii="Times New Roman" w:eastAsia="Times New Roman" w:hAnsi="Times New Roman" w:cs="Times New Roman"/>
                <w:color w:val="000000"/>
                <w:kern w:val="0"/>
                <w:sz w:val="24"/>
                <w:szCs w:val="24"/>
                <w:lang w:eastAsia="en-AU"/>
                <w14:ligatures w14:val="none"/>
              </w:rPr>
              <w:t>established processes</w:t>
            </w:r>
          </w:p>
        </w:tc>
        <w:tc>
          <w:tcPr>
            <w:tcW w:w="301" w:type="dxa"/>
            <w:tcBorders>
              <w:top w:val="single" w:sz="4" w:space="0" w:color="auto"/>
              <w:bottom w:val="single" w:sz="4" w:space="0" w:color="auto"/>
            </w:tcBorders>
            <w:hideMark/>
          </w:tcPr>
          <w:p w14:paraId="101C7BBE"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w:t>
            </w:r>
          </w:p>
        </w:tc>
        <w:tc>
          <w:tcPr>
            <w:tcW w:w="8647" w:type="dxa"/>
            <w:gridSpan w:val="3"/>
            <w:tcBorders>
              <w:top w:val="single" w:sz="4" w:space="0" w:color="auto"/>
              <w:bottom w:val="single" w:sz="4" w:space="0" w:color="auto"/>
            </w:tcBorders>
            <w:hideMark/>
          </w:tcPr>
          <w:p w14:paraId="2FC3D355"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xml:space="preserve">The sessions 1 and 2 have been kept as the foundational sessions in the program by creating introductory videos at the beginning of these sessions emphasizing the importance of spotting behaviours in what you are already doing </w:t>
            </w:r>
            <w:r>
              <w:rPr>
                <w:rFonts w:ascii="Times New Roman" w:eastAsia="Times New Roman" w:hAnsi="Times New Roman" w:cs="Times New Roman"/>
                <w:color w:val="000000"/>
                <w:kern w:val="0"/>
                <w:sz w:val="24"/>
                <w:szCs w:val="24"/>
                <w:lang w:eastAsia="en-AU"/>
                <w14:ligatures w14:val="none"/>
              </w:rPr>
              <w:t>and/</w:t>
            </w:r>
            <w:r w:rsidRPr="00CB34F5">
              <w:rPr>
                <w:rFonts w:ascii="Times New Roman" w:eastAsia="Times New Roman" w:hAnsi="Times New Roman" w:cs="Times New Roman"/>
                <w:color w:val="000000"/>
                <w:kern w:val="0"/>
                <w:sz w:val="24"/>
                <w:szCs w:val="24"/>
                <w:lang w:eastAsia="en-AU"/>
                <w14:ligatures w14:val="none"/>
              </w:rPr>
              <w:t xml:space="preserve">or environmental factors that contribute to sleep problems. </w:t>
            </w:r>
          </w:p>
        </w:tc>
      </w:tr>
      <w:tr w:rsidR="00003A18" w:rsidRPr="00CB34F5" w14:paraId="00110E4B" w14:textId="77777777" w:rsidTr="00C94C21">
        <w:trPr>
          <w:gridAfter w:val="1"/>
          <w:wAfter w:w="160" w:type="dxa"/>
          <w:trHeight w:val="3284"/>
        </w:trPr>
        <w:tc>
          <w:tcPr>
            <w:tcW w:w="2041" w:type="dxa"/>
            <w:hideMark/>
          </w:tcPr>
          <w:p w14:paraId="402E4E4B" w14:textId="77777777" w:rsidR="00003A18" w:rsidRPr="00CB34F5" w:rsidRDefault="00003A18" w:rsidP="00C94C21">
            <w:pPr>
              <w:spacing w:after="24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The Lights out ladder examples for different problems (e.g., dark fear).</w:t>
            </w:r>
            <w:r w:rsidRPr="00CB34F5">
              <w:rPr>
                <w:rFonts w:ascii="Times New Roman" w:eastAsia="Times New Roman" w:hAnsi="Times New Roman" w:cs="Times New Roman"/>
                <w:color w:val="000000"/>
                <w:kern w:val="0"/>
                <w:sz w:val="24"/>
                <w:szCs w:val="24"/>
                <w:lang w:eastAsia="en-AU"/>
                <w14:ligatures w14:val="none"/>
              </w:rPr>
              <w:br/>
            </w:r>
          </w:p>
        </w:tc>
        <w:tc>
          <w:tcPr>
            <w:tcW w:w="2478" w:type="dxa"/>
            <w:hideMark/>
          </w:tcPr>
          <w:p w14:paraId="4B7E5F00" w14:textId="77777777" w:rsidR="00003A18" w:rsidRPr="00CB34F5" w:rsidRDefault="00003A18" w:rsidP="00C94C21">
            <w:pPr>
              <w:spacing w:after="240" w:line="240" w:lineRule="auto"/>
              <w:rPr>
                <w:rFonts w:ascii="Times New Roman" w:eastAsia="Times New Roman" w:hAnsi="Times New Roman" w:cs="Times New Roman"/>
                <w:color w:val="000000"/>
                <w:kern w:val="0"/>
                <w:sz w:val="24"/>
                <w:szCs w:val="24"/>
                <w:lang w:eastAsia="en-AU"/>
                <w14:ligatures w14:val="none"/>
              </w:rPr>
            </w:pPr>
          </w:p>
        </w:tc>
        <w:tc>
          <w:tcPr>
            <w:tcW w:w="301" w:type="dxa"/>
            <w:hideMark/>
          </w:tcPr>
          <w:p w14:paraId="4A0F4EFA" w14:textId="77777777" w:rsidR="00003A18" w:rsidRPr="00CB34F5" w:rsidRDefault="00003A18" w:rsidP="00C94C21">
            <w:pPr>
              <w:spacing w:after="0" w:line="240" w:lineRule="auto"/>
              <w:rPr>
                <w:rFonts w:ascii="Times New Roman" w:eastAsia="Times New Roman" w:hAnsi="Times New Roman" w:cs="Times New Roman"/>
                <w:kern w:val="0"/>
                <w:sz w:val="20"/>
                <w:szCs w:val="20"/>
                <w:lang w:eastAsia="en-AU"/>
                <w14:ligatures w14:val="none"/>
              </w:rPr>
            </w:pPr>
          </w:p>
        </w:tc>
        <w:tc>
          <w:tcPr>
            <w:tcW w:w="2908" w:type="dxa"/>
            <w:hideMark/>
          </w:tcPr>
          <w:p w14:paraId="4855ADB4"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The Lights Out Ladder examples for separation anxiety and fear</w:t>
            </w:r>
            <w:r>
              <w:rPr>
                <w:rFonts w:ascii="Times New Roman" w:eastAsia="Times New Roman" w:hAnsi="Times New Roman" w:cs="Times New Roman"/>
                <w:color w:val="000000"/>
                <w:kern w:val="0"/>
                <w:sz w:val="24"/>
                <w:szCs w:val="24"/>
                <w:lang w:eastAsia="en-AU"/>
                <w14:ligatures w14:val="none"/>
              </w:rPr>
              <w:t xml:space="preserve"> of dark</w:t>
            </w:r>
            <w:r w:rsidRPr="00CB34F5">
              <w:rPr>
                <w:rFonts w:ascii="Times New Roman" w:eastAsia="Times New Roman" w:hAnsi="Times New Roman" w:cs="Times New Roman"/>
                <w:color w:val="000000"/>
                <w:kern w:val="0"/>
                <w:sz w:val="24"/>
                <w:szCs w:val="24"/>
                <w:lang w:eastAsia="en-AU"/>
                <w14:ligatures w14:val="none"/>
              </w:rPr>
              <w:t xml:space="preserve"> have been added the resources pack.</w:t>
            </w:r>
          </w:p>
        </w:tc>
        <w:tc>
          <w:tcPr>
            <w:tcW w:w="5579" w:type="dxa"/>
            <w:noWrap/>
            <w:hideMark/>
          </w:tcPr>
          <w:p w14:paraId="19F5A6EA"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noProof/>
                <w:color w:val="000000"/>
                <w:kern w:val="0"/>
                <w:sz w:val="24"/>
                <w:szCs w:val="24"/>
                <w:lang w:eastAsia="en-AU"/>
              </w:rPr>
              <w:drawing>
                <wp:inline distT="0" distB="0" distL="0" distR="0" wp14:anchorId="1C414C07" wp14:editId="100E6FF4">
                  <wp:extent cx="2840704" cy="1968500"/>
                  <wp:effectExtent l="19050" t="19050" r="17145" b="12700"/>
                  <wp:docPr id="543006723" name="Picture 26" descr="A chart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494024" name="Picture 26" descr="A chart with text and numbers&#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58971" cy="1981159"/>
                          </a:xfrm>
                          <a:prstGeom prst="rect">
                            <a:avLst/>
                          </a:prstGeom>
                          <a:ln w="3175">
                            <a:solidFill>
                              <a:schemeClr val="tx1"/>
                            </a:solidFill>
                          </a:ln>
                        </pic:spPr>
                      </pic:pic>
                    </a:graphicData>
                  </a:graphic>
                </wp:inline>
              </w:drawing>
            </w:r>
          </w:p>
        </w:tc>
      </w:tr>
      <w:tr w:rsidR="00003A18" w:rsidRPr="00CB34F5" w14:paraId="62A59E12" w14:textId="77777777" w:rsidTr="00C94C21">
        <w:trPr>
          <w:trHeight w:val="3001"/>
        </w:trPr>
        <w:tc>
          <w:tcPr>
            <w:tcW w:w="2041" w:type="dxa"/>
            <w:tcBorders>
              <w:top w:val="single" w:sz="4" w:space="0" w:color="auto"/>
              <w:bottom w:val="single" w:sz="4" w:space="0" w:color="auto"/>
            </w:tcBorders>
            <w:hideMark/>
          </w:tcPr>
          <w:p w14:paraId="295DF7F6"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lastRenderedPageBreak/>
              <w:t xml:space="preserve">Balanced content and separate strategies to help child fall asleep and </w:t>
            </w:r>
            <w:r>
              <w:rPr>
                <w:rFonts w:ascii="Times New Roman" w:eastAsia="Times New Roman" w:hAnsi="Times New Roman" w:cs="Times New Roman"/>
                <w:color w:val="000000"/>
                <w:kern w:val="0"/>
                <w:sz w:val="24"/>
                <w:szCs w:val="24"/>
                <w:lang w:eastAsia="en-AU"/>
                <w14:ligatures w14:val="none"/>
              </w:rPr>
              <w:t>fall back to</w:t>
            </w:r>
            <w:r w:rsidRPr="00CB34F5">
              <w:rPr>
                <w:rFonts w:ascii="Times New Roman" w:eastAsia="Times New Roman" w:hAnsi="Times New Roman" w:cs="Times New Roman"/>
                <w:color w:val="000000"/>
                <w:kern w:val="0"/>
                <w:sz w:val="24"/>
                <w:szCs w:val="24"/>
                <w:lang w:eastAsia="en-AU"/>
                <w14:ligatures w14:val="none"/>
              </w:rPr>
              <w:t xml:space="preserve"> sleep</w:t>
            </w:r>
          </w:p>
        </w:tc>
        <w:tc>
          <w:tcPr>
            <w:tcW w:w="2478" w:type="dxa"/>
            <w:tcBorders>
              <w:top w:val="single" w:sz="4" w:space="0" w:color="auto"/>
              <w:bottom w:val="single" w:sz="4" w:space="0" w:color="auto"/>
            </w:tcBorders>
            <w:hideMark/>
          </w:tcPr>
          <w:p w14:paraId="14FE725C"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w:t>
            </w:r>
          </w:p>
        </w:tc>
        <w:tc>
          <w:tcPr>
            <w:tcW w:w="301" w:type="dxa"/>
            <w:tcBorders>
              <w:top w:val="single" w:sz="4" w:space="0" w:color="auto"/>
              <w:bottom w:val="single" w:sz="4" w:space="0" w:color="auto"/>
            </w:tcBorders>
            <w:hideMark/>
          </w:tcPr>
          <w:p w14:paraId="0075FA4F"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w:t>
            </w:r>
          </w:p>
        </w:tc>
        <w:tc>
          <w:tcPr>
            <w:tcW w:w="2908" w:type="dxa"/>
            <w:tcBorders>
              <w:top w:val="single" w:sz="4" w:space="0" w:color="auto"/>
              <w:bottom w:val="single" w:sz="4" w:space="0" w:color="auto"/>
            </w:tcBorders>
            <w:hideMark/>
          </w:tcPr>
          <w:p w14:paraId="491055BB"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All the strategies introduced in session 3 have been flagged indicating when to be used (i.e., before sleep, during sleep)</w:t>
            </w:r>
            <w:r>
              <w:rPr>
                <w:rFonts w:ascii="Times New Roman" w:eastAsia="Times New Roman" w:hAnsi="Times New Roman" w:cs="Times New Roman"/>
                <w:color w:val="000000"/>
                <w:kern w:val="0"/>
                <w:sz w:val="24"/>
                <w:szCs w:val="24"/>
                <w:lang w:eastAsia="en-AU"/>
                <w14:ligatures w14:val="none"/>
              </w:rPr>
              <w:t>.</w:t>
            </w:r>
          </w:p>
        </w:tc>
        <w:tc>
          <w:tcPr>
            <w:tcW w:w="5739" w:type="dxa"/>
            <w:gridSpan w:val="2"/>
            <w:tcBorders>
              <w:top w:val="single" w:sz="4" w:space="0" w:color="auto"/>
              <w:bottom w:val="single" w:sz="4" w:space="0" w:color="auto"/>
            </w:tcBorders>
            <w:noWrap/>
            <w:hideMark/>
          </w:tcPr>
          <w:p w14:paraId="12B5C725"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noProof/>
                <w:color w:val="000000"/>
                <w:kern w:val="0"/>
                <w:sz w:val="24"/>
                <w:szCs w:val="24"/>
                <w:lang w:eastAsia="en-AU"/>
              </w:rPr>
              <w:drawing>
                <wp:inline distT="0" distB="0" distL="0" distR="0" wp14:anchorId="14E99B17" wp14:editId="60EF84B7">
                  <wp:extent cx="3314700" cy="1837690"/>
                  <wp:effectExtent l="0" t="0" r="0" b="0"/>
                  <wp:docPr id="253300552" name="Picture 21" descr="A person and a chil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14983" name="Picture 21" descr="A person and a child with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14700" cy="1837690"/>
                          </a:xfrm>
                          <a:prstGeom prst="rect">
                            <a:avLst/>
                          </a:prstGeom>
                        </pic:spPr>
                      </pic:pic>
                    </a:graphicData>
                  </a:graphic>
                </wp:inline>
              </w:drawing>
            </w:r>
          </w:p>
        </w:tc>
      </w:tr>
      <w:tr w:rsidR="00003A18" w:rsidRPr="00CB34F5" w14:paraId="3E138565" w14:textId="77777777" w:rsidTr="00C94C21">
        <w:trPr>
          <w:trHeight w:val="5442"/>
        </w:trPr>
        <w:tc>
          <w:tcPr>
            <w:tcW w:w="2041" w:type="dxa"/>
            <w:tcBorders>
              <w:top w:val="single" w:sz="4" w:space="0" w:color="auto"/>
              <w:bottom w:val="single" w:sz="4" w:space="0" w:color="auto"/>
            </w:tcBorders>
            <w:hideMark/>
          </w:tcPr>
          <w:p w14:paraId="06AE0B42"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xml:space="preserve">Time Out </w:t>
            </w:r>
            <w:r>
              <w:rPr>
                <w:rFonts w:ascii="Times New Roman" w:eastAsia="Times New Roman" w:hAnsi="Times New Roman" w:cs="Times New Roman"/>
                <w:color w:val="000000"/>
                <w:kern w:val="0"/>
                <w:sz w:val="24"/>
                <w:szCs w:val="24"/>
                <w:lang w:eastAsia="en-AU"/>
                <w14:ligatures w14:val="none"/>
              </w:rPr>
              <w:t>is not perceived as a</w:t>
            </w:r>
            <w:r w:rsidRPr="00CB34F5">
              <w:rPr>
                <w:rFonts w:ascii="Times New Roman" w:eastAsia="Times New Roman" w:hAnsi="Times New Roman" w:cs="Times New Roman"/>
                <w:color w:val="000000"/>
                <w:kern w:val="0"/>
                <w:sz w:val="24"/>
                <w:szCs w:val="24"/>
                <w:lang w:eastAsia="en-AU"/>
                <w14:ligatures w14:val="none"/>
              </w:rPr>
              <w:t xml:space="preserve"> responsive or supportive parenting</w:t>
            </w:r>
            <w:r>
              <w:rPr>
                <w:rFonts w:ascii="Times New Roman" w:eastAsia="Times New Roman" w:hAnsi="Times New Roman" w:cs="Times New Roman"/>
                <w:color w:val="000000"/>
                <w:kern w:val="0"/>
                <w:sz w:val="24"/>
                <w:szCs w:val="24"/>
                <w:lang w:eastAsia="en-AU"/>
                <w14:ligatures w14:val="none"/>
              </w:rPr>
              <w:t xml:space="preserve"> strategy</w:t>
            </w:r>
            <w:r w:rsidRPr="00CB34F5">
              <w:rPr>
                <w:rFonts w:ascii="Times New Roman" w:eastAsia="Times New Roman" w:hAnsi="Times New Roman" w:cs="Times New Roman"/>
                <w:color w:val="000000"/>
                <w:kern w:val="0"/>
                <w:sz w:val="24"/>
                <w:szCs w:val="24"/>
                <w:lang w:eastAsia="en-AU"/>
                <w14:ligatures w14:val="none"/>
              </w:rPr>
              <w:t>.</w:t>
            </w:r>
          </w:p>
        </w:tc>
        <w:tc>
          <w:tcPr>
            <w:tcW w:w="2478" w:type="dxa"/>
            <w:tcBorders>
              <w:top w:val="single" w:sz="4" w:space="0" w:color="auto"/>
              <w:bottom w:val="single" w:sz="4" w:space="0" w:color="auto"/>
            </w:tcBorders>
            <w:hideMark/>
          </w:tcPr>
          <w:p w14:paraId="5DF299F9"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301" w:type="dxa"/>
            <w:tcBorders>
              <w:top w:val="single" w:sz="4" w:space="0" w:color="auto"/>
              <w:bottom w:val="single" w:sz="4" w:space="0" w:color="auto"/>
            </w:tcBorders>
            <w:hideMark/>
          </w:tcPr>
          <w:p w14:paraId="3F09CBBC" w14:textId="77777777" w:rsidR="00003A18" w:rsidRPr="00CB34F5" w:rsidRDefault="00003A18" w:rsidP="00C94C21">
            <w:pPr>
              <w:spacing w:after="0" w:line="240" w:lineRule="auto"/>
              <w:rPr>
                <w:rFonts w:ascii="Times New Roman" w:eastAsia="Times New Roman" w:hAnsi="Times New Roman" w:cs="Times New Roman"/>
                <w:kern w:val="0"/>
                <w:sz w:val="20"/>
                <w:szCs w:val="20"/>
                <w:lang w:eastAsia="en-AU"/>
                <w14:ligatures w14:val="none"/>
              </w:rPr>
            </w:pPr>
          </w:p>
        </w:tc>
        <w:tc>
          <w:tcPr>
            <w:tcW w:w="8647" w:type="dxa"/>
            <w:gridSpan w:val="3"/>
            <w:tcBorders>
              <w:top w:val="single" w:sz="4" w:space="0" w:color="auto"/>
              <w:bottom w:val="single" w:sz="4" w:space="0" w:color="auto"/>
            </w:tcBorders>
            <w:hideMark/>
          </w:tcPr>
          <w:p w14:paraId="75D9C2CF"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The Lights Out Online Team has carefully revised the presentation of th</w:t>
            </w:r>
            <w:r>
              <w:rPr>
                <w:rFonts w:ascii="Times New Roman" w:eastAsia="Times New Roman" w:hAnsi="Times New Roman" w:cs="Times New Roman"/>
                <w:color w:val="000000"/>
                <w:kern w:val="0"/>
                <w:sz w:val="24"/>
                <w:szCs w:val="24"/>
                <w:lang w:eastAsia="en-AU"/>
                <w14:ligatures w14:val="none"/>
              </w:rPr>
              <w:t>e time out</w:t>
            </w:r>
            <w:r w:rsidRPr="00CB34F5">
              <w:rPr>
                <w:rFonts w:ascii="Times New Roman" w:eastAsia="Times New Roman" w:hAnsi="Times New Roman" w:cs="Times New Roman"/>
                <w:color w:val="000000"/>
                <w:kern w:val="0"/>
                <w:sz w:val="24"/>
                <w:szCs w:val="24"/>
                <w:lang w:eastAsia="en-AU"/>
                <w14:ligatures w14:val="none"/>
              </w:rPr>
              <w:t xml:space="preserve"> strategy considering the things the parents like in the program by adding an introductory video explaining the time out strategy. The video highlights </w:t>
            </w:r>
            <w:r>
              <w:rPr>
                <w:rFonts w:ascii="Times New Roman" w:eastAsia="Times New Roman" w:hAnsi="Times New Roman" w:cs="Times New Roman"/>
                <w:color w:val="000000"/>
                <w:kern w:val="0"/>
                <w:sz w:val="24"/>
                <w:szCs w:val="24"/>
                <w:lang w:eastAsia="en-AU"/>
                <w14:ligatures w14:val="none"/>
              </w:rPr>
              <w:t>3</w:t>
            </w:r>
            <w:r w:rsidRPr="00CB34F5">
              <w:rPr>
                <w:rFonts w:ascii="Times New Roman" w:eastAsia="Times New Roman" w:hAnsi="Times New Roman" w:cs="Times New Roman"/>
                <w:color w:val="000000"/>
                <w:kern w:val="0"/>
                <w:sz w:val="24"/>
                <w:szCs w:val="24"/>
                <w:lang w:eastAsia="en-AU"/>
                <w14:ligatures w14:val="none"/>
              </w:rPr>
              <w:t xml:space="preserve"> main points: </w:t>
            </w:r>
            <w:r w:rsidRPr="00CB34F5">
              <w:rPr>
                <w:rFonts w:ascii="Times New Roman" w:eastAsia="Times New Roman" w:hAnsi="Times New Roman" w:cs="Times New Roman"/>
                <w:color w:val="000000"/>
                <w:kern w:val="0"/>
                <w:sz w:val="24"/>
                <w:szCs w:val="24"/>
                <w:lang w:eastAsia="en-AU"/>
                <w14:ligatures w14:val="none"/>
              </w:rPr>
              <w:br/>
              <w:t xml:space="preserve">1) When to use time out: The potential situations to use time out have been described clearly, such as when the child is being non-compliant at bedtime, engages in a behaviour that is unacceptable (e.g., breaking house rules, being violent, throwing, or yelling), and the other strategies were implemented but did not work;  </w:t>
            </w:r>
            <w:r w:rsidRPr="00CB34F5">
              <w:rPr>
                <w:rFonts w:ascii="Times New Roman" w:eastAsia="Times New Roman" w:hAnsi="Times New Roman" w:cs="Times New Roman"/>
                <w:color w:val="000000"/>
                <w:kern w:val="0"/>
                <w:sz w:val="24"/>
                <w:szCs w:val="24"/>
                <w:lang w:eastAsia="en-AU"/>
                <w14:ligatures w14:val="none"/>
              </w:rPr>
              <w:br/>
              <w:t xml:space="preserve">2) </w:t>
            </w:r>
            <w:r>
              <w:rPr>
                <w:rFonts w:ascii="Times New Roman" w:eastAsia="Times New Roman" w:hAnsi="Times New Roman" w:cs="Times New Roman"/>
                <w:color w:val="000000"/>
                <w:kern w:val="0"/>
                <w:sz w:val="24"/>
                <w:szCs w:val="24"/>
                <w:lang w:eastAsia="en-AU"/>
                <w14:ligatures w14:val="none"/>
              </w:rPr>
              <w:t xml:space="preserve">Evidence base: </w:t>
            </w:r>
            <w:r w:rsidRPr="00CB34F5">
              <w:rPr>
                <w:rFonts w:ascii="Times New Roman" w:eastAsia="Times New Roman" w:hAnsi="Times New Roman" w:cs="Times New Roman"/>
                <w:color w:val="000000"/>
                <w:kern w:val="0"/>
                <w:sz w:val="24"/>
                <w:szCs w:val="24"/>
                <w:lang w:eastAsia="en-AU"/>
                <w14:ligatures w14:val="none"/>
              </w:rPr>
              <w:t>Evidence</w:t>
            </w:r>
            <w:r>
              <w:rPr>
                <w:rFonts w:ascii="Times New Roman" w:eastAsia="Times New Roman" w:hAnsi="Times New Roman" w:cs="Times New Roman"/>
                <w:color w:val="000000"/>
                <w:kern w:val="0"/>
                <w:sz w:val="24"/>
                <w:szCs w:val="24"/>
                <w:lang w:eastAsia="en-AU"/>
                <w14:ligatures w14:val="none"/>
              </w:rPr>
              <w:t xml:space="preserve"> showing the effectiveness of time out when used correctly</w:t>
            </w:r>
            <w:r w:rsidRPr="00CB34F5">
              <w:rPr>
                <w:rFonts w:ascii="Times New Roman" w:eastAsia="Times New Roman" w:hAnsi="Times New Roman" w:cs="Times New Roman"/>
                <w:color w:val="000000"/>
                <w:kern w:val="0"/>
                <w:sz w:val="24"/>
                <w:szCs w:val="24"/>
                <w:lang w:eastAsia="en-AU"/>
                <w14:ligatures w14:val="none"/>
              </w:rPr>
              <w:t xml:space="preserve">; </w:t>
            </w:r>
            <w:r w:rsidRPr="00CB34F5">
              <w:rPr>
                <w:rFonts w:ascii="Times New Roman" w:eastAsia="Times New Roman" w:hAnsi="Times New Roman" w:cs="Times New Roman"/>
                <w:color w:val="000000"/>
                <w:kern w:val="0"/>
                <w:sz w:val="24"/>
                <w:szCs w:val="24"/>
                <w:lang w:eastAsia="en-AU"/>
                <w14:ligatures w14:val="none"/>
              </w:rPr>
              <w:br/>
              <w:t xml:space="preserve">3) No pressure: As noted earlier parts of the program, the parents are reminded that they do not have to use all the strategies; it is up to them to pick the strategies that will fit their parenting style and work for them. </w:t>
            </w:r>
            <w:r w:rsidRPr="00CB34F5">
              <w:rPr>
                <w:rFonts w:ascii="Times New Roman" w:eastAsia="Times New Roman" w:hAnsi="Times New Roman" w:cs="Times New Roman"/>
                <w:color w:val="000000"/>
                <w:kern w:val="0"/>
                <w:sz w:val="24"/>
                <w:szCs w:val="24"/>
                <w:lang w:eastAsia="en-AU"/>
                <w14:ligatures w14:val="none"/>
              </w:rPr>
              <w:br/>
              <w:t>After the video, implementation of time out is explained step by step with a realistic example through visual tools, which has been reported to be highly positive by the participants.</w:t>
            </w:r>
          </w:p>
        </w:tc>
      </w:tr>
      <w:tr w:rsidR="00003A18" w:rsidRPr="00CB34F5" w14:paraId="1BA18410" w14:textId="77777777" w:rsidTr="00C94C21">
        <w:trPr>
          <w:trHeight w:val="2104"/>
        </w:trPr>
        <w:tc>
          <w:tcPr>
            <w:tcW w:w="2041" w:type="dxa"/>
            <w:tcBorders>
              <w:top w:val="single" w:sz="4" w:space="0" w:color="auto"/>
              <w:bottom w:val="single" w:sz="4" w:space="0" w:color="auto"/>
            </w:tcBorders>
            <w:hideMark/>
          </w:tcPr>
          <w:p w14:paraId="0DF159D2"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lastRenderedPageBreak/>
              <w:t xml:space="preserve">What to do when the strategies did not work </w:t>
            </w:r>
          </w:p>
        </w:tc>
        <w:tc>
          <w:tcPr>
            <w:tcW w:w="2478" w:type="dxa"/>
            <w:tcBorders>
              <w:top w:val="single" w:sz="4" w:space="0" w:color="auto"/>
              <w:bottom w:val="single" w:sz="4" w:space="0" w:color="auto"/>
            </w:tcBorders>
            <w:hideMark/>
          </w:tcPr>
          <w:p w14:paraId="7F0F96DD" w14:textId="77777777" w:rsidR="00003A18"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i/>
                <w:iCs/>
                <w:color w:val="000000"/>
                <w:kern w:val="0"/>
                <w:sz w:val="24"/>
                <w:szCs w:val="24"/>
                <w:lang w:eastAsia="en-AU"/>
                <w14:ligatures w14:val="none"/>
              </w:rPr>
              <w:t>Theme 1</w:t>
            </w:r>
            <w:r w:rsidRPr="00CB34F5">
              <w:rPr>
                <w:rFonts w:ascii="Times New Roman" w:eastAsia="Times New Roman" w:hAnsi="Times New Roman" w:cs="Times New Roman"/>
                <w:color w:val="000000"/>
                <w:kern w:val="0"/>
                <w:sz w:val="24"/>
                <w:szCs w:val="24"/>
                <w:lang w:eastAsia="en-AU"/>
                <w14:ligatures w14:val="none"/>
              </w:rPr>
              <w:t xml:space="preserve">: The </w:t>
            </w:r>
            <w:r>
              <w:rPr>
                <w:rFonts w:ascii="Times New Roman" w:eastAsia="Times New Roman" w:hAnsi="Times New Roman" w:cs="Times New Roman"/>
                <w:color w:val="000000"/>
                <w:kern w:val="0"/>
                <w:sz w:val="24"/>
                <w:szCs w:val="24"/>
                <w:lang w:eastAsia="en-AU"/>
                <w14:ligatures w14:val="none"/>
              </w:rPr>
              <w:t>c</w:t>
            </w:r>
            <w:r w:rsidRPr="00CB34F5">
              <w:rPr>
                <w:rFonts w:ascii="Times New Roman" w:eastAsia="Times New Roman" w:hAnsi="Times New Roman" w:cs="Times New Roman"/>
                <w:color w:val="000000"/>
                <w:kern w:val="0"/>
                <w:sz w:val="24"/>
                <w:szCs w:val="24"/>
                <w:lang w:eastAsia="en-AU"/>
                <w14:ligatures w14:val="none"/>
              </w:rPr>
              <w:t xml:space="preserve">ascade of </w:t>
            </w:r>
            <w:r>
              <w:rPr>
                <w:rFonts w:ascii="Times New Roman" w:eastAsia="Times New Roman" w:hAnsi="Times New Roman" w:cs="Times New Roman"/>
                <w:color w:val="000000"/>
                <w:kern w:val="0"/>
                <w:sz w:val="24"/>
                <w:szCs w:val="24"/>
                <w:lang w:eastAsia="en-AU"/>
                <w14:ligatures w14:val="none"/>
              </w:rPr>
              <w:t>p</w:t>
            </w:r>
            <w:r w:rsidRPr="00CB34F5">
              <w:rPr>
                <w:rFonts w:ascii="Times New Roman" w:eastAsia="Times New Roman" w:hAnsi="Times New Roman" w:cs="Times New Roman"/>
                <w:color w:val="000000"/>
                <w:kern w:val="0"/>
                <w:sz w:val="24"/>
                <w:szCs w:val="24"/>
                <w:lang w:eastAsia="en-AU"/>
                <w14:ligatures w14:val="none"/>
              </w:rPr>
              <w:t xml:space="preserve">ositive </w:t>
            </w:r>
            <w:r>
              <w:rPr>
                <w:rFonts w:ascii="Times New Roman" w:eastAsia="Times New Roman" w:hAnsi="Times New Roman" w:cs="Times New Roman"/>
                <w:color w:val="000000"/>
                <w:kern w:val="0"/>
                <w:sz w:val="24"/>
                <w:szCs w:val="24"/>
                <w:lang w:eastAsia="en-AU"/>
                <w14:ligatures w14:val="none"/>
              </w:rPr>
              <w:t>c</w:t>
            </w:r>
            <w:r w:rsidRPr="00CB34F5">
              <w:rPr>
                <w:rFonts w:ascii="Times New Roman" w:eastAsia="Times New Roman" w:hAnsi="Times New Roman" w:cs="Times New Roman"/>
                <w:color w:val="000000"/>
                <w:kern w:val="0"/>
                <w:sz w:val="24"/>
                <w:szCs w:val="24"/>
                <w:lang w:eastAsia="en-AU"/>
                <w14:ligatures w14:val="none"/>
              </w:rPr>
              <w:t xml:space="preserve">hanges </w:t>
            </w:r>
            <w:r>
              <w:rPr>
                <w:rFonts w:ascii="Times New Roman" w:eastAsia="Times New Roman" w:hAnsi="Times New Roman" w:cs="Times New Roman"/>
                <w:color w:val="000000"/>
                <w:kern w:val="0"/>
                <w:sz w:val="24"/>
                <w:szCs w:val="24"/>
                <w:lang w:eastAsia="en-AU"/>
                <w14:ligatures w14:val="none"/>
              </w:rPr>
              <w:t>following completion of</w:t>
            </w:r>
            <w:r w:rsidRPr="00CB34F5">
              <w:rPr>
                <w:rFonts w:ascii="Times New Roman" w:eastAsia="Times New Roman" w:hAnsi="Times New Roman" w:cs="Times New Roman"/>
                <w:color w:val="000000"/>
                <w:kern w:val="0"/>
                <w:sz w:val="24"/>
                <w:szCs w:val="24"/>
                <w:lang w:eastAsia="en-AU"/>
                <w14:ligatures w14:val="none"/>
              </w:rPr>
              <w:t xml:space="preserve"> the</w:t>
            </w:r>
            <w:r>
              <w:rPr>
                <w:rFonts w:ascii="Times New Roman" w:eastAsia="Times New Roman" w:hAnsi="Times New Roman" w:cs="Times New Roman"/>
                <w:color w:val="000000"/>
                <w:kern w:val="0"/>
                <w:sz w:val="24"/>
                <w:szCs w:val="24"/>
                <w:lang w:eastAsia="en-AU"/>
                <w14:ligatures w14:val="none"/>
              </w:rPr>
              <w:t xml:space="preserve"> p</w:t>
            </w:r>
            <w:r w:rsidRPr="00CB34F5">
              <w:rPr>
                <w:rFonts w:ascii="Times New Roman" w:eastAsia="Times New Roman" w:hAnsi="Times New Roman" w:cs="Times New Roman"/>
                <w:color w:val="000000"/>
                <w:kern w:val="0"/>
                <w:sz w:val="24"/>
                <w:szCs w:val="24"/>
                <w:lang w:eastAsia="en-AU"/>
                <w14:ligatures w14:val="none"/>
              </w:rPr>
              <w:t xml:space="preserve">rogram &gt; </w:t>
            </w:r>
            <w:r w:rsidRPr="00CB34F5">
              <w:rPr>
                <w:rFonts w:ascii="Times New Roman" w:eastAsia="Times New Roman" w:hAnsi="Times New Roman" w:cs="Times New Roman"/>
                <w:i/>
                <w:iCs/>
                <w:color w:val="000000"/>
                <w:kern w:val="0"/>
                <w:sz w:val="24"/>
                <w:szCs w:val="24"/>
                <w:lang w:eastAsia="en-AU"/>
                <w14:ligatures w14:val="none"/>
              </w:rPr>
              <w:t>Sub-theme</w:t>
            </w:r>
            <w:r w:rsidRPr="00CB34F5">
              <w:rPr>
                <w:rFonts w:ascii="Times New Roman" w:eastAsia="Times New Roman" w:hAnsi="Times New Roman" w:cs="Times New Roman"/>
                <w:color w:val="000000"/>
                <w:kern w:val="0"/>
                <w:sz w:val="24"/>
                <w:szCs w:val="24"/>
                <w:lang w:eastAsia="en-AU"/>
                <w14:ligatures w14:val="none"/>
              </w:rPr>
              <w:t>: Improving clarity</w:t>
            </w:r>
            <w:r w:rsidRPr="00CB34F5">
              <w:rPr>
                <w:rFonts w:ascii="Times New Roman" w:eastAsia="Times New Roman" w:hAnsi="Times New Roman" w:cs="Times New Roman"/>
                <w:color w:val="000000"/>
                <w:kern w:val="0"/>
                <w:sz w:val="24"/>
                <w:szCs w:val="24"/>
                <w:lang w:eastAsia="en-AU"/>
                <w14:ligatures w14:val="none"/>
              </w:rPr>
              <w:br w:type="page"/>
            </w:r>
          </w:p>
          <w:p w14:paraId="141BAABA"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i/>
                <w:iCs/>
                <w:color w:val="000000"/>
                <w:kern w:val="0"/>
                <w:sz w:val="24"/>
                <w:szCs w:val="24"/>
                <w:lang w:eastAsia="en-AU"/>
                <w14:ligatures w14:val="none"/>
              </w:rPr>
              <w:t>Theme 2:</w:t>
            </w:r>
            <w:r w:rsidRPr="00CB34F5">
              <w:rPr>
                <w:rFonts w:ascii="Times New Roman" w:eastAsia="Times New Roman" w:hAnsi="Times New Roman" w:cs="Times New Roman"/>
                <w:color w:val="000000"/>
                <w:kern w:val="0"/>
                <w:sz w:val="24"/>
                <w:szCs w:val="24"/>
                <w:lang w:eastAsia="en-AU"/>
                <w14:ligatures w14:val="none"/>
              </w:rPr>
              <w:t xml:space="preserve"> The gradual process </w:t>
            </w:r>
            <w:r>
              <w:rPr>
                <w:rFonts w:ascii="Times New Roman" w:eastAsia="Times New Roman" w:hAnsi="Times New Roman" w:cs="Times New Roman"/>
                <w:color w:val="000000"/>
                <w:kern w:val="0"/>
                <w:sz w:val="24"/>
                <w:szCs w:val="24"/>
                <w:lang w:eastAsia="en-AU"/>
                <w14:ligatures w14:val="none"/>
              </w:rPr>
              <w:t>required for</w:t>
            </w:r>
            <w:r w:rsidRPr="00CB34F5">
              <w:rPr>
                <w:rFonts w:ascii="Times New Roman" w:eastAsia="Times New Roman" w:hAnsi="Times New Roman" w:cs="Times New Roman"/>
                <w:color w:val="000000"/>
                <w:kern w:val="0"/>
                <w:sz w:val="24"/>
                <w:szCs w:val="24"/>
                <w:lang w:eastAsia="en-AU"/>
                <w14:ligatures w14:val="none"/>
              </w:rPr>
              <w:t xml:space="preserve"> implementation and change</w:t>
            </w:r>
          </w:p>
        </w:tc>
        <w:tc>
          <w:tcPr>
            <w:tcW w:w="301" w:type="dxa"/>
            <w:tcBorders>
              <w:top w:val="single" w:sz="4" w:space="0" w:color="auto"/>
              <w:bottom w:val="single" w:sz="4" w:space="0" w:color="auto"/>
            </w:tcBorders>
            <w:hideMark/>
          </w:tcPr>
          <w:p w14:paraId="04716097"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w:t>
            </w:r>
          </w:p>
        </w:tc>
        <w:tc>
          <w:tcPr>
            <w:tcW w:w="8647" w:type="dxa"/>
            <w:gridSpan w:val="3"/>
            <w:tcBorders>
              <w:top w:val="single" w:sz="4" w:space="0" w:color="auto"/>
              <w:bottom w:val="single" w:sz="4" w:space="0" w:color="auto"/>
            </w:tcBorders>
            <w:hideMark/>
          </w:tcPr>
          <w:p w14:paraId="0C932B1E" w14:textId="77777777" w:rsidR="00003A18"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color w:val="000000"/>
                <w:kern w:val="0"/>
                <w:sz w:val="24"/>
                <w:szCs w:val="24"/>
                <w:lang w:eastAsia="en-AU"/>
                <w14:ligatures w14:val="none"/>
              </w:rPr>
              <w:t xml:space="preserve">The revisions included key wording changes with a more compassionate acknowledgment that the strategies can be difficult to implement, and demonstrations of the ways they could be used in a ‘firm but kind’ manner. </w:t>
            </w:r>
          </w:p>
          <w:p w14:paraId="04E9E276"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p>
        </w:tc>
      </w:tr>
      <w:tr w:rsidR="00003A18" w:rsidRPr="00CB34F5" w14:paraId="52B6BC7D" w14:textId="77777777" w:rsidTr="00C94C21">
        <w:trPr>
          <w:trHeight w:val="2319"/>
        </w:trPr>
        <w:tc>
          <w:tcPr>
            <w:tcW w:w="2041" w:type="dxa"/>
            <w:tcBorders>
              <w:top w:val="single" w:sz="4" w:space="0" w:color="auto"/>
              <w:bottom w:val="single" w:sz="4" w:space="0" w:color="auto"/>
            </w:tcBorders>
            <w:hideMark/>
          </w:tcPr>
          <w:p w14:paraId="1E542053"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xml:space="preserve">To bulk download the </w:t>
            </w:r>
            <w:r>
              <w:rPr>
                <w:rFonts w:ascii="Times New Roman" w:eastAsia="Times New Roman" w:hAnsi="Times New Roman" w:cs="Times New Roman"/>
                <w:color w:val="000000"/>
                <w:kern w:val="0"/>
                <w:sz w:val="24"/>
                <w:szCs w:val="24"/>
                <w:lang w:eastAsia="en-AU"/>
                <w14:ligatures w14:val="none"/>
              </w:rPr>
              <w:t>resources</w:t>
            </w:r>
            <w:r w:rsidRPr="00CB34F5">
              <w:rPr>
                <w:rFonts w:ascii="Times New Roman" w:eastAsia="Times New Roman" w:hAnsi="Times New Roman" w:cs="Times New Roman"/>
                <w:color w:val="000000"/>
                <w:kern w:val="0"/>
                <w:sz w:val="24"/>
                <w:szCs w:val="24"/>
                <w:lang w:eastAsia="en-AU"/>
                <w14:ligatures w14:val="none"/>
              </w:rPr>
              <w:t xml:space="preserve"> at the end of the session.</w:t>
            </w:r>
          </w:p>
        </w:tc>
        <w:tc>
          <w:tcPr>
            <w:tcW w:w="2478" w:type="dxa"/>
            <w:tcBorders>
              <w:top w:val="single" w:sz="4" w:space="0" w:color="auto"/>
              <w:bottom w:val="single" w:sz="4" w:space="0" w:color="auto"/>
            </w:tcBorders>
            <w:hideMark/>
          </w:tcPr>
          <w:p w14:paraId="1C68C0B5"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301" w:type="dxa"/>
            <w:tcBorders>
              <w:top w:val="single" w:sz="4" w:space="0" w:color="auto"/>
              <w:bottom w:val="single" w:sz="4" w:space="0" w:color="auto"/>
            </w:tcBorders>
            <w:hideMark/>
          </w:tcPr>
          <w:p w14:paraId="79B5AE33" w14:textId="77777777" w:rsidR="00003A18" w:rsidRPr="00CB34F5" w:rsidRDefault="00003A18" w:rsidP="00C94C21">
            <w:pPr>
              <w:spacing w:after="0" w:line="240" w:lineRule="auto"/>
              <w:rPr>
                <w:rFonts w:ascii="Times New Roman" w:eastAsia="Times New Roman" w:hAnsi="Times New Roman" w:cs="Times New Roman"/>
                <w:kern w:val="0"/>
                <w:sz w:val="20"/>
                <w:szCs w:val="20"/>
                <w:lang w:eastAsia="en-AU"/>
                <w14:ligatures w14:val="none"/>
              </w:rPr>
            </w:pPr>
          </w:p>
        </w:tc>
        <w:tc>
          <w:tcPr>
            <w:tcW w:w="2908" w:type="dxa"/>
            <w:tcBorders>
              <w:top w:val="single" w:sz="4" w:space="0" w:color="auto"/>
              <w:bottom w:val="single" w:sz="4" w:space="0" w:color="auto"/>
            </w:tcBorders>
            <w:hideMark/>
          </w:tcPr>
          <w:p w14:paraId="49E8E18C"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xml:space="preserve">An option to download session all session resources as a booklet at the end of the session. </w:t>
            </w:r>
          </w:p>
        </w:tc>
        <w:tc>
          <w:tcPr>
            <w:tcW w:w="5739" w:type="dxa"/>
            <w:gridSpan w:val="2"/>
            <w:tcBorders>
              <w:top w:val="single" w:sz="4" w:space="0" w:color="auto"/>
              <w:bottom w:val="single" w:sz="4" w:space="0" w:color="auto"/>
            </w:tcBorders>
            <w:noWrap/>
            <w:hideMark/>
          </w:tcPr>
          <w:p w14:paraId="06219DFE"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noProof/>
                <w:color w:val="000000"/>
                <w:kern w:val="0"/>
                <w:sz w:val="24"/>
                <w:szCs w:val="24"/>
                <w:lang w:eastAsia="en-AU"/>
                <w14:ligatures w14:val="none"/>
              </w:rPr>
              <w:drawing>
                <wp:anchor distT="0" distB="0" distL="114300" distR="114300" simplePos="0" relativeHeight="251659264" behindDoc="0" locked="0" layoutInCell="1" allowOverlap="1" wp14:anchorId="5FC345A2" wp14:editId="615339EE">
                  <wp:simplePos x="6808206" y="2679826"/>
                  <wp:positionH relativeFrom="margin">
                    <wp:align>center</wp:align>
                  </wp:positionH>
                  <wp:positionV relativeFrom="margin">
                    <wp:align>top</wp:align>
                  </wp:positionV>
                  <wp:extent cx="3312403" cy="1810693"/>
                  <wp:effectExtent l="19050" t="19050" r="21590" b="18415"/>
                  <wp:wrapSquare wrapText="bothSides"/>
                  <wp:docPr id="995946140" name="Picture 14"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806490" name="Picture 14" descr="A screenshot of a web pag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12403" cy="1810693"/>
                          </a:xfrm>
                          <a:prstGeom prst="rect">
                            <a:avLst/>
                          </a:prstGeom>
                          <a:noFill/>
                          <a:ln w="3175">
                            <a:solidFill>
                              <a:schemeClr val="tx1"/>
                            </a:solidFill>
                          </a:ln>
                        </pic:spPr>
                      </pic:pic>
                    </a:graphicData>
                  </a:graphic>
                </wp:anchor>
              </w:drawing>
            </w:r>
          </w:p>
        </w:tc>
      </w:tr>
      <w:tr w:rsidR="00003A18" w:rsidRPr="00CB34F5" w14:paraId="5132257A" w14:textId="77777777" w:rsidTr="00C94C21">
        <w:trPr>
          <w:trHeight w:val="943"/>
        </w:trPr>
        <w:tc>
          <w:tcPr>
            <w:tcW w:w="2041" w:type="dxa"/>
            <w:tcBorders>
              <w:top w:val="single" w:sz="4" w:space="0" w:color="auto"/>
              <w:bottom w:val="single" w:sz="4" w:space="0" w:color="auto"/>
            </w:tcBorders>
            <w:hideMark/>
          </w:tcPr>
          <w:p w14:paraId="4769EF7C"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Some participants wanted a mobile phone friendly version of the program.</w:t>
            </w:r>
          </w:p>
        </w:tc>
        <w:tc>
          <w:tcPr>
            <w:tcW w:w="2478" w:type="dxa"/>
            <w:tcBorders>
              <w:top w:val="single" w:sz="4" w:space="0" w:color="auto"/>
              <w:bottom w:val="single" w:sz="4" w:space="0" w:color="auto"/>
            </w:tcBorders>
            <w:hideMark/>
          </w:tcPr>
          <w:p w14:paraId="46154D5A" w14:textId="77777777" w:rsidR="00003A18"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i/>
                <w:iCs/>
                <w:color w:val="000000"/>
                <w:kern w:val="0"/>
                <w:sz w:val="24"/>
                <w:szCs w:val="24"/>
                <w:lang w:eastAsia="en-AU"/>
                <w14:ligatures w14:val="none"/>
              </w:rPr>
              <w:t>Theme 4:</w:t>
            </w:r>
            <w:r w:rsidRPr="00CB34F5">
              <w:rPr>
                <w:rFonts w:ascii="Times New Roman" w:eastAsia="Times New Roman" w:hAnsi="Times New Roman" w:cs="Times New Roman"/>
                <w:color w:val="000000"/>
                <w:kern w:val="0"/>
                <w:sz w:val="24"/>
                <w:szCs w:val="24"/>
                <w:lang w:eastAsia="en-AU"/>
                <w14:ligatures w14:val="none"/>
              </w:rPr>
              <w:t xml:space="preserve"> </w:t>
            </w:r>
            <w:r>
              <w:rPr>
                <w:rFonts w:ascii="Times New Roman" w:eastAsia="Times New Roman" w:hAnsi="Times New Roman" w:cs="Times New Roman"/>
                <w:color w:val="000000"/>
                <w:kern w:val="0"/>
                <w:sz w:val="24"/>
                <w:szCs w:val="24"/>
                <w:lang w:eastAsia="en-AU"/>
                <w14:ligatures w14:val="none"/>
              </w:rPr>
              <w:t>The need for</w:t>
            </w:r>
          </w:p>
          <w:p w14:paraId="3A453F5A"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color w:val="000000"/>
                <w:kern w:val="0"/>
                <w:sz w:val="24"/>
                <w:szCs w:val="24"/>
                <w:lang w:eastAsia="en-AU"/>
                <w14:ligatures w14:val="none"/>
              </w:rPr>
              <w:t>flexibility in delivery</w:t>
            </w:r>
          </w:p>
        </w:tc>
        <w:tc>
          <w:tcPr>
            <w:tcW w:w="301" w:type="dxa"/>
            <w:tcBorders>
              <w:top w:val="single" w:sz="4" w:space="0" w:color="auto"/>
              <w:bottom w:val="single" w:sz="4" w:space="0" w:color="auto"/>
            </w:tcBorders>
            <w:hideMark/>
          </w:tcPr>
          <w:p w14:paraId="0D9C2861"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 </w:t>
            </w:r>
          </w:p>
        </w:tc>
        <w:tc>
          <w:tcPr>
            <w:tcW w:w="8647" w:type="dxa"/>
            <w:gridSpan w:val="3"/>
            <w:tcBorders>
              <w:top w:val="single" w:sz="4" w:space="0" w:color="auto"/>
              <w:bottom w:val="single" w:sz="4" w:space="0" w:color="auto"/>
            </w:tcBorders>
            <w:noWrap/>
            <w:hideMark/>
          </w:tcPr>
          <w:p w14:paraId="3AC5CC0F" w14:textId="77777777" w:rsidR="00003A18" w:rsidRPr="00CB34F5" w:rsidRDefault="00003A18" w:rsidP="00C94C21">
            <w:pPr>
              <w:spacing w:after="0" w:line="240" w:lineRule="auto"/>
              <w:rPr>
                <w:rFonts w:ascii="Times New Roman" w:eastAsia="Times New Roman" w:hAnsi="Times New Roman" w:cs="Times New Roman"/>
                <w:color w:val="000000"/>
                <w:kern w:val="0"/>
                <w:sz w:val="24"/>
                <w:szCs w:val="24"/>
                <w:lang w:eastAsia="en-AU"/>
                <w14:ligatures w14:val="none"/>
              </w:rPr>
            </w:pPr>
            <w:r w:rsidRPr="00CB34F5">
              <w:rPr>
                <w:rFonts w:ascii="Times New Roman" w:eastAsia="Times New Roman" w:hAnsi="Times New Roman" w:cs="Times New Roman"/>
                <w:color w:val="000000"/>
                <w:kern w:val="0"/>
                <w:sz w:val="24"/>
                <w:szCs w:val="24"/>
                <w:lang w:eastAsia="en-AU"/>
                <w14:ligatures w14:val="none"/>
              </w:rPr>
              <w:t>Future mobile friendly versions</w:t>
            </w:r>
          </w:p>
        </w:tc>
      </w:tr>
    </w:tbl>
    <w:p w14:paraId="0BD4A4D9" w14:textId="77777777" w:rsidR="00003A18" w:rsidRDefault="00003A18" w:rsidP="00003A18">
      <w:pPr>
        <w:spacing w:after="0" w:line="480" w:lineRule="auto"/>
        <w:rPr>
          <w:rFonts w:ascii="Times New Roman" w:hAnsi="Times New Roman" w:cs="Times New Roman"/>
          <w:sz w:val="24"/>
          <w:szCs w:val="24"/>
        </w:rPr>
      </w:pPr>
    </w:p>
    <w:p w14:paraId="77C4BF0B" w14:textId="77777777" w:rsidR="00003A18" w:rsidRPr="008F7B6E" w:rsidRDefault="00003A18" w:rsidP="00003A18">
      <w:pPr>
        <w:spacing w:after="0" w:line="480" w:lineRule="auto"/>
        <w:rPr>
          <w:rFonts w:ascii="Times New Roman" w:hAnsi="Times New Roman" w:cs="Times New Roman"/>
          <w:sz w:val="24"/>
          <w:szCs w:val="24"/>
        </w:rPr>
      </w:pPr>
    </w:p>
    <w:p w14:paraId="4E47AA14" w14:textId="77777777" w:rsidR="00B96BB7" w:rsidRDefault="00B96BB7"/>
    <w:sectPr w:rsidR="00B96BB7" w:rsidSect="00003A1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A18"/>
    <w:rsid w:val="00003A18"/>
    <w:rsid w:val="00145854"/>
    <w:rsid w:val="00176372"/>
    <w:rsid w:val="00455775"/>
    <w:rsid w:val="00717592"/>
    <w:rsid w:val="009D65E7"/>
    <w:rsid w:val="00B96B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6A415"/>
  <w15:chartTrackingRefBased/>
  <w15:docId w15:val="{BD0F7976-C1B6-461E-B88A-65C262CDE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A18"/>
  </w:style>
  <w:style w:type="paragraph" w:styleId="Heading1">
    <w:name w:val="heading 1"/>
    <w:basedOn w:val="Normal"/>
    <w:next w:val="Normal"/>
    <w:link w:val="Heading1Char"/>
    <w:uiPriority w:val="9"/>
    <w:qFormat/>
    <w:rsid w:val="00003A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3A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3A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3A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A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A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A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A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A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A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3A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3A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3A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3A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3A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A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A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A18"/>
    <w:rPr>
      <w:rFonts w:eastAsiaTheme="majorEastAsia" w:cstheme="majorBidi"/>
      <w:color w:val="272727" w:themeColor="text1" w:themeTint="D8"/>
    </w:rPr>
  </w:style>
  <w:style w:type="paragraph" w:styleId="Title">
    <w:name w:val="Title"/>
    <w:basedOn w:val="Normal"/>
    <w:next w:val="Normal"/>
    <w:link w:val="TitleChar"/>
    <w:uiPriority w:val="10"/>
    <w:qFormat/>
    <w:rsid w:val="00003A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A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A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A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A18"/>
    <w:pPr>
      <w:spacing w:before="160"/>
      <w:jc w:val="center"/>
    </w:pPr>
    <w:rPr>
      <w:i/>
      <w:iCs/>
      <w:color w:val="404040" w:themeColor="text1" w:themeTint="BF"/>
    </w:rPr>
  </w:style>
  <w:style w:type="character" w:customStyle="1" w:styleId="QuoteChar">
    <w:name w:val="Quote Char"/>
    <w:basedOn w:val="DefaultParagraphFont"/>
    <w:link w:val="Quote"/>
    <w:uiPriority w:val="29"/>
    <w:rsid w:val="00003A18"/>
    <w:rPr>
      <w:i/>
      <w:iCs/>
      <w:color w:val="404040" w:themeColor="text1" w:themeTint="BF"/>
    </w:rPr>
  </w:style>
  <w:style w:type="paragraph" w:styleId="ListParagraph">
    <w:name w:val="List Paragraph"/>
    <w:basedOn w:val="Normal"/>
    <w:uiPriority w:val="34"/>
    <w:qFormat/>
    <w:rsid w:val="00003A18"/>
    <w:pPr>
      <w:ind w:left="720"/>
      <w:contextualSpacing/>
    </w:pPr>
  </w:style>
  <w:style w:type="character" w:styleId="IntenseEmphasis">
    <w:name w:val="Intense Emphasis"/>
    <w:basedOn w:val="DefaultParagraphFont"/>
    <w:uiPriority w:val="21"/>
    <w:qFormat/>
    <w:rsid w:val="00003A18"/>
    <w:rPr>
      <w:i/>
      <w:iCs/>
      <w:color w:val="0F4761" w:themeColor="accent1" w:themeShade="BF"/>
    </w:rPr>
  </w:style>
  <w:style w:type="paragraph" w:styleId="IntenseQuote">
    <w:name w:val="Intense Quote"/>
    <w:basedOn w:val="Normal"/>
    <w:next w:val="Normal"/>
    <w:link w:val="IntenseQuoteChar"/>
    <w:uiPriority w:val="30"/>
    <w:qFormat/>
    <w:rsid w:val="00003A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3A18"/>
    <w:rPr>
      <w:i/>
      <w:iCs/>
      <w:color w:val="0F4761" w:themeColor="accent1" w:themeShade="BF"/>
    </w:rPr>
  </w:style>
  <w:style w:type="character" w:styleId="IntenseReference">
    <w:name w:val="Intense Reference"/>
    <w:basedOn w:val="DefaultParagraphFont"/>
    <w:uiPriority w:val="32"/>
    <w:qFormat/>
    <w:rsid w:val="00003A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507654c-1543-47e1-81c5-300c2627be14}" enabled="1" method="Standar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545</Words>
  <Characters>3107</Characters>
  <Application>Microsoft Office Word</Application>
  <DocSecurity>0</DocSecurity>
  <Lines>25</Lines>
  <Paragraphs>7</Paragraphs>
  <ScaleCrop>false</ScaleCrop>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Evren Etel</dc:creator>
  <cp:keywords/>
  <dc:description/>
  <cp:lastModifiedBy>Evren Etel</cp:lastModifiedBy>
  <cp:revision>1</cp:revision>
  <dcterms:created xsi:type="dcterms:W3CDTF">2026-06-17T06:53:00Z</dcterms:created>
  <dcterms:modified xsi:type="dcterms:W3CDTF">2026-06-17T06:54:00Z</dcterms:modified>
</cp:coreProperties>
</file>