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126F" w:rsidRPr="00116AE0" w:rsidRDefault="00116AE0">
      <w:pPr>
        <w:rPr>
          <w:rFonts w:ascii="Times New Roman" w:hAnsi="Times New Roman" w:cs="Times New Roman"/>
        </w:rPr>
      </w:pPr>
      <w:r w:rsidRPr="00116AE0">
        <w:rPr>
          <w:rFonts w:ascii="Times New Roman" w:hAnsi="Times New Roman" w:cs="Times New Roman"/>
        </w:rPr>
        <w:t xml:space="preserve">Appendix </w:t>
      </w:r>
      <w:r w:rsidR="00552B73">
        <w:rPr>
          <w:rFonts w:ascii="Times New Roman" w:hAnsi="Times New Roman" w:cs="Times New Roman"/>
        </w:rPr>
        <w:t>B</w:t>
      </w:r>
      <w:r w:rsidRPr="00116AE0">
        <w:rPr>
          <w:rFonts w:ascii="Times New Roman" w:hAnsi="Times New Roman" w:cs="Times New Roman"/>
        </w:rPr>
        <w:t>: Details on calculation of net revenues for profitability analysis</w:t>
      </w:r>
    </w:p>
    <w:p w:rsidR="00116AE0" w:rsidRPr="00116AE0" w:rsidRDefault="00116AE0" w:rsidP="00116AE0">
      <w:pPr>
        <w:rPr>
          <w:rFonts w:ascii="Times New Roman" w:hAnsi="Times New Roman" w:cs="Times New Roman"/>
        </w:rPr>
      </w:pPr>
      <w:r w:rsidRPr="00116AE0">
        <w:rPr>
          <w:rFonts w:ascii="Times New Roman" w:hAnsi="Times New Roman" w:cs="Times New Roman"/>
        </w:rPr>
        <w:t xml:space="preserve">In order to examine the profitability of sustainable intensification practices, we selected four packages of practices based on the crop simulation results that provided benefits in terms of SCS and yield increases, compared to a baseline without any improved management practices. In Package 1, 50 percent of crop residues are left on the field. In Package 2, 40 kilograms of nitrogen fertilizer per hectare (split application with 20 kilograms applied during planting at a depth of 5 centimeters and 20 kilograms applied 30 days after planting as a top dressing) and 3 tons of manure per hectare are added. Package 3 includes residues, fertilizer, and manure, and adds SWC practices (represented as increased soil moisture) and crop rotation (rotation with legumes every fourth year). Package 4 includes all the previous management practices </w:t>
      </w:r>
      <w:r w:rsidR="00552B73">
        <w:rPr>
          <w:rFonts w:ascii="Times New Roman" w:hAnsi="Times New Roman" w:cs="Times New Roman"/>
        </w:rPr>
        <w:t xml:space="preserve">included in Package 3 </w:t>
      </w:r>
      <w:r w:rsidRPr="00116AE0">
        <w:rPr>
          <w:rFonts w:ascii="Times New Roman" w:hAnsi="Times New Roman" w:cs="Times New Roman"/>
        </w:rPr>
        <w:t xml:space="preserve">plus irrigation (100 millimeters per hectare of furrow irrigation). All package options use the OPV, given its overall better performance in terms of SCS. </w:t>
      </w:r>
    </w:p>
    <w:p w:rsidR="00116AE0" w:rsidRPr="00116AE0" w:rsidRDefault="00116AE0" w:rsidP="00116AE0">
      <w:pPr>
        <w:rPr>
          <w:rFonts w:ascii="Times New Roman" w:hAnsi="Times New Roman" w:cs="Times New Roman"/>
        </w:rPr>
      </w:pPr>
      <w:r w:rsidRPr="00116AE0">
        <w:rPr>
          <w:rFonts w:ascii="Times New Roman" w:hAnsi="Times New Roman" w:cs="Times New Roman"/>
        </w:rPr>
        <w:t xml:space="preserve">Data on soil carbon and maize yields over a 40-year period generated by the crop simulation model were used to calculate the average increase in revenues from SCS and maize yield improvements for each of these management packages compared with a baseline case of no improved management. We then subtracted production costs including labor, fertilizer, and construction and maintenance of SWC structures to determine net revenues for each management package </w:t>
      </w:r>
    </w:p>
    <w:p w:rsidR="00116AE0" w:rsidRDefault="00116AE0" w:rsidP="00116AE0">
      <w:pPr>
        <w:rPr>
          <w:rFonts w:ascii="Times New Roman" w:hAnsi="Times New Roman" w:cs="Times New Roman"/>
        </w:rPr>
      </w:pPr>
      <w:r w:rsidRPr="00116AE0">
        <w:rPr>
          <w:rFonts w:ascii="Times New Roman" w:hAnsi="Times New Roman" w:cs="Times New Roman"/>
        </w:rPr>
        <w:t>Labor costs were taken from the survey data for Packages 1 and 2, based on the difference in total labor on maize plots with and without these management packages</w:t>
      </w:r>
      <w:r w:rsidR="00C62CFE">
        <w:rPr>
          <w:rFonts w:ascii="Times New Roman" w:hAnsi="Times New Roman" w:cs="Times New Roman"/>
        </w:rPr>
        <w:t xml:space="preserve"> (Table D.1)</w:t>
      </w:r>
      <w:r w:rsidRPr="00116AE0">
        <w:rPr>
          <w:rFonts w:ascii="Times New Roman" w:hAnsi="Times New Roman" w:cs="Times New Roman"/>
        </w:rPr>
        <w:t>. We found that residues were actually associated with labor savings, probably due to a reduction in the amount of labor needed for weeding and harvesting activities (the removal of residues). Package 2 was also associated with lower total labor costs but not as low as Package 1.</w:t>
      </w:r>
    </w:p>
    <w:tbl>
      <w:tblPr>
        <w:tblW w:w="5240" w:type="dxa"/>
        <w:tblInd w:w="108" w:type="dxa"/>
        <w:tblLook w:val="04A0" w:firstRow="1" w:lastRow="0" w:firstColumn="1" w:lastColumn="0" w:noHBand="0" w:noVBand="1"/>
      </w:tblPr>
      <w:tblGrid>
        <w:gridCol w:w="2249"/>
        <w:gridCol w:w="960"/>
        <w:gridCol w:w="960"/>
        <w:gridCol w:w="1071"/>
      </w:tblGrid>
      <w:tr w:rsidR="00B52759" w:rsidRPr="00B52759" w:rsidTr="00B52759">
        <w:trPr>
          <w:trHeight w:val="288"/>
        </w:trPr>
        <w:tc>
          <w:tcPr>
            <w:tcW w:w="5240" w:type="dxa"/>
            <w:gridSpan w:val="4"/>
            <w:tcBorders>
              <w:top w:val="nil"/>
              <w:left w:val="nil"/>
              <w:bottom w:val="single" w:sz="4" w:space="0" w:color="auto"/>
              <w:right w:val="nil"/>
            </w:tcBorders>
            <w:shd w:val="clear" w:color="auto" w:fill="auto"/>
            <w:vAlign w:val="bottom"/>
            <w:hideMark/>
          </w:tcPr>
          <w:p w:rsidR="00B52759" w:rsidRPr="00B52759" w:rsidRDefault="00C62CFE" w:rsidP="0066303E">
            <w:pPr>
              <w:spacing w:after="0" w:line="240" w:lineRule="auto"/>
              <w:rPr>
                <w:rFonts w:ascii="Times New Roman" w:eastAsia="Times New Roman" w:hAnsi="Times New Roman" w:cs="Times New Roman"/>
                <w:color w:val="000000"/>
                <w:sz w:val="20"/>
                <w:szCs w:val="20"/>
              </w:rPr>
            </w:pPr>
            <w:r w:rsidRPr="00C62CFE">
              <w:rPr>
                <w:rFonts w:ascii="Times New Roman" w:hAnsi="Times New Roman" w:cs="Times New Roman"/>
                <w:sz w:val="20"/>
                <w:szCs w:val="20"/>
              </w:rPr>
              <w:t xml:space="preserve">Table </w:t>
            </w:r>
            <w:r w:rsidR="0066303E">
              <w:rPr>
                <w:rFonts w:ascii="Times New Roman" w:hAnsi="Times New Roman" w:cs="Times New Roman"/>
                <w:sz w:val="20"/>
                <w:szCs w:val="20"/>
              </w:rPr>
              <w:t>B.</w:t>
            </w:r>
            <w:r w:rsidRPr="00C62CFE">
              <w:rPr>
                <w:rFonts w:ascii="Times New Roman" w:hAnsi="Times New Roman" w:cs="Times New Roman"/>
                <w:sz w:val="20"/>
                <w:szCs w:val="20"/>
              </w:rPr>
              <w:t>1 -</w:t>
            </w:r>
            <w:r>
              <w:rPr>
                <w:b/>
              </w:rPr>
              <w:t xml:space="preserve"> </w:t>
            </w:r>
            <w:r w:rsidR="00B52759" w:rsidRPr="0084355C">
              <w:rPr>
                <w:rFonts w:ascii="Times New Roman" w:eastAsia="Times New Roman" w:hAnsi="Times New Roman" w:cs="Times New Roman"/>
                <w:color w:val="000000"/>
                <w:sz w:val="20"/>
                <w:szCs w:val="20"/>
              </w:rPr>
              <w:t>Labor differences by management packages</w:t>
            </w:r>
          </w:p>
        </w:tc>
      </w:tr>
      <w:tr w:rsidR="00B52759" w:rsidRPr="00B52759" w:rsidTr="00C62CFE">
        <w:trPr>
          <w:trHeight w:val="576"/>
        </w:trPr>
        <w:tc>
          <w:tcPr>
            <w:tcW w:w="2249" w:type="dxa"/>
            <w:tcBorders>
              <w:top w:val="single" w:sz="4" w:space="0" w:color="auto"/>
              <w:left w:val="nil"/>
              <w:bottom w:val="single" w:sz="4" w:space="0" w:color="auto"/>
              <w:right w:val="nil"/>
            </w:tcBorders>
            <w:shd w:val="clear" w:color="auto" w:fill="auto"/>
            <w:vAlign w:val="bottom"/>
            <w:hideMark/>
          </w:tcPr>
          <w:p w:rsidR="00B52759" w:rsidRPr="00B52759" w:rsidRDefault="00B52759" w:rsidP="00B52759">
            <w:pPr>
              <w:spacing w:after="0" w:line="240" w:lineRule="auto"/>
              <w:rPr>
                <w:rFonts w:ascii="Times New Roman" w:eastAsia="Times New Roman" w:hAnsi="Times New Roman" w:cs="Times New Roman"/>
                <w:color w:val="000000"/>
                <w:sz w:val="20"/>
                <w:szCs w:val="20"/>
              </w:rPr>
            </w:pPr>
          </w:p>
        </w:tc>
        <w:tc>
          <w:tcPr>
            <w:tcW w:w="960" w:type="dxa"/>
            <w:tcBorders>
              <w:top w:val="single" w:sz="4" w:space="0" w:color="auto"/>
              <w:left w:val="nil"/>
              <w:bottom w:val="single" w:sz="4" w:space="0" w:color="auto"/>
              <w:right w:val="nil"/>
            </w:tcBorders>
            <w:shd w:val="clear" w:color="auto" w:fill="auto"/>
            <w:vAlign w:val="bottom"/>
            <w:hideMark/>
          </w:tcPr>
          <w:p w:rsidR="00B52759" w:rsidRPr="00B52759" w:rsidRDefault="00B52759" w:rsidP="00B52759">
            <w:pPr>
              <w:spacing w:after="0" w:line="240" w:lineRule="auto"/>
              <w:rPr>
                <w:rFonts w:ascii="Times New Roman" w:eastAsia="Times New Roman" w:hAnsi="Times New Roman" w:cs="Times New Roman"/>
                <w:color w:val="000000"/>
                <w:sz w:val="20"/>
                <w:szCs w:val="20"/>
              </w:rPr>
            </w:pPr>
            <w:r w:rsidRPr="00B52759">
              <w:rPr>
                <w:rFonts w:ascii="Times New Roman" w:eastAsia="Times New Roman" w:hAnsi="Times New Roman" w:cs="Times New Roman"/>
                <w:color w:val="000000"/>
                <w:sz w:val="20"/>
                <w:szCs w:val="20"/>
              </w:rPr>
              <w:t xml:space="preserve">With </w:t>
            </w:r>
            <w:r w:rsidRPr="0084355C">
              <w:rPr>
                <w:rFonts w:ascii="Times New Roman" w:eastAsia="Times New Roman" w:hAnsi="Times New Roman" w:cs="Times New Roman"/>
                <w:color w:val="000000"/>
                <w:sz w:val="20"/>
                <w:szCs w:val="20"/>
              </w:rPr>
              <w:t>package (person days/ha)</w:t>
            </w:r>
          </w:p>
        </w:tc>
        <w:tc>
          <w:tcPr>
            <w:tcW w:w="960" w:type="dxa"/>
            <w:tcBorders>
              <w:top w:val="single" w:sz="4" w:space="0" w:color="auto"/>
              <w:left w:val="nil"/>
              <w:bottom w:val="single" w:sz="4" w:space="0" w:color="auto"/>
              <w:right w:val="nil"/>
            </w:tcBorders>
            <w:shd w:val="clear" w:color="auto" w:fill="auto"/>
            <w:vAlign w:val="bottom"/>
            <w:hideMark/>
          </w:tcPr>
          <w:p w:rsidR="00B52759" w:rsidRPr="00B52759" w:rsidRDefault="00B52759" w:rsidP="00B52759">
            <w:pPr>
              <w:spacing w:after="0" w:line="240" w:lineRule="auto"/>
              <w:rPr>
                <w:rFonts w:ascii="Times New Roman" w:eastAsia="Times New Roman" w:hAnsi="Times New Roman" w:cs="Times New Roman"/>
                <w:color w:val="000000"/>
                <w:sz w:val="20"/>
                <w:szCs w:val="20"/>
              </w:rPr>
            </w:pPr>
            <w:r w:rsidRPr="00B52759">
              <w:rPr>
                <w:rFonts w:ascii="Times New Roman" w:eastAsia="Times New Roman" w:hAnsi="Times New Roman" w:cs="Times New Roman"/>
                <w:color w:val="000000"/>
                <w:sz w:val="20"/>
                <w:szCs w:val="20"/>
              </w:rPr>
              <w:t xml:space="preserve">Without </w:t>
            </w:r>
            <w:r w:rsidRPr="0084355C">
              <w:rPr>
                <w:rFonts w:ascii="Times New Roman" w:eastAsia="Times New Roman" w:hAnsi="Times New Roman" w:cs="Times New Roman"/>
                <w:color w:val="000000"/>
                <w:sz w:val="20"/>
                <w:szCs w:val="20"/>
              </w:rPr>
              <w:t>package (person days/ha)</w:t>
            </w:r>
          </w:p>
        </w:tc>
        <w:tc>
          <w:tcPr>
            <w:tcW w:w="1071" w:type="dxa"/>
            <w:tcBorders>
              <w:top w:val="single" w:sz="4" w:space="0" w:color="auto"/>
              <w:left w:val="nil"/>
              <w:bottom w:val="single" w:sz="4" w:space="0" w:color="auto"/>
              <w:right w:val="nil"/>
            </w:tcBorders>
            <w:shd w:val="clear" w:color="auto" w:fill="auto"/>
            <w:vAlign w:val="bottom"/>
            <w:hideMark/>
          </w:tcPr>
          <w:p w:rsidR="00B52759" w:rsidRPr="00B52759" w:rsidRDefault="00B52759" w:rsidP="00B52759">
            <w:pPr>
              <w:spacing w:after="0" w:line="240" w:lineRule="auto"/>
              <w:rPr>
                <w:rFonts w:ascii="Times New Roman" w:eastAsia="Times New Roman" w:hAnsi="Times New Roman" w:cs="Times New Roman"/>
                <w:color w:val="000000"/>
                <w:sz w:val="20"/>
                <w:szCs w:val="20"/>
              </w:rPr>
            </w:pPr>
            <w:r w:rsidRPr="00B52759">
              <w:rPr>
                <w:rFonts w:ascii="Times New Roman" w:eastAsia="Times New Roman" w:hAnsi="Times New Roman" w:cs="Times New Roman"/>
                <w:color w:val="000000"/>
                <w:sz w:val="20"/>
                <w:szCs w:val="20"/>
              </w:rPr>
              <w:t>Difference</w:t>
            </w:r>
          </w:p>
        </w:tc>
      </w:tr>
      <w:tr w:rsidR="00B52759" w:rsidRPr="00B52759" w:rsidTr="00C62CFE">
        <w:trPr>
          <w:trHeight w:val="288"/>
        </w:trPr>
        <w:tc>
          <w:tcPr>
            <w:tcW w:w="2249" w:type="dxa"/>
            <w:tcBorders>
              <w:top w:val="single" w:sz="4" w:space="0" w:color="auto"/>
              <w:left w:val="nil"/>
              <w:bottom w:val="nil"/>
              <w:right w:val="nil"/>
            </w:tcBorders>
            <w:shd w:val="clear" w:color="auto" w:fill="auto"/>
            <w:vAlign w:val="bottom"/>
            <w:hideMark/>
          </w:tcPr>
          <w:p w:rsidR="00B52759" w:rsidRPr="00B52759" w:rsidRDefault="00B52759" w:rsidP="00B52759">
            <w:pPr>
              <w:spacing w:after="0" w:line="240" w:lineRule="auto"/>
              <w:rPr>
                <w:rFonts w:ascii="Times New Roman" w:eastAsia="Times New Roman" w:hAnsi="Times New Roman" w:cs="Times New Roman"/>
                <w:color w:val="000000"/>
                <w:sz w:val="20"/>
                <w:szCs w:val="20"/>
              </w:rPr>
            </w:pPr>
            <w:r w:rsidRPr="0084355C">
              <w:rPr>
                <w:rFonts w:ascii="Times New Roman" w:eastAsia="Times New Roman" w:hAnsi="Times New Roman" w:cs="Times New Roman"/>
                <w:color w:val="000000"/>
                <w:sz w:val="20"/>
                <w:szCs w:val="20"/>
              </w:rPr>
              <w:t>Package 1</w:t>
            </w:r>
          </w:p>
        </w:tc>
        <w:tc>
          <w:tcPr>
            <w:tcW w:w="960" w:type="dxa"/>
            <w:tcBorders>
              <w:top w:val="single" w:sz="4" w:space="0" w:color="auto"/>
              <w:left w:val="nil"/>
              <w:bottom w:val="nil"/>
              <w:right w:val="nil"/>
            </w:tcBorders>
            <w:shd w:val="clear" w:color="auto" w:fill="auto"/>
            <w:vAlign w:val="bottom"/>
            <w:hideMark/>
          </w:tcPr>
          <w:p w:rsidR="00B52759" w:rsidRPr="00B52759" w:rsidRDefault="00B52759" w:rsidP="00B52759">
            <w:pPr>
              <w:spacing w:after="0" w:line="240" w:lineRule="auto"/>
              <w:jc w:val="center"/>
              <w:rPr>
                <w:rFonts w:ascii="Times New Roman" w:eastAsia="Times New Roman" w:hAnsi="Times New Roman" w:cs="Times New Roman"/>
                <w:color w:val="000000"/>
                <w:sz w:val="20"/>
                <w:szCs w:val="20"/>
              </w:rPr>
            </w:pPr>
            <w:r w:rsidRPr="00B52759">
              <w:rPr>
                <w:rFonts w:ascii="Times New Roman" w:eastAsia="Times New Roman" w:hAnsi="Times New Roman" w:cs="Times New Roman"/>
                <w:color w:val="000000"/>
                <w:sz w:val="20"/>
                <w:szCs w:val="20"/>
              </w:rPr>
              <w:t>232</w:t>
            </w:r>
          </w:p>
        </w:tc>
        <w:tc>
          <w:tcPr>
            <w:tcW w:w="960" w:type="dxa"/>
            <w:tcBorders>
              <w:top w:val="single" w:sz="4" w:space="0" w:color="auto"/>
              <w:left w:val="nil"/>
              <w:bottom w:val="nil"/>
              <w:right w:val="nil"/>
            </w:tcBorders>
            <w:shd w:val="clear" w:color="auto" w:fill="auto"/>
            <w:vAlign w:val="bottom"/>
            <w:hideMark/>
          </w:tcPr>
          <w:p w:rsidR="00B52759" w:rsidRPr="00B52759" w:rsidRDefault="00B52759" w:rsidP="00B52759">
            <w:pPr>
              <w:spacing w:after="0" w:line="240" w:lineRule="auto"/>
              <w:jc w:val="center"/>
              <w:rPr>
                <w:rFonts w:ascii="Times New Roman" w:eastAsia="Times New Roman" w:hAnsi="Times New Roman" w:cs="Times New Roman"/>
                <w:color w:val="000000"/>
                <w:sz w:val="20"/>
                <w:szCs w:val="20"/>
              </w:rPr>
            </w:pPr>
            <w:r w:rsidRPr="00B52759">
              <w:rPr>
                <w:rFonts w:ascii="Times New Roman" w:eastAsia="Times New Roman" w:hAnsi="Times New Roman" w:cs="Times New Roman"/>
                <w:color w:val="000000"/>
                <w:sz w:val="20"/>
                <w:szCs w:val="20"/>
              </w:rPr>
              <w:t>254</w:t>
            </w:r>
          </w:p>
        </w:tc>
        <w:tc>
          <w:tcPr>
            <w:tcW w:w="1071" w:type="dxa"/>
            <w:tcBorders>
              <w:top w:val="single" w:sz="4" w:space="0" w:color="auto"/>
              <w:left w:val="nil"/>
              <w:bottom w:val="nil"/>
              <w:right w:val="nil"/>
            </w:tcBorders>
            <w:shd w:val="clear" w:color="auto" w:fill="auto"/>
            <w:vAlign w:val="bottom"/>
            <w:hideMark/>
          </w:tcPr>
          <w:p w:rsidR="00B52759" w:rsidRPr="00B52759" w:rsidRDefault="00B52759" w:rsidP="00B52759">
            <w:pPr>
              <w:spacing w:after="0" w:line="240" w:lineRule="auto"/>
              <w:jc w:val="center"/>
              <w:rPr>
                <w:rFonts w:ascii="Times New Roman" w:eastAsia="Times New Roman" w:hAnsi="Times New Roman" w:cs="Times New Roman"/>
                <w:color w:val="000000"/>
                <w:sz w:val="20"/>
                <w:szCs w:val="20"/>
              </w:rPr>
            </w:pPr>
            <w:r w:rsidRPr="00B52759">
              <w:rPr>
                <w:rFonts w:ascii="Times New Roman" w:eastAsia="Times New Roman" w:hAnsi="Times New Roman" w:cs="Times New Roman"/>
                <w:color w:val="000000"/>
                <w:sz w:val="20"/>
                <w:szCs w:val="20"/>
              </w:rPr>
              <w:t>-22</w:t>
            </w:r>
          </w:p>
        </w:tc>
      </w:tr>
      <w:tr w:rsidR="00B52759" w:rsidRPr="00B52759" w:rsidTr="00C62CFE">
        <w:trPr>
          <w:trHeight w:val="225"/>
        </w:trPr>
        <w:tc>
          <w:tcPr>
            <w:tcW w:w="2249" w:type="dxa"/>
            <w:tcBorders>
              <w:top w:val="nil"/>
              <w:left w:val="nil"/>
              <w:bottom w:val="nil"/>
              <w:right w:val="nil"/>
            </w:tcBorders>
            <w:shd w:val="clear" w:color="auto" w:fill="auto"/>
            <w:vAlign w:val="bottom"/>
            <w:hideMark/>
          </w:tcPr>
          <w:p w:rsidR="00B52759" w:rsidRPr="00B52759" w:rsidRDefault="00B52759" w:rsidP="00B52759">
            <w:pPr>
              <w:spacing w:after="0" w:line="240" w:lineRule="auto"/>
              <w:rPr>
                <w:rFonts w:ascii="Times New Roman" w:eastAsia="Times New Roman" w:hAnsi="Times New Roman" w:cs="Times New Roman"/>
                <w:color w:val="000000"/>
                <w:sz w:val="20"/>
                <w:szCs w:val="20"/>
              </w:rPr>
            </w:pPr>
            <w:r w:rsidRPr="0084355C">
              <w:rPr>
                <w:rFonts w:ascii="Times New Roman" w:eastAsia="Times New Roman" w:hAnsi="Times New Roman" w:cs="Times New Roman"/>
                <w:color w:val="000000"/>
                <w:sz w:val="20"/>
                <w:szCs w:val="20"/>
              </w:rPr>
              <w:t>Package 2</w:t>
            </w:r>
          </w:p>
        </w:tc>
        <w:tc>
          <w:tcPr>
            <w:tcW w:w="960" w:type="dxa"/>
            <w:tcBorders>
              <w:top w:val="nil"/>
              <w:left w:val="nil"/>
              <w:bottom w:val="nil"/>
              <w:right w:val="nil"/>
            </w:tcBorders>
            <w:shd w:val="clear" w:color="auto" w:fill="auto"/>
            <w:noWrap/>
            <w:vAlign w:val="bottom"/>
            <w:hideMark/>
          </w:tcPr>
          <w:p w:rsidR="00B52759" w:rsidRPr="00B52759" w:rsidRDefault="00B52759" w:rsidP="00B52759">
            <w:pPr>
              <w:spacing w:after="0" w:line="240" w:lineRule="auto"/>
              <w:jc w:val="center"/>
              <w:rPr>
                <w:rFonts w:ascii="Times New Roman" w:eastAsia="Times New Roman" w:hAnsi="Times New Roman" w:cs="Times New Roman"/>
                <w:color w:val="000000"/>
                <w:sz w:val="20"/>
                <w:szCs w:val="20"/>
              </w:rPr>
            </w:pPr>
            <w:r w:rsidRPr="00B52759">
              <w:rPr>
                <w:rFonts w:ascii="Times New Roman" w:eastAsia="Times New Roman" w:hAnsi="Times New Roman" w:cs="Times New Roman"/>
                <w:color w:val="000000"/>
                <w:sz w:val="20"/>
                <w:szCs w:val="20"/>
              </w:rPr>
              <w:t>242</w:t>
            </w:r>
          </w:p>
        </w:tc>
        <w:tc>
          <w:tcPr>
            <w:tcW w:w="960" w:type="dxa"/>
            <w:tcBorders>
              <w:top w:val="nil"/>
              <w:left w:val="nil"/>
              <w:bottom w:val="nil"/>
              <w:right w:val="nil"/>
            </w:tcBorders>
            <w:shd w:val="clear" w:color="auto" w:fill="auto"/>
            <w:noWrap/>
            <w:vAlign w:val="bottom"/>
            <w:hideMark/>
          </w:tcPr>
          <w:p w:rsidR="00B52759" w:rsidRPr="00B52759" w:rsidRDefault="00B52759" w:rsidP="00B52759">
            <w:pPr>
              <w:spacing w:after="0" w:line="240" w:lineRule="auto"/>
              <w:jc w:val="center"/>
              <w:rPr>
                <w:rFonts w:ascii="Times New Roman" w:eastAsia="Times New Roman" w:hAnsi="Times New Roman" w:cs="Times New Roman"/>
                <w:color w:val="000000"/>
                <w:sz w:val="20"/>
                <w:szCs w:val="20"/>
              </w:rPr>
            </w:pPr>
            <w:r w:rsidRPr="00B52759">
              <w:rPr>
                <w:rFonts w:ascii="Times New Roman" w:eastAsia="Times New Roman" w:hAnsi="Times New Roman" w:cs="Times New Roman"/>
                <w:color w:val="000000"/>
                <w:sz w:val="20"/>
                <w:szCs w:val="20"/>
              </w:rPr>
              <w:t>251</w:t>
            </w:r>
          </w:p>
        </w:tc>
        <w:tc>
          <w:tcPr>
            <w:tcW w:w="1071" w:type="dxa"/>
            <w:tcBorders>
              <w:top w:val="nil"/>
              <w:left w:val="nil"/>
              <w:bottom w:val="nil"/>
              <w:right w:val="nil"/>
            </w:tcBorders>
            <w:shd w:val="clear" w:color="auto" w:fill="auto"/>
            <w:vAlign w:val="bottom"/>
            <w:hideMark/>
          </w:tcPr>
          <w:p w:rsidR="00B52759" w:rsidRPr="00B52759" w:rsidRDefault="00B52759" w:rsidP="00B52759">
            <w:pPr>
              <w:spacing w:after="0" w:line="240" w:lineRule="auto"/>
              <w:jc w:val="center"/>
              <w:rPr>
                <w:rFonts w:ascii="Times New Roman" w:eastAsia="Times New Roman" w:hAnsi="Times New Roman" w:cs="Times New Roman"/>
                <w:color w:val="000000"/>
                <w:sz w:val="20"/>
                <w:szCs w:val="20"/>
              </w:rPr>
            </w:pPr>
            <w:r w:rsidRPr="00B52759">
              <w:rPr>
                <w:rFonts w:ascii="Times New Roman" w:eastAsia="Times New Roman" w:hAnsi="Times New Roman" w:cs="Times New Roman"/>
                <w:color w:val="000000"/>
                <w:sz w:val="20"/>
                <w:szCs w:val="20"/>
              </w:rPr>
              <w:t>-8</w:t>
            </w:r>
          </w:p>
        </w:tc>
      </w:tr>
      <w:tr w:rsidR="00B52759" w:rsidRPr="00B52759" w:rsidTr="00C62CFE">
        <w:trPr>
          <w:trHeight w:val="162"/>
        </w:trPr>
        <w:tc>
          <w:tcPr>
            <w:tcW w:w="2249" w:type="dxa"/>
            <w:tcBorders>
              <w:top w:val="nil"/>
              <w:left w:val="nil"/>
              <w:right w:val="nil"/>
            </w:tcBorders>
            <w:shd w:val="clear" w:color="auto" w:fill="auto"/>
            <w:vAlign w:val="bottom"/>
            <w:hideMark/>
          </w:tcPr>
          <w:p w:rsidR="00B52759" w:rsidRPr="00B52759" w:rsidRDefault="00B52759" w:rsidP="00B52759">
            <w:pPr>
              <w:spacing w:after="0" w:line="240" w:lineRule="auto"/>
              <w:rPr>
                <w:rFonts w:ascii="Times New Roman" w:eastAsia="Times New Roman" w:hAnsi="Times New Roman" w:cs="Times New Roman"/>
                <w:color w:val="000000"/>
                <w:sz w:val="20"/>
                <w:szCs w:val="20"/>
              </w:rPr>
            </w:pPr>
            <w:r w:rsidRPr="0084355C">
              <w:rPr>
                <w:rFonts w:ascii="Times New Roman" w:eastAsia="Times New Roman" w:hAnsi="Times New Roman" w:cs="Times New Roman"/>
                <w:color w:val="000000"/>
                <w:sz w:val="20"/>
                <w:szCs w:val="20"/>
              </w:rPr>
              <w:t>Package 3</w:t>
            </w:r>
          </w:p>
        </w:tc>
        <w:tc>
          <w:tcPr>
            <w:tcW w:w="2991" w:type="dxa"/>
            <w:gridSpan w:val="3"/>
            <w:tcBorders>
              <w:top w:val="nil"/>
              <w:left w:val="nil"/>
              <w:right w:val="nil"/>
            </w:tcBorders>
            <w:shd w:val="clear" w:color="auto" w:fill="auto"/>
            <w:noWrap/>
            <w:vAlign w:val="bottom"/>
            <w:hideMark/>
          </w:tcPr>
          <w:p w:rsidR="00B52759" w:rsidRPr="00B52759" w:rsidRDefault="00B52759" w:rsidP="00B52759">
            <w:pPr>
              <w:spacing w:after="0" w:line="240" w:lineRule="auto"/>
              <w:jc w:val="center"/>
              <w:rPr>
                <w:rFonts w:ascii="Times New Roman" w:eastAsia="Times New Roman" w:hAnsi="Times New Roman" w:cs="Times New Roman"/>
                <w:color w:val="000000"/>
                <w:sz w:val="20"/>
                <w:szCs w:val="20"/>
              </w:rPr>
            </w:pPr>
            <w:r w:rsidRPr="00B52759">
              <w:rPr>
                <w:rFonts w:ascii="Times New Roman" w:eastAsia="Times New Roman" w:hAnsi="Times New Roman" w:cs="Times New Roman"/>
                <w:color w:val="000000"/>
                <w:sz w:val="20"/>
                <w:szCs w:val="20"/>
              </w:rPr>
              <w:t>Not enough obs</w:t>
            </w:r>
            <w:r w:rsidR="00532F4C" w:rsidRPr="0084355C">
              <w:rPr>
                <w:rFonts w:ascii="Times New Roman" w:eastAsia="Times New Roman" w:hAnsi="Times New Roman" w:cs="Times New Roman"/>
                <w:color w:val="000000"/>
                <w:sz w:val="20"/>
                <w:szCs w:val="20"/>
              </w:rPr>
              <w:t>ervations</w:t>
            </w:r>
          </w:p>
        </w:tc>
      </w:tr>
      <w:tr w:rsidR="00B52759" w:rsidRPr="00B52759" w:rsidTr="00C62CFE">
        <w:trPr>
          <w:trHeight w:val="171"/>
        </w:trPr>
        <w:tc>
          <w:tcPr>
            <w:tcW w:w="2249" w:type="dxa"/>
            <w:tcBorders>
              <w:top w:val="nil"/>
              <w:left w:val="nil"/>
              <w:bottom w:val="single" w:sz="4" w:space="0" w:color="auto"/>
              <w:right w:val="nil"/>
            </w:tcBorders>
            <w:shd w:val="clear" w:color="auto" w:fill="auto"/>
            <w:vAlign w:val="bottom"/>
            <w:hideMark/>
          </w:tcPr>
          <w:p w:rsidR="00B52759" w:rsidRPr="00B52759" w:rsidRDefault="00B52759" w:rsidP="00B52759">
            <w:pPr>
              <w:spacing w:after="0" w:line="240" w:lineRule="auto"/>
              <w:rPr>
                <w:rFonts w:ascii="Times New Roman" w:eastAsia="Times New Roman" w:hAnsi="Times New Roman" w:cs="Times New Roman"/>
                <w:color w:val="000000"/>
                <w:sz w:val="20"/>
                <w:szCs w:val="20"/>
              </w:rPr>
            </w:pPr>
            <w:r w:rsidRPr="0084355C">
              <w:rPr>
                <w:rFonts w:ascii="Times New Roman" w:eastAsia="Times New Roman" w:hAnsi="Times New Roman" w:cs="Times New Roman"/>
                <w:color w:val="000000"/>
                <w:sz w:val="20"/>
                <w:szCs w:val="20"/>
              </w:rPr>
              <w:t>Package 4</w:t>
            </w:r>
          </w:p>
        </w:tc>
        <w:tc>
          <w:tcPr>
            <w:tcW w:w="2991" w:type="dxa"/>
            <w:gridSpan w:val="3"/>
            <w:tcBorders>
              <w:top w:val="nil"/>
              <w:left w:val="nil"/>
              <w:bottom w:val="single" w:sz="4" w:space="0" w:color="auto"/>
              <w:right w:val="nil"/>
            </w:tcBorders>
            <w:shd w:val="clear" w:color="auto" w:fill="auto"/>
            <w:noWrap/>
            <w:vAlign w:val="bottom"/>
            <w:hideMark/>
          </w:tcPr>
          <w:p w:rsidR="00B52759" w:rsidRPr="00B52759" w:rsidRDefault="00B52759" w:rsidP="00B52759">
            <w:pPr>
              <w:spacing w:after="0" w:line="240" w:lineRule="auto"/>
              <w:jc w:val="center"/>
              <w:rPr>
                <w:rFonts w:ascii="Times New Roman" w:eastAsia="Times New Roman" w:hAnsi="Times New Roman" w:cs="Times New Roman"/>
                <w:color w:val="000000"/>
                <w:sz w:val="20"/>
                <w:szCs w:val="20"/>
              </w:rPr>
            </w:pPr>
            <w:r w:rsidRPr="00B52759">
              <w:rPr>
                <w:rFonts w:ascii="Times New Roman" w:eastAsia="Times New Roman" w:hAnsi="Times New Roman" w:cs="Times New Roman"/>
                <w:color w:val="000000"/>
                <w:sz w:val="20"/>
                <w:szCs w:val="20"/>
              </w:rPr>
              <w:t>Not enough obs</w:t>
            </w:r>
            <w:r w:rsidR="00532F4C" w:rsidRPr="0084355C">
              <w:rPr>
                <w:rFonts w:ascii="Times New Roman" w:eastAsia="Times New Roman" w:hAnsi="Times New Roman" w:cs="Times New Roman"/>
                <w:color w:val="000000"/>
                <w:sz w:val="20"/>
                <w:szCs w:val="20"/>
              </w:rPr>
              <w:t>ervations</w:t>
            </w:r>
          </w:p>
        </w:tc>
      </w:tr>
    </w:tbl>
    <w:p w:rsidR="00B52759" w:rsidRDefault="00C62CFE" w:rsidP="00C62CFE">
      <w:pPr>
        <w:spacing w:after="0"/>
        <w:rPr>
          <w:rFonts w:ascii="Times New Roman" w:hAnsi="Times New Roman" w:cs="Times New Roman"/>
          <w:sz w:val="18"/>
          <w:szCs w:val="18"/>
        </w:rPr>
      </w:pPr>
      <w:r w:rsidRPr="00C62CFE">
        <w:rPr>
          <w:rFonts w:ascii="Times New Roman" w:hAnsi="Times New Roman" w:cs="Times New Roman"/>
          <w:sz w:val="18"/>
          <w:szCs w:val="18"/>
        </w:rPr>
        <w:t>Source: Authors</w:t>
      </w:r>
    </w:p>
    <w:p w:rsidR="00C62CFE" w:rsidRPr="00C62CFE" w:rsidRDefault="00C62CFE" w:rsidP="00116AE0">
      <w:pPr>
        <w:rPr>
          <w:rFonts w:ascii="Times New Roman" w:hAnsi="Times New Roman" w:cs="Times New Roman"/>
          <w:sz w:val="18"/>
          <w:szCs w:val="18"/>
        </w:rPr>
      </w:pPr>
      <w:r>
        <w:rPr>
          <w:rFonts w:ascii="Times New Roman" w:hAnsi="Times New Roman" w:cs="Times New Roman"/>
          <w:sz w:val="18"/>
          <w:szCs w:val="18"/>
        </w:rPr>
        <w:t xml:space="preserve">Note: Labor costs based on </w:t>
      </w:r>
      <w:r w:rsidRPr="00C62CFE">
        <w:rPr>
          <w:rFonts w:ascii="Times New Roman" w:hAnsi="Times New Roman" w:cs="Times New Roman"/>
          <w:sz w:val="18"/>
          <w:szCs w:val="18"/>
        </w:rPr>
        <w:t>average wage rate of KES 232 or US $2.91 per day.</w:t>
      </w:r>
    </w:p>
    <w:p w:rsidR="00116AE0" w:rsidRPr="00116AE0" w:rsidRDefault="00116AE0" w:rsidP="00116AE0">
      <w:pPr>
        <w:rPr>
          <w:rFonts w:ascii="Times New Roman" w:hAnsi="Times New Roman" w:cs="Times New Roman"/>
        </w:rPr>
      </w:pPr>
      <w:r w:rsidRPr="00116AE0">
        <w:rPr>
          <w:rFonts w:ascii="Times New Roman" w:hAnsi="Times New Roman" w:cs="Times New Roman"/>
        </w:rPr>
        <w:t>Because there were no maize plots in the study sites that implemented the combination of practices represented in Packages 3 and 4, we assumed there would be no additional cost for plots with SWC structures apart from construction and maintenance of these structures. We also assumed an additional labor cost for irrigation based on the average amount of labor (person days per hectare) spent on irrigation (for those plots in which irrigation is applied). Labor costs were calculated by multiplying the difference in labor (person days per hectare) by the average wage rate for crop production (KES 232 or $2.91 per day).</w:t>
      </w:r>
    </w:p>
    <w:p w:rsidR="00116AE0" w:rsidRDefault="00116AE0" w:rsidP="00116AE0">
      <w:pPr>
        <w:rPr>
          <w:rFonts w:ascii="Times New Roman" w:hAnsi="Times New Roman" w:cs="Times New Roman"/>
        </w:rPr>
      </w:pPr>
      <w:r w:rsidRPr="00116AE0">
        <w:rPr>
          <w:rFonts w:ascii="Times New Roman" w:hAnsi="Times New Roman" w:cs="Times New Roman"/>
        </w:rPr>
        <w:t xml:space="preserve">Construction, operation, and maintenance costs of SWC structures and irrigation were based on expert opinion. Given that costs for SWC structures commonly found in the study sites (soil bunds, grass strips, bench terraces, and ridge and furrow) vary by structure, we used average construction costs weighted by </w:t>
      </w:r>
      <w:r w:rsidRPr="00116AE0">
        <w:rPr>
          <w:rFonts w:ascii="Times New Roman" w:hAnsi="Times New Roman" w:cs="Times New Roman"/>
        </w:rPr>
        <w:lastRenderedPageBreak/>
        <w:t>the share of maize area covered by these structures. Assuming SWC structures would have to be rebuilt, on average, every five years, we calculated the average yearly cost of SWC by dividing the weighted average construction costs by five.</w:t>
      </w:r>
    </w:p>
    <w:tbl>
      <w:tblPr>
        <w:tblW w:w="6732" w:type="dxa"/>
        <w:tblInd w:w="108" w:type="dxa"/>
        <w:tblLook w:val="04A0" w:firstRow="1" w:lastRow="0" w:firstColumn="1" w:lastColumn="0" w:noHBand="0" w:noVBand="1"/>
      </w:tblPr>
      <w:tblGrid>
        <w:gridCol w:w="2140"/>
        <w:gridCol w:w="1352"/>
        <w:gridCol w:w="1444"/>
        <w:gridCol w:w="1796"/>
      </w:tblGrid>
      <w:tr w:rsidR="00B52759" w:rsidRPr="00B52759" w:rsidTr="00B52759">
        <w:trPr>
          <w:trHeight w:val="288"/>
        </w:trPr>
        <w:tc>
          <w:tcPr>
            <w:tcW w:w="4936" w:type="dxa"/>
            <w:gridSpan w:val="3"/>
            <w:tcBorders>
              <w:top w:val="nil"/>
              <w:left w:val="nil"/>
              <w:bottom w:val="single" w:sz="4" w:space="0" w:color="auto"/>
              <w:right w:val="nil"/>
            </w:tcBorders>
            <w:shd w:val="clear" w:color="auto" w:fill="auto"/>
            <w:noWrap/>
            <w:vAlign w:val="bottom"/>
            <w:hideMark/>
          </w:tcPr>
          <w:p w:rsidR="00B52759" w:rsidRPr="00B52759" w:rsidRDefault="0066303E" w:rsidP="00C62CFE">
            <w:pPr>
              <w:spacing w:after="0" w:line="240" w:lineRule="auto"/>
              <w:rPr>
                <w:rFonts w:ascii="Times New Roman" w:eastAsia="Times New Roman" w:hAnsi="Times New Roman" w:cs="Times New Roman"/>
                <w:color w:val="000000"/>
                <w:sz w:val="20"/>
                <w:szCs w:val="20"/>
              </w:rPr>
            </w:pPr>
            <w:r>
              <w:rPr>
                <w:rFonts w:ascii="Times New Roman" w:hAnsi="Times New Roman" w:cs="Times New Roman"/>
                <w:sz w:val="20"/>
                <w:szCs w:val="20"/>
              </w:rPr>
              <w:t>Table B</w:t>
            </w:r>
            <w:r w:rsidR="00C62CFE" w:rsidRPr="00C62CFE">
              <w:rPr>
                <w:rFonts w:ascii="Times New Roman" w:hAnsi="Times New Roman" w:cs="Times New Roman"/>
                <w:sz w:val="20"/>
                <w:szCs w:val="20"/>
              </w:rPr>
              <w:t>.</w:t>
            </w:r>
            <w:r w:rsidR="00C62CFE">
              <w:rPr>
                <w:rFonts w:ascii="Times New Roman" w:hAnsi="Times New Roman" w:cs="Times New Roman"/>
                <w:sz w:val="20"/>
                <w:szCs w:val="20"/>
              </w:rPr>
              <w:t>2</w:t>
            </w:r>
            <w:r w:rsidR="00C62CFE" w:rsidRPr="00C62CFE">
              <w:rPr>
                <w:rFonts w:ascii="Times New Roman" w:hAnsi="Times New Roman" w:cs="Times New Roman"/>
                <w:sz w:val="20"/>
                <w:szCs w:val="20"/>
              </w:rPr>
              <w:t xml:space="preserve"> -</w:t>
            </w:r>
            <w:r w:rsidR="00C62CFE">
              <w:rPr>
                <w:b/>
              </w:rPr>
              <w:t xml:space="preserve"> </w:t>
            </w:r>
            <w:r w:rsidR="00B52759" w:rsidRPr="00B52759">
              <w:rPr>
                <w:rFonts w:ascii="Times New Roman" w:eastAsia="Times New Roman" w:hAnsi="Times New Roman" w:cs="Times New Roman"/>
                <w:color w:val="000000"/>
                <w:sz w:val="20"/>
                <w:szCs w:val="20"/>
              </w:rPr>
              <w:t>Construction costs of SWC structures</w:t>
            </w:r>
          </w:p>
        </w:tc>
        <w:tc>
          <w:tcPr>
            <w:tcW w:w="1796" w:type="dxa"/>
            <w:tcBorders>
              <w:top w:val="nil"/>
              <w:left w:val="nil"/>
              <w:bottom w:val="nil"/>
              <w:right w:val="nil"/>
            </w:tcBorders>
            <w:shd w:val="clear" w:color="auto" w:fill="auto"/>
            <w:noWrap/>
            <w:vAlign w:val="bottom"/>
            <w:hideMark/>
          </w:tcPr>
          <w:p w:rsidR="00B52759" w:rsidRPr="00B52759" w:rsidRDefault="00B52759" w:rsidP="00B52759">
            <w:pPr>
              <w:spacing w:after="0" w:line="240" w:lineRule="auto"/>
              <w:rPr>
                <w:rFonts w:ascii="Times New Roman" w:eastAsia="Times New Roman" w:hAnsi="Times New Roman" w:cs="Times New Roman"/>
                <w:color w:val="000000"/>
                <w:sz w:val="20"/>
                <w:szCs w:val="20"/>
              </w:rPr>
            </w:pPr>
          </w:p>
        </w:tc>
      </w:tr>
      <w:tr w:rsidR="00B52759" w:rsidRPr="00B52759" w:rsidTr="00B52759">
        <w:trPr>
          <w:trHeight w:val="576"/>
        </w:trPr>
        <w:tc>
          <w:tcPr>
            <w:tcW w:w="2140" w:type="dxa"/>
            <w:tcBorders>
              <w:top w:val="nil"/>
              <w:left w:val="nil"/>
              <w:bottom w:val="single" w:sz="4" w:space="0" w:color="auto"/>
              <w:right w:val="nil"/>
            </w:tcBorders>
            <w:shd w:val="clear" w:color="auto" w:fill="auto"/>
            <w:vAlign w:val="bottom"/>
            <w:hideMark/>
          </w:tcPr>
          <w:p w:rsidR="00B52759" w:rsidRPr="00B52759" w:rsidRDefault="00B52759" w:rsidP="00B52759">
            <w:pPr>
              <w:spacing w:after="0" w:line="240" w:lineRule="auto"/>
              <w:rPr>
                <w:rFonts w:ascii="Times New Roman" w:eastAsia="Times New Roman" w:hAnsi="Times New Roman" w:cs="Times New Roman"/>
                <w:color w:val="000000"/>
                <w:sz w:val="20"/>
                <w:szCs w:val="20"/>
              </w:rPr>
            </w:pPr>
            <w:r w:rsidRPr="00B52759">
              <w:rPr>
                <w:rFonts w:ascii="Times New Roman" w:eastAsia="Times New Roman" w:hAnsi="Times New Roman" w:cs="Times New Roman"/>
                <w:color w:val="000000"/>
                <w:sz w:val="20"/>
                <w:szCs w:val="20"/>
              </w:rPr>
              <w:t>SWC structure</w:t>
            </w:r>
          </w:p>
        </w:tc>
        <w:tc>
          <w:tcPr>
            <w:tcW w:w="1352" w:type="dxa"/>
            <w:tcBorders>
              <w:top w:val="nil"/>
              <w:left w:val="nil"/>
              <w:bottom w:val="single" w:sz="4" w:space="0" w:color="auto"/>
              <w:right w:val="nil"/>
            </w:tcBorders>
            <w:shd w:val="clear" w:color="auto" w:fill="auto"/>
            <w:vAlign w:val="bottom"/>
            <w:hideMark/>
          </w:tcPr>
          <w:p w:rsidR="00B52759" w:rsidRPr="00B52759" w:rsidRDefault="00B52759" w:rsidP="00B52759">
            <w:pPr>
              <w:spacing w:after="0" w:line="240" w:lineRule="auto"/>
              <w:jc w:val="center"/>
              <w:rPr>
                <w:rFonts w:ascii="Times New Roman" w:eastAsia="Times New Roman" w:hAnsi="Times New Roman" w:cs="Times New Roman"/>
                <w:color w:val="000000"/>
                <w:sz w:val="20"/>
                <w:szCs w:val="20"/>
              </w:rPr>
            </w:pPr>
            <w:r w:rsidRPr="00B52759">
              <w:rPr>
                <w:rFonts w:ascii="Times New Roman" w:eastAsia="Times New Roman" w:hAnsi="Times New Roman" w:cs="Times New Roman"/>
                <w:color w:val="000000"/>
                <w:sz w:val="20"/>
                <w:szCs w:val="20"/>
              </w:rPr>
              <w:t>KSH/ha</w:t>
            </w:r>
          </w:p>
        </w:tc>
        <w:tc>
          <w:tcPr>
            <w:tcW w:w="1444" w:type="dxa"/>
            <w:tcBorders>
              <w:top w:val="nil"/>
              <w:left w:val="nil"/>
              <w:bottom w:val="single" w:sz="4" w:space="0" w:color="auto"/>
              <w:right w:val="nil"/>
            </w:tcBorders>
            <w:shd w:val="clear" w:color="auto" w:fill="auto"/>
            <w:vAlign w:val="bottom"/>
            <w:hideMark/>
          </w:tcPr>
          <w:p w:rsidR="00B52759" w:rsidRPr="00B52759" w:rsidRDefault="00B52759" w:rsidP="00B52759">
            <w:pPr>
              <w:spacing w:after="0" w:line="240" w:lineRule="auto"/>
              <w:jc w:val="center"/>
              <w:rPr>
                <w:rFonts w:ascii="Times New Roman" w:eastAsia="Times New Roman" w:hAnsi="Times New Roman" w:cs="Times New Roman"/>
                <w:color w:val="000000"/>
                <w:sz w:val="20"/>
                <w:szCs w:val="20"/>
              </w:rPr>
            </w:pPr>
            <w:r w:rsidRPr="00B52759">
              <w:rPr>
                <w:rFonts w:ascii="Times New Roman" w:eastAsia="Times New Roman" w:hAnsi="Times New Roman" w:cs="Times New Roman"/>
                <w:color w:val="000000"/>
                <w:sz w:val="20"/>
                <w:szCs w:val="20"/>
              </w:rPr>
              <w:t xml:space="preserve"> USD/ha</w:t>
            </w:r>
          </w:p>
        </w:tc>
        <w:tc>
          <w:tcPr>
            <w:tcW w:w="1796" w:type="dxa"/>
            <w:tcBorders>
              <w:top w:val="single" w:sz="4" w:space="0" w:color="auto"/>
              <w:left w:val="nil"/>
              <w:bottom w:val="single" w:sz="4" w:space="0" w:color="auto"/>
              <w:right w:val="nil"/>
            </w:tcBorders>
            <w:shd w:val="clear" w:color="auto" w:fill="auto"/>
            <w:vAlign w:val="bottom"/>
            <w:hideMark/>
          </w:tcPr>
          <w:p w:rsidR="00B52759" w:rsidRPr="00B52759" w:rsidRDefault="00B52759" w:rsidP="00B52759">
            <w:pPr>
              <w:spacing w:after="0" w:line="240" w:lineRule="auto"/>
              <w:rPr>
                <w:rFonts w:ascii="Times New Roman" w:eastAsia="Times New Roman" w:hAnsi="Times New Roman" w:cs="Times New Roman"/>
                <w:color w:val="000000"/>
                <w:sz w:val="20"/>
                <w:szCs w:val="20"/>
              </w:rPr>
            </w:pPr>
            <w:r w:rsidRPr="00B52759">
              <w:rPr>
                <w:rFonts w:ascii="Times New Roman" w:eastAsia="Times New Roman" w:hAnsi="Times New Roman" w:cs="Times New Roman"/>
                <w:color w:val="000000"/>
                <w:sz w:val="20"/>
                <w:szCs w:val="20"/>
              </w:rPr>
              <w:t>Percent of maize area with structure</w:t>
            </w:r>
          </w:p>
        </w:tc>
      </w:tr>
      <w:tr w:rsidR="00B52759" w:rsidRPr="00B52759" w:rsidTr="00B52759">
        <w:trPr>
          <w:trHeight w:val="288"/>
        </w:trPr>
        <w:tc>
          <w:tcPr>
            <w:tcW w:w="2140" w:type="dxa"/>
            <w:tcBorders>
              <w:top w:val="nil"/>
              <w:left w:val="nil"/>
              <w:bottom w:val="nil"/>
              <w:right w:val="nil"/>
            </w:tcBorders>
            <w:shd w:val="clear" w:color="auto" w:fill="auto"/>
            <w:noWrap/>
            <w:vAlign w:val="bottom"/>
            <w:hideMark/>
          </w:tcPr>
          <w:p w:rsidR="00B52759" w:rsidRPr="00B52759" w:rsidRDefault="00B52759" w:rsidP="00B52759">
            <w:pPr>
              <w:spacing w:after="0" w:line="240" w:lineRule="auto"/>
              <w:rPr>
                <w:rFonts w:ascii="Times New Roman" w:eastAsia="Times New Roman" w:hAnsi="Times New Roman" w:cs="Times New Roman"/>
                <w:color w:val="000000"/>
                <w:sz w:val="20"/>
                <w:szCs w:val="20"/>
              </w:rPr>
            </w:pPr>
            <w:r w:rsidRPr="00B52759">
              <w:rPr>
                <w:rFonts w:ascii="Times New Roman" w:eastAsia="Times New Roman" w:hAnsi="Times New Roman" w:cs="Times New Roman"/>
                <w:color w:val="000000"/>
                <w:sz w:val="20"/>
                <w:szCs w:val="20"/>
              </w:rPr>
              <w:t>Soil bunds</w:t>
            </w:r>
          </w:p>
        </w:tc>
        <w:tc>
          <w:tcPr>
            <w:tcW w:w="1352" w:type="dxa"/>
            <w:tcBorders>
              <w:top w:val="nil"/>
              <w:left w:val="nil"/>
              <w:bottom w:val="nil"/>
              <w:right w:val="nil"/>
            </w:tcBorders>
            <w:shd w:val="clear" w:color="auto" w:fill="auto"/>
            <w:noWrap/>
            <w:vAlign w:val="bottom"/>
            <w:hideMark/>
          </w:tcPr>
          <w:p w:rsidR="00B52759" w:rsidRPr="00B52759" w:rsidRDefault="00B52759" w:rsidP="00B52759">
            <w:pPr>
              <w:spacing w:after="0" w:line="240" w:lineRule="auto"/>
              <w:jc w:val="center"/>
              <w:rPr>
                <w:rFonts w:ascii="Times New Roman" w:eastAsia="Times New Roman" w:hAnsi="Times New Roman" w:cs="Times New Roman"/>
                <w:color w:val="000000"/>
                <w:sz w:val="20"/>
                <w:szCs w:val="20"/>
              </w:rPr>
            </w:pPr>
            <w:r w:rsidRPr="00B52759">
              <w:rPr>
                <w:rFonts w:ascii="Times New Roman" w:eastAsia="Times New Roman" w:hAnsi="Times New Roman" w:cs="Times New Roman"/>
                <w:color w:val="000000"/>
                <w:sz w:val="20"/>
                <w:szCs w:val="20"/>
              </w:rPr>
              <w:t>12,450</w:t>
            </w:r>
          </w:p>
        </w:tc>
        <w:tc>
          <w:tcPr>
            <w:tcW w:w="1444" w:type="dxa"/>
            <w:tcBorders>
              <w:top w:val="nil"/>
              <w:left w:val="nil"/>
              <w:bottom w:val="nil"/>
              <w:right w:val="nil"/>
            </w:tcBorders>
            <w:shd w:val="clear" w:color="auto" w:fill="auto"/>
            <w:noWrap/>
            <w:vAlign w:val="bottom"/>
            <w:hideMark/>
          </w:tcPr>
          <w:p w:rsidR="00B52759" w:rsidRPr="00B52759" w:rsidRDefault="00B52759" w:rsidP="00B52759">
            <w:pPr>
              <w:spacing w:after="0" w:line="240" w:lineRule="auto"/>
              <w:jc w:val="center"/>
              <w:rPr>
                <w:rFonts w:ascii="Times New Roman" w:eastAsia="Times New Roman" w:hAnsi="Times New Roman" w:cs="Times New Roman"/>
                <w:color w:val="000000"/>
                <w:sz w:val="20"/>
                <w:szCs w:val="20"/>
              </w:rPr>
            </w:pPr>
            <w:r w:rsidRPr="00B52759">
              <w:rPr>
                <w:rFonts w:ascii="Times New Roman" w:eastAsia="Times New Roman" w:hAnsi="Times New Roman" w:cs="Times New Roman"/>
                <w:color w:val="000000"/>
                <w:sz w:val="20"/>
                <w:szCs w:val="20"/>
              </w:rPr>
              <w:t>156</w:t>
            </w:r>
          </w:p>
        </w:tc>
        <w:tc>
          <w:tcPr>
            <w:tcW w:w="1796" w:type="dxa"/>
            <w:tcBorders>
              <w:top w:val="nil"/>
              <w:left w:val="nil"/>
              <w:bottom w:val="nil"/>
              <w:right w:val="nil"/>
            </w:tcBorders>
            <w:shd w:val="clear" w:color="auto" w:fill="auto"/>
            <w:noWrap/>
            <w:vAlign w:val="bottom"/>
            <w:hideMark/>
          </w:tcPr>
          <w:p w:rsidR="00B52759" w:rsidRPr="00B52759" w:rsidRDefault="00B52759" w:rsidP="00B52759">
            <w:pPr>
              <w:spacing w:after="0" w:line="240" w:lineRule="auto"/>
              <w:jc w:val="center"/>
              <w:rPr>
                <w:rFonts w:ascii="Times New Roman" w:eastAsia="Times New Roman" w:hAnsi="Times New Roman" w:cs="Times New Roman"/>
                <w:color w:val="000000"/>
                <w:sz w:val="20"/>
                <w:szCs w:val="20"/>
              </w:rPr>
            </w:pPr>
            <w:r w:rsidRPr="00B52759">
              <w:rPr>
                <w:rFonts w:ascii="Times New Roman" w:eastAsia="Times New Roman" w:hAnsi="Times New Roman" w:cs="Times New Roman"/>
                <w:color w:val="000000"/>
                <w:sz w:val="20"/>
                <w:szCs w:val="20"/>
              </w:rPr>
              <w:t>45</w:t>
            </w:r>
          </w:p>
        </w:tc>
      </w:tr>
      <w:tr w:rsidR="00B52759" w:rsidRPr="00B52759" w:rsidTr="00B52759">
        <w:trPr>
          <w:trHeight w:val="288"/>
        </w:trPr>
        <w:tc>
          <w:tcPr>
            <w:tcW w:w="2140" w:type="dxa"/>
            <w:tcBorders>
              <w:top w:val="nil"/>
              <w:left w:val="nil"/>
              <w:bottom w:val="nil"/>
              <w:right w:val="nil"/>
            </w:tcBorders>
            <w:shd w:val="clear" w:color="auto" w:fill="auto"/>
            <w:noWrap/>
            <w:vAlign w:val="bottom"/>
            <w:hideMark/>
          </w:tcPr>
          <w:p w:rsidR="00B52759" w:rsidRPr="00B52759" w:rsidRDefault="00B52759" w:rsidP="00B52759">
            <w:pPr>
              <w:spacing w:after="0" w:line="240" w:lineRule="auto"/>
              <w:rPr>
                <w:rFonts w:ascii="Times New Roman" w:eastAsia="Times New Roman" w:hAnsi="Times New Roman" w:cs="Times New Roman"/>
                <w:color w:val="000000"/>
                <w:sz w:val="20"/>
                <w:szCs w:val="20"/>
              </w:rPr>
            </w:pPr>
            <w:r w:rsidRPr="00B52759">
              <w:rPr>
                <w:rFonts w:ascii="Times New Roman" w:eastAsia="Times New Roman" w:hAnsi="Times New Roman" w:cs="Times New Roman"/>
                <w:color w:val="000000"/>
                <w:sz w:val="20"/>
                <w:szCs w:val="20"/>
              </w:rPr>
              <w:t>Bench terraces</w:t>
            </w:r>
          </w:p>
        </w:tc>
        <w:tc>
          <w:tcPr>
            <w:tcW w:w="1352" w:type="dxa"/>
            <w:tcBorders>
              <w:top w:val="nil"/>
              <w:left w:val="nil"/>
              <w:bottom w:val="nil"/>
              <w:right w:val="nil"/>
            </w:tcBorders>
            <w:shd w:val="clear" w:color="auto" w:fill="auto"/>
            <w:noWrap/>
            <w:vAlign w:val="bottom"/>
            <w:hideMark/>
          </w:tcPr>
          <w:p w:rsidR="00B52759" w:rsidRPr="00B52759" w:rsidRDefault="00B52759" w:rsidP="00B52759">
            <w:pPr>
              <w:spacing w:after="0" w:line="240" w:lineRule="auto"/>
              <w:jc w:val="center"/>
              <w:rPr>
                <w:rFonts w:ascii="Times New Roman" w:eastAsia="Times New Roman" w:hAnsi="Times New Roman" w:cs="Times New Roman"/>
                <w:color w:val="000000"/>
                <w:sz w:val="20"/>
                <w:szCs w:val="20"/>
              </w:rPr>
            </w:pPr>
            <w:r w:rsidRPr="00B52759">
              <w:rPr>
                <w:rFonts w:ascii="Times New Roman" w:eastAsia="Times New Roman" w:hAnsi="Times New Roman" w:cs="Times New Roman"/>
                <w:color w:val="000000"/>
                <w:sz w:val="20"/>
                <w:szCs w:val="20"/>
              </w:rPr>
              <w:t>42,500</w:t>
            </w:r>
          </w:p>
        </w:tc>
        <w:tc>
          <w:tcPr>
            <w:tcW w:w="1444" w:type="dxa"/>
            <w:tcBorders>
              <w:top w:val="nil"/>
              <w:left w:val="nil"/>
              <w:bottom w:val="nil"/>
              <w:right w:val="nil"/>
            </w:tcBorders>
            <w:shd w:val="clear" w:color="auto" w:fill="auto"/>
            <w:noWrap/>
            <w:vAlign w:val="bottom"/>
            <w:hideMark/>
          </w:tcPr>
          <w:p w:rsidR="00B52759" w:rsidRPr="00B52759" w:rsidRDefault="00B52759" w:rsidP="00B52759">
            <w:pPr>
              <w:spacing w:after="0" w:line="240" w:lineRule="auto"/>
              <w:jc w:val="center"/>
              <w:rPr>
                <w:rFonts w:ascii="Times New Roman" w:eastAsia="Times New Roman" w:hAnsi="Times New Roman" w:cs="Times New Roman"/>
                <w:color w:val="000000"/>
                <w:sz w:val="20"/>
                <w:szCs w:val="20"/>
              </w:rPr>
            </w:pPr>
            <w:r w:rsidRPr="00B52759">
              <w:rPr>
                <w:rFonts w:ascii="Times New Roman" w:eastAsia="Times New Roman" w:hAnsi="Times New Roman" w:cs="Times New Roman"/>
                <w:color w:val="000000"/>
                <w:sz w:val="20"/>
                <w:szCs w:val="20"/>
              </w:rPr>
              <w:t>531</w:t>
            </w:r>
          </w:p>
        </w:tc>
        <w:tc>
          <w:tcPr>
            <w:tcW w:w="1796" w:type="dxa"/>
            <w:tcBorders>
              <w:top w:val="nil"/>
              <w:left w:val="nil"/>
              <w:bottom w:val="nil"/>
              <w:right w:val="nil"/>
            </w:tcBorders>
            <w:shd w:val="clear" w:color="auto" w:fill="auto"/>
            <w:noWrap/>
            <w:vAlign w:val="bottom"/>
            <w:hideMark/>
          </w:tcPr>
          <w:p w:rsidR="00B52759" w:rsidRPr="00B52759" w:rsidRDefault="00B52759" w:rsidP="00B52759">
            <w:pPr>
              <w:spacing w:after="0" w:line="240" w:lineRule="auto"/>
              <w:jc w:val="center"/>
              <w:rPr>
                <w:rFonts w:ascii="Times New Roman" w:eastAsia="Times New Roman" w:hAnsi="Times New Roman" w:cs="Times New Roman"/>
                <w:color w:val="000000"/>
                <w:sz w:val="20"/>
                <w:szCs w:val="20"/>
              </w:rPr>
            </w:pPr>
            <w:r w:rsidRPr="00B52759">
              <w:rPr>
                <w:rFonts w:ascii="Times New Roman" w:eastAsia="Times New Roman" w:hAnsi="Times New Roman" w:cs="Times New Roman"/>
                <w:color w:val="000000"/>
                <w:sz w:val="20"/>
                <w:szCs w:val="20"/>
              </w:rPr>
              <w:t>152</w:t>
            </w:r>
          </w:p>
        </w:tc>
      </w:tr>
      <w:tr w:rsidR="00B52759" w:rsidRPr="00B52759" w:rsidTr="00B52759">
        <w:trPr>
          <w:trHeight w:val="288"/>
        </w:trPr>
        <w:tc>
          <w:tcPr>
            <w:tcW w:w="2140" w:type="dxa"/>
            <w:tcBorders>
              <w:top w:val="nil"/>
              <w:left w:val="nil"/>
              <w:bottom w:val="nil"/>
              <w:right w:val="nil"/>
            </w:tcBorders>
            <w:shd w:val="clear" w:color="auto" w:fill="auto"/>
            <w:noWrap/>
            <w:vAlign w:val="bottom"/>
            <w:hideMark/>
          </w:tcPr>
          <w:p w:rsidR="00B52759" w:rsidRPr="00B52759" w:rsidRDefault="00B52759" w:rsidP="00B52759">
            <w:pPr>
              <w:spacing w:after="0" w:line="240" w:lineRule="auto"/>
              <w:rPr>
                <w:rFonts w:ascii="Times New Roman" w:eastAsia="Times New Roman" w:hAnsi="Times New Roman" w:cs="Times New Roman"/>
                <w:color w:val="000000"/>
                <w:sz w:val="20"/>
                <w:szCs w:val="20"/>
              </w:rPr>
            </w:pPr>
            <w:r w:rsidRPr="00B52759">
              <w:rPr>
                <w:rFonts w:ascii="Times New Roman" w:eastAsia="Times New Roman" w:hAnsi="Times New Roman" w:cs="Times New Roman"/>
                <w:color w:val="000000"/>
                <w:sz w:val="20"/>
                <w:szCs w:val="20"/>
              </w:rPr>
              <w:t>Grass strips</w:t>
            </w:r>
          </w:p>
        </w:tc>
        <w:tc>
          <w:tcPr>
            <w:tcW w:w="1352" w:type="dxa"/>
            <w:tcBorders>
              <w:top w:val="nil"/>
              <w:left w:val="nil"/>
              <w:bottom w:val="nil"/>
              <w:right w:val="nil"/>
            </w:tcBorders>
            <w:shd w:val="clear" w:color="auto" w:fill="auto"/>
            <w:noWrap/>
            <w:vAlign w:val="bottom"/>
            <w:hideMark/>
          </w:tcPr>
          <w:p w:rsidR="00B52759" w:rsidRPr="00B52759" w:rsidRDefault="00B52759" w:rsidP="00B52759">
            <w:pPr>
              <w:spacing w:after="0" w:line="240" w:lineRule="auto"/>
              <w:jc w:val="center"/>
              <w:rPr>
                <w:rFonts w:ascii="Times New Roman" w:eastAsia="Times New Roman" w:hAnsi="Times New Roman" w:cs="Times New Roman"/>
                <w:color w:val="000000"/>
                <w:sz w:val="20"/>
                <w:szCs w:val="20"/>
              </w:rPr>
            </w:pPr>
            <w:r w:rsidRPr="00B52759">
              <w:rPr>
                <w:rFonts w:ascii="Times New Roman" w:eastAsia="Times New Roman" w:hAnsi="Times New Roman" w:cs="Times New Roman"/>
                <w:color w:val="000000"/>
                <w:sz w:val="20"/>
                <w:szCs w:val="20"/>
              </w:rPr>
              <w:t>19,625</w:t>
            </w:r>
          </w:p>
        </w:tc>
        <w:tc>
          <w:tcPr>
            <w:tcW w:w="1444" w:type="dxa"/>
            <w:tcBorders>
              <w:top w:val="nil"/>
              <w:left w:val="nil"/>
              <w:bottom w:val="nil"/>
              <w:right w:val="nil"/>
            </w:tcBorders>
            <w:shd w:val="clear" w:color="auto" w:fill="auto"/>
            <w:noWrap/>
            <w:vAlign w:val="bottom"/>
            <w:hideMark/>
          </w:tcPr>
          <w:p w:rsidR="00B52759" w:rsidRPr="00B52759" w:rsidRDefault="00B52759" w:rsidP="00B52759">
            <w:pPr>
              <w:spacing w:after="0" w:line="240" w:lineRule="auto"/>
              <w:jc w:val="center"/>
              <w:rPr>
                <w:rFonts w:ascii="Times New Roman" w:eastAsia="Times New Roman" w:hAnsi="Times New Roman" w:cs="Times New Roman"/>
                <w:color w:val="000000"/>
                <w:sz w:val="20"/>
                <w:szCs w:val="20"/>
              </w:rPr>
            </w:pPr>
            <w:r w:rsidRPr="00B52759">
              <w:rPr>
                <w:rFonts w:ascii="Times New Roman" w:eastAsia="Times New Roman" w:hAnsi="Times New Roman" w:cs="Times New Roman"/>
                <w:color w:val="000000"/>
                <w:sz w:val="20"/>
                <w:szCs w:val="20"/>
              </w:rPr>
              <w:t>245</w:t>
            </w:r>
          </w:p>
        </w:tc>
        <w:tc>
          <w:tcPr>
            <w:tcW w:w="1796" w:type="dxa"/>
            <w:tcBorders>
              <w:top w:val="nil"/>
              <w:left w:val="nil"/>
              <w:bottom w:val="nil"/>
              <w:right w:val="nil"/>
            </w:tcBorders>
            <w:shd w:val="clear" w:color="auto" w:fill="auto"/>
            <w:noWrap/>
            <w:vAlign w:val="bottom"/>
            <w:hideMark/>
          </w:tcPr>
          <w:p w:rsidR="00B52759" w:rsidRPr="00B52759" w:rsidRDefault="00B52759" w:rsidP="00B52759">
            <w:pPr>
              <w:spacing w:after="0" w:line="240" w:lineRule="auto"/>
              <w:jc w:val="center"/>
              <w:rPr>
                <w:rFonts w:ascii="Times New Roman" w:eastAsia="Times New Roman" w:hAnsi="Times New Roman" w:cs="Times New Roman"/>
                <w:color w:val="000000"/>
                <w:sz w:val="20"/>
                <w:szCs w:val="20"/>
              </w:rPr>
            </w:pPr>
            <w:r w:rsidRPr="00B52759">
              <w:rPr>
                <w:rFonts w:ascii="Times New Roman" w:eastAsia="Times New Roman" w:hAnsi="Times New Roman" w:cs="Times New Roman"/>
                <w:color w:val="000000"/>
                <w:sz w:val="20"/>
                <w:szCs w:val="20"/>
              </w:rPr>
              <w:t>70</w:t>
            </w:r>
          </w:p>
        </w:tc>
      </w:tr>
      <w:tr w:rsidR="00B52759" w:rsidRPr="00B52759" w:rsidTr="00B52759">
        <w:trPr>
          <w:trHeight w:val="288"/>
        </w:trPr>
        <w:tc>
          <w:tcPr>
            <w:tcW w:w="2140" w:type="dxa"/>
            <w:tcBorders>
              <w:top w:val="nil"/>
              <w:left w:val="nil"/>
              <w:bottom w:val="single" w:sz="4" w:space="0" w:color="auto"/>
              <w:right w:val="nil"/>
            </w:tcBorders>
            <w:shd w:val="clear" w:color="auto" w:fill="auto"/>
            <w:noWrap/>
            <w:vAlign w:val="bottom"/>
            <w:hideMark/>
          </w:tcPr>
          <w:p w:rsidR="00B52759" w:rsidRPr="00B52759" w:rsidRDefault="00B52759" w:rsidP="00B52759">
            <w:pPr>
              <w:spacing w:after="0" w:line="240" w:lineRule="auto"/>
              <w:rPr>
                <w:rFonts w:ascii="Times New Roman" w:eastAsia="Times New Roman" w:hAnsi="Times New Roman" w:cs="Times New Roman"/>
                <w:color w:val="000000"/>
                <w:sz w:val="20"/>
                <w:szCs w:val="20"/>
              </w:rPr>
            </w:pPr>
            <w:r w:rsidRPr="00B52759">
              <w:rPr>
                <w:rFonts w:ascii="Times New Roman" w:eastAsia="Times New Roman" w:hAnsi="Times New Roman" w:cs="Times New Roman"/>
                <w:color w:val="000000"/>
                <w:sz w:val="20"/>
                <w:szCs w:val="20"/>
              </w:rPr>
              <w:t>Ridge and furrow</w:t>
            </w:r>
          </w:p>
        </w:tc>
        <w:tc>
          <w:tcPr>
            <w:tcW w:w="1352" w:type="dxa"/>
            <w:tcBorders>
              <w:top w:val="nil"/>
              <w:left w:val="nil"/>
              <w:bottom w:val="single" w:sz="4" w:space="0" w:color="auto"/>
              <w:right w:val="nil"/>
            </w:tcBorders>
            <w:shd w:val="clear" w:color="auto" w:fill="auto"/>
            <w:noWrap/>
            <w:vAlign w:val="bottom"/>
            <w:hideMark/>
          </w:tcPr>
          <w:p w:rsidR="00B52759" w:rsidRPr="00B52759" w:rsidRDefault="00B52759" w:rsidP="00B52759">
            <w:pPr>
              <w:spacing w:after="0" w:line="240" w:lineRule="auto"/>
              <w:jc w:val="center"/>
              <w:rPr>
                <w:rFonts w:ascii="Times New Roman" w:eastAsia="Times New Roman" w:hAnsi="Times New Roman" w:cs="Times New Roman"/>
                <w:color w:val="000000"/>
                <w:sz w:val="20"/>
                <w:szCs w:val="20"/>
              </w:rPr>
            </w:pPr>
            <w:r w:rsidRPr="00B52759">
              <w:rPr>
                <w:rFonts w:ascii="Times New Roman" w:eastAsia="Times New Roman" w:hAnsi="Times New Roman" w:cs="Times New Roman"/>
                <w:color w:val="000000"/>
                <w:sz w:val="20"/>
                <w:szCs w:val="20"/>
              </w:rPr>
              <w:t>9,900</w:t>
            </w:r>
          </w:p>
        </w:tc>
        <w:tc>
          <w:tcPr>
            <w:tcW w:w="1444" w:type="dxa"/>
            <w:tcBorders>
              <w:top w:val="nil"/>
              <w:left w:val="nil"/>
              <w:bottom w:val="single" w:sz="4" w:space="0" w:color="auto"/>
              <w:right w:val="nil"/>
            </w:tcBorders>
            <w:shd w:val="clear" w:color="auto" w:fill="auto"/>
            <w:noWrap/>
            <w:vAlign w:val="bottom"/>
            <w:hideMark/>
          </w:tcPr>
          <w:p w:rsidR="00B52759" w:rsidRPr="00B52759" w:rsidRDefault="00B52759" w:rsidP="00B52759">
            <w:pPr>
              <w:spacing w:after="0" w:line="240" w:lineRule="auto"/>
              <w:jc w:val="center"/>
              <w:rPr>
                <w:rFonts w:ascii="Times New Roman" w:eastAsia="Times New Roman" w:hAnsi="Times New Roman" w:cs="Times New Roman"/>
                <w:color w:val="000000"/>
                <w:sz w:val="20"/>
                <w:szCs w:val="20"/>
              </w:rPr>
            </w:pPr>
            <w:r w:rsidRPr="00B52759">
              <w:rPr>
                <w:rFonts w:ascii="Times New Roman" w:eastAsia="Times New Roman" w:hAnsi="Times New Roman" w:cs="Times New Roman"/>
                <w:color w:val="000000"/>
                <w:sz w:val="20"/>
                <w:szCs w:val="20"/>
              </w:rPr>
              <w:t>124</w:t>
            </w:r>
          </w:p>
        </w:tc>
        <w:tc>
          <w:tcPr>
            <w:tcW w:w="1796" w:type="dxa"/>
            <w:tcBorders>
              <w:top w:val="nil"/>
              <w:left w:val="nil"/>
              <w:bottom w:val="single" w:sz="4" w:space="0" w:color="auto"/>
              <w:right w:val="nil"/>
            </w:tcBorders>
            <w:shd w:val="clear" w:color="auto" w:fill="auto"/>
            <w:noWrap/>
            <w:vAlign w:val="bottom"/>
            <w:hideMark/>
          </w:tcPr>
          <w:p w:rsidR="00B52759" w:rsidRPr="00B52759" w:rsidRDefault="00B52759" w:rsidP="00B52759">
            <w:pPr>
              <w:spacing w:after="0" w:line="240" w:lineRule="auto"/>
              <w:jc w:val="center"/>
              <w:rPr>
                <w:rFonts w:ascii="Times New Roman" w:eastAsia="Times New Roman" w:hAnsi="Times New Roman" w:cs="Times New Roman"/>
                <w:color w:val="000000"/>
                <w:sz w:val="20"/>
                <w:szCs w:val="20"/>
              </w:rPr>
            </w:pPr>
            <w:r w:rsidRPr="00B52759">
              <w:rPr>
                <w:rFonts w:ascii="Times New Roman" w:eastAsia="Times New Roman" w:hAnsi="Times New Roman" w:cs="Times New Roman"/>
                <w:color w:val="000000"/>
                <w:sz w:val="20"/>
                <w:szCs w:val="20"/>
              </w:rPr>
              <w:t>35</w:t>
            </w:r>
          </w:p>
        </w:tc>
      </w:tr>
    </w:tbl>
    <w:p w:rsidR="00B52759" w:rsidRPr="00C62CFE" w:rsidRDefault="00C62CFE" w:rsidP="00116AE0">
      <w:pPr>
        <w:rPr>
          <w:rFonts w:ascii="Times New Roman" w:hAnsi="Times New Roman" w:cs="Times New Roman"/>
          <w:sz w:val="18"/>
          <w:szCs w:val="18"/>
        </w:rPr>
      </w:pPr>
      <w:r w:rsidRPr="00C62CFE">
        <w:rPr>
          <w:rFonts w:ascii="Times New Roman" w:hAnsi="Times New Roman" w:cs="Times New Roman"/>
          <w:sz w:val="18"/>
          <w:szCs w:val="18"/>
        </w:rPr>
        <w:t>Source: Authors</w:t>
      </w:r>
    </w:p>
    <w:p w:rsidR="00116AE0" w:rsidRDefault="00116AE0" w:rsidP="00116AE0">
      <w:pPr>
        <w:rPr>
          <w:rFonts w:ascii="Times New Roman" w:hAnsi="Times New Roman" w:cs="Times New Roman"/>
        </w:rPr>
      </w:pPr>
      <w:r w:rsidRPr="00116AE0">
        <w:rPr>
          <w:rFonts w:ascii="Times New Roman" w:hAnsi="Times New Roman" w:cs="Times New Roman"/>
        </w:rPr>
        <w:t xml:space="preserve">Fertilizer costs were calculated by taking the elemental amount of nitrogen in each type of fertilizer reported by households in the study sites (UREA, NPK, DAP, CAN). We calculated how many 1-kilogram bags of each type of fertilizer would be needed to reach 40 kilograms of nitrogen, and multiplied the number of bags by the cost per bag (using average costs for each type of fertilizer applied to seasonal crops—average price across long and short rainfall seasons). Although the survey contained data on fertilizer prices, these were much higher than retail prices, probably due to error in converting bags to </w:t>
      </w:r>
      <w:r w:rsidRPr="00DC6E2B">
        <w:rPr>
          <w:rFonts w:ascii="Times New Roman" w:hAnsi="Times New Roman" w:cs="Times New Roman"/>
        </w:rPr>
        <w:t>kilograms. We therefore used retail prices in our calculation.</w:t>
      </w:r>
    </w:p>
    <w:tbl>
      <w:tblPr>
        <w:tblW w:w="7290" w:type="dxa"/>
        <w:tblInd w:w="108" w:type="dxa"/>
        <w:tblLook w:val="04A0" w:firstRow="1" w:lastRow="0" w:firstColumn="1" w:lastColumn="0" w:noHBand="0" w:noVBand="1"/>
      </w:tblPr>
      <w:tblGrid>
        <w:gridCol w:w="1260"/>
        <w:gridCol w:w="2070"/>
        <w:gridCol w:w="2160"/>
        <w:gridCol w:w="1800"/>
      </w:tblGrid>
      <w:tr w:rsidR="0084355C" w:rsidRPr="0084355C" w:rsidTr="0084355C">
        <w:trPr>
          <w:trHeight w:val="288"/>
        </w:trPr>
        <w:tc>
          <w:tcPr>
            <w:tcW w:w="5490" w:type="dxa"/>
            <w:gridSpan w:val="3"/>
            <w:tcBorders>
              <w:top w:val="nil"/>
              <w:left w:val="nil"/>
              <w:bottom w:val="single" w:sz="4" w:space="0" w:color="auto"/>
              <w:right w:val="nil"/>
            </w:tcBorders>
            <w:shd w:val="clear" w:color="auto" w:fill="auto"/>
            <w:noWrap/>
            <w:vAlign w:val="bottom"/>
            <w:hideMark/>
          </w:tcPr>
          <w:p w:rsidR="0084355C" w:rsidRPr="0084355C" w:rsidRDefault="0066303E" w:rsidP="0084355C">
            <w:pPr>
              <w:spacing w:after="0" w:line="240" w:lineRule="auto"/>
              <w:rPr>
                <w:rFonts w:ascii="Times New Roman" w:eastAsia="Times New Roman" w:hAnsi="Times New Roman" w:cs="Times New Roman"/>
                <w:color w:val="000000"/>
                <w:sz w:val="20"/>
                <w:szCs w:val="20"/>
              </w:rPr>
            </w:pPr>
            <w:r>
              <w:rPr>
                <w:rFonts w:ascii="Times New Roman" w:hAnsi="Times New Roman" w:cs="Times New Roman"/>
                <w:sz w:val="20"/>
                <w:szCs w:val="20"/>
              </w:rPr>
              <w:t>Table B</w:t>
            </w:r>
            <w:r w:rsidR="00C62CFE">
              <w:rPr>
                <w:rFonts w:ascii="Times New Roman" w:hAnsi="Times New Roman" w:cs="Times New Roman"/>
                <w:sz w:val="20"/>
                <w:szCs w:val="20"/>
              </w:rPr>
              <w:t>.3</w:t>
            </w:r>
            <w:r w:rsidR="00C62CFE" w:rsidRPr="00C62CFE">
              <w:rPr>
                <w:rFonts w:ascii="Times New Roman" w:hAnsi="Times New Roman" w:cs="Times New Roman"/>
                <w:sz w:val="20"/>
                <w:szCs w:val="20"/>
              </w:rPr>
              <w:t xml:space="preserve"> -</w:t>
            </w:r>
            <w:r w:rsidR="00C62CFE">
              <w:rPr>
                <w:b/>
              </w:rPr>
              <w:t xml:space="preserve"> </w:t>
            </w:r>
            <w:r w:rsidR="0084355C" w:rsidRPr="0084355C">
              <w:rPr>
                <w:rFonts w:ascii="Times New Roman" w:eastAsia="Times New Roman" w:hAnsi="Times New Roman" w:cs="Times New Roman"/>
                <w:color w:val="000000"/>
                <w:sz w:val="20"/>
                <w:szCs w:val="20"/>
              </w:rPr>
              <w:t>Retail vs. Reported Cost of Fertilizer</w:t>
            </w:r>
          </w:p>
        </w:tc>
        <w:tc>
          <w:tcPr>
            <w:tcW w:w="1800" w:type="dxa"/>
            <w:tcBorders>
              <w:top w:val="nil"/>
              <w:left w:val="nil"/>
              <w:bottom w:val="single" w:sz="4" w:space="0" w:color="auto"/>
              <w:right w:val="nil"/>
            </w:tcBorders>
            <w:shd w:val="clear" w:color="auto" w:fill="auto"/>
            <w:vAlign w:val="bottom"/>
            <w:hideMark/>
          </w:tcPr>
          <w:p w:rsidR="0084355C" w:rsidRPr="0084355C" w:rsidRDefault="0084355C" w:rsidP="0084355C">
            <w:pPr>
              <w:spacing w:after="0" w:line="240" w:lineRule="auto"/>
              <w:rPr>
                <w:rFonts w:ascii="Times New Roman" w:eastAsia="Times New Roman" w:hAnsi="Times New Roman" w:cs="Times New Roman"/>
                <w:color w:val="000000"/>
                <w:sz w:val="20"/>
                <w:szCs w:val="20"/>
              </w:rPr>
            </w:pPr>
          </w:p>
        </w:tc>
      </w:tr>
      <w:tr w:rsidR="0084355C" w:rsidRPr="0084355C" w:rsidTr="0084355C">
        <w:trPr>
          <w:trHeight w:val="503"/>
        </w:trPr>
        <w:tc>
          <w:tcPr>
            <w:tcW w:w="1260" w:type="dxa"/>
            <w:tcBorders>
              <w:top w:val="single" w:sz="4" w:space="0" w:color="auto"/>
              <w:left w:val="nil"/>
              <w:bottom w:val="single" w:sz="4" w:space="0" w:color="auto"/>
              <w:right w:val="nil"/>
            </w:tcBorders>
            <w:shd w:val="clear" w:color="auto" w:fill="auto"/>
            <w:vAlign w:val="center"/>
            <w:hideMark/>
          </w:tcPr>
          <w:p w:rsidR="0084355C" w:rsidRPr="0084355C" w:rsidRDefault="0084355C" w:rsidP="0084355C">
            <w:pPr>
              <w:spacing w:after="0" w:line="240" w:lineRule="auto"/>
              <w:rPr>
                <w:rFonts w:ascii="Times New Roman" w:eastAsia="Times New Roman" w:hAnsi="Times New Roman" w:cs="Times New Roman"/>
                <w:color w:val="000000"/>
                <w:sz w:val="20"/>
                <w:szCs w:val="20"/>
              </w:rPr>
            </w:pPr>
            <w:r w:rsidRPr="0084355C">
              <w:rPr>
                <w:rFonts w:ascii="Times New Roman" w:eastAsia="Times New Roman" w:hAnsi="Times New Roman" w:cs="Times New Roman"/>
                <w:color w:val="000000"/>
                <w:sz w:val="20"/>
                <w:szCs w:val="20"/>
              </w:rPr>
              <w:t>Type</w:t>
            </w:r>
          </w:p>
        </w:tc>
        <w:tc>
          <w:tcPr>
            <w:tcW w:w="2070" w:type="dxa"/>
            <w:tcBorders>
              <w:top w:val="single" w:sz="4" w:space="0" w:color="auto"/>
              <w:left w:val="nil"/>
              <w:bottom w:val="single" w:sz="4" w:space="0" w:color="auto"/>
              <w:right w:val="nil"/>
            </w:tcBorders>
            <w:shd w:val="clear" w:color="auto" w:fill="auto"/>
            <w:vAlign w:val="center"/>
            <w:hideMark/>
          </w:tcPr>
          <w:p w:rsidR="0084355C" w:rsidRPr="0084355C" w:rsidRDefault="0084355C" w:rsidP="0084355C">
            <w:pPr>
              <w:spacing w:after="0" w:line="240" w:lineRule="auto"/>
              <w:jc w:val="center"/>
              <w:rPr>
                <w:rFonts w:ascii="Times New Roman" w:eastAsia="Times New Roman" w:hAnsi="Times New Roman" w:cs="Times New Roman"/>
                <w:color w:val="000000"/>
                <w:sz w:val="20"/>
                <w:szCs w:val="20"/>
              </w:rPr>
            </w:pPr>
            <w:r w:rsidRPr="0084355C">
              <w:rPr>
                <w:rFonts w:ascii="Times New Roman" w:eastAsia="Times New Roman" w:hAnsi="Times New Roman" w:cs="Times New Roman"/>
                <w:color w:val="000000"/>
                <w:sz w:val="20"/>
                <w:szCs w:val="20"/>
              </w:rPr>
              <w:t>Cost per kg (</w:t>
            </w:r>
            <w:proofErr w:type="spellStart"/>
            <w:r w:rsidRPr="0084355C">
              <w:rPr>
                <w:rFonts w:ascii="Times New Roman" w:eastAsia="Times New Roman" w:hAnsi="Times New Roman" w:cs="Times New Roman"/>
                <w:color w:val="000000"/>
                <w:sz w:val="20"/>
                <w:szCs w:val="20"/>
              </w:rPr>
              <w:t>KSh</w:t>
            </w:r>
            <w:proofErr w:type="spellEnd"/>
            <w:r w:rsidRPr="0084355C">
              <w:rPr>
                <w:rFonts w:ascii="Times New Roman" w:eastAsia="Times New Roman" w:hAnsi="Times New Roman" w:cs="Times New Roman"/>
                <w:color w:val="000000"/>
                <w:sz w:val="20"/>
                <w:szCs w:val="20"/>
              </w:rPr>
              <w:t>) retail prices</w:t>
            </w:r>
          </w:p>
        </w:tc>
        <w:tc>
          <w:tcPr>
            <w:tcW w:w="2160" w:type="dxa"/>
            <w:tcBorders>
              <w:top w:val="single" w:sz="4" w:space="0" w:color="auto"/>
              <w:left w:val="nil"/>
              <w:bottom w:val="single" w:sz="4" w:space="0" w:color="auto"/>
              <w:right w:val="nil"/>
            </w:tcBorders>
            <w:shd w:val="clear" w:color="auto" w:fill="auto"/>
            <w:vAlign w:val="center"/>
            <w:hideMark/>
          </w:tcPr>
          <w:p w:rsidR="0084355C" w:rsidRPr="0084355C" w:rsidRDefault="0084355C" w:rsidP="0084355C">
            <w:pPr>
              <w:spacing w:after="0" w:line="240" w:lineRule="auto"/>
              <w:jc w:val="center"/>
              <w:rPr>
                <w:rFonts w:ascii="Times New Roman" w:eastAsia="Times New Roman" w:hAnsi="Times New Roman" w:cs="Times New Roman"/>
                <w:color w:val="000000"/>
                <w:sz w:val="20"/>
                <w:szCs w:val="20"/>
              </w:rPr>
            </w:pPr>
            <w:r w:rsidRPr="0084355C">
              <w:rPr>
                <w:rFonts w:ascii="Times New Roman" w:eastAsia="Times New Roman" w:hAnsi="Times New Roman" w:cs="Times New Roman"/>
                <w:color w:val="000000"/>
                <w:sz w:val="20"/>
                <w:szCs w:val="20"/>
              </w:rPr>
              <w:t>Average cost per kg (</w:t>
            </w:r>
            <w:proofErr w:type="spellStart"/>
            <w:r w:rsidRPr="0084355C">
              <w:rPr>
                <w:rFonts w:ascii="Times New Roman" w:eastAsia="Times New Roman" w:hAnsi="Times New Roman" w:cs="Times New Roman"/>
                <w:color w:val="000000"/>
                <w:sz w:val="20"/>
                <w:szCs w:val="20"/>
              </w:rPr>
              <w:t>KSh</w:t>
            </w:r>
            <w:proofErr w:type="spellEnd"/>
            <w:r w:rsidRPr="0084355C">
              <w:rPr>
                <w:rFonts w:ascii="Times New Roman" w:eastAsia="Times New Roman" w:hAnsi="Times New Roman" w:cs="Times New Roman"/>
                <w:color w:val="000000"/>
                <w:sz w:val="20"/>
                <w:szCs w:val="20"/>
              </w:rPr>
              <w:t>) reported prices</w:t>
            </w:r>
          </w:p>
        </w:tc>
        <w:tc>
          <w:tcPr>
            <w:tcW w:w="1800" w:type="dxa"/>
            <w:tcBorders>
              <w:top w:val="single" w:sz="4" w:space="0" w:color="auto"/>
              <w:left w:val="nil"/>
              <w:bottom w:val="single" w:sz="4" w:space="0" w:color="auto"/>
              <w:right w:val="nil"/>
            </w:tcBorders>
            <w:shd w:val="clear" w:color="auto" w:fill="auto"/>
            <w:vAlign w:val="center"/>
            <w:hideMark/>
          </w:tcPr>
          <w:p w:rsidR="0084355C" w:rsidRPr="0084355C" w:rsidRDefault="0084355C" w:rsidP="0084355C">
            <w:pPr>
              <w:spacing w:after="0" w:line="240" w:lineRule="auto"/>
              <w:jc w:val="center"/>
              <w:rPr>
                <w:rFonts w:ascii="Times New Roman" w:eastAsia="Times New Roman" w:hAnsi="Times New Roman" w:cs="Times New Roman"/>
                <w:color w:val="000000"/>
                <w:sz w:val="20"/>
                <w:szCs w:val="20"/>
              </w:rPr>
            </w:pPr>
            <w:r w:rsidRPr="0084355C">
              <w:rPr>
                <w:rFonts w:ascii="Times New Roman" w:eastAsia="Times New Roman" w:hAnsi="Times New Roman" w:cs="Times New Roman"/>
                <w:color w:val="000000"/>
                <w:sz w:val="20"/>
                <w:szCs w:val="20"/>
              </w:rPr>
              <w:t>Percent of use on maize plots</w:t>
            </w:r>
          </w:p>
        </w:tc>
      </w:tr>
      <w:tr w:rsidR="0084355C" w:rsidRPr="0084355C" w:rsidTr="0084355C">
        <w:trPr>
          <w:trHeight w:val="288"/>
        </w:trPr>
        <w:tc>
          <w:tcPr>
            <w:tcW w:w="1260" w:type="dxa"/>
            <w:tcBorders>
              <w:top w:val="single" w:sz="4" w:space="0" w:color="auto"/>
              <w:left w:val="nil"/>
              <w:bottom w:val="nil"/>
              <w:right w:val="nil"/>
            </w:tcBorders>
            <w:shd w:val="clear" w:color="auto" w:fill="auto"/>
            <w:vAlign w:val="center"/>
            <w:hideMark/>
          </w:tcPr>
          <w:p w:rsidR="0084355C" w:rsidRPr="0084355C" w:rsidRDefault="0084355C" w:rsidP="0084355C">
            <w:pPr>
              <w:spacing w:after="0" w:line="240" w:lineRule="auto"/>
              <w:rPr>
                <w:rFonts w:ascii="Times New Roman" w:eastAsia="Times New Roman" w:hAnsi="Times New Roman" w:cs="Times New Roman"/>
                <w:color w:val="000000"/>
                <w:sz w:val="20"/>
                <w:szCs w:val="20"/>
              </w:rPr>
            </w:pPr>
            <w:r w:rsidRPr="0084355C">
              <w:rPr>
                <w:rFonts w:ascii="Times New Roman" w:eastAsia="Times New Roman" w:hAnsi="Times New Roman" w:cs="Times New Roman"/>
                <w:color w:val="000000"/>
                <w:sz w:val="20"/>
                <w:szCs w:val="20"/>
              </w:rPr>
              <w:t>UREA</w:t>
            </w:r>
          </w:p>
        </w:tc>
        <w:tc>
          <w:tcPr>
            <w:tcW w:w="2070" w:type="dxa"/>
            <w:tcBorders>
              <w:top w:val="single" w:sz="4" w:space="0" w:color="auto"/>
              <w:left w:val="nil"/>
              <w:bottom w:val="nil"/>
              <w:right w:val="nil"/>
            </w:tcBorders>
            <w:shd w:val="clear" w:color="auto" w:fill="auto"/>
            <w:vAlign w:val="center"/>
            <w:hideMark/>
          </w:tcPr>
          <w:p w:rsidR="0084355C" w:rsidRPr="0084355C" w:rsidRDefault="0084355C" w:rsidP="0084355C">
            <w:pPr>
              <w:spacing w:after="0" w:line="240" w:lineRule="auto"/>
              <w:jc w:val="center"/>
              <w:rPr>
                <w:rFonts w:ascii="Times New Roman" w:eastAsia="Times New Roman" w:hAnsi="Times New Roman" w:cs="Times New Roman"/>
                <w:color w:val="000000"/>
                <w:sz w:val="20"/>
                <w:szCs w:val="20"/>
              </w:rPr>
            </w:pPr>
            <w:r w:rsidRPr="0084355C">
              <w:rPr>
                <w:rFonts w:ascii="Times New Roman" w:eastAsia="Times New Roman" w:hAnsi="Times New Roman" w:cs="Times New Roman"/>
                <w:color w:val="000000"/>
                <w:sz w:val="20"/>
                <w:szCs w:val="20"/>
              </w:rPr>
              <w:t>52</w:t>
            </w:r>
          </w:p>
        </w:tc>
        <w:tc>
          <w:tcPr>
            <w:tcW w:w="2160" w:type="dxa"/>
            <w:tcBorders>
              <w:top w:val="single" w:sz="4" w:space="0" w:color="auto"/>
              <w:left w:val="nil"/>
              <w:bottom w:val="nil"/>
              <w:right w:val="nil"/>
            </w:tcBorders>
            <w:shd w:val="clear" w:color="auto" w:fill="auto"/>
            <w:vAlign w:val="center"/>
            <w:hideMark/>
          </w:tcPr>
          <w:p w:rsidR="0084355C" w:rsidRPr="0084355C" w:rsidRDefault="0084355C" w:rsidP="0084355C">
            <w:pPr>
              <w:spacing w:after="0" w:line="240" w:lineRule="auto"/>
              <w:jc w:val="center"/>
              <w:rPr>
                <w:rFonts w:ascii="Times New Roman" w:eastAsia="Times New Roman" w:hAnsi="Times New Roman" w:cs="Times New Roman"/>
                <w:color w:val="000000"/>
                <w:sz w:val="20"/>
                <w:szCs w:val="20"/>
              </w:rPr>
            </w:pPr>
            <w:r w:rsidRPr="0084355C">
              <w:rPr>
                <w:rFonts w:ascii="Times New Roman" w:eastAsia="Times New Roman" w:hAnsi="Times New Roman" w:cs="Times New Roman"/>
                <w:color w:val="000000"/>
                <w:sz w:val="20"/>
                <w:szCs w:val="20"/>
              </w:rPr>
              <w:t>44</w:t>
            </w:r>
          </w:p>
        </w:tc>
        <w:tc>
          <w:tcPr>
            <w:tcW w:w="1800" w:type="dxa"/>
            <w:tcBorders>
              <w:top w:val="single" w:sz="4" w:space="0" w:color="auto"/>
              <w:left w:val="nil"/>
              <w:bottom w:val="nil"/>
              <w:right w:val="nil"/>
            </w:tcBorders>
            <w:shd w:val="clear" w:color="auto" w:fill="auto"/>
            <w:vAlign w:val="center"/>
            <w:hideMark/>
          </w:tcPr>
          <w:p w:rsidR="0084355C" w:rsidRPr="0084355C" w:rsidRDefault="0084355C" w:rsidP="0084355C">
            <w:pPr>
              <w:spacing w:after="0" w:line="240" w:lineRule="auto"/>
              <w:jc w:val="center"/>
              <w:rPr>
                <w:rFonts w:ascii="Times New Roman" w:eastAsia="Times New Roman" w:hAnsi="Times New Roman" w:cs="Times New Roman"/>
                <w:color w:val="000000"/>
                <w:sz w:val="20"/>
                <w:szCs w:val="20"/>
              </w:rPr>
            </w:pPr>
            <w:r w:rsidRPr="0084355C">
              <w:rPr>
                <w:rFonts w:ascii="Times New Roman" w:eastAsia="Times New Roman" w:hAnsi="Times New Roman" w:cs="Times New Roman"/>
                <w:color w:val="000000"/>
                <w:sz w:val="20"/>
                <w:szCs w:val="20"/>
              </w:rPr>
              <w:t>0.02</w:t>
            </w:r>
          </w:p>
        </w:tc>
      </w:tr>
      <w:tr w:rsidR="0084355C" w:rsidRPr="0084355C" w:rsidTr="0084355C">
        <w:trPr>
          <w:trHeight w:val="288"/>
        </w:trPr>
        <w:tc>
          <w:tcPr>
            <w:tcW w:w="1260" w:type="dxa"/>
            <w:tcBorders>
              <w:top w:val="nil"/>
              <w:left w:val="nil"/>
              <w:bottom w:val="nil"/>
              <w:right w:val="nil"/>
            </w:tcBorders>
            <w:shd w:val="clear" w:color="auto" w:fill="auto"/>
            <w:vAlign w:val="center"/>
            <w:hideMark/>
          </w:tcPr>
          <w:p w:rsidR="0084355C" w:rsidRPr="0084355C" w:rsidRDefault="0084355C" w:rsidP="0084355C">
            <w:pPr>
              <w:spacing w:after="0" w:line="240" w:lineRule="auto"/>
              <w:rPr>
                <w:rFonts w:ascii="Times New Roman" w:eastAsia="Times New Roman" w:hAnsi="Times New Roman" w:cs="Times New Roman"/>
                <w:color w:val="000000"/>
                <w:sz w:val="20"/>
                <w:szCs w:val="20"/>
              </w:rPr>
            </w:pPr>
            <w:r w:rsidRPr="0084355C">
              <w:rPr>
                <w:rFonts w:ascii="Times New Roman" w:eastAsia="Times New Roman" w:hAnsi="Times New Roman" w:cs="Times New Roman"/>
                <w:color w:val="000000"/>
                <w:sz w:val="20"/>
                <w:szCs w:val="20"/>
              </w:rPr>
              <w:t>NPK</w:t>
            </w:r>
          </w:p>
        </w:tc>
        <w:tc>
          <w:tcPr>
            <w:tcW w:w="2070" w:type="dxa"/>
            <w:tcBorders>
              <w:top w:val="nil"/>
              <w:left w:val="nil"/>
              <w:bottom w:val="nil"/>
              <w:right w:val="nil"/>
            </w:tcBorders>
            <w:shd w:val="clear" w:color="auto" w:fill="auto"/>
            <w:vAlign w:val="center"/>
            <w:hideMark/>
          </w:tcPr>
          <w:p w:rsidR="0084355C" w:rsidRPr="0084355C" w:rsidRDefault="0084355C" w:rsidP="0084355C">
            <w:pPr>
              <w:spacing w:after="0" w:line="240" w:lineRule="auto"/>
              <w:jc w:val="center"/>
              <w:rPr>
                <w:rFonts w:ascii="Times New Roman" w:eastAsia="Times New Roman" w:hAnsi="Times New Roman" w:cs="Times New Roman"/>
                <w:color w:val="000000"/>
                <w:sz w:val="20"/>
                <w:szCs w:val="20"/>
              </w:rPr>
            </w:pPr>
            <w:r w:rsidRPr="0084355C">
              <w:rPr>
                <w:rFonts w:ascii="Times New Roman" w:eastAsia="Times New Roman" w:hAnsi="Times New Roman" w:cs="Times New Roman"/>
                <w:color w:val="000000"/>
                <w:sz w:val="20"/>
                <w:szCs w:val="20"/>
              </w:rPr>
              <w:t>58</w:t>
            </w:r>
          </w:p>
        </w:tc>
        <w:tc>
          <w:tcPr>
            <w:tcW w:w="2160" w:type="dxa"/>
            <w:tcBorders>
              <w:top w:val="nil"/>
              <w:left w:val="nil"/>
              <w:bottom w:val="nil"/>
              <w:right w:val="nil"/>
            </w:tcBorders>
            <w:shd w:val="clear" w:color="auto" w:fill="auto"/>
            <w:vAlign w:val="center"/>
            <w:hideMark/>
          </w:tcPr>
          <w:p w:rsidR="0084355C" w:rsidRPr="0084355C" w:rsidRDefault="0084355C" w:rsidP="0084355C">
            <w:pPr>
              <w:spacing w:after="0" w:line="240" w:lineRule="auto"/>
              <w:jc w:val="center"/>
              <w:rPr>
                <w:rFonts w:ascii="Times New Roman" w:eastAsia="Times New Roman" w:hAnsi="Times New Roman" w:cs="Times New Roman"/>
                <w:color w:val="000000"/>
                <w:sz w:val="20"/>
                <w:szCs w:val="20"/>
              </w:rPr>
            </w:pPr>
            <w:r w:rsidRPr="0084355C">
              <w:rPr>
                <w:rFonts w:ascii="Times New Roman" w:eastAsia="Times New Roman" w:hAnsi="Times New Roman" w:cs="Times New Roman"/>
                <w:color w:val="000000"/>
                <w:sz w:val="20"/>
                <w:szCs w:val="20"/>
              </w:rPr>
              <w:t>104</w:t>
            </w:r>
          </w:p>
        </w:tc>
        <w:tc>
          <w:tcPr>
            <w:tcW w:w="1800" w:type="dxa"/>
            <w:tcBorders>
              <w:top w:val="nil"/>
              <w:left w:val="nil"/>
              <w:bottom w:val="nil"/>
              <w:right w:val="nil"/>
            </w:tcBorders>
            <w:shd w:val="clear" w:color="auto" w:fill="auto"/>
            <w:vAlign w:val="center"/>
            <w:hideMark/>
          </w:tcPr>
          <w:p w:rsidR="0084355C" w:rsidRPr="0084355C" w:rsidRDefault="0084355C" w:rsidP="0084355C">
            <w:pPr>
              <w:spacing w:after="0" w:line="240" w:lineRule="auto"/>
              <w:jc w:val="center"/>
              <w:rPr>
                <w:rFonts w:ascii="Times New Roman" w:eastAsia="Times New Roman" w:hAnsi="Times New Roman" w:cs="Times New Roman"/>
                <w:color w:val="000000"/>
                <w:sz w:val="20"/>
                <w:szCs w:val="20"/>
              </w:rPr>
            </w:pPr>
            <w:r w:rsidRPr="0084355C">
              <w:rPr>
                <w:rFonts w:ascii="Times New Roman" w:eastAsia="Times New Roman" w:hAnsi="Times New Roman" w:cs="Times New Roman"/>
                <w:color w:val="000000"/>
                <w:sz w:val="20"/>
                <w:szCs w:val="20"/>
              </w:rPr>
              <w:t>0.21</w:t>
            </w:r>
          </w:p>
        </w:tc>
      </w:tr>
      <w:tr w:rsidR="0084355C" w:rsidRPr="0084355C" w:rsidTr="0084355C">
        <w:trPr>
          <w:trHeight w:val="288"/>
        </w:trPr>
        <w:tc>
          <w:tcPr>
            <w:tcW w:w="1260" w:type="dxa"/>
            <w:tcBorders>
              <w:top w:val="nil"/>
              <w:left w:val="nil"/>
              <w:right w:val="nil"/>
            </w:tcBorders>
            <w:shd w:val="clear" w:color="auto" w:fill="auto"/>
            <w:vAlign w:val="center"/>
            <w:hideMark/>
          </w:tcPr>
          <w:p w:rsidR="0084355C" w:rsidRPr="0084355C" w:rsidRDefault="0084355C" w:rsidP="0084355C">
            <w:pPr>
              <w:spacing w:after="0" w:line="240" w:lineRule="auto"/>
              <w:rPr>
                <w:rFonts w:ascii="Times New Roman" w:eastAsia="Times New Roman" w:hAnsi="Times New Roman" w:cs="Times New Roman"/>
                <w:color w:val="000000"/>
                <w:sz w:val="20"/>
                <w:szCs w:val="20"/>
              </w:rPr>
            </w:pPr>
            <w:r w:rsidRPr="0084355C">
              <w:rPr>
                <w:rFonts w:ascii="Times New Roman" w:eastAsia="Times New Roman" w:hAnsi="Times New Roman" w:cs="Times New Roman"/>
                <w:color w:val="000000"/>
                <w:sz w:val="20"/>
                <w:szCs w:val="20"/>
              </w:rPr>
              <w:t>DAP</w:t>
            </w:r>
          </w:p>
        </w:tc>
        <w:tc>
          <w:tcPr>
            <w:tcW w:w="2070" w:type="dxa"/>
            <w:tcBorders>
              <w:top w:val="nil"/>
              <w:left w:val="nil"/>
              <w:right w:val="nil"/>
            </w:tcBorders>
            <w:shd w:val="clear" w:color="auto" w:fill="auto"/>
            <w:vAlign w:val="center"/>
            <w:hideMark/>
          </w:tcPr>
          <w:p w:rsidR="0084355C" w:rsidRPr="0084355C" w:rsidRDefault="0084355C" w:rsidP="0084355C">
            <w:pPr>
              <w:spacing w:after="0" w:line="240" w:lineRule="auto"/>
              <w:jc w:val="center"/>
              <w:rPr>
                <w:rFonts w:ascii="Times New Roman" w:eastAsia="Times New Roman" w:hAnsi="Times New Roman" w:cs="Times New Roman"/>
                <w:color w:val="000000"/>
                <w:sz w:val="20"/>
                <w:szCs w:val="20"/>
              </w:rPr>
            </w:pPr>
            <w:r w:rsidRPr="0084355C">
              <w:rPr>
                <w:rFonts w:ascii="Times New Roman" w:eastAsia="Times New Roman" w:hAnsi="Times New Roman" w:cs="Times New Roman"/>
                <w:color w:val="000000"/>
                <w:sz w:val="20"/>
                <w:szCs w:val="20"/>
              </w:rPr>
              <w:t>68</w:t>
            </w:r>
          </w:p>
        </w:tc>
        <w:tc>
          <w:tcPr>
            <w:tcW w:w="2160" w:type="dxa"/>
            <w:tcBorders>
              <w:top w:val="nil"/>
              <w:left w:val="nil"/>
              <w:right w:val="nil"/>
            </w:tcBorders>
            <w:shd w:val="clear" w:color="auto" w:fill="auto"/>
            <w:vAlign w:val="center"/>
            <w:hideMark/>
          </w:tcPr>
          <w:p w:rsidR="0084355C" w:rsidRPr="0084355C" w:rsidRDefault="0084355C" w:rsidP="0084355C">
            <w:pPr>
              <w:spacing w:after="0" w:line="240" w:lineRule="auto"/>
              <w:jc w:val="center"/>
              <w:rPr>
                <w:rFonts w:ascii="Times New Roman" w:eastAsia="Times New Roman" w:hAnsi="Times New Roman" w:cs="Times New Roman"/>
                <w:color w:val="000000"/>
                <w:sz w:val="20"/>
                <w:szCs w:val="20"/>
              </w:rPr>
            </w:pPr>
            <w:r w:rsidRPr="0084355C">
              <w:rPr>
                <w:rFonts w:ascii="Times New Roman" w:eastAsia="Times New Roman" w:hAnsi="Times New Roman" w:cs="Times New Roman"/>
                <w:color w:val="000000"/>
                <w:sz w:val="20"/>
                <w:szCs w:val="20"/>
              </w:rPr>
              <w:t>176</w:t>
            </w:r>
          </w:p>
        </w:tc>
        <w:tc>
          <w:tcPr>
            <w:tcW w:w="1800" w:type="dxa"/>
            <w:tcBorders>
              <w:top w:val="nil"/>
              <w:left w:val="nil"/>
              <w:right w:val="nil"/>
            </w:tcBorders>
            <w:shd w:val="clear" w:color="auto" w:fill="auto"/>
            <w:vAlign w:val="center"/>
            <w:hideMark/>
          </w:tcPr>
          <w:p w:rsidR="0084355C" w:rsidRPr="0084355C" w:rsidRDefault="0084355C" w:rsidP="0084355C">
            <w:pPr>
              <w:spacing w:after="0" w:line="240" w:lineRule="auto"/>
              <w:jc w:val="center"/>
              <w:rPr>
                <w:rFonts w:ascii="Times New Roman" w:eastAsia="Times New Roman" w:hAnsi="Times New Roman" w:cs="Times New Roman"/>
                <w:color w:val="000000"/>
                <w:sz w:val="20"/>
                <w:szCs w:val="20"/>
              </w:rPr>
            </w:pPr>
            <w:r w:rsidRPr="0084355C">
              <w:rPr>
                <w:rFonts w:ascii="Times New Roman" w:eastAsia="Times New Roman" w:hAnsi="Times New Roman" w:cs="Times New Roman"/>
                <w:color w:val="000000"/>
                <w:sz w:val="20"/>
                <w:szCs w:val="20"/>
              </w:rPr>
              <w:t>0.56</w:t>
            </w:r>
          </w:p>
        </w:tc>
      </w:tr>
      <w:tr w:rsidR="0084355C" w:rsidRPr="0084355C" w:rsidTr="0084355C">
        <w:trPr>
          <w:trHeight w:val="288"/>
        </w:trPr>
        <w:tc>
          <w:tcPr>
            <w:tcW w:w="1260" w:type="dxa"/>
            <w:tcBorders>
              <w:top w:val="nil"/>
              <w:left w:val="nil"/>
              <w:bottom w:val="single" w:sz="4" w:space="0" w:color="auto"/>
              <w:right w:val="nil"/>
            </w:tcBorders>
            <w:shd w:val="clear" w:color="auto" w:fill="auto"/>
            <w:vAlign w:val="center"/>
            <w:hideMark/>
          </w:tcPr>
          <w:p w:rsidR="0084355C" w:rsidRPr="0084355C" w:rsidRDefault="0084355C" w:rsidP="0084355C">
            <w:pPr>
              <w:spacing w:after="0" w:line="240" w:lineRule="auto"/>
              <w:rPr>
                <w:rFonts w:ascii="Times New Roman" w:eastAsia="Times New Roman" w:hAnsi="Times New Roman" w:cs="Times New Roman"/>
                <w:color w:val="000000"/>
                <w:sz w:val="20"/>
                <w:szCs w:val="20"/>
              </w:rPr>
            </w:pPr>
            <w:r w:rsidRPr="0084355C">
              <w:rPr>
                <w:rFonts w:ascii="Times New Roman" w:eastAsia="Times New Roman" w:hAnsi="Times New Roman" w:cs="Times New Roman"/>
                <w:color w:val="000000"/>
                <w:sz w:val="20"/>
                <w:szCs w:val="20"/>
              </w:rPr>
              <w:t>CAN</w:t>
            </w:r>
          </w:p>
        </w:tc>
        <w:tc>
          <w:tcPr>
            <w:tcW w:w="2070" w:type="dxa"/>
            <w:tcBorders>
              <w:top w:val="nil"/>
              <w:left w:val="nil"/>
              <w:bottom w:val="single" w:sz="4" w:space="0" w:color="auto"/>
              <w:right w:val="nil"/>
            </w:tcBorders>
            <w:shd w:val="clear" w:color="auto" w:fill="auto"/>
            <w:vAlign w:val="center"/>
            <w:hideMark/>
          </w:tcPr>
          <w:p w:rsidR="0084355C" w:rsidRPr="0084355C" w:rsidRDefault="0084355C" w:rsidP="0084355C">
            <w:pPr>
              <w:spacing w:after="0" w:line="240" w:lineRule="auto"/>
              <w:jc w:val="center"/>
              <w:rPr>
                <w:rFonts w:ascii="Times New Roman" w:eastAsia="Times New Roman" w:hAnsi="Times New Roman" w:cs="Times New Roman"/>
                <w:color w:val="000000"/>
                <w:sz w:val="20"/>
                <w:szCs w:val="20"/>
              </w:rPr>
            </w:pPr>
            <w:r w:rsidRPr="0084355C">
              <w:rPr>
                <w:rFonts w:ascii="Times New Roman" w:eastAsia="Times New Roman" w:hAnsi="Times New Roman" w:cs="Times New Roman"/>
                <w:color w:val="000000"/>
                <w:sz w:val="20"/>
                <w:szCs w:val="20"/>
              </w:rPr>
              <w:t>52</w:t>
            </w:r>
          </w:p>
        </w:tc>
        <w:tc>
          <w:tcPr>
            <w:tcW w:w="2160" w:type="dxa"/>
            <w:tcBorders>
              <w:top w:val="nil"/>
              <w:left w:val="nil"/>
              <w:bottom w:val="single" w:sz="4" w:space="0" w:color="auto"/>
              <w:right w:val="nil"/>
            </w:tcBorders>
            <w:shd w:val="clear" w:color="auto" w:fill="auto"/>
            <w:vAlign w:val="center"/>
            <w:hideMark/>
          </w:tcPr>
          <w:p w:rsidR="0084355C" w:rsidRPr="0084355C" w:rsidRDefault="0084355C" w:rsidP="0084355C">
            <w:pPr>
              <w:spacing w:after="0" w:line="240" w:lineRule="auto"/>
              <w:jc w:val="center"/>
              <w:rPr>
                <w:rFonts w:ascii="Times New Roman" w:eastAsia="Times New Roman" w:hAnsi="Times New Roman" w:cs="Times New Roman"/>
                <w:color w:val="000000"/>
                <w:sz w:val="20"/>
                <w:szCs w:val="20"/>
              </w:rPr>
            </w:pPr>
            <w:r w:rsidRPr="0084355C">
              <w:rPr>
                <w:rFonts w:ascii="Times New Roman" w:eastAsia="Times New Roman" w:hAnsi="Times New Roman" w:cs="Times New Roman"/>
                <w:color w:val="000000"/>
                <w:sz w:val="20"/>
                <w:szCs w:val="20"/>
              </w:rPr>
              <w:t>145</w:t>
            </w:r>
          </w:p>
        </w:tc>
        <w:tc>
          <w:tcPr>
            <w:tcW w:w="1800" w:type="dxa"/>
            <w:tcBorders>
              <w:top w:val="nil"/>
              <w:left w:val="nil"/>
              <w:bottom w:val="single" w:sz="4" w:space="0" w:color="auto"/>
              <w:right w:val="nil"/>
            </w:tcBorders>
            <w:shd w:val="clear" w:color="auto" w:fill="auto"/>
            <w:vAlign w:val="center"/>
            <w:hideMark/>
          </w:tcPr>
          <w:p w:rsidR="0084355C" w:rsidRPr="0084355C" w:rsidRDefault="0084355C" w:rsidP="0084355C">
            <w:pPr>
              <w:spacing w:after="0" w:line="240" w:lineRule="auto"/>
              <w:jc w:val="center"/>
              <w:rPr>
                <w:rFonts w:ascii="Times New Roman" w:eastAsia="Times New Roman" w:hAnsi="Times New Roman" w:cs="Times New Roman"/>
                <w:color w:val="000000"/>
                <w:sz w:val="20"/>
                <w:szCs w:val="20"/>
              </w:rPr>
            </w:pPr>
            <w:r w:rsidRPr="0084355C">
              <w:rPr>
                <w:rFonts w:ascii="Times New Roman" w:eastAsia="Times New Roman" w:hAnsi="Times New Roman" w:cs="Times New Roman"/>
                <w:color w:val="000000"/>
                <w:sz w:val="20"/>
                <w:szCs w:val="20"/>
              </w:rPr>
              <w:t>0.21</w:t>
            </w:r>
          </w:p>
        </w:tc>
      </w:tr>
    </w:tbl>
    <w:p w:rsidR="0084355C" w:rsidRPr="00C62CFE" w:rsidRDefault="00C62CFE" w:rsidP="00DC6E2B">
      <w:pPr>
        <w:rPr>
          <w:rFonts w:ascii="Times New Roman" w:hAnsi="Times New Roman" w:cs="Times New Roman"/>
          <w:sz w:val="18"/>
          <w:szCs w:val="18"/>
        </w:rPr>
      </w:pPr>
      <w:r w:rsidRPr="00C62CFE">
        <w:rPr>
          <w:rFonts w:ascii="Times New Roman" w:hAnsi="Times New Roman" w:cs="Times New Roman"/>
          <w:sz w:val="18"/>
          <w:szCs w:val="18"/>
        </w:rPr>
        <w:t>Source: Authors</w:t>
      </w:r>
    </w:p>
    <w:p w:rsidR="00DC6E2B" w:rsidRDefault="00DC6E2B" w:rsidP="00DC6E2B">
      <w:pPr>
        <w:rPr>
          <w:rFonts w:ascii="Times New Roman" w:hAnsi="Times New Roman" w:cs="Times New Roman"/>
        </w:rPr>
      </w:pPr>
      <w:r w:rsidRPr="00DC6E2B">
        <w:rPr>
          <w:rFonts w:ascii="Times New Roman" w:hAnsi="Times New Roman" w:cs="Times New Roman"/>
        </w:rPr>
        <w:t xml:space="preserve">In order to capture the costs associated with livestock, we assumed that one hectare of cropland would support one cow (in terms of feed) and that one cow would provide one ton of manure per hectare per year. Assuming maize </w:t>
      </w:r>
      <w:proofErr w:type="spellStart"/>
      <w:r w:rsidRPr="00DC6E2B">
        <w:rPr>
          <w:rFonts w:ascii="Times New Roman" w:hAnsi="Times New Roman" w:cs="Times New Roman"/>
        </w:rPr>
        <w:t>stover</w:t>
      </w:r>
      <w:proofErr w:type="spellEnd"/>
      <w:r w:rsidRPr="00DC6E2B">
        <w:rPr>
          <w:rFonts w:ascii="Times New Roman" w:hAnsi="Times New Roman" w:cs="Times New Roman"/>
        </w:rPr>
        <w:t xml:space="preserve"> is the primary source of feed and that one cow consumes 2,008 kilograms of </w:t>
      </w:r>
      <w:proofErr w:type="spellStart"/>
      <w:r w:rsidRPr="00DC6E2B">
        <w:rPr>
          <w:rFonts w:ascii="Times New Roman" w:hAnsi="Times New Roman" w:cs="Times New Roman"/>
        </w:rPr>
        <w:t>stover</w:t>
      </w:r>
      <w:proofErr w:type="spellEnd"/>
      <w:r w:rsidRPr="00DC6E2B">
        <w:rPr>
          <w:rFonts w:ascii="Times New Roman" w:hAnsi="Times New Roman" w:cs="Times New Roman"/>
        </w:rPr>
        <w:t xml:space="preserve"> per year (5.5 kilograms of DM per day), we calculated the deficit (or surplus as the case may be) in livestock feed if 50 percent of residues are left in the field. Where there is a deficit in feed for livestock, we calculated the cost of purchasing </w:t>
      </w:r>
      <w:proofErr w:type="spellStart"/>
      <w:proofErr w:type="gramStart"/>
      <w:r w:rsidRPr="00DC6E2B">
        <w:rPr>
          <w:rFonts w:ascii="Times New Roman" w:hAnsi="Times New Roman" w:cs="Times New Roman"/>
        </w:rPr>
        <w:t>napier</w:t>
      </w:r>
      <w:proofErr w:type="spellEnd"/>
      <w:proofErr w:type="gramEnd"/>
      <w:r w:rsidRPr="00DC6E2B">
        <w:rPr>
          <w:rFonts w:ascii="Times New Roman" w:hAnsi="Times New Roman" w:cs="Times New Roman"/>
        </w:rPr>
        <w:t xml:space="preserve"> grass (KES 4 or $0.05 per kilogram) as a feed replacement. Given that one cow would supply one ton of manure per hectare, we calculated the cost of two tons of manure at a rate of KES 5.5 or $0.07 per kilogram. </w:t>
      </w:r>
    </w:p>
    <w:p w:rsidR="00C62CFE" w:rsidRDefault="00C62CFE" w:rsidP="00C62CFE">
      <w:pPr>
        <w:spacing w:after="0"/>
        <w:rPr>
          <w:rFonts w:ascii="Times New Roman" w:hAnsi="Times New Roman" w:cs="Times New Roman"/>
        </w:rPr>
      </w:pPr>
      <w:r>
        <w:rPr>
          <w:rFonts w:ascii="Times New Roman" w:hAnsi="Times New Roman" w:cs="Times New Roman"/>
          <w:sz w:val="20"/>
          <w:szCs w:val="20"/>
        </w:rPr>
        <w:t xml:space="preserve">Table </w:t>
      </w:r>
      <w:r w:rsidR="0066303E">
        <w:rPr>
          <w:rFonts w:ascii="Times New Roman" w:hAnsi="Times New Roman" w:cs="Times New Roman"/>
          <w:sz w:val="20"/>
          <w:szCs w:val="20"/>
        </w:rPr>
        <w:t>B</w:t>
      </w:r>
      <w:r>
        <w:rPr>
          <w:rFonts w:ascii="Times New Roman" w:hAnsi="Times New Roman" w:cs="Times New Roman"/>
          <w:sz w:val="20"/>
          <w:szCs w:val="20"/>
        </w:rPr>
        <w:t>.4</w:t>
      </w:r>
      <w:r w:rsidRPr="00C62CFE">
        <w:rPr>
          <w:rFonts w:ascii="Times New Roman" w:hAnsi="Times New Roman" w:cs="Times New Roman"/>
          <w:sz w:val="20"/>
          <w:szCs w:val="20"/>
        </w:rPr>
        <w:t xml:space="preserve"> </w:t>
      </w:r>
      <w:r>
        <w:rPr>
          <w:rFonts w:ascii="Times New Roman" w:hAnsi="Times New Roman" w:cs="Times New Roman"/>
          <w:sz w:val="20"/>
          <w:szCs w:val="20"/>
        </w:rPr>
        <w:t>– Livestock costs associated with maize production</w:t>
      </w:r>
    </w:p>
    <w:tbl>
      <w:tblPr>
        <w:tblW w:w="8550" w:type="dxa"/>
        <w:tblInd w:w="108" w:type="dxa"/>
        <w:tblLook w:val="04A0" w:firstRow="1" w:lastRow="0" w:firstColumn="1" w:lastColumn="0" w:noHBand="0" w:noVBand="1"/>
      </w:tblPr>
      <w:tblGrid>
        <w:gridCol w:w="1890"/>
        <w:gridCol w:w="2340"/>
        <w:gridCol w:w="1080"/>
        <w:gridCol w:w="1170"/>
        <w:gridCol w:w="990"/>
        <w:gridCol w:w="1080"/>
      </w:tblGrid>
      <w:tr w:rsidR="00FB6086" w:rsidRPr="00C976CB" w:rsidTr="00C976CB">
        <w:trPr>
          <w:trHeight w:val="288"/>
        </w:trPr>
        <w:tc>
          <w:tcPr>
            <w:tcW w:w="1890" w:type="dxa"/>
            <w:tcBorders>
              <w:top w:val="single" w:sz="4" w:space="0" w:color="auto"/>
              <w:left w:val="nil"/>
              <w:bottom w:val="single" w:sz="4" w:space="0" w:color="auto"/>
              <w:right w:val="nil"/>
            </w:tcBorders>
            <w:shd w:val="clear" w:color="auto" w:fill="auto"/>
            <w:vAlign w:val="bottom"/>
            <w:hideMark/>
          </w:tcPr>
          <w:p w:rsidR="00FB6086" w:rsidRPr="00FB6086" w:rsidRDefault="00FB6086" w:rsidP="00FB6086">
            <w:pPr>
              <w:spacing w:after="0" w:line="240" w:lineRule="auto"/>
              <w:rPr>
                <w:rFonts w:ascii="Times New Roman" w:eastAsia="Times New Roman" w:hAnsi="Times New Roman" w:cs="Times New Roman"/>
                <w:color w:val="000000"/>
                <w:sz w:val="20"/>
                <w:szCs w:val="20"/>
              </w:rPr>
            </w:pPr>
            <w:r w:rsidRPr="00FB6086">
              <w:rPr>
                <w:rFonts w:ascii="Times New Roman" w:eastAsia="Times New Roman" w:hAnsi="Times New Roman" w:cs="Times New Roman"/>
                <w:color w:val="000000"/>
                <w:sz w:val="20"/>
                <w:szCs w:val="20"/>
              </w:rPr>
              <w:t> </w:t>
            </w:r>
          </w:p>
        </w:tc>
        <w:tc>
          <w:tcPr>
            <w:tcW w:w="2340" w:type="dxa"/>
            <w:tcBorders>
              <w:top w:val="single" w:sz="4" w:space="0" w:color="auto"/>
              <w:left w:val="nil"/>
              <w:bottom w:val="single" w:sz="4" w:space="0" w:color="auto"/>
              <w:right w:val="nil"/>
            </w:tcBorders>
            <w:shd w:val="clear" w:color="auto" w:fill="auto"/>
            <w:vAlign w:val="bottom"/>
            <w:hideMark/>
          </w:tcPr>
          <w:p w:rsidR="00FB6086" w:rsidRPr="00FB6086" w:rsidRDefault="00FB6086" w:rsidP="00FB6086">
            <w:pPr>
              <w:spacing w:after="0" w:line="240" w:lineRule="auto"/>
              <w:rPr>
                <w:rFonts w:ascii="Times New Roman" w:eastAsia="Times New Roman" w:hAnsi="Times New Roman" w:cs="Times New Roman"/>
                <w:color w:val="000000"/>
                <w:sz w:val="20"/>
                <w:szCs w:val="20"/>
              </w:rPr>
            </w:pPr>
            <w:r w:rsidRPr="00FB6086">
              <w:rPr>
                <w:rFonts w:ascii="Times New Roman" w:eastAsia="Times New Roman" w:hAnsi="Times New Roman" w:cs="Times New Roman"/>
                <w:color w:val="000000"/>
                <w:sz w:val="20"/>
                <w:szCs w:val="20"/>
              </w:rPr>
              <w:t> </w:t>
            </w:r>
          </w:p>
        </w:tc>
        <w:tc>
          <w:tcPr>
            <w:tcW w:w="1080" w:type="dxa"/>
            <w:tcBorders>
              <w:top w:val="single" w:sz="4" w:space="0" w:color="auto"/>
              <w:left w:val="nil"/>
              <w:bottom w:val="single" w:sz="4" w:space="0" w:color="auto"/>
              <w:right w:val="nil"/>
            </w:tcBorders>
            <w:shd w:val="clear" w:color="auto" w:fill="auto"/>
            <w:vAlign w:val="bottom"/>
            <w:hideMark/>
          </w:tcPr>
          <w:p w:rsidR="00FB6086" w:rsidRPr="00FB6086" w:rsidRDefault="00FB6086" w:rsidP="00FB6086">
            <w:pPr>
              <w:spacing w:after="0" w:line="240" w:lineRule="auto"/>
              <w:jc w:val="center"/>
              <w:rPr>
                <w:rFonts w:ascii="Times New Roman" w:eastAsia="Times New Roman" w:hAnsi="Times New Roman" w:cs="Times New Roman"/>
                <w:color w:val="000000"/>
                <w:sz w:val="20"/>
                <w:szCs w:val="20"/>
              </w:rPr>
            </w:pPr>
            <w:r w:rsidRPr="00FB6086">
              <w:rPr>
                <w:rFonts w:ascii="Times New Roman" w:eastAsia="Times New Roman" w:hAnsi="Times New Roman" w:cs="Times New Roman"/>
                <w:color w:val="000000"/>
                <w:sz w:val="20"/>
                <w:szCs w:val="20"/>
              </w:rPr>
              <w:t>Package 1</w:t>
            </w:r>
          </w:p>
        </w:tc>
        <w:tc>
          <w:tcPr>
            <w:tcW w:w="1170" w:type="dxa"/>
            <w:tcBorders>
              <w:top w:val="single" w:sz="4" w:space="0" w:color="auto"/>
              <w:left w:val="nil"/>
              <w:bottom w:val="single" w:sz="4" w:space="0" w:color="auto"/>
              <w:right w:val="nil"/>
            </w:tcBorders>
            <w:shd w:val="clear" w:color="auto" w:fill="auto"/>
            <w:vAlign w:val="bottom"/>
            <w:hideMark/>
          </w:tcPr>
          <w:p w:rsidR="00FB6086" w:rsidRPr="00FB6086" w:rsidRDefault="00FB6086" w:rsidP="00FB6086">
            <w:pPr>
              <w:spacing w:after="0" w:line="240" w:lineRule="auto"/>
              <w:jc w:val="center"/>
              <w:rPr>
                <w:rFonts w:ascii="Times New Roman" w:eastAsia="Times New Roman" w:hAnsi="Times New Roman" w:cs="Times New Roman"/>
                <w:color w:val="000000"/>
                <w:sz w:val="20"/>
                <w:szCs w:val="20"/>
              </w:rPr>
            </w:pPr>
            <w:r w:rsidRPr="00FB6086">
              <w:rPr>
                <w:rFonts w:ascii="Times New Roman" w:eastAsia="Times New Roman" w:hAnsi="Times New Roman" w:cs="Times New Roman"/>
                <w:color w:val="000000"/>
                <w:sz w:val="20"/>
                <w:szCs w:val="20"/>
              </w:rPr>
              <w:t>Package 2</w:t>
            </w:r>
          </w:p>
        </w:tc>
        <w:tc>
          <w:tcPr>
            <w:tcW w:w="990" w:type="dxa"/>
            <w:tcBorders>
              <w:top w:val="single" w:sz="4" w:space="0" w:color="auto"/>
              <w:left w:val="nil"/>
              <w:bottom w:val="single" w:sz="4" w:space="0" w:color="auto"/>
              <w:right w:val="nil"/>
            </w:tcBorders>
            <w:shd w:val="clear" w:color="auto" w:fill="auto"/>
            <w:vAlign w:val="bottom"/>
            <w:hideMark/>
          </w:tcPr>
          <w:p w:rsidR="00FB6086" w:rsidRPr="00FB6086" w:rsidRDefault="00FB6086" w:rsidP="00FB6086">
            <w:pPr>
              <w:spacing w:after="0" w:line="240" w:lineRule="auto"/>
              <w:jc w:val="center"/>
              <w:rPr>
                <w:rFonts w:ascii="Times New Roman" w:eastAsia="Times New Roman" w:hAnsi="Times New Roman" w:cs="Times New Roman"/>
                <w:color w:val="000000"/>
                <w:sz w:val="20"/>
                <w:szCs w:val="20"/>
              </w:rPr>
            </w:pPr>
            <w:r w:rsidRPr="00FB6086">
              <w:rPr>
                <w:rFonts w:ascii="Times New Roman" w:eastAsia="Times New Roman" w:hAnsi="Times New Roman" w:cs="Times New Roman"/>
                <w:color w:val="000000"/>
                <w:sz w:val="20"/>
                <w:szCs w:val="20"/>
              </w:rPr>
              <w:t xml:space="preserve">Package3 </w:t>
            </w:r>
          </w:p>
        </w:tc>
        <w:tc>
          <w:tcPr>
            <w:tcW w:w="1080" w:type="dxa"/>
            <w:tcBorders>
              <w:top w:val="single" w:sz="4" w:space="0" w:color="auto"/>
              <w:left w:val="nil"/>
              <w:bottom w:val="single" w:sz="4" w:space="0" w:color="auto"/>
              <w:right w:val="nil"/>
            </w:tcBorders>
            <w:shd w:val="clear" w:color="auto" w:fill="auto"/>
            <w:vAlign w:val="bottom"/>
            <w:hideMark/>
          </w:tcPr>
          <w:p w:rsidR="00FB6086" w:rsidRPr="00FB6086" w:rsidRDefault="00FB6086" w:rsidP="00FB6086">
            <w:pPr>
              <w:spacing w:after="0" w:line="240" w:lineRule="auto"/>
              <w:jc w:val="center"/>
              <w:rPr>
                <w:rFonts w:ascii="Times New Roman" w:eastAsia="Times New Roman" w:hAnsi="Times New Roman" w:cs="Times New Roman"/>
                <w:color w:val="000000"/>
                <w:sz w:val="20"/>
                <w:szCs w:val="20"/>
              </w:rPr>
            </w:pPr>
            <w:r w:rsidRPr="00FB6086">
              <w:rPr>
                <w:rFonts w:ascii="Times New Roman" w:eastAsia="Times New Roman" w:hAnsi="Times New Roman" w:cs="Times New Roman"/>
                <w:color w:val="000000"/>
                <w:sz w:val="20"/>
                <w:szCs w:val="20"/>
              </w:rPr>
              <w:t>Package 4</w:t>
            </w:r>
          </w:p>
        </w:tc>
      </w:tr>
      <w:tr w:rsidR="00FB6086" w:rsidRPr="00C976CB" w:rsidTr="00C976CB">
        <w:trPr>
          <w:trHeight w:val="288"/>
        </w:trPr>
        <w:tc>
          <w:tcPr>
            <w:tcW w:w="1890" w:type="dxa"/>
            <w:tcBorders>
              <w:top w:val="nil"/>
              <w:left w:val="nil"/>
              <w:bottom w:val="nil"/>
              <w:right w:val="nil"/>
            </w:tcBorders>
            <w:shd w:val="clear" w:color="auto" w:fill="auto"/>
            <w:vAlign w:val="bottom"/>
            <w:hideMark/>
          </w:tcPr>
          <w:p w:rsidR="00FB6086" w:rsidRPr="00FB6086" w:rsidRDefault="00FB6086" w:rsidP="00FB6086">
            <w:pPr>
              <w:spacing w:after="0" w:line="240" w:lineRule="auto"/>
              <w:rPr>
                <w:rFonts w:ascii="Times New Roman" w:eastAsia="Times New Roman" w:hAnsi="Times New Roman" w:cs="Times New Roman"/>
                <w:color w:val="000000"/>
                <w:sz w:val="20"/>
                <w:szCs w:val="20"/>
              </w:rPr>
            </w:pPr>
            <w:r w:rsidRPr="00FB6086">
              <w:rPr>
                <w:rFonts w:ascii="Times New Roman" w:eastAsia="Times New Roman" w:hAnsi="Times New Roman" w:cs="Times New Roman"/>
                <w:color w:val="000000"/>
                <w:sz w:val="20"/>
                <w:szCs w:val="20"/>
              </w:rPr>
              <w:t>A</w:t>
            </w:r>
            <w:r w:rsidRPr="00C976CB">
              <w:rPr>
                <w:rFonts w:ascii="Times New Roman" w:eastAsia="Times New Roman" w:hAnsi="Times New Roman" w:cs="Times New Roman"/>
                <w:color w:val="000000"/>
                <w:sz w:val="20"/>
                <w:szCs w:val="20"/>
              </w:rPr>
              <w:t>rid</w:t>
            </w:r>
            <w:r w:rsidRPr="00FB6086">
              <w:rPr>
                <w:rFonts w:ascii="Times New Roman" w:eastAsia="Times New Roman" w:hAnsi="Times New Roman" w:cs="Times New Roman"/>
                <w:color w:val="000000"/>
                <w:sz w:val="20"/>
                <w:szCs w:val="20"/>
              </w:rPr>
              <w:t xml:space="preserve"> - C</w:t>
            </w:r>
            <w:r w:rsidRPr="00C976CB">
              <w:rPr>
                <w:rFonts w:ascii="Times New Roman" w:eastAsia="Times New Roman" w:hAnsi="Times New Roman" w:cs="Times New Roman"/>
                <w:color w:val="000000"/>
                <w:sz w:val="20"/>
                <w:szCs w:val="20"/>
              </w:rPr>
              <w:t>lay</w:t>
            </w:r>
          </w:p>
        </w:tc>
        <w:tc>
          <w:tcPr>
            <w:tcW w:w="2340" w:type="dxa"/>
            <w:tcBorders>
              <w:top w:val="nil"/>
              <w:left w:val="nil"/>
              <w:bottom w:val="nil"/>
              <w:right w:val="nil"/>
            </w:tcBorders>
            <w:shd w:val="clear" w:color="auto" w:fill="auto"/>
            <w:vAlign w:val="bottom"/>
            <w:hideMark/>
          </w:tcPr>
          <w:p w:rsidR="00FB6086" w:rsidRPr="00FB6086" w:rsidRDefault="00FB6086" w:rsidP="00FB6086">
            <w:pPr>
              <w:spacing w:after="0" w:line="240" w:lineRule="auto"/>
              <w:rPr>
                <w:rFonts w:ascii="Times New Roman" w:eastAsia="Times New Roman" w:hAnsi="Times New Roman" w:cs="Times New Roman"/>
                <w:color w:val="000000"/>
                <w:sz w:val="20"/>
                <w:szCs w:val="20"/>
              </w:rPr>
            </w:pPr>
            <w:r w:rsidRPr="00FB6086">
              <w:rPr>
                <w:rFonts w:ascii="Times New Roman" w:eastAsia="Times New Roman" w:hAnsi="Times New Roman" w:cs="Times New Roman"/>
                <w:color w:val="000000"/>
                <w:sz w:val="20"/>
                <w:szCs w:val="20"/>
              </w:rPr>
              <w:t>Replacement feed cost</w:t>
            </w:r>
          </w:p>
        </w:tc>
        <w:tc>
          <w:tcPr>
            <w:tcW w:w="1080" w:type="dxa"/>
            <w:tcBorders>
              <w:top w:val="nil"/>
              <w:left w:val="nil"/>
              <w:bottom w:val="nil"/>
              <w:right w:val="nil"/>
            </w:tcBorders>
            <w:shd w:val="clear" w:color="auto" w:fill="auto"/>
            <w:vAlign w:val="bottom"/>
            <w:hideMark/>
          </w:tcPr>
          <w:p w:rsidR="00FB6086" w:rsidRPr="00FB6086" w:rsidRDefault="00FB6086" w:rsidP="00FB6086">
            <w:pPr>
              <w:spacing w:after="0" w:line="240" w:lineRule="auto"/>
              <w:jc w:val="center"/>
              <w:rPr>
                <w:rFonts w:ascii="Times New Roman" w:eastAsia="Times New Roman" w:hAnsi="Times New Roman" w:cs="Times New Roman"/>
                <w:color w:val="000000"/>
                <w:sz w:val="20"/>
                <w:szCs w:val="20"/>
              </w:rPr>
            </w:pPr>
            <w:r w:rsidRPr="00FB6086">
              <w:rPr>
                <w:rFonts w:ascii="Times New Roman" w:eastAsia="Times New Roman" w:hAnsi="Times New Roman" w:cs="Times New Roman"/>
                <w:color w:val="000000"/>
                <w:sz w:val="20"/>
                <w:szCs w:val="20"/>
              </w:rPr>
              <w:t>87</w:t>
            </w:r>
          </w:p>
        </w:tc>
        <w:tc>
          <w:tcPr>
            <w:tcW w:w="1170" w:type="dxa"/>
            <w:tcBorders>
              <w:top w:val="nil"/>
              <w:left w:val="nil"/>
              <w:bottom w:val="nil"/>
              <w:right w:val="nil"/>
            </w:tcBorders>
            <w:shd w:val="clear" w:color="auto" w:fill="auto"/>
            <w:vAlign w:val="bottom"/>
            <w:hideMark/>
          </w:tcPr>
          <w:p w:rsidR="00FB6086" w:rsidRPr="00FB6086" w:rsidRDefault="00FB6086" w:rsidP="00FB6086">
            <w:pPr>
              <w:spacing w:after="0" w:line="240" w:lineRule="auto"/>
              <w:jc w:val="center"/>
              <w:rPr>
                <w:rFonts w:ascii="Times New Roman" w:eastAsia="Times New Roman" w:hAnsi="Times New Roman" w:cs="Times New Roman"/>
                <w:color w:val="000000"/>
                <w:sz w:val="20"/>
                <w:szCs w:val="20"/>
              </w:rPr>
            </w:pPr>
            <w:r w:rsidRPr="00FB6086">
              <w:rPr>
                <w:rFonts w:ascii="Times New Roman" w:eastAsia="Times New Roman" w:hAnsi="Times New Roman" w:cs="Times New Roman"/>
                <w:color w:val="000000"/>
                <w:sz w:val="20"/>
                <w:szCs w:val="20"/>
              </w:rPr>
              <w:t>75</w:t>
            </w:r>
          </w:p>
        </w:tc>
        <w:tc>
          <w:tcPr>
            <w:tcW w:w="990" w:type="dxa"/>
            <w:tcBorders>
              <w:top w:val="nil"/>
              <w:left w:val="nil"/>
              <w:bottom w:val="nil"/>
              <w:right w:val="nil"/>
            </w:tcBorders>
            <w:shd w:val="clear" w:color="auto" w:fill="auto"/>
            <w:vAlign w:val="bottom"/>
            <w:hideMark/>
          </w:tcPr>
          <w:p w:rsidR="00FB6086" w:rsidRPr="00FB6086" w:rsidRDefault="00FB6086" w:rsidP="00FB6086">
            <w:pPr>
              <w:spacing w:after="0" w:line="240" w:lineRule="auto"/>
              <w:jc w:val="center"/>
              <w:rPr>
                <w:rFonts w:ascii="Times New Roman" w:eastAsia="Times New Roman" w:hAnsi="Times New Roman" w:cs="Times New Roman"/>
                <w:color w:val="000000"/>
                <w:sz w:val="20"/>
                <w:szCs w:val="20"/>
              </w:rPr>
            </w:pPr>
            <w:r w:rsidRPr="00FB6086">
              <w:rPr>
                <w:rFonts w:ascii="Times New Roman" w:eastAsia="Times New Roman" w:hAnsi="Times New Roman" w:cs="Times New Roman"/>
                <w:color w:val="000000"/>
                <w:sz w:val="20"/>
                <w:szCs w:val="20"/>
              </w:rPr>
              <w:t>58</w:t>
            </w:r>
          </w:p>
        </w:tc>
        <w:tc>
          <w:tcPr>
            <w:tcW w:w="1080" w:type="dxa"/>
            <w:tcBorders>
              <w:top w:val="nil"/>
              <w:left w:val="nil"/>
              <w:bottom w:val="nil"/>
              <w:right w:val="nil"/>
            </w:tcBorders>
            <w:shd w:val="clear" w:color="auto" w:fill="auto"/>
            <w:vAlign w:val="bottom"/>
            <w:hideMark/>
          </w:tcPr>
          <w:p w:rsidR="00FB6086" w:rsidRPr="00FB6086" w:rsidRDefault="00FB6086" w:rsidP="00FB6086">
            <w:pPr>
              <w:spacing w:after="0" w:line="240" w:lineRule="auto"/>
              <w:jc w:val="center"/>
              <w:rPr>
                <w:rFonts w:ascii="Times New Roman" w:eastAsia="Times New Roman" w:hAnsi="Times New Roman" w:cs="Times New Roman"/>
                <w:color w:val="000000"/>
                <w:sz w:val="20"/>
                <w:szCs w:val="20"/>
              </w:rPr>
            </w:pPr>
            <w:r w:rsidRPr="00FB6086">
              <w:rPr>
                <w:rFonts w:ascii="Times New Roman" w:eastAsia="Times New Roman" w:hAnsi="Times New Roman" w:cs="Times New Roman"/>
                <w:color w:val="000000"/>
                <w:sz w:val="20"/>
                <w:szCs w:val="20"/>
              </w:rPr>
              <w:t>0</w:t>
            </w:r>
          </w:p>
        </w:tc>
      </w:tr>
      <w:tr w:rsidR="00FB6086" w:rsidRPr="00C976CB" w:rsidTr="00C976CB">
        <w:trPr>
          <w:trHeight w:val="288"/>
        </w:trPr>
        <w:tc>
          <w:tcPr>
            <w:tcW w:w="1890" w:type="dxa"/>
            <w:tcBorders>
              <w:top w:val="nil"/>
              <w:left w:val="nil"/>
              <w:bottom w:val="nil"/>
              <w:right w:val="nil"/>
            </w:tcBorders>
            <w:shd w:val="clear" w:color="auto" w:fill="auto"/>
            <w:vAlign w:val="bottom"/>
            <w:hideMark/>
          </w:tcPr>
          <w:p w:rsidR="00FB6086" w:rsidRPr="00FB6086" w:rsidRDefault="00FB6086" w:rsidP="00FB6086">
            <w:pPr>
              <w:spacing w:after="0" w:line="240" w:lineRule="auto"/>
              <w:rPr>
                <w:rFonts w:ascii="Times New Roman" w:eastAsia="Times New Roman" w:hAnsi="Times New Roman" w:cs="Times New Roman"/>
                <w:color w:val="000000"/>
                <w:sz w:val="20"/>
                <w:szCs w:val="20"/>
              </w:rPr>
            </w:pPr>
          </w:p>
        </w:tc>
        <w:tc>
          <w:tcPr>
            <w:tcW w:w="2340" w:type="dxa"/>
            <w:tcBorders>
              <w:top w:val="nil"/>
              <w:left w:val="nil"/>
              <w:bottom w:val="nil"/>
              <w:right w:val="nil"/>
            </w:tcBorders>
            <w:shd w:val="clear" w:color="auto" w:fill="auto"/>
            <w:vAlign w:val="bottom"/>
            <w:hideMark/>
          </w:tcPr>
          <w:p w:rsidR="00FB6086" w:rsidRPr="00FB6086" w:rsidRDefault="00FB6086" w:rsidP="00FB6086">
            <w:pPr>
              <w:spacing w:after="0" w:line="240" w:lineRule="auto"/>
              <w:rPr>
                <w:rFonts w:ascii="Times New Roman" w:eastAsia="Times New Roman" w:hAnsi="Times New Roman" w:cs="Times New Roman"/>
                <w:color w:val="000000"/>
                <w:sz w:val="20"/>
                <w:szCs w:val="20"/>
              </w:rPr>
            </w:pPr>
            <w:r w:rsidRPr="00FB6086">
              <w:rPr>
                <w:rFonts w:ascii="Times New Roman" w:eastAsia="Times New Roman" w:hAnsi="Times New Roman" w:cs="Times New Roman"/>
                <w:color w:val="000000"/>
                <w:sz w:val="20"/>
                <w:szCs w:val="20"/>
              </w:rPr>
              <w:t>Manure cost</w:t>
            </w:r>
          </w:p>
        </w:tc>
        <w:tc>
          <w:tcPr>
            <w:tcW w:w="1080" w:type="dxa"/>
            <w:tcBorders>
              <w:top w:val="nil"/>
              <w:left w:val="nil"/>
              <w:bottom w:val="nil"/>
              <w:right w:val="nil"/>
            </w:tcBorders>
            <w:shd w:val="clear" w:color="auto" w:fill="auto"/>
            <w:vAlign w:val="bottom"/>
            <w:hideMark/>
          </w:tcPr>
          <w:p w:rsidR="00FB6086" w:rsidRPr="00FB6086" w:rsidRDefault="00FB6086" w:rsidP="00FB6086">
            <w:pPr>
              <w:spacing w:after="0" w:line="240" w:lineRule="auto"/>
              <w:jc w:val="center"/>
              <w:rPr>
                <w:rFonts w:ascii="Times New Roman" w:eastAsia="Times New Roman" w:hAnsi="Times New Roman" w:cs="Times New Roman"/>
                <w:color w:val="000000"/>
                <w:sz w:val="20"/>
                <w:szCs w:val="20"/>
              </w:rPr>
            </w:pPr>
            <w:r w:rsidRPr="00FB6086">
              <w:rPr>
                <w:rFonts w:ascii="Times New Roman" w:eastAsia="Times New Roman" w:hAnsi="Times New Roman" w:cs="Times New Roman"/>
                <w:color w:val="000000"/>
                <w:sz w:val="20"/>
                <w:szCs w:val="20"/>
              </w:rPr>
              <w:t>0</w:t>
            </w:r>
          </w:p>
        </w:tc>
        <w:tc>
          <w:tcPr>
            <w:tcW w:w="1170" w:type="dxa"/>
            <w:tcBorders>
              <w:top w:val="nil"/>
              <w:left w:val="nil"/>
              <w:bottom w:val="nil"/>
              <w:right w:val="nil"/>
            </w:tcBorders>
            <w:shd w:val="clear" w:color="auto" w:fill="auto"/>
            <w:vAlign w:val="bottom"/>
            <w:hideMark/>
          </w:tcPr>
          <w:p w:rsidR="00FB6086" w:rsidRPr="00FB6086" w:rsidRDefault="00FB6086" w:rsidP="00FB6086">
            <w:pPr>
              <w:spacing w:after="0" w:line="240" w:lineRule="auto"/>
              <w:jc w:val="center"/>
              <w:rPr>
                <w:rFonts w:ascii="Times New Roman" w:eastAsia="Times New Roman" w:hAnsi="Times New Roman" w:cs="Times New Roman"/>
                <w:color w:val="000000"/>
                <w:sz w:val="20"/>
                <w:szCs w:val="20"/>
              </w:rPr>
            </w:pPr>
            <w:r w:rsidRPr="00FB6086">
              <w:rPr>
                <w:rFonts w:ascii="Times New Roman" w:eastAsia="Times New Roman" w:hAnsi="Times New Roman" w:cs="Times New Roman"/>
                <w:color w:val="000000"/>
                <w:sz w:val="20"/>
                <w:szCs w:val="20"/>
              </w:rPr>
              <w:t>138</w:t>
            </w:r>
          </w:p>
        </w:tc>
        <w:tc>
          <w:tcPr>
            <w:tcW w:w="990" w:type="dxa"/>
            <w:tcBorders>
              <w:top w:val="nil"/>
              <w:left w:val="nil"/>
              <w:bottom w:val="nil"/>
              <w:right w:val="nil"/>
            </w:tcBorders>
            <w:shd w:val="clear" w:color="auto" w:fill="auto"/>
            <w:vAlign w:val="bottom"/>
            <w:hideMark/>
          </w:tcPr>
          <w:p w:rsidR="00FB6086" w:rsidRPr="00FB6086" w:rsidRDefault="00FB6086" w:rsidP="00FB6086">
            <w:pPr>
              <w:spacing w:after="0" w:line="240" w:lineRule="auto"/>
              <w:jc w:val="center"/>
              <w:rPr>
                <w:rFonts w:ascii="Times New Roman" w:eastAsia="Times New Roman" w:hAnsi="Times New Roman" w:cs="Times New Roman"/>
                <w:color w:val="000000"/>
                <w:sz w:val="20"/>
                <w:szCs w:val="20"/>
              </w:rPr>
            </w:pPr>
            <w:r w:rsidRPr="00FB6086">
              <w:rPr>
                <w:rFonts w:ascii="Times New Roman" w:eastAsia="Times New Roman" w:hAnsi="Times New Roman" w:cs="Times New Roman"/>
                <w:color w:val="000000"/>
                <w:sz w:val="20"/>
                <w:szCs w:val="20"/>
              </w:rPr>
              <w:t>138</w:t>
            </w:r>
          </w:p>
        </w:tc>
        <w:tc>
          <w:tcPr>
            <w:tcW w:w="1080" w:type="dxa"/>
            <w:tcBorders>
              <w:top w:val="nil"/>
              <w:left w:val="nil"/>
              <w:bottom w:val="nil"/>
              <w:right w:val="nil"/>
            </w:tcBorders>
            <w:shd w:val="clear" w:color="auto" w:fill="auto"/>
            <w:vAlign w:val="bottom"/>
            <w:hideMark/>
          </w:tcPr>
          <w:p w:rsidR="00FB6086" w:rsidRPr="00FB6086" w:rsidRDefault="00FB6086" w:rsidP="00FB6086">
            <w:pPr>
              <w:spacing w:after="0" w:line="240" w:lineRule="auto"/>
              <w:jc w:val="center"/>
              <w:rPr>
                <w:rFonts w:ascii="Times New Roman" w:eastAsia="Times New Roman" w:hAnsi="Times New Roman" w:cs="Times New Roman"/>
                <w:color w:val="000000"/>
                <w:sz w:val="20"/>
                <w:szCs w:val="20"/>
              </w:rPr>
            </w:pPr>
            <w:r w:rsidRPr="00FB6086">
              <w:rPr>
                <w:rFonts w:ascii="Times New Roman" w:eastAsia="Times New Roman" w:hAnsi="Times New Roman" w:cs="Times New Roman"/>
                <w:color w:val="000000"/>
                <w:sz w:val="20"/>
                <w:szCs w:val="20"/>
              </w:rPr>
              <w:t>138</w:t>
            </w:r>
          </w:p>
        </w:tc>
      </w:tr>
      <w:tr w:rsidR="00FB6086" w:rsidRPr="00C976CB" w:rsidTr="00C976CB">
        <w:trPr>
          <w:trHeight w:val="288"/>
        </w:trPr>
        <w:tc>
          <w:tcPr>
            <w:tcW w:w="1890" w:type="dxa"/>
            <w:tcBorders>
              <w:top w:val="nil"/>
              <w:left w:val="nil"/>
              <w:bottom w:val="nil"/>
              <w:right w:val="nil"/>
            </w:tcBorders>
            <w:shd w:val="clear" w:color="auto" w:fill="auto"/>
            <w:vAlign w:val="bottom"/>
            <w:hideMark/>
          </w:tcPr>
          <w:p w:rsidR="00FB6086" w:rsidRPr="00FB6086" w:rsidRDefault="00FB6086" w:rsidP="00FB6086">
            <w:pPr>
              <w:spacing w:after="0" w:line="240" w:lineRule="auto"/>
              <w:rPr>
                <w:rFonts w:ascii="Times New Roman" w:eastAsia="Times New Roman" w:hAnsi="Times New Roman" w:cs="Times New Roman"/>
                <w:color w:val="000000"/>
                <w:sz w:val="20"/>
                <w:szCs w:val="20"/>
              </w:rPr>
            </w:pPr>
            <w:r w:rsidRPr="00FB6086">
              <w:rPr>
                <w:rFonts w:ascii="Times New Roman" w:eastAsia="Times New Roman" w:hAnsi="Times New Roman" w:cs="Times New Roman"/>
                <w:color w:val="000000"/>
                <w:sz w:val="20"/>
                <w:szCs w:val="20"/>
              </w:rPr>
              <w:t>A</w:t>
            </w:r>
            <w:r w:rsidRPr="00C976CB">
              <w:rPr>
                <w:rFonts w:ascii="Times New Roman" w:eastAsia="Times New Roman" w:hAnsi="Times New Roman" w:cs="Times New Roman"/>
                <w:color w:val="000000"/>
                <w:sz w:val="20"/>
                <w:szCs w:val="20"/>
              </w:rPr>
              <w:t>rid</w:t>
            </w:r>
            <w:r w:rsidRPr="00FB6086">
              <w:rPr>
                <w:rFonts w:ascii="Times New Roman" w:eastAsia="Times New Roman" w:hAnsi="Times New Roman" w:cs="Times New Roman"/>
                <w:color w:val="000000"/>
                <w:sz w:val="20"/>
                <w:szCs w:val="20"/>
              </w:rPr>
              <w:t xml:space="preserve"> - S</w:t>
            </w:r>
            <w:r w:rsidRPr="00C976CB">
              <w:rPr>
                <w:rFonts w:ascii="Times New Roman" w:eastAsia="Times New Roman" w:hAnsi="Times New Roman" w:cs="Times New Roman"/>
                <w:color w:val="000000"/>
                <w:sz w:val="20"/>
                <w:szCs w:val="20"/>
              </w:rPr>
              <w:t>and</w:t>
            </w:r>
          </w:p>
        </w:tc>
        <w:tc>
          <w:tcPr>
            <w:tcW w:w="2340" w:type="dxa"/>
            <w:tcBorders>
              <w:top w:val="nil"/>
              <w:left w:val="nil"/>
              <w:bottom w:val="nil"/>
              <w:right w:val="nil"/>
            </w:tcBorders>
            <w:shd w:val="clear" w:color="auto" w:fill="auto"/>
            <w:vAlign w:val="bottom"/>
            <w:hideMark/>
          </w:tcPr>
          <w:p w:rsidR="00FB6086" w:rsidRPr="00FB6086" w:rsidRDefault="00FB6086" w:rsidP="00FB6086">
            <w:pPr>
              <w:spacing w:after="0" w:line="240" w:lineRule="auto"/>
              <w:rPr>
                <w:rFonts w:ascii="Times New Roman" w:eastAsia="Times New Roman" w:hAnsi="Times New Roman" w:cs="Times New Roman"/>
                <w:color w:val="000000"/>
                <w:sz w:val="20"/>
                <w:szCs w:val="20"/>
              </w:rPr>
            </w:pPr>
            <w:r w:rsidRPr="00FB6086">
              <w:rPr>
                <w:rFonts w:ascii="Times New Roman" w:eastAsia="Times New Roman" w:hAnsi="Times New Roman" w:cs="Times New Roman"/>
                <w:color w:val="000000"/>
                <w:sz w:val="20"/>
                <w:szCs w:val="20"/>
              </w:rPr>
              <w:t>Replacement feed cost</w:t>
            </w:r>
          </w:p>
        </w:tc>
        <w:tc>
          <w:tcPr>
            <w:tcW w:w="1080" w:type="dxa"/>
            <w:tcBorders>
              <w:top w:val="nil"/>
              <w:left w:val="nil"/>
              <w:bottom w:val="nil"/>
              <w:right w:val="nil"/>
            </w:tcBorders>
            <w:shd w:val="clear" w:color="auto" w:fill="auto"/>
            <w:vAlign w:val="bottom"/>
            <w:hideMark/>
          </w:tcPr>
          <w:p w:rsidR="00FB6086" w:rsidRPr="00FB6086" w:rsidRDefault="00FB6086" w:rsidP="00FB6086">
            <w:pPr>
              <w:spacing w:after="0" w:line="240" w:lineRule="auto"/>
              <w:jc w:val="center"/>
              <w:rPr>
                <w:rFonts w:ascii="Times New Roman" w:eastAsia="Times New Roman" w:hAnsi="Times New Roman" w:cs="Times New Roman"/>
                <w:color w:val="000000"/>
                <w:sz w:val="20"/>
                <w:szCs w:val="20"/>
              </w:rPr>
            </w:pPr>
            <w:r w:rsidRPr="00FB6086">
              <w:rPr>
                <w:rFonts w:ascii="Times New Roman" w:eastAsia="Times New Roman" w:hAnsi="Times New Roman" w:cs="Times New Roman"/>
                <w:color w:val="000000"/>
                <w:sz w:val="20"/>
                <w:szCs w:val="20"/>
              </w:rPr>
              <w:t>48</w:t>
            </w:r>
          </w:p>
        </w:tc>
        <w:tc>
          <w:tcPr>
            <w:tcW w:w="1170" w:type="dxa"/>
            <w:tcBorders>
              <w:top w:val="nil"/>
              <w:left w:val="nil"/>
              <w:bottom w:val="nil"/>
              <w:right w:val="nil"/>
            </w:tcBorders>
            <w:shd w:val="clear" w:color="auto" w:fill="auto"/>
            <w:vAlign w:val="bottom"/>
            <w:hideMark/>
          </w:tcPr>
          <w:p w:rsidR="00FB6086" w:rsidRPr="00FB6086" w:rsidRDefault="00FB6086" w:rsidP="00FB6086">
            <w:pPr>
              <w:spacing w:after="0" w:line="240" w:lineRule="auto"/>
              <w:jc w:val="center"/>
              <w:rPr>
                <w:rFonts w:ascii="Times New Roman" w:eastAsia="Times New Roman" w:hAnsi="Times New Roman" w:cs="Times New Roman"/>
                <w:color w:val="000000"/>
                <w:sz w:val="20"/>
                <w:szCs w:val="20"/>
              </w:rPr>
            </w:pPr>
            <w:r w:rsidRPr="00FB6086">
              <w:rPr>
                <w:rFonts w:ascii="Times New Roman" w:eastAsia="Times New Roman" w:hAnsi="Times New Roman" w:cs="Times New Roman"/>
                <w:color w:val="000000"/>
                <w:sz w:val="20"/>
                <w:szCs w:val="20"/>
              </w:rPr>
              <w:t>44</w:t>
            </w:r>
          </w:p>
        </w:tc>
        <w:tc>
          <w:tcPr>
            <w:tcW w:w="990" w:type="dxa"/>
            <w:tcBorders>
              <w:top w:val="nil"/>
              <w:left w:val="nil"/>
              <w:bottom w:val="nil"/>
              <w:right w:val="nil"/>
            </w:tcBorders>
            <w:shd w:val="clear" w:color="auto" w:fill="auto"/>
            <w:vAlign w:val="bottom"/>
            <w:hideMark/>
          </w:tcPr>
          <w:p w:rsidR="00FB6086" w:rsidRPr="00FB6086" w:rsidRDefault="00FB6086" w:rsidP="00FB6086">
            <w:pPr>
              <w:spacing w:after="0" w:line="240" w:lineRule="auto"/>
              <w:jc w:val="center"/>
              <w:rPr>
                <w:rFonts w:ascii="Times New Roman" w:eastAsia="Times New Roman" w:hAnsi="Times New Roman" w:cs="Times New Roman"/>
                <w:color w:val="000000"/>
                <w:sz w:val="20"/>
                <w:szCs w:val="20"/>
              </w:rPr>
            </w:pPr>
            <w:r w:rsidRPr="00FB6086">
              <w:rPr>
                <w:rFonts w:ascii="Times New Roman" w:eastAsia="Times New Roman" w:hAnsi="Times New Roman" w:cs="Times New Roman"/>
                <w:color w:val="000000"/>
                <w:sz w:val="20"/>
                <w:szCs w:val="20"/>
              </w:rPr>
              <w:t>4</w:t>
            </w:r>
          </w:p>
        </w:tc>
        <w:tc>
          <w:tcPr>
            <w:tcW w:w="1080" w:type="dxa"/>
            <w:tcBorders>
              <w:top w:val="nil"/>
              <w:left w:val="nil"/>
              <w:bottom w:val="nil"/>
              <w:right w:val="nil"/>
            </w:tcBorders>
            <w:shd w:val="clear" w:color="auto" w:fill="auto"/>
            <w:vAlign w:val="bottom"/>
            <w:hideMark/>
          </w:tcPr>
          <w:p w:rsidR="00FB6086" w:rsidRPr="00FB6086" w:rsidRDefault="00FB6086" w:rsidP="00FB6086">
            <w:pPr>
              <w:spacing w:after="0" w:line="240" w:lineRule="auto"/>
              <w:jc w:val="center"/>
              <w:rPr>
                <w:rFonts w:ascii="Times New Roman" w:eastAsia="Times New Roman" w:hAnsi="Times New Roman" w:cs="Times New Roman"/>
                <w:color w:val="000000"/>
                <w:sz w:val="20"/>
                <w:szCs w:val="20"/>
              </w:rPr>
            </w:pPr>
            <w:r w:rsidRPr="00FB6086">
              <w:rPr>
                <w:rFonts w:ascii="Times New Roman" w:eastAsia="Times New Roman" w:hAnsi="Times New Roman" w:cs="Times New Roman"/>
                <w:color w:val="000000"/>
                <w:sz w:val="20"/>
                <w:szCs w:val="20"/>
              </w:rPr>
              <w:t>0</w:t>
            </w:r>
          </w:p>
        </w:tc>
      </w:tr>
      <w:tr w:rsidR="00FB6086" w:rsidRPr="00C976CB" w:rsidTr="00C976CB">
        <w:trPr>
          <w:trHeight w:val="288"/>
        </w:trPr>
        <w:tc>
          <w:tcPr>
            <w:tcW w:w="1890" w:type="dxa"/>
            <w:tcBorders>
              <w:top w:val="nil"/>
              <w:left w:val="nil"/>
              <w:bottom w:val="nil"/>
              <w:right w:val="nil"/>
            </w:tcBorders>
            <w:shd w:val="clear" w:color="auto" w:fill="auto"/>
            <w:vAlign w:val="bottom"/>
            <w:hideMark/>
          </w:tcPr>
          <w:p w:rsidR="00FB6086" w:rsidRPr="00FB6086" w:rsidRDefault="00FB6086" w:rsidP="00FB6086">
            <w:pPr>
              <w:spacing w:after="0" w:line="240" w:lineRule="auto"/>
              <w:rPr>
                <w:rFonts w:ascii="Times New Roman" w:eastAsia="Times New Roman" w:hAnsi="Times New Roman" w:cs="Times New Roman"/>
                <w:color w:val="000000"/>
                <w:sz w:val="20"/>
                <w:szCs w:val="20"/>
              </w:rPr>
            </w:pPr>
          </w:p>
        </w:tc>
        <w:tc>
          <w:tcPr>
            <w:tcW w:w="2340" w:type="dxa"/>
            <w:tcBorders>
              <w:top w:val="nil"/>
              <w:left w:val="nil"/>
              <w:bottom w:val="nil"/>
              <w:right w:val="nil"/>
            </w:tcBorders>
            <w:shd w:val="clear" w:color="auto" w:fill="auto"/>
            <w:vAlign w:val="bottom"/>
            <w:hideMark/>
          </w:tcPr>
          <w:p w:rsidR="00FB6086" w:rsidRPr="00FB6086" w:rsidRDefault="00FB6086" w:rsidP="00FB6086">
            <w:pPr>
              <w:spacing w:after="0" w:line="240" w:lineRule="auto"/>
              <w:rPr>
                <w:rFonts w:ascii="Times New Roman" w:eastAsia="Times New Roman" w:hAnsi="Times New Roman" w:cs="Times New Roman"/>
                <w:color w:val="000000"/>
                <w:sz w:val="20"/>
                <w:szCs w:val="20"/>
              </w:rPr>
            </w:pPr>
            <w:r w:rsidRPr="00FB6086">
              <w:rPr>
                <w:rFonts w:ascii="Times New Roman" w:eastAsia="Times New Roman" w:hAnsi="Times New Roman" w:cs="Times New Roman"/>
                <w:color w:val="000000"/>
                <w:sz w:val="20"/>
                <w:szCs w:val="20"/>
              </w:rPr>
              <w:t>Manure cost</w:t>
            </w:r>
          </w:p>
        </w:tc>
        <w:tc>
          <w:tcPr>
            <w:tcW w:w="1080" w:type="dxa"/>
            <w:tcBorders>
              <w:top w:val="nil"/>
              <w:left w:val="nil"/>
              <w:bottom w:val="nil"/>
              <w:right w:val="nil"/>
            </w:tcBorders>
            <w:shd w:val="clear" w:color="auto" w:fill="auto"/>
            <w:vAlign w:val="bottom"/>
            <w:hideMark/>
          </w:tcPr>
          <w:p w:rsidR="00FB6086" w:rsidRPr="00FB6086" w:rsidRDefault="00FB6086" w:rsidP="00FB6086">
            <w:pPr>
              <w:spacing w:after="0" w:line="240" w:lineRule="auto"/>
              <w:jc w:val="center"/>
              <w:rPr>
                <w:rFonts w:ascii="Times New Roman" w:eastAsia="Times New Roman" w:hAnsi="Times New Roman" w:cs="Times New Roman"/>
                <w:color w:val="000000"/>
                <w:sz w:val="20"/>
                <w:szCs w:val="20"/>
              </w:rPr>
            </w:pPr>
            <w:r w:rsidRPr="00FB6086">
              <w:rPr>
                <w:rFonts w:ascii="Times New Roman" w:eastAsia="Times New Roman" w:hAnsi="Times New Roman" w:cs="Times New Roman"/>
                <w:color w:val="000000"/>
                <w:sz w:val="20"/>
                <w:szCs w:val="20"/>
              </w:rPr>
              <w:t>0</w:t>
            </w:r>
          </w:p>
        </w:tc>
        <w:tc>
          <w:tcPr>
            <w:tcW w:w="1170" w:type="dxa"/>
            <w:tcBorders>
              <w:top w:val="nil"/>
              <w:left w:val="nil"/>
              <w:bottom w:val="nil"/>
              <w:right w:val="nil"/>
            </w:tcBorders>
            <w:shd w:val="clear" w:color="auto" w:fill="auto"/>
            <w:vAlign w:val="bottom"/>
            <w:hideMark/>
          </w:tcPr>
          <w:p w:rsidR="00FB6086" w:rsidRPr="00FB6086" w:rsidRDefault="00FB6086" w:rsidP="00FB6086">
            <w:pPr>
              <w:spacing w:after="0" w:line="240" w:lineRule="auto"/>
              <w:jc w:val="center"/>
              <w:rPr>
                <w:rFonts w:ascii="Times New Roman" w:eastAsia="Times New Roman" w:hAnsi="Times New Roman" w:cs="Times New Roman"/>
                <w:color w:val="000000"/>
                <w:sz w:val="20"/>
                <w:szCs w:val="20"/>
              </w:rPr>
            </w:pPr>
            <w:r w:rsidRPr="00FB6086">
              <w:rPr>
                <w:rFonts w:ascii="Times New Roman" w:eastAsia="Times New Roman" w:hAnsi="Times New Roman" w:cs="Times New Roman"/>
                <w:color w:val="000000"/>
                <w:sz w:val="20"/>
                <w:szCs w:val="20"/>
              </w:rPr>
              <w:t>138</w:t>
            </w:r>
          </w:p>
        </w:tc>
        <w:tc>
          <w:tcPr>
            <w:tcW w:w="990" w:type="dxa"/>
            <w:tcBorders>
              <w:top w:val="nil"/>
              <w:left w:val="nil"/>
              <w:bottom w:val="nil"/>
              <w:right w:val="nil"/>
            </w:tcBorders>
            <w:shd w:val="clear" w:color="auto" w:fill="auto"/>
            <w:vAlign w:val="bottom"/>
            <w:hideMark/>
          </w:tcPr>
          <w:p w:rsidR="00FB6086" w:rsidRPr="00FB6086" w:rsidRDefault="00FB6086" w:rsidP="00FB6086">
            <w:pPr>
              <w:spacing w:after="0" w:line="240" w:lineRule="auto"/>
              <w:jc w:val="center"/>
              <w:rPr>
                <w:rFonts w:ascii="Times New Roman" w:eastAsia="Times New Roman" w:hAnsi="Times New Roman" w:cs="Times New Roman"/>
                <w:color w:val="000000"/>
                <w:sz w:val="20"/>
                <w:szCs w:val="20"/>
              </w:rPr>
            </w:pPr>
            <w:r w:rsidRPr="00FB6086">
              <w:rPr>
                <w:rFonts w:ascii="Times New Roman" w:eastAsia="Times New Roman" w:hAnsi="Times New Roman" w:cs="Times New Roman"/>
                <w:color w:val="000000"/>
                <w:sz w:val="20"/>
                <w:szCs w:val="20"/>
              </w:rPr>
              <w:t>138</w:t>
            </w:r>
          </w:p>
        </w:tc>
        <w:tc>
          <w:tcPr>
            <w:tcW w:w="1080" w:type="dxa"/>
            <w:tcBorders>
              <w:top w:val="nil"/>
              <w:left w:val="nil"/>
              <w:bottom w:val="nil"/>
              <w:right w:val="nil"/>
            </w:tcBorders>
            <w:shd w:val="clear" w:color="auto" w:fill="auto"/>
            <w:vAlign w:val="bottom"/>
            <w:hideMark/>
          </w:tcPr>
          <w:p w:rsidR="00FB6086" w:rsidRPr="00FB6086" w:rsidRDefault="00FB6086" w:rsidP="00FB6086">
            <w:pPr>
              <w:spacing w:after="0" w:line="240" w:lineRule="auto"/>
              <w:jc w:val="center"/>
              <w:rPr>
                <w:rFonts w:ascii="Times New Roman" w:eastAsia="Times New Roman" w:hAnsi="Times New Roman" w:cs="Times New Roman"/>
                <w:color w:val="000000"/>
                <w:sz w:val="20"/>
                <w:szCs w:val="20"/>
              </w:rPr>
            </w:pPr>
            <w:r w:rsidRPr="00FB6086">
              <w:rPr>
                <w:rFonts w:ascii="Times New Roman" w:eastAsia="Times New Roman" w:hAnsi="Times New Roman" w:cs="Times New Roman"/>
                <w:color w:val="000000"/>
                <w:sz w:val="20"/>
                <w:szCs w:val="20"/>
              </w:rPr>
              <w:t>138</w:t>
            </w:r>
          </w:p>
        </w:tc>
      </w:tr>
      <w:tr w:rsidR="00FB6086" w:rsidRPr="00C976CB" w:rsidTr="00C976CB">
        <w:trPr>
          <w:trHeight w:val="288"/>
        </w:trPr>
        <w:tc>
          <w:tcPr>
            <w:tcW w:w="1890" w:type="dxa"/>
            <w:tcBorders>
              <w:top w:val="nil"/>
              <w:left w:val="nil"/>
              <w:bottom w:val="nil"/>
              <w:right w:val="nil"/>
            </w:tcBorders>
            <w:shd w:val="clear" w:color="auto" w:fill="auto"/>
            <w:vAlign w:val="bottom"/>
            <w:hideMark/>
          </w:tcPr>
          <w:p w:rsidR="00FB6086" w:rsidRPr="00FB6086" w:rsidRDefault="00FB6086" w:rsidP="00FB6086">
            <w:pPr>
              <w:spacing w:after="0" w:line="240" w:lineRule="auto"/>
              <w:rPr>
                <w:rFonts w:ascii="Times New Roman" w:eastAsia="Times New Roman" w:hAnsi="Times New Roman" w:cs="Times New Roman"/>
                <w:color w:val="000000"/>
                <w:sz w:val="20"/>
                <w:szCs w:val="20"/>
              </w:rPr>
            </w:pPr>
            <w:r w:rsidRPr="00FB6086">
              <w:rPr>
                <w:rFonts w:ascii="Times New Roman" w:eastAsia="Times New Roman" w:hAnsi="Times New Roman" w:cs="Times New Roman"/>
                <w:color w:val="000000"/>
                <w:sz w:val="20"/>
                <w:szCs w:val="20"/>
              </w:rPr>
              <w:t>S</w:t>
            </w:r>
            <w:r w:rsidRPr="00C976CB">
              <w:rPr>
                <w:rFonts w:ascii="Times New Roman" w:eastAsia="Times New Roman" w:hAnsi="Times New Roman" w:cs="Times New Roman"/>
                <w:color w:val="000000"/>
                <w:sz w:val="20"/>
                <w:szCs w:val="20"/>
              </w:rPr>
              <w:t>emi</w:t>
            </w:r>
            <w:r w:rsidRPr="00FB6086">
              <w:rPr>
                <w:rFonts w:ascii="Times New Roman" w:eastAsia="Times New Roman" w:hAnsi="Times New Roman" w:cs="Times New Roman"/>
                <w:color w:val="000000"/>
                <w:sz w:val="20"/>
                <w:szCs w:val="20"/>
              </w:rPr>
              <w:t>-A</w:t>
            </w:r>
            <w:r w:rsidRPr="00C976CB">
              <w:rPr>
                <w:rFonts w:ascii="Times New Roman" w:eastAsia="Times New Roman" w:hAnsi="Times New Roman" w:cs="Times New Roman"/>
                <w:color w:val="000000"/>
                <w:sz w:val="20"/>
                <w:szCs w:val="20"/>
              </w:rPr>
              <w:t>rid</w:t>
            </w:r>
            <w:r w:rsidRPr="00FB6086">
              <w:rPr>
                <w:rFonts w:ascii="Times New Roman" w:eastAsia="Times New Roman" w:hAnsi="Times New Roman" w:cs="Times New Roman"/>
                <w:color w:val="000000"/>
                <w:sz w:val="20"/>
                <w:szCs w:val="20"/>
              </w:rPr>
              <w:t xml:space="preserve"> - L</w:t>
            </w:r>
            <w:r w:rsidRPr="00C976CB">
              <w:rPr>
                <w:rFonts w:ascii="Times New Roman" w:eastAsia="Times New Roman" w:hAnsi="Times New Roman" w:cs="Times New Roman"/>
                <w:color w:val="000000"/>
                <w:sz w:val="20"/>
                <w:szCs w:val="20"/>
              </w:rPr>
              <w:t>oam</w:t>
            </w:r>
          </w:p>
        </w:tc>
        <w:tc>
          <w:tcPr>
            <w:tcW w:w="2340" w:type="dxa"/>
            <w:tcBorders>
              <w:top w:val="nil"/>
              <w:left w:val="nil"/>
              <w:bottom w:val="nil"/>
              <w:right w:val="nil"/>
            </w:tcBorders>
            <w:shd w:val="clear" w:color="auto" w:fill="auto"/>
            <w:vAlign w:val="bottom"/>
            <w:hideMark/>
          </w:tcPr>
          <w:p w:rsidR="00FB6086" w:rsidRPr="00FB6086" w:rsidRDefault="00FB6086" w:rsidP="00FB6086">
            <w:pPr>
              <w:spacing w:after="0" w:line="240" w:lineRule="auto"/>
              <w:rPr>
                <w:rFonts w:ascii="Times New Roman" w:eastAsia="Times New Roman" w:hAnsi="Times New Roman" w:cs="Times New Roman"/>
                <w:color w:val="000000"/>
                <w:sz w:val="20"/>
                <w:szCs w:val="20"/>
              </w:rPr>
            </w:pPr>
            <w:r w:rsidRPr="00FB6086">
              <w:rPr>
                <w:rFonts w:ascii="Times New Roman" w:eastAsia="Times New Roman" w:hAnsi="Times New Roman" w:cs="Times New Roman"/>
                <w:color w:val="000000"/>
                <w:sz w:val="20"/>
                <w:szCs w:val="20"/>
              </w:rPr>
              <w:t>Replacement feed cost</w:t>
            </w:r>
          </w:p>
        </w:tc>
        <w:tc>
          <w:tcPr>
            <w:tcW w:w="1080" w:type="dxa"/>
            <w:tcBorders>
              <w:top w:val="nil"/>
              <w:left w:val="nil"/>
              <w:bottom w:val="nil"/>
              <w:right w:val="nil"/>
            </w:tcBorders>
            <w:shd w:val="clear" w:color="auto" w:fill="auto"/>
            <w:vAlign w:val="bottom"/>
            <w:hideMark/>
          </w:tcPr>
          <w:p w:rsidR="00FB6086" w:rsidRPr="00FB6086" w:rsidRDefault="00FB6086" w:rsidP="00FB6086">
            <w:pPr>
              <w:spacing w:after="0" w:line="240" w:lineRule="auto"/>
              <w:jc w:val="center"/>
              <w:rPr>
                <w:rFonts w:ascii="Times New Roman" w:eastAsia="Times New Roman" w:hAnsi="Times New Roman" w:cs="Times New Roman"/>
                <w:color w:val="000000"/>
                <w:sz w:val="20"/>
                <w:szCs w:val="20"/>
              </w:rPr>
            </w:pPr>
            <w:r w:rsidRPr="00FB6086">
              <w:rPr>
                <w:rFonts w:ascii="Times New Roman" w:eastAsia="Times New Roman" w:hAnsi="Times New Roman" w:cs="Times New Roman"/>
                <w:color w:val="000000"/>
                <w:sz w:val="20"/>
                <w:szCs w:val="20"/>
              </w:rPr>
              <w:t>37</w:t>
            </w:r>
          </w:p>
        </w:tc>
        <w:tc>
          <w:tcPr>
            <w:tcW w:w="1170" w:type="dxa"/>
            <w:tcBorders>
              <w:top w:val="nil"/>
              <w:left w:val="nil"/>
              <w:bottom w:val="nil"/>
              <w:right w:val="nil"/>
            </w:tcBorders>
            <w:shd w:val="clear" w:color="auto" w:fill="auto"/>
            <w:vAlign w:val="bottom"/>
            <w:hideMark/>
          </w:tcPr>
          <w:p w:rsidR="00FB6086" w:rsidRPr="00FB6086" w:rsidRDefault="00FB6086" w:rsidP="00FB6086">
            <w:pPr>
              <w:spacing w:after="0" w:line="240" w:lineRule="auto"/>
              <w:jc w:val="center"/>
              <w:rPr>
                <w:rFonts w:ascii="Times New Roman" w:eastAsia="Times New Roman" w:hAnsi="Times New Roman" w:cs="Times New Roman"/>
                <w:color w:val="000000"/>
                <w:sz w:val="20"/>
                <w:szCs w:val="20"/>
              </w:rPr>
            </w:pPr>
            <w:r w:rsidRPr="00FB6086">
              <w:rPr>
                <w:rFonts w:ascii="Times New Roman" w:eastAsia="Times New Roman" w:hAnsi="Times New Roman" w:cs="Times New Roman"/>
                <w:color w:val="000000"/>
                <w:sz w:val="20"/>
                <w:szCs w:val="20"/>
              </w:rPr>
              <w:t>0</w:t>
            </w:r>
          </w:p>
        </w:tc>
        <w:tc>
          <w:tcPr>
            <w:tcW w:w="990" w:type="dxa"/>
            <w:tcBorders>
              <w:top w:val="nil"/>
              <w:left w:val="nil"/>
              <w:bottom w:val="nil"/>
              <w:right w:val="nil"/>
            </w:tcBorders>
            <w:shd w:val="clear" w:color="auto" w:fill="auto"/>
            <w:vAlign w:val="bottom"/>
            <w:hideMark/>
          </w:tcPr>
          <w:p w:rsidR="00FB6086" w:rsidRPr="00FB6086" w:rsidRDefault="00FB6086" w:rsidP="00FB6086">
            <w:pPr>
              <w:spacing w:after="0" w:line="240" w:lineRule="auto"/>
              <w:jc w:val="center"/>
              <w:rPr>
                <w:rFonts w:ascii="Times New Roman" w:eastAsia="Times New Roman" w:hAnsi="Times New Roman" w:cs="Times New Roman"/>
                <w:color w:val="000000"/>
                <w:sz w:val="20"/>
                <w:szCs w:val="20"/>
              </w:rPr>
            </w:pPr>
            <w:r w:rsidRPr="00FB6086">
              <w:rPr>
                <w:rFonts w:ascii="Times New Roman" w:eastAsia="Times New Roman" w:hAnsi="Times New Roman" w:cs="Times New Roman"/>
                <w:color w:val="000000"/>
                <w:sz w:val="20"/>
                <w:szCs w:val="20"/>
              </w:rPr>
              <w:t>0</w:t>
            </w:r>
          </w:p>
        </w:tc>
        <w:tc>
          <w:tcPr>
            <w:tcW w:w="1080" w:type="dxa"/>
            <w:tcBorders>
              <w:top w:val="nil"/>
              <w:left w:val="nil"/>
              <w:bottom w:val="nil"/>
              <w:right w:val="nil"/>
            </w:tcBorders>
            <w:shd w:val="clear" w:color="auto" w:fill="auto"/>
            <w:vAlign w:val="bottom"/>
            <w:hideMark/>
          </w:tcPr>
          <w:p w:rsidR="00FB6086" w:rsidRPr="00FB6086" w:rsidRDefault="00FB6086" w:rsidP="00FB6086">
            <w:pPr>
              <w:spacing w:after="0" w:line="240" w:lineRule="auto"/>
              <w:jc w:val="center"/>
              <w:rPr>
                <w:rFonts w:ascii="Times New Roman" w:eastAsia="Times New Roman" w:hAnsi="Times New Roman" w:cs="Times New Roman"/>
                <w:color w:val="000000"/>
                <w:sz w:val="20"/>
                <w:szCs w:val="20"/>
              </w:rPr>
            </w:pPr>
            <w:r w:rsidRPr="00FB6086">
              <w:rPr>
                <w:rFonts w:ascii="Times New Roman" w:eastAsia="Times New Roman" w:hAnsi="Times New Roman" w:cs="Times New Roman"/>
                <w:color w:val="000000"/>
                <w:sz w:val="20"/>
                <w:szCs w:val="20"/>
              </w:rPr>
              <w:t>0</w:t>
            </w:r>
          </w:p>
        </w:tc>
      </w:tr>
      <w:tr w:rsidR="00FB6086" w:rsidRPr="00C976CB" w:rsidTr="00C976CB">
        <w:trPr>
          <w:trHeight w:val="288"/>
        </w:trPr>
        <w:tc>
          <w:tcPr>
            <w:tcW w:w="1890" w:type="dxa"/>
            <w:tcBorders>
              <w:top w:val="nil"/>
              <w:left w:val="nil"/>
              <w:bottom w:val="nil"/>
              <w:right w:val="nil"/>
            </w:tcBorders>
            <w:shd w:val="clear" w:color="auto" w:fill="auto"/>
            <w:vAlign w:val="bottom"/>
            <w:hideMark/>
          </w:tcPr>
          <w:p w:rsidR="00FB6086" w:rsidRPr="00FB6086" w:rsidRDefault="00FB6086" w:rsidP="00FB6086">
            <w:pPr>
              <w:spacing w:after="0" w:line="240" w:lineRule="auto"/>
              <w:rPr>
                <w:rFonts w:ascii="Times New Roman" w:eastAsia="Times New Roman" w:hAnsi="Times New Roman" w:cs="Times New Roman"/>
                <w:color w:val="000000"/>
                <w:sz w:val="20"/>
                <w:szCs w:val="20"/>
              </w:rPr>
            </w:pPr>
          </w:p>
        </w:tc>
        <w:tc>
          <w:tcPr>
            <w:tcW w:w="2340" w:type="dxa"/>
            <w:tcBorders>
              <w:top w:val="nil"/>
              <w:left w:val="nil"/>
              <w:bottom w:val="nil"/>
              <w:right w:val="nil"/>
            </w:tcBorders>
            <w:shd w:val="clear" w:color="auto" w:fill="auto"/>
            <w:vAlign w:val="bottom"/>
            <w:hideMark/>
          </w:tcPr>
          <w:p w:rsidR="00FB6086" w:rsidRPr="00FB6086" w:rsidRDefault="00FB6086" w:rsidP="00FB6086">
            <w:pPr>
              <w:spacing w:after="0" w:line="240" w:lineRule="auto"/>
              <w:rPr>
                <w:rFonts w:ascii="Times New Roman" w:eastAsia="Times New Roman" w:hAnsi="Times New Roman" w:cs="Times New Roman"/>
                <w:color w:val="000000"/>
                <w:sz w:val="20"/>
                <w:szCs w:val="20"/>
              </w:rPr>
            </w:pPr>
            <w:r w:rsidRPr="00FB6086">
              <w:rPr>
                <w:rFonts w:ascii="Times New Roman" w:eastAsia="Times New Roman" w:hAnsi="Times New Roman" w:cs="Times New Roman"/>
                <w:color w:val="000000"/>
                <w:sz w:val="20"/>
                <w:szCs w:val="20"/>
              </w:rPr>
              <w:t>Manure cost</w:t>
            </w:r>
          </w:p>
        </w:tc>
        <w:tc>
          <w:tcPr>
            <w:tcW w:w="1080" w:type="dxa"/>
            <w:tcBorders>
              <w:top w:val="nil"/>
              <w:left w:val="nil"/>
              <w:bottom w:val="nil"/>
              <w:right w:val="nil"/>
            </w:tcBorders>
            <w:shd w:val="clear" w:color="auto" w:fill="auto"/>
            <w:vAlign w:val="bottom"/>
            <w:hideMark/>
          </w:tcPr>
          <w:p w:rsidR="00FB6086" w:rsidRPr="00FB6086" w:rsidRDefault="00FB6086" w:rsidP="00FB6086">
            <w:pPr>
              <w:spacing w:after="0" w:line="240" w:lineRule="auto"/>
              <w:jc w:val="center"/>
              <w:rPr>
                <w:rFonts w:ascii="Times New Roman" w:eastAsia="Times New Roman" w:hAnsi="Times New Roman" w:cs="Times New Roman"/>
                <w:color w:val="000000"/>
                <w:sz w:val="20"/>
                <w:szCs w:val="20"/>
              </w:rPr>
            </w:pPr>
            <w:r w:rsidRPr="00FB6086">
              <w:rPr>
                <w:rFonts w:ascii="Times New Roman" w:eastAsia="Times New Roman" w:hAnsi="Times New Roman" w:cs="Times New Roman"/>
                <w:color w:val="000000"/>
                <w:sz w:val="20"/>
                <w:szCs w:val="20"/>
              </w:rPr>
              <w:t>0</w:t>
            </w:r>
          </w:p>
        </w:tc>
        <w:tc>
          <w:tcPr>
            <w:tcW w:w="1170" w:type="dxa"/>
            <w:tcBorders>
              <w:top w:val="nil"/>
              <w:left w:val="nil"/>
              <w:bottom w:val="nil"/>
              <w:right w:val="nil"/>
            </w:tcBorders>
            <w:shd w:val="clear" w:color="auto" w:fill="auto"/>
            <w:vAlign w:val="bottom"/>
            <w:hideMark/>
          </w:tcPr>
          <w:p w:rsidR="00FB6086" w:rsidRPr="00FB6086" w:rsidRDefault="00FB6086" w:rsidP="00FB6086">
            <w:pPr>
              <w:spacing w:after="0" w:line="240" w:lineRule="auto"/>
              <w:jc w:val="center"/>
              <w:rPr>
                <w:rFonts w:ascii="Times New Roman" w:eastAsia="Times New Roman" w:hAnsi="Times New Roman" w:cs="Times New Roman"/>
                <w:color w:val="000000"/>
                <w:sz w:val="20"/>
                <w:szCs w:val="20"/>
              </w:rPr>
            </w:pPr>
            <w:r w:rsidRPr="00FB6086">
              <w:rPr>
                <w:rFonts w:ascii="Times New Roman" w:eastAsia="Times New Roman" w:hAnsi="Times New Roman" w:cs="Times New Roman"/>
                <w:color w:val="000000"/>
                <w:sz w:val="20"/>
                <w:szCs w:val="20"/>
              </w:rPr>
              <w:t>138</w:t>
            </w:r>
          </w:p>
        </w:tc>
        <w:tc>
          <w:tcPr>
            <w:tcW w:w="990" w:type="dxa"/>
            <w:tcBorders>
              <w:top w:val="nil"/>
              <w:left w:val="nil"/>
              <w:bottom w:val="nil"/>
              <w:right w:val="nil"/>
            </w:tcBorders>
            <w:shd w:val="clear" w:color="auto" w:fill="auto"/>
            <w:vAlign w:val="bottom"/>
            <w:hideMark/>
          </w:tcPr>
          <w:p w:rsidR="00FB6086" w:rsidRPr="00FB6086" w:rsidRDefault="00FB6086" w:rsidP="00FB6086">
            <w:pPr>
              <w:spacing w:after="0" w:line="240" w:lineRule="auto"/>
              <w:jc w:val="center"/>
              <w:rPr>
                <w:rFonts w:ascii="Times New Roman" w:eastAsia="Times New Roman" w:hAnsi="Times New Roman" w:cs="Times New Roman"/>
                <w:color w:val="000000"/>
                <w:sz w:val="20"/>
                <w:szCs w:val="20"/>
              </w:rPr>
            </w:pPr>
            <w:r w:rsidRPr="00FB6086">
              <w:rPr>
                <w:rFonts w:ascii="Times New Roman" w:eastAsia="Times New Roman" w:hAnsi="Times New Roman" w:cs="Times New Roman"/>
                <w:color w:val="000000"/>
                <w:sz w:val="20"/>
                <w:szCs w:val="20"/>
              </w:rPr>
              <w:t>138</w:t>
            </w:r>
          </w:p>
        </w:tc>
        <w:tc>
          <w:tcPr>
            <w:tcW w:w="1080" w:type="dxa"/>
            <w:tcBorders>
              <w:top w:val="nil"/>
              <w:left w:val="nil"/>
              <w:bottom w:val="nil"/>
              <w:right w:val="nil"/>
            </w:tcBorders>
            <w:shd w:val="clear" w:color="auto" w:fill="auto"/>
            <w:vAlign w:val="bottom"/>
            <w:hideMark/>
          </w:tcPr>
          <w:p w:rsidR="00FB6086" w:rsidRPr="00FB6086" w:rsidRDefault="00FB6086" w:rsidP="00FB6086">
            <w:pPr>
              <w:spacing w:after="0" w:line="240" w:lineRule="auto"/>
              <w:jc w:val="center"/>
              <w:rPr>
                <w:rFonts w:ascii="Times New Roman" w:eastAsia="Times New Roman" w:hAnsi="Times New Roman" w:cs="Times New Roman"/>
                <w:color w:val="000000"/>
                <w:sz w:val="20"/>
                <w:szCs w:val="20"/>
              </w:rPr>
            </w:pPr>
            <w:r w:rsidRPr="00FB6086">
              <w:rPr>
                <w:rFonts w:ascii="Times New Roman" w:eastAsia="Times New Roman" w:hAnsi="Times New Roman" w:cs="Times New Roman"/>
                <w:color w:val="000000"/>
                <w:sz w:val="20"/>
                <w:szCs w:val="20"/>
              </w:rPr>
              <w:t>138</w:t>
            </w:r>
          </w:p>
        </w:tc>
      </w:tr>
      <w:tr w:rsidR="00FB6086" w:rsidRPr="00C976CB" w:rsidTr="00C976CB">
        <w:trPr>
          <w:trHeight w:val="288"/>
        </w:trPr>
        <w:tc>
          <w:tcPr>
            <w:tcW w:w="1890" w:type="dxa"/>
            <w:tcBorders>
              <w:top w:val="nil"/>
              <w:left w:val="nil"/>
              <w:bottom w:val="nil"/>
              <w:right w:val="nil"/>
            </w:tcBorders>
            <w:shd w:val="clear" w:color="auto" w:fill="auto"/>
            <w:vAlign w:val="bottom"/>
            <w:hideMark/>
          </w:tcPr>
          <w:p w:rsidR="00FB6086" w:rsidRPr="00FB6086" w:rsidRDefault="00FB6086" w:rsidP="00FB6086">
            <w:pPr>
              <w:spacing w:after="0" w:line="240" w:lineRule="auto"/>
              <w:rPr>
                <w:rFonts w:ascii="Times New Roman" w:eastAsia="Times New Roman" w:hAnsi="Times New Roman" w:cs="Times New Roman"/>
                <w:color w:val="000000"/>
                <w:sz w:val="20"/>
                <w:szCs w:val="20"/>
              </w:rPr>
            </w:pPr>
            <w:r w:rsidRPr="00FB6086">
              <w:rPr>
                <w:rFonts w:ascii="Times New Roman" w:eastAsia="Times New Roman" w:hAnsi="Times New Roman" w:cs="Times New Roman"/>
                <w:color w:val="000000"/>
                <w:sz w:val="20"/>
                <w:szCs w:val="20"/>
              </w:rPr>
              <w:t>S</w:t>
            </w:r>
            <w:r w:rsidRPr="00C976CB">
              <w:rPr>
                <w:rFonts w:ascii="Times New Roman" w:eastAsia="Times New Roman" w:hAnsi="Times New Roman" w:cs="Times New Roman"/>
                <w:color w:val="000000"/>
                <w:sz w:val="20"/>
                <w:szCs w:val="20"/>
              </w:rPr>
              <w:t>emi</w:t>
            </w:r>
            <w:r w:rsidRPr="00FB6086">
              <w:rPr>
                <w:rFonts w:ascii="Times New Roman" w:eastAsia="Times New Roman" w:hAnsi="Times New Roman" w:cs="Times New Roman"/>
                <w:color w:val="000000"/>
                <w:sz w:val="20"/>
                <w:szCs w:val="20"/>
              </w:rPr>
              <w:t>-A</w:t>
            </w:r>
            <w:r w:rsidRPr="00C976CB">
              <w:rPr>
                <w:rFonts w:ascii="Times New Roman" w:eastAsia="Times New Roman" w:hAnsi="Times New Roman" w:cs="Times New Roman"/>
                <w:color w:val="000000"/>
                <w:sz w:val="20"/>
                <w:szCs w:val="20"/>
              </w:rPr>
              <w:t>rid</w:t>
            </w:r>
            <w:r w:rsidRPr="00FB6086">
              <w:rPr>
                <w:rFonts w:ascii="Times New Roman" w:eastAsia="Times New Roman" w:hAnsi="Times New Roman" w:cs="Times New Roman"/>
                <w:color w:val="000000"/>
                <w:sz w:val="20"/>
                <w:szCs w:val="20"/>
              </w:rPr>
              <w:t xml:space="preserve"> </w:t>
            </w:r>
            <w:r w:rsidRPr="00C976CB">
              <w:rPr>
                <w:rFonts w:ascii="Times New Roman" w:eastAsia="Times New Roman" w:hAnsi="Times New Roman" w:cs="Times New Roman"/>
                <w:color w:val="000000"/>
                <w:sz w:val="20"/>
                <w:szCs w:val="20"/>
              </w:rPr>
              <w:t>–</w:t>
            </w:r>
            <w:r w:rsidRPr="00FB6086">
              <w:rPr>
                <w:rFonts w:ascii="Times New Roman" w:eastAsia="Times New Roman" w:hAnsi="Times New Roman" w:cs="Times New Roman"/>
                <w:color w:val="000000"/>
                <w:sz w:val="20"/>
                <w:szCs w:val="20"/>
              </w:rPr>
              <w:t xml:space="preserve"> S</w:t>
            </w:r>
            <w:r w:rsidRPr="00C976CB">
              <w:rPr>
                <w:rFonts w:ascii="Times New Roman" w:eastAsia="Times New Roman" w:hAnsi="Times New Roman" w:cs="Times New Roman"/>
                <w:color w:val="000000"/>
                <w:sz w:val="20"/>
                <w:szCs w:val="20"/>
              </w:rPr>
              <w:t>and</w:t>
            </w:r>
          </w:p>
        </w:tc>
        <w:tc>
          <w:tcPr>
            <w:tcW w:w="2340" w:type="dxa"/>
            <w:tcBorders>
              <w:top w:val="nil"/>
              <w:left w:val="nil"/>
              <w:bottom w:val="nil"/>
              <w:right w:val="nil"/>
            </w:tcBorders>
            <w:shd w:val="clear" w:color="auto" w:fill="auto"/>
            <w:vAlign w:val="bottom"/>
            <w:hideMark/>
          </w:tcPr>
          <w:p w:rsidR="00FB6086" w:rsidRPr="00FB6086" w:rsidRDefault="00FB6086" w:rsidP="00FB6086">
            <w:pPr>
              <w:spacing w:after="0" w:line="240" w:lineRule="auto"/>
              <w:rPr>
                <w:rFonts w:ascii="Times New Roman" w:eastAsia="Times New Roman" w:hAnsi="Times New Roman" w:cs="Times New Roman"/>
                <w:color w:val="000000"/>
                <w:sz w:val="20"/>
                <w:szCs w:val="20"/>
              </w:rPr>
            </w:pPr>
            <w:r w:rsidRPr="00FB6086">
              <w:rPr>
                <w:rFonts w:ascii="Times New Roman" w:eastAsia="Times New Roman" w:hAnsi="Times New Roman" w:cs="Times New Roman"/>
                <w:color w:val="000000"/>
                <w:sz w:val="20"/>
                <w:szCs w:val="20"/>
              </w:rPr>
              <w:t>Replacement feed cost</w:t>
            </w:r>
          </w:p>
        </w:tc>
        <w:tc>
          <w:tcPr>
            <w:tcW w:w="1080" w:type="dxa"/>
            <w:tcBorders>
              <w:top w:val="nil"/>
              <w:left w:val="nil"/>
              <w:bottom w:val="nil"/>
              <w:right w:val="nil"/>
            </w:tcBorders>
            <w:shd w:val="clear" w:color="auto" w:fill="auto"/>
            <w:vAlign w:val="bottom"/>
            <w:hideMark/>
          </w:tcPr>
          <w:p w:rsidR="00FB6086" w:rsidRPr="00FB6086" w:rsidRDefault="00FB6086" w:rsidP="00FB6086">
            <w:pPr>
              <w:spacing w:after="0" w:line="240" w:lineRule="auto"/>
              <w:jc w:val="center"/>
              <w:rPr>
                <w:rFonts w:ascii="Times New Roman" w:eastAsia="Times New Roman" w:hAnsi="Times New Roman" w:cs="Times New Roman"/>
                <w:color w:val="000000"/>
                <w:sz w:val="20"/>
                <w:szCs w:val="20"/>
              </w:rPr>
            </w:pPr>
            <w:r w:rsidRPr="00FB6086">
              <w:rPr>
                <w:rFonts w:ascii="Times New Roman" w:eastAsia="Times New Roman" w:hAnsi="Times New Roman" w:cs="Times New Roman"/>
                <w:color w:val="000000"/>
                <w:sz w:val="20"/>
                <w:szCs w:val="20"/>
              </w:rPr>
              <w:t>20</w:t>
            </w:r>
          </w:p>
        </w:tc>
        <w:tc>
          <w:tcPr>
            <w:tcW w:w="1170" w:type="dxa"/>
            <w:tcBorders>
              <w:top w:val="nil"/>
              <w:left w:val="nil"/>
              <w:bottom w:val="nil"/>
              <w:right w:val="nil"/>
            </w:tcBorders>
            <w:shd w:val="clear" w:color="auto" w:fill="auto"/>
            <w:vAlign w:val="bottom"/>
            <w:hideMark/>
          </w:tcPr>
          <w:p w:rsidR="00FB6086" w:rsidRPr="00FB6086" w:rsidRDefault="00FB6086" w:rsidP="00FB6086">
            <w:pPr>
              <w:spacing w:after="0" w:line="240" w:lineRule="auto"/>
              <w:jc w:val="center"/>
              <w:rPr>
                <w:rFonts w:ascii="Times New Roman" w:eastAsia="Times New Roman" w:hAnsi="Times New Roman" w:cs="Times New Roman"/>
                <w:color w:val="000000"/>
                <w:sz w:val="20"/>
                <w:szCs w:val="20"/>
              </w:rPr>
            </w:pPr>
            <w:r w:rsidRPr="00FB6086">
              <w:rPr>
                <w:rFonts w:ascii="Times New Roman" w:eastAsia="Times New Roman" w:hAnsi="Times New Roman" w:cs="Times New Roman"/>
                <w:color w:val="000000"/>
                <w:sz w:val="20"/>
                <w:szCs w:val="20"/>
              </w:rPr>
              <w:t>0</w:t>
            </w:r>
          </w:p>
        </w:tc>
        <w:tc>
          <w:tcPr>
            <w:tcW w:w="990" w:type="dxa"/>
            <w:tcBorders>
              <w:top w:val="nil"/>
              <w:left w:val="nil"/>
              <w:bottom w:val="nil"/>
              <w:right w:val="nil"/>
            </w:tcBorders>
            <w:shd w:val="clear" w:color="auto" w:fill="auto"/>
            <w:vAlign w:val="bottom"/>
            <w:hideMark/>
          </w:tcPr>
          <w:p w:rsidR="00FB6086" w:rsidRPr="00FB6086" w:rsidRDefault="00FB6086" w:rsidP="00FB6086">
            <w:pPr>
              <w:spacing w:after="0" w:line="240" w:lineRule="auto"/>
              <w:jc w:val="center"/>
              <w:rPr>
                <w:rFonts w:ascii="Times New Roman" w:eastAsia="Times New Roman" w:hAnsi="Times New Roman" w:cs="Times New Roman"/>
                <w:color w:val="000000"/>
                <w:sz w:val="20"/>
                <w:szCs w:val="20"/>
              </w:rPr>
            </w:pPr>
            <w:r w:rsidRPr="00FB6086">
              <w:rPr>
                <w:rFonts w:ascii="Times New Roman" w:eastAsia="Times New Roman" w:hAnsi="Times New Roman" w:cs="Times New Roman"/>
                <w:color w:val="000000"/>
                <w:sz w:val="20"/>
                <w:szCs w:val="20"/>
              </w:rPr>
              <w:t>0</w:t>
            </w:r>
          </w:p>
        </w:tc>
        <w:tc>
          <w:tcPr>
            <w:tcW w:w="1080" w:type="dxa"/>
            <w:tcBorders>
              <w:top w:val="nil"/>
              <w:left w:val="nil"/>
              <w:bottom w:val="nil"/>
              <w:right w:val="nil"/>
            </w:tcBorders>
            <w:shd w:val="clear" w:color="auto" w:fill="auto"/>
            <w:vAlign w:val="bottom"/>
            <w:hideMark/>
          </w:tcPr>
          <w:p w:rsidR="00FB6086" w:rsidRPr="00FB6086" w:rsidRDefault="00FB6086" w:rsidP="00FB6086">
            <w:pPr>
              <w:spacing w:after="0" w:line="240" w:lineRule="auto"/>
              <w:jc w:val="center"/>
              <w:rPr>
                <w:rFonts w:ascii="Times New Roman" w:eastAsia="Times New Roman" w:hAnsi="Times New Roman" w:cs="Times New Roman"/>
                <w:color w:val="000000"/>
                <w:sz w:val="20"/>
                <w:szCs w:val="20"/>
              </w:rPr>
            </w:pPr>
            <w:r w:rsidRPr="00FB6086">
              <w:rPr>
                <w:rFonts w:ascii="Times New Roman" w:eastAsia="Times New Roman" w:hAnsi="Times New Roman" w:cs="Times New Roman"/>
                <w:color w:val="000000"/>
                <w:sz w:val="20"/>
                <w:szCs w:val="20"/>
              </w:rPr>
              <w:t>0</w:t>
            </w:r>
          </w:p>
        </w:tc>
      </w:tr>
      <w:tr w:rsidR="00FB6086" w:rsidRPr="00C976CB" w:rsidTr="00C976CB">
        <w:trPr>
          <w:trHeight w:val="288"/>
        </w:trPr>
        <w:tc>
          <w:tcPr>
            <w:tcW w:w="1890" w:type="dxa"/>
            <w:tcBorders>
              <w:top w:val="nil"/>
              <w:left w:val="nil"/>
              <w:bottom w:val="nil"/>
              <w:right w:val="nil"/>
            </w:tcBorders>
            <w:shd w:val="clear" w:color="auto" w:fill="auto"/>
            <w:vAlign w:val="bottom"/>
            <w:hideMark/>
          </w:tcPr>
          <w:p w:rsidR="00FB6086" w:rsidRPr="00FB6086" w:rsidRDefault="00FB6086" w:rsidP="00FB6086">
            <w:pPr>
              <w:spacing w:after="0" w:line="240" w:lineRule="auto"/>
              <w:rPr>
                <w:rFonts w:ascii="Times New Roman" w:eastAsia="Times New Roman" w:hAnsi="Times New Roman" w:cs="Times New Roman"/>
                <w:color w:val="000000"/>
                <w:sz w:val="20"/>
                <w:szCs w:val="20"/>
              </w:rPr>
            </w:pPr>
          </w:p>
        </w:tc>
        <w:tc>
          <w:tcPr>
            <w:tcW w:w="2340" w:type="dxa"/>
            <w:tcBorders>
              <w:top w:val="nil"/>
              <w:left w:val="nil"/>
              <w:bottom w:val="nil"/>
              <w:right w:val="nil"/>
            </w:tcBorders>
            <w:shd w:val="clear" w:color="auto" w:fill="auto"/>
            <w:vAlign w:val="bottom"/>
            <w:hideMark/>
          </w:tcPr>
          <w:p w:rsidR="00FB6086" w:rsidRPr="00FB6086" w:rsidRDefault="00FB6086" w:rsidP="00FB6086">
            <w:pPr>
              <w:spacing w:after="0" w:line="240" w:lineRule="auto"/>
              <w:rPr>
                <w:rFonts w:ascii="Times New Roman" w:eastAsia="Times New Roman" w:hAnsi="Times New Roman" w:cs="Times New Roman"/>
                <w:color w:val="000000"/>
                <w:sz w:val="20"/>
                <w:szCs w:val="20"/>
              </w:rPr>
            </w:pPr>
            <w:r w:rsidRPr="00FB6086">
              <w:rPr>
                <w:rFonts w:ascii="Times New Roman" w:eastAsia="Times New Roman" w:hAnsi="Times New Roman" w:cs="Times New Roman"/>
                <w:color w:val="000000"/>
                <w:sz w:val="20"/>
                <w:szCs w:val="20"/>
              </w:rPr>
              <w:t>Manure cost</w:t>
            </w:r>
          </w:p>
        </w:tc>
        <w:tc>
          <w:tcPr>
            <w:tcW w:w="1080" w:type="dxa"/>
            <w:tcBorders>
              <w:top w:val="nil"/>
              <w:left w:val="nil"/>
              <w:bottom w:val="nil"/>
              <w:right w:val="nil"/>
            </w:tcBorders>
            <w:shd w:val="clear" w:color="auto" w:fill="auto"/>
            <w:vAlign w:val="bottom"/>
            <w:hideMark/>
          </w:tcPr>
          <w:p w:rsidR="00FB6086" w:rsidRPr="00FB6086" w:rsidRDefault="00FB6086" w:rsidP="00FB6086">
            <w:pPr>
              <w:spacing w:after="0" w:line="240" w:lineRule="auto"/>
              <w:jc w:val="center"/>
              <w:rPr>
                <w:rFonts w:ascii="Times New Roman" w:eastAsia="Times New Roman" w:hAnsi="Times New Roman" w:cs="Times New Roman"/>
                <w:color w:val="000000"/>
                <w:sz w:val="20"/>
                <w:szCs w:val="20"/>
              </w:rPr>
            </w:pPr>
            <w:r w:rsidRPr="00FB6086">
              <w:rPr>
                <w:rFonts w:ascii="Times New Roman" w:eastAsia="Times New Roman" w:hAnsi="Times New Roman" w:cs="Times New Roman"/>
                <w:color w:val="000000"/>
                <w:sz w:val="20"/>
                <w:szCs w:val="20"/>
              </w:rPr>
              <w:t>0</w:t>
            </w:r>
          </w:p>
        </w:tc>
        <w:tc>
          <w:tcPr>
            <w:tcW w:w="1170" w:type="dxa"/>
            <w:tcBorders>
              <w:top w:val="nil"/>
              <w:left w:val="nil"/>
              <w:bottom w:val="nil"/>
              <w:right w:val="nil"/>
            </w:tcBorders>
            <w:shd w:val="clear" w:color="auto" w:fill="auto"/>
            <w:vAlign w:val="bottom"/>
            <w:hideMark/>
          </w:tcPr>
          <w:p w:rsidR="00FB6086" w:rsidRPr="00FB6086" w:rsidRDefault="00FB6086" w:rsidP="00FB6086">
            <w:pPr>
              <w:spacing w:after="0" w:line="240" w:lineRule="auto"/>
              <w:jc w:val="center"/>
              <w:rPr>
                <w:rFonts w:ascii="Times New Roman" w:eastAsia="Times New Roman" w:hAnsi="Times New Roman" w:cs="Times New Roman"/>
                <w:color w:val="000000"/>
                <w:sz w:val="20"/>
                <w:szCs w:val="20"/>
              </w:rPr>
            </w:pPr>
            <w:r w:rsidRPr="00FB6086">
              <w:rPr>
                <w:rFonts w:ascii="Times New Roman" w:eastAsia="Times New Roman" w:hAnsi="Times New Roman" w:cs="Times New Roman"/>
                <w:color w:val="000000"/>
                <w:sz w:val="20"/>
                <w:szCs w:val="20"/>
              </w:rPr>
              <w:t>138</w:t>
            </w:r>
          </w:p>
        </w:tc>
        <w:tc>
          <w:tcPr>
            <w:tcW w:w="990" w:type="dxa"/>
            <w:tcBorders>
              <w:top w:val="nil"/>
              <w:left w:val="nil"/>
              <w:bottom w:val="nil"/>
              <w:right w:val="nil"/>
            </w:tcBorders>
            <w:shd w:val="clear" w:color="auto" w:fill="auto"/>
            <w:vAlign w:val="bottom"/>
            <w:hideMark/>
          </w:tcPr>
          <w:p w:rsidR="00FB6086" w:rsidRPr="00FB6086" w:rsidRDefault="00FB6086" w:rsidP="00FB6086">
            <w:pPr>
              <w:spacing w:after="0" w:line="240" w:lineRule="auto"/>
              <w:jc w:val="center"/>
              <w:rPr>
                <w:rFonts w:ascii="Times New Roman" w:eastAsia="Times New Roman" w:hAnsi="Times New Roman" w:cs="Times New Roman"/>
                <w:color w:val="000000"/>
                <w:sz w:val="20"/>
                <w:szCs w:val="20"/>
              </w:rPr>
            </w:pPr>
            <w:r w:rsidRPr="00FB6086">
              <w:rPr>
                <w:rFonts w:ascii="Times New Roman" w:eastAsia="Times New Roman" w:hAnsi="Times New Roman" w:cs="Times New Roman"/>
                <w:color w:val="000000"/>
                <w:sz w:val="20"/>
                <w:szCs w:val="20"/>
              </w:rPr>
              <w:t>138</w:t>
            </w:r>
          </w:p>
        </w:tc>
        <w:tc>
          <w:tcPr>
            <w:tcW w:w="1080" w:type="dxa"/>
            <w:tcBorders>
              <w:top w:val="nil"/>
              <w:left w:val="nil"/>
              <w:bottom w:val="nil"/>
              <w:right w:val="nil"/>
            </w:tcBorders>
            <w:shd w:val="clear" w:color="auto" w:fill="auto"/>
            <w:vAlign w:val="bottom"/>
            <w:hideMark/>
          </w:tcPr>
          <w:p w:rsidR="00FB6086" w:rsidRPr="00FB6086" w:rsidRDefault="00FB6086" w:rsidP="00FB6086">
            <w:pPr>
              <w:spacing w:after="0" w:line="240" w:lineRule="auto"/>
              <w:jc w:val="center"/>
              <w:rPr>
                <w:rFonts w:ascii="Times New Roman" w:eastAsia="Times New Roman" w:hAnsi="Times New Roman" w:cs="Times New Roman"/>
                <w:color w:val="000000"/>
                <w:sz w:val="20"/>
                <w:szCs w:val="20"/>
              </w:rPr>
            </w:pPr>
            <w:r w:rsidRPr="00FB6086">
              <w:rPr>
                <w:rFonts w:ascii="Times New Roman" w:eastAsia="Times New Roman" w:hAnsi="Times New Roman" w:cs="Times New Roman"/>
                <w:color w:val="000000"/>
                <w:sz w:val="20"/>
                <w:szCs w:val="20"/>
              </w:rPr>
              <w:t>138</w:t>
            </w:r>
          </w:p>
        </w:tc>
      </w:tr>
      <w:tr w:rsidR="00FB6086" w:rsidRPr="00C976CB" w:rsidTr="00C976CB">
        <w:trPr>
          <w:trHeight w:val="288"/>
        </w:trPr>
        <w:tc>
          <w:tcPr>
            <w:tcW w:w="1890" w:type="dxa"/>
            <w:tcBorders>
              <w:top w:val="nil"/>
              <w:left w:val="nil"/>
              <w:bottom w:val="nil"/>
              <w:right w:val="nil"/>
            </w:tcBorders>
            <w:shd w:val="clear" w:color="auto" w:fill="auto"/>
            <w:vAlign w:val="bottom"/>
            <w:hideMark/>
          </w:tcPr>
          <w:p w:rsidR="00FB6086" w:rsidRPr="00FB6086" w:rsidRDefault="00FB6086" w:rsidP="00FB6086">
            <w:pPr>
              <w:spacing w:after="0" w:line="240" w:lineRule="auto"/>
              <w:rPr>
                <w:rFonts w:ascii="Times New Roman" w:eastAsia="Times New Roman" w:hAnsi="Times New Roman" w:cs="Times New Roman"/>
                <w:color w:val="000000"/>
                <w:sz w:val="20"/>
                <w:szCs w:val="20"/>
              </w:rPr>
            </w:pPr>
            <w:r w:rsidRPr="00FB6086">
              <w:rPr>
                <w:rFonts w:ascii="Times New Roman" w:eastAsia="Times New Roman" w:hAnsi="Times New Roman" w:cs="Times New Roman"/>
                <w:color w:val="000000"/>
                <w:sz w:val="20"/>
                <w:szCs w:val="20"/>
              </w:rPr>
              <w:t>S</w:t>
            </w:r>
            <w:r w:rsidRPr="00C976CB">
              <w:rPr>
                <w:rFonts w:ascii="Times New Roman" w:eastAsia="Times New Roman" w:hAnsi="Times New Roman" w:cs="Times New Roman"/>
                <w:color w:val="000000"/>
                <w:sz w:val="20"/>
                <w:szCs w:val="20"/>
              </w:rPr>
              <w:t>emi</w:t>
            </w:r>
            <w:r w:rsidRPr="00FB6086">
              <w:rPr>
                <w:rFonts w:ascii="Times New Roman" w:eastAsia="Times New Roman" w:hAnsi="Times New Roman" w:cs="Times New Roman"/>
                <w:color w:val="000000"/>
                <w:sz w:val="20"/>
                <w:szCs w:val="20"/>
              </w:rPr>
              <w:t>-A</w:t>
            </w:r>
            <w:r w:rsidRPr="00C976CB">
              <w:rPr>
                <w:rFonts w:ascii="Times New Roman" w:eastAsia="Times New Roman" w:hAnsi="Times New Roman" w:cs="Times New Roman"/>
                <w:color w:val="000000"/>
                <w:sz w:val="20"/>
                <w:szCs w:val="20"/>
              </w:rPr>
              <w:t>rid</w:t>
            </w:r>
            <w:r w:rsidRPr="00FB6086">
              <w:rPr>
                <w:rFonts w:ascii="Times New Roman" w:eastAsia="Times New Roman" w:hAnsi="Times New Roman" w:cs="Times New Roman"/>
                <w:color w:val="000000"/>
                <w:sz w:val="20"/>
                <w:szCs w:val="20"/>
              </w:rPr>
              <w:t xml:space="preserve"> - C</w:t>
            </w:r>
            <w:r w:rsidRPr="00C976CB">
              <w:rPr>
                <w:rFonts w:ascii="Times New Roman" w:eastAsia="Times New Roman" w:hAnsi="Times New Roman" w:cs="Times New Roman"/>
                <w:color w:val="000000"/>
                <w:sz w:val="20"/>
                <w:szCs w:val="20"/>
              </w:rPr>
              <w:t>lay</w:t>
            </w:r>
          </w:p>
        </w:tc>
        <w:tc>
          <w:tcPr>
            <w:tcW w:w="2340" w:type="dxa"/>
            <w:tcBorders>
              <w:top w:val="nil"/>
              <w:left w:val="nil"/>
              <w:bottom w:val="nil"/>
              <w:right w:val="nil"/>
            </w:tcBorders>
            <w:shd w:val="clear" w:color="auto" w:fill="auto"/>
            <w:vAlign w:val="bottom"/>
            <w:hideMark/>
          </w:tcPr>
          <w:p w:rsidR="00FB6086" w:rsidRPr="00FB6086" w:rsidRDefault="00FB6086" w:rsidP="00FB6086">
            <w:pPr>
              <w:spacing w:after="0" w:line="240" w:lineRule="auto"/>
              <w:rPr>
                <w:rFonts w:ascii="Times New Roman" w:eastAsia="Times New Roman" w:hAnsi="Times New Roman" w:cs="Times New Roman"/>
                <w:color w:val="000000"/>
                <w:sz w:val="20"/>
                <w:szCs w:val="20"/>
              </w:rPr>
            </w:pPr>
            <w:r w:rsidRPr="00FB6086">
              <w:rPr>
                <w:rFonts w:ascii="Times New Roman" w:eastAsia="Times New Roman" w:hAnsi="Times New Roman" w:cs="Times New Roman"/>
                <w:color w:val="000000"/>
                <w:sz w:val="20"/>
                <w:szCs w:val="20"/>
              </w:rPr>
              <w:t>Replacement feed cost</w:t>
            </w:r>
          </w:p>
        </w:tc>
        <w:tc>
          <w:tcPr>
            <w:tcW w:w="1080" w:type="dxa"/>
            <w:tcBorders>
              <w:top w:val="nil"/>
              <w:left w:val="nil"/>
              <w:bottom w:val="nil"/>
              <w:right w:val="nil"/>
            </w:tcBorders>
            <w:shd w:val="clear" w:color="auto" w:fill="auto"/>
            <w:vAlign w:val="bottom"/>
            <w:hideMark/>
          </w:tcPr>
          <w:p w:rsidR="00FB6086" w:rsidRPr="00FB6086" w:rsidRDefault="00FB6086" w:rsidP="00FB6086">
            <w:pPr>
              <w:spacing w:after="0" w:line="240" w:lineRule="auto"/>
              <w:jc w:val="center"/>
              <w:rPr>
                <w:rFonts w:ascii="Times New Roman" w:eastAsia="Times New Roman" w:hAnsi="Times New Roman" w:cs="Times New Roman"/>
                <w:color w:val="000000"/>
                <w:sz w:val="20"/>
                <w:szCs w:val="20"/>
              </w:rPr>
            </w:pPr>
            <w:r w:rsidRPr="00FB6086">
              <w:rPr>
                <w:rFonts w:ascii="Times New Roman" w:eastAsia="Times New Roman" w:hAnsi="Times New Roman" w:cs="Times New Roman"/>
                <w:color w:val="000000"/>
                <w:sz w:val="20"/>
                <w:szCs w:val="20"/>
              </w:rPr>
              <w:t>46</w:t>
            </w:r>
          </w:p>
        </w:tc>
        <w:tc>
          <w:tcPr>
            <w:tcW w:w="1170" w:type="dxa"/>
            <w:tcBorders>
              <w:top w:val="nil"/>
              <w:left w:val="nil"/>
              <w:bottom w:val="nil"/>
              <w:right w:val="nil"/>
            </w:tcBorders>
            <w:shd w:val="clear" w:color="auto" w:fill="auto"/>
            <w:vAlign w:val="bottom"/>
            <w:hideMark/>
          </w:tcPr>
          <w:p w:rsidR="00FB6086" w:rsidRPr="00FB6086" w:rsidRDefault="00FB6086" w:rsidP="00FB6086">
            <w:pPr>
              <w:spacing w:after="0" w:line="240" w:lineRule="auto"/>
              <w:jc w:val="center"/>
              <w:rPr>
                <w:rFonts w:ascii="Times New Roman" w:eastAsia="Times New Roman" w:hAnsi="Times New Roman" w:cs="Times New Roman"/>
                <w:color w:val="000000"/>
                <w:sz w:val="20"/>
                <w:szCs w:val="20"/>
              </w:rPr>
            </w:pPr>
            <w:r w:rsidRPr="00FB6086">
              <w:rPr>
                <w:rFonts w:ascii="Times New Roman" w:eastAsia="Times New Roman" w:hAnsi="Times New Roman" w:cs="Times New Roman"/>
                <w:color w:val="000000"/>
                <w:sz w:val="20"/>
                <w:szCs w:val="20"/>
              </w:rPr>
              <w:t>0</w:t>
            </w:r>
          </w:p>
        </w:tc>
        <w:tc>
          <w:tcPr>
            <w:tcW w:w="990" w:type="dxa"/>
            <w:tcBorders>
              <w:top w:val="nil"/>
              <w:left w:val="nil"/>
              <w:bottom w:val="nil"/>
              <w:right w:val="nil"/>
            </w:tcBorders>
            <w:shd w:val="clear" w:color="auto" w:fill="auto"/>
            <w:vAlign w:val="bottom"/>
            <w:hideMark/>
          </w:tcPr>
          <w:p w:rsidR="00FB6086" w:rsidRPr="00FB6086" w:rsidRDefault="00FB6086" w:rsidP="00FB6086">
            <w:pPr>
              <w:spacing w:after="0" w:line="240" w:lineRule="auto"/>
              <w:jc w:val="center"/>
              <w:rPr>
                <w:rFonts w:ascii="Times New Roman" w:eastAsia="Times New Roman" w:hAnsi="Times New Roman" w:cs="Times New Roman"/>
                <w:color w:val="000000"/>
                <w:sz w:val="20"/>
                <w:szCs w:val="20"/>
              </w:rPr>
            </w:pPr>
            <w:r w:rsidRPr="00FB6086">
              <w:rPr>
                <w:rFonts w:ascii="Times New Roman" w:eastAsia="Times New Roman" w:hAnsi="Times New Roman" w:cs="Times New Roman"/>
                <w:color w:val="000000"/>
                <w:sz w:val="20"/>
                <w:szCs w:val="20"/>
              </w:rPr>
              <w:t>0</w:t>
            </w:r>
          </w:p>
        </w:tc>
        <w:tc>
          <w:tcPr>
            <w:tcW w:w="1080" w:type="dxa"/>
            <w:tcBorders>
              <w:top w:val="nil"/>
              <w:left w:val="nil"/>
              <w:bottom w:val="nil"/>
              <w:right w:val="nil"/>
            </w:tcBorders>
            <w:shd w:val="clear" w:color="auto" w:fill="auto"/>
            <w:vAlign w:val="bottom"/>
            <w:hideMark/>
          </w:tcPr>
          <w:p w:rsidR="00FB6086" w:rsidRPr="00FB6086" w:rsidRDefault="00FB6086" w:rsidP="00FB6086">
            <w:pPr>
              <w:spacing w:after="0" w:line="240" w:lineRule="auto"/>
              <w:jc w:val="center"/>
              <w:rPr>
                <w:rFonts w:ascii="Times New Roman" w:eastAsia="Times New Roman" w:hAnsi="Times New Roman" w:cs="Times New Roman"/>
                <w:color w:val="000000"/>
                <w:sz w:val="20"/>
                <w:szCs w:val="20"/>
              </w:rPr>
            </w:pPr>
            <w:r w:rsidRPr="00FB6086">
              <w:rPr>
                <w:rFonts w:ascii="Times New Roman" w:eastAsia="Times New Roman" w:hAnsi="Times New Roman" w:cs="Times New Roman"/>
                <w:color w:val="000000"/>
                <w:sz w:val="20"/>
                <w:szCs w:val="20"/>
              </w:rPr>
              <w:t>0</w:t>
            </w:r>
          </w:p>
        </w:tc>
      </w:tr>
      <w:tr w:rsidR="00FB6086" w:rsidRPr="00C976CB" w:rsidTr="00C976CB">
        <w:trPr>
          <w:trHeight w:val="288"/>
        </w:trPr>
        <w:tc>
          <w:tcPr>
            <w:tcW w:w="1890" w:type="dxa"/>
            <w:tcBorders>
              <w:top w:val="nil"/>
              <w:left w:val="nil"/>
              <w:bottom w:val="nil"/>
              <w:right w:val="nil"/>
            </w:tcBorders>
            <w:shd w:val="clear" w:color="auto" w:fill="auto"/>
            <w:vAlign w:val="bottom"/>
            <w:hideMark/>
          </w:tcPr>
          <w:p w:rsidR="00FB6086" w:rsidRPr="00FB6086" w:rsidRDefault="00FB6086" w:rsidP="00FB6086">
            <w:pPr>
              <w:spacing w:after="0" w:line="240" w:lineRule="auto"/>
              <w:rPr>
                <w:rFonts w:ascii="Times New Roman" w:eastAsia="Times New Roman" w:hAnsi="Times New Roman" w:cs="Times New Roman"/>
                <w:color w:val="000000"/>
                <w:sz w:val="20"/>
                <w:szCs w:val="20"/>
              </w:rPr>
            </w:pPr>
          </w:p>
        </w:tc>
        <w:tc>
          <w:tcPr>
            <w:tcW w:w="2340" w:type="dxa"/>
            <w:tcBorders>
              <w:top w:val="nil"/>
              <w:left w:val="nil"/>
              <w:bottom w:val="nil"/>
              <w:right w:val="nil"/>
            </w:tcBorders>
            <w:shd w:val="clear" w:color="auto" w:fill="auto"/>
            <w:vAlign w:val="bottom"/>
            <w:hideMark/>
          </w:tcPr>
          <w:p w:rsidR="00FB6086" w:rsidRPr="00FB6086" w:rsidRDefault="00FB6086" w:rsidP="00FB6086">
            <w:pPr>
              <w:spacing w:after="0" w:line="240" w:lineRule="auto"/>
              <w:rPr>
                <w:rFonts w:ascii="Times New Roman" w:eastAsia="Times New Roman" w:hAnsi="Times New Roman" w:cs="Times New Roman"/>
                <w:color w:val="000000"/>
                <w:sz w:val="20"/>
                <w:szCs w:val="20"/>
              </w:rPr>
            </w:pPr>
            <w:r w:rsidRPr="00FB6086">
              <w:rPr>
                <w:rFonts w:ascii="Times New Roman" w:eastAsia="Times New Roman" w:hAnsi="Times New Roman" w:cs="Times New Roman"/>
                <w:color w:val="000000"/>
                <w:sz w:val="20"/>
                <w:szCs w:val="20"/>
              </w:rPr>
              <w:t>Manure cost</w:t>
            </w:r>
          </w:p>
        </w:tc>
        <w:tc>
          <w:tcPr>
            <w:tcW w:w="1080" w:type="dxa"/>
            <w:tcBorders>
              <w:top w:val="nil"/>
              <w:left w:val="nil"/>
              <w:bottom w:val="nil"/>
              <w:right w:val="nil"/>
            </w:tcBorders>
            <w:shd w:val="clear" w:color="auto" w:fill="auto"/>
            <w:vAlign w:val="bottom"/>
            <w:hideMark/>
          </w:tcPr>
          <w:p w:rsidR="00FB6086" w:rsidRPr="00FB6086" w:rsidRDefault="00FB6086" w:rsidP="00FB6086">
            <w:pPr>
              <w:spacing w:after="0" w:line="240" w:lineRule="auto"/>
              <w:jc w:val="center"/>
              <w:rPr>
                <w:rFonts w:ascii="Times New Roman" w:eastAsia="Times New Roman" w:hAnsi="Times New Roman" w:cs="Times New Roman"/>
                <w:color w:val="000000"/>
                <w:sz w:val="20"/>
                <w:szCs w:val="20"/>
              </w:rPr>
            </w:pPr>
            <w:r w:rsidRPr="00FB6086">
              <w:rPr>
                <w:rFonts w:ascii="Times New Roman" w:eastAsia="Times New Roman" w:hAnsi="Times New Roman" w:cs="Times New Roman"/>
                <w:color w:val="000000"/>
                <w:sz w:val="20"/>
                <w:szCs w:val="20"/>
              </w:rPr>
              <w:t>0</w:t>
            </w:r>
          </w:p>
        </w:tc>
        <w:tc>
          <w:tcPr>
            <w:tcW w:w="1170" w:type="dxa"/>
            <w:tcBorders>
              <w:top w:val="nil"/>
              <w:left w:val="nil"/>
              <w:bottom w:val="nil"/>
              <w:right w:val="nil"/>
            </w:tcBorders>
            <w:shd w:val="clear" w:color="auto" w:fill="auto"/>
            <w:vAlign w:val="bottom"/>
            <w:hideMark/>
          </w:tcPr>
          <w:p w:rsidR="00FB6086" w:rsidRPr="00FB6086" w:rsidRDefault="00FB6086" w:rsidP="00FB6086">
            <w:pPr>
              <w:spacing w:after="0" w:line="240" w:lineRule="auto"/>
              <w:jc w:val="center"/>
              <w:rPr>
                <w:rFonts w:ascii="Times New Roman" w:eastAsia="Times New Roman" w:hAnsi="Times New Roman" w:cs="Times New Roman"/>
                <w:color w:val="000000"/>
                <w:sz w:val="20"/>
                <w:szCs w:val="20"/>
              </w:rPr>
            </w:pPr>
            <w:r w:rsidRPr="00FB6086">
              <w:rPr>
                <w:rFonts w:ascii="Times New Roman" w:eastAsia="Times New Roman" w:hAnsi="Times New Roman" w:cs="Times New Roman"/>
                <w:color w:val="000000"/>
                <w:sz w:val="20"/>
                <w:szCs w:val="20"/>
              </w:rPr>
              <w:t>138</w:t>
            </w:r>
          </w:p>
        </w:tc>
        <w:tc>
          <w:tcPr>
            <w:tcW w:w="990" w:type="dxa"/>
            <w:tcBorders>
              <w:top w:val="nil"/>
              <w:left w:val="nil"/>
              <w:bottom w:val="nil"/>
              <w:right w:val="nil"/>
            </w:tcBorders>
            <w:shd w:val="clear" w:color="auto" w:fill="auto"/>
            <w:vAlign w:val="bottom"/>
            <w:hideMark/>
          </w:tcPr>
          <w:p w:rsidR="00FB6086" w:rsidRPr="00FB6086" w:rsidRDefault="00FB6086" w:rsidP="00FB6086">
            <w:pPr>
              <w:spacing w:after="0" w:line="240" w:lineRule="auto"/>
              <w:jc w:val="center"/>
              <w:rPr>
                <w:rFonts w:ascii="Times New Roman" w:eastAsia="Times New Roman" w:hAnsi="Times New Roman" w:cs="Times New Roman"/>
                <w:color w:val="000000"/>
                <w:sz w:val="20"/>
                <w:szCs w:val="20"/>
              </w:rPr>
            </w:pPr>
            <w:r w:rsidRPr="00FB6086">
              <w:rPr>
                <w:rFonts w:ascii="Times New Roman" w:eastAsia="Times New Roman" w:hAnsi="Times New Roman" w:cs="Times New Roman"/>
                <w:color w:val="000000"/>
                <w:sz w:val="20"/>
                <w:szCs w:val="20"/>
              </w:rPr>
              <w:t>138</w:t>
            </w:r>
          </w:p>
        </w:tc>
        <w:tc>
          <w:tcPr>
            <w:tcW w:w="1080" w:type="dxa"/>
            <w:tcBorders>
              <w:top w:val="nil"/>
              <w:left w:val="nil"/>
              <w:bottom w:val="nil"/>
              <w:right w:val="nil"/>
            </w:tcBorders>
            <w:shd w:val="clear" w:color="auto" w:fill="auto"/>
            <w:vAlign w:val="bottom"/>
            <w:hideMark/>
          </w:tcPr>
          <w:p w:rsidR="00FB6086" w:rsidRPr="00FB6086" w:rsidRDefault="00FB6086" w:rsidP="00FB6086">
            <w:pPr>
              <w:spacing w:after="0" w:line="240" w:lineRule="auto"/>
              <w:jc w:val="center"/>
              <w:rPr>
                <w:rFonts w:ascii="Times New Roman" w:eastAsia="Times New Roman" w:hAnsi="Times New Roman" w:cs="Times New Roman"/>
                <w:color w:val="000000"/>
                <w:sz w:val="20"/>
                <w:szCs w:val="20"/>
              </w:rPr>
            </w:pPr>
            <w:r w:rsidRPr="00FB6086">
              <w:rPr>
                <w:rFonts w:ascii="Times New Roman" w:eastAsia="Times New Roman" w:hAnsi="Times New Roman" w:cs="Times New Roman"/>
                <w:color w:val="000000"/>
                <w:sz w:val="20"/>
                <w:szCs w:val="20"/>
              </w:rPr>
              <w:t>138</w:t>
            </w:r>
          </w:p>
        </w:tc>
      </w:tr>
      <w:tr w:rsidR="00FB6086" w:rsidRPr="00C976CB" w:rsidTr="00C976CB">
        <w:trPr>
          <w:trHeight w:val="288"/>
        </w:trPr>
        <w:tc>
          <w:tcPr>
            <w:tcW w:w="1890" w:type="dxa"/>
            <w:tcBorders>
              <w:top w:val="nil"/>
              <w:left w:val="nil"/>
              <w:bottom w:val="nil"/>
              <w:right w:val="nil"/>
            </w:tcBorders>
            <w:shd w:val="clear" w:color="auto" w:fill="auto"/>
            <w:vAlign w:val="bottom"/>
            <w:hideMark/>
          </w:tcPr>
          <w:p w:rsidR="00FB6086" w:rsidRPr="00FB6086" w:rsidRDefault="00FB6086" w:rsidP="00FB6086">
            <w:pPr>
              <w:spacing w:after="0" w:line="240" w:lineRule="auto"/>
              <w:rPr>
                <w:rFonts w:ascii="Times New Roman" w:eastAsia="Times New Roman" w:hAnsi="Times New Roman" w:cs="Times New Roman"/>
                <w:color w:val="000000"/>
                <w:sz w:val="20"/>
                <w:szCs w:val="20"/>
              </w:rPr>
            </w:pPr>
            <w:r w:rsidRPr="00C976CB">
              <w:rPr>
                <w:rFonts w:ascii="Times New Roman" w:eastAsia="Times New Roman" w:hAnsi="Times New Roman" w:cs="Times New Roman"/>
                <w:color w:val="000000"/>
                <w:sz w:val="20"/>
                <w:szCs w:val="20"/>
              </w:rPr>
              <w:t>Temperate</w:t>
            </w:r>
            <w:r w:rsidRPr="00FB6086">
              <w:rPr>
                <w:rFonts w:ascii="Times New Roman" w:eastAsia="Times New Roman" w:hAnsi="Times New Roman" w:cs="Times New Roman"/>
                <w:color w:val="000000"/>
                <w:sz w:val="20"/>
                <w:szCs w:val="20"/>
              </w:rPr>
              <w:t>-L</w:t>
            </w:r>
            <w:r w:rsidRPr="00C976CB">
              <w:rPr>
                <w:rFonts w:ascii="Times New Roman" w:eastAsia="Times New Roman" w:hAnsi="Times New Roman" w:cs="Times New Roman"/>
                <w:color w:val="000000"/>
                <w:sz w:val="20"/>
                <w:szCs w:val="20"/>
              </w:rPr>
              <w:t>oam</w:t>
            </w:r>
          </w:p>
        </w:tc>
        <w:tc>
          <w:tcPr>
            <w:tcW w:w="2340" w:type="dxa"/>
            <w:tcBorders>
              <w:top w:val="nil"/>
              <w:left w:val="nil"/>
              <w:bottom w:val="nil"/>
              <w:right w:val="nil"/>
            </w:tcBorders>
            <w:shd w:val="clear" w:color="auto" w:fill="auto"/>
            <w:vAlign w:val="bottom"/>
            <w:hideMark/>
          </w:tcPr>
          <w:p w:rsidR="00FB6086" w:rsidRPr="00FB6086" w:rsidRDefault="00FB6086" w:rsidP="00FB6086">
            <w:pPr>
              <w:spacing w:after="0" w:line="240" w:lineRule="auto"/>
              <w:rPr>
                <w:rFonts w:ascii="Times New Roman" w:eastAsia="Times New Roman" w:hAnsi="Times New Roman" w:cs="Times New Roman"/>
                <w:color w:val="000000"/>
                <w:sz w:val="20"/>
                <w:szCs w:val="20"/>
              </w:rPr>
            </w:pPr>
            <w:r w:rsidRPr="00FB6086">
              <w:rPr>
                <w:rFonts w:ascii="Times New Roman" w:eastAsia="Times New Roman" w:hAnsi="Times New Roman" w:cs="Times New Roman"/>
                <w:color w:val="000000"/>
                <w:sz w:val="20"/>
                <w:szCs w:val="20"/>
              </w:rPr>
              <w:t>Replacement feed cost</w:t>
            </w:r>
          </w:p>
        </w:tc>
        <w:tc>
          <w:tcPr>
            <w:tcW w:w="1080" w:type="dxa"/>
            <w:tcBorders>
              <w:top w:val="nil"/>
              <w:left w:val="nil"/>
              <w:bottom w:val="nil"/>
              <w:right w:val="nil"/>
            </w:tcBorders>
            <w:shd w:val="clear" w:color="auto" w:fill="auto"/>
            <w:vAlign w:val="bottom"/>
            <w:hideMark/>
          </w:tcPr>
          <w:p w:rsidR="00FB6086" w:rsidRPr="00FB6086" w:rsidRDefault="00FB6086" w:rsidP="00FB6086">
            <w:pPr>
              <w:spacing w:after="0" w:line="240" w:lineRule="auto"/>
              <w:jc w:val="center"/>
              <w:rPr>
                <w:rFonts w:ascii="Times New Roman" w:eastAsia="Times New Roman" w:hAnsi="Times New Roman" w:cs="Times New Roman"/>
                <w:color w:val="000000"/>
                <w:sz w:val="20"/>
                <w:szCs w:val="20"/>
              </w:rPr>
            </w:pPr>
            <w:r w:rsidRPr="00FB6086">
              <w:rPr>
                <w:rFonts w:ascii="Times New Roman" w:eastAsia="Times New Roman" w:hAnsi="Times New Roman" w:cs="Times New Roman"/>
                <w:color w:val="000000"/>
                <w:sz w:val="20"/>
                <w:szCs w:val="20"/>
              </w:rPr>
              <w:t>49</w:t>
            </w:r>
          </w:p>
        </w:tc>
        <w:tc>
          <w:tcPr>
            <w:tcW w:w="1170" w:type="dxa"/>
            <w:tcBorders>
              <w:top w:val="nil"/>
              <w:left w:val="nil"/>
              <w:bottom w:val="nil"/>
              <w:right w:val="nil"/>
            </w:tcBorders>
            <w:shd w:val="clear" w:color="auto" w:fill="auto"/>
            <w:vAlign w:val="bottom"/>
            <w:hideMark/>
          </w:tcPr>
          <w:p w:rsidR="00FB6086" w:rsidRPr="00FB6086" w:rsidRDefault="00FB6086" w:rsidP="00FB6086">
            <w:pPr>
              <w:spacing w:after="0" w:line="240" w:lineRule="auto"/>
              <w:jc w:val="center"/>
              <w:rPr>
                <w:rFonts w:ascii="Times New Roman" w:eastAsia="Times New Roman" w:hAnsi="Times New Roman" w:cs="Times New Roman"/>
                <w:color w:val="000000"/>
                <w:sz w:val="20"/>
                <w:szCs w:val="20"/>
              </w:rPr>
            </w:pPr>
            <w:r w:rsidRPr="00FB6086">
              <w:rPr>
                <w:rFonts w:ascii="Times New Roman" w:eastAsia="Times New Roman" w:hAnsi="Times New Roman" w:cs="Times New Roman"/>
                <w:color w:val="000000"/>
                <w:sz w:val="20"/>
                <w:szCs w:val="20"/>
              </w:rPr>
              <w:t>0</w:t>
            </w:r>
          </w:p>
        </w:tc>
        <w:tc>
          <w:tcPr>
            <w:tcW w:w="990" w:type="dxa"/>
            <w:tcBorders>
              <w:top w:val="nil"/>
              <w:left w:val="nil"/>
              <w:bottom w:val="nil"/>
              <w:right w:val="nil"/>
            </w:tcBorders>
            <w:shd w:val="clear" w:color="auto" w:fill="auto"/>
            <w:vAlign w:val="bottom"/>
            <w:hideMark/>
          </w:tcPr>
          <w:p w:rsidR="00FB6086" w:rsidRPr="00FB6086" w:rsidRDefault="00FB6086" w:rsidP="00FB6086">
            <w:pPr>
              <w:spacing w:after="0" w:line="240" w:lineRule="auto"/>
              <w:jc w:val="center"/>
              <w:rPr>
                <w:rFonts w:ascii="Times New Roman" w:eastAsia="Times New Roman" w:hAnsi="Times New Roman" w:cs="Times New Roman"/>
                <w:color w:val="000000"/>
                <w:sz w:val="20"/>
                <w:szCs w:val="20"/>
              </w:rPr>
            </w:pPr>
            <w:r w:rsidRPr="00FB6086">
              <w:rPr>
                <w:rFonts w:ascii="Times New Roman" w:eastAsia="Times New Roman" w:hAnsi="Times New Roman" w:cs="Times New Roman"/>
                <w:color w:val="000000"/>
                <w:sz w:val="20"/>
                <w:szCs w:val="20"/>
              </w:rPr>
              <w:t>0</w:t>
            </w:r>
          </w:p>
        </w:tc>
        <w:tc>
          <w:tcPr>
            <w:tcW w:w="1080" w:type="dxa"/>
            <w:tcBorders>
              <w:top w:val="nil"/>
              <w:left w:val="nil"/>
              <w:bottom w:val="nil"/>
              <w:right w:val="nil"/>
            </w:tcBorders>
            <w:shd w:val="clear" w:color="auto" w:fill="auto"/>
            <w:vAlign w:val="bottom"/>
            <w:hideMark/>
          </w:tcPr>
          <w:p w:rsidR="00FB6086" w:rsidRPr="00FB6086" w:rsidRDefault="00FB6086" w:rsidP="00FB6086">
            <w:pPr>
              <w:spacing w:after="0" w:line="240" w:lineRule="auto"/>
              <w:jc w:val="center"/>
              <w:rPr>
                <w:rFonts w:ascii="Times New Roman" w:eastAsia="Times New Roman" w:hAnsi="Times New Roman" w:cs="Times New Roman"/>
                <w:color w:val="000000"/>
                <w:sz w:val="20"/>
                <w:szCs w:val="20"/>
              </w:rPr>
            </w:pPr>
            <w:r w:rsidRPr="00FB6086">
              <w:rPr>
                <w:rFonts w:ascii="Times New Roman" w:eastAsia="Times New Roman" w:hAnsi="Times New Roman" w:cs="Times New Roman"/>
                <w:color w:val="000000"/>
                <w:sz w:val="20"/>
                <w:szCs w:val="20"/>
              </w:rPr>
              <w:t>0</w:t>
            </w:r>
          </w:p>
        </w:tc>
      </w:tr>
      <w:tr w:rsidR="00FB6086" w:rsidRPr="00C976CB" w:rsidTr="00C976CB">
        <w:trPr>
          <w:trHeight w:val="288"/>
        </w:trPr>
        <w:tc>
          <w:tcPr>
            <w:tcW w:w="1890" w:type="dxa"/>
            <w:tcBorders>
              <w:top w:val="nil"/>
              <w:left w:val="nil"/>
              <w:bottom w:val="nil"/>
              <w:right w:val="nil"/>
            </w:tcBorders>
            <w:shd w:val="clear" w:color="auto" w:fill="auto"/>
            <w:vAlign w:val="bottom"/>
            <w:hideMark/>
          </w:tcPr>
          <w:p w:rsidR="00FB6086" w:rsidRPr="00FB6086" w:rsidRDefault="00FB6086" w:rsidP="00FB6086">
            <w:pPr>
              <w:spacing w:after="0" w:line="240" w:lineRule="auto"/>
              <w:rPr>
                <w:rFonts w:ascii="Times New Roman" w:eastAsia="Times New Roman" w:hAnsi="Times New Roman" w:cs="Times New Roman"/>
                <w:color w:val="000000"/>
                <w:sz w:val="20"/>
                <w:szCs w:val="20"/>
              </w:rPr>
            </w:pPr>
          </w:p>
        </w:tc>
        <w:tc>
          <w:tcPr>
            <w:tcW w:w="2340" w:type="dxa"/>
            <w:tcBorders>
              <w:top w:val="nil"/>
              <w:left w:val="nil"/>
              <w:bottom w:val="nil"/>
              <w:right w:val="nil"/>
            </w:tcBorders>
            <w:shd w:val="clear" w:color="auto" w:fill="auto"/>
            <w:vAlign w:val="bottom"/>
            <w:hideMark/>
          </w:tcPr>
          <w:p w:rsidR="00FB6086" w:rsidRPr="00FB6086" w:rsidRDefault="00FB6086" w:rsidP="00FB6086">
            <w:pPr>
              <w:spacing w:after="0" w:line="240" w:lineRule="auto"/>
              <w:rPr>
                <w:rFonts w:ascii="Times New Roman" w:eastAsia="Times New Roman" w:hAnsi="Times New Roman" w:cs="Times New Roman"/>
                <w:color w:val="000000"/>
                <w:sz w:val="20"/>
                <w:szCs w:val="20"/>
              </w:rPr>
            </w:pPr>
            <w:r w:rsidRPr="00FB6086">
              <w:rPr>
                <w:rFonts w:ascii="Times New Roman" w:eastAsia="Times New Roman" w:hAnsi="Times New Roman" w:cs="Times New Roman"/>
                <w:color w:val="000000"/>
                <w:sz w:val="20"/>
                <w:szCs w:val="20"/>
              </w:rPr>
              <w:t>Manure cost</w:t>
            </w:r>
          </w:p>
        </w:tc>
        <w:tc>
          <w:tcPr>
            <w:tcW w:w="1080" w:type="dxa"/>
            <w:tcBorders>
              <w:top w:val="nil"/>
              <w:left w:val="nil"/>
              <w:bottom w:val="nil"/>
              <w:right w:val="nil"/>
            </w:tcBorders>
            <w:shd w:val="clear" w:color="auto" w:fill="auto"/>
            <w:vAlign w:val="bottom"/>
            <w:hideMark/>
          </w:tcPr>
          <w:p w:rsidR="00FB6086" w:rsidRPr="00FB6086" w:rsidRDefault="00FB6086" w:rsidP="00FB6086">
            <w:pPr>
              <w:spacing w:after="0" w:line="240" w:lineRule="auto"/>
              <w:jc w:val="center"/>
              <w:rPr>
                <w:rFonts w:ascii="Times New Roman" w:eastAsia="Times New Roman" w:hAnsi="Times New Roman" w:cs="Times New Roman"/>
                <w:color w:val="000000"/>
                <w:sz w:val="20"/>
                <w:szCs w:val="20"/>
              </w:rPr>
            </w:pPr>
            <w:r w:rsidRPr="00FB6086">
              <w:rPr>
                <w:rFonts w:ascii="Times New Roman" w:eastAsia="Times New Roman" w:hAnsi="Times New Roman" w:cs="Times New Roman"/>
                <w:color w:val="000000"/>
                <w:sz w:val="20"/>
                <w:szCs w:val="20"/>
              </w:rPr>
              <w:t>0</w:t>
            </w:r>
          </w:p>
        </w:tc>
        <w:tc>
          <w:tcPr>
            <w:tcW w:w="1170" w:type="dxa"/>
            <w:tcBorders>
              <w:top w:val="nil"/>
              <w:left w:val="nil"/>
              <w:bottom w:val="nil"/>
              <w:right w:val="nil"/>
            </w:tcBorders>
            <w:shd w:val="clear" w:color="auto" w:fill="auto"/>
            <w:vAlign w:val="bottom"/>
            <w:hideMark/>
          </w:tcPr>
          <w:p w:rsidR="00FB6086" w:rsidRPr="00FB6086" w:rsidRDefault="00FB6086" w:rsidP="00FB6086">
            <w:pPr>
              <w:spacing w:after="0" w:line="240" w:lineRule="auto"/>
              <w:jc w:val="center"/>
              <w:rPr>
                <w:rFonts w:ascii="Times New Roman" w:eastAsia="Times New Roman" w:hAnsi="Times New Roman" w:cs="Times New Roman"/>
                <w:color w:val="000000"/>
                <w:sz w:val="20"/>
                <w:szCs w:val="20"/>
              </w:rPr>
            </w:pPr>
            <w:r w:rsidRPr="00FB6086">
              <w:rPr>
                <w:rFonts w:ascii="Times New Roman" w:eastAsia="Times New Roman" w:hAnsi="Times New Roman" w:cs="Times New Roman"/>
                <w:color w:val="000000"/>
                <w:sz w:val="20"/>
                <w:szCs w:val="20"/>
              </w:rPr>
              <w:t>138</w:t>
            </w:r>
          </w:p>
        </w:tc>
        <w:tc>
          <w:tcPr>
            <w:tcW w:w="990" w:type="dxa"/>
            <w:tcBorders>
              <w:top w:val="nil"/>
              <w:left w:val="nil"/>
              <w:bottom w:val="nil"/>
              <w:right w:val="nil"/>
            </w:tcBorders>
            <w:shd w:val="clear" w:color="auto" w:fill="auto"/>
            <w:vAlign w:val="bottom"/>
            <w:hideMark/>
          </w:tcPr>
          <w:p w:rsidR="00FB6086" w:rsidRPr="00FB6086" w:rsidRDefault="00FB6086" w:rsidP="00FB6086">
            <w:pPr>
              <w:spacing w:after="0" w:line="240" w:lineRule="auto"/>
              <w:jc w:val="center"/>
              <w:rPr>
                <w:rFonts w:ascii="Times New Roman" w:eastAsia="Times New Roman" w:hAnsi="Times New Roman" w:cs="Times New Roman"/>
                <w:color w:val="000000"/>
                <w:sz w:val="20"/>
                <w:szCs w:val="20"/>
              </w:rPr>
            </w:pPr>
            <w:r w:rsidRPr="00FB6086">
              <w:rPr>
                <w:rFonts w:ascii="Times New Roman" w:eastAsia="Times New Roman" w:hAnsi="Times New Roman" w:cs="Times New Roman"/>
                <w:color w:val="000000"/>
                <w:sz w:val="20"/>
                <w:szCs w:val="20"/>
              </w:rPr>
              <w:t>138</w:t>
            </w:r>
          </w:p>
        </w:tc>
        <w:tc>
          <w:tcPr>
            <w:tcW w:w="1080" w:type="dxa"/>
            <w:tcBorders>
              <w:top w:val="nil"/>
              <w:left w:val="nil"/>
              <w:bottom w:val="nil"/>
              <w:right w:val="nil"/>
            </w:tcBorders>
            <w:shd w:val="clear" w:color="auto" w:fill="auto"/>
            <w:vAlign w:val="bottom"/>
            <w:hideMark/>
          </w:tcPr>
          <w:p w:rsidR="00FB6086" w:rsidRPr="00FB6086" w:rsidRDefault="00FB6086" w:rsidP="00FB6086">
            <w:pPr>
              <w:spacing w:after="0" w:line="240" w:lineRule="auto"/>
              <w:jc w:val="center"/>
              <w:rPr>
                <w:rFonts w:ascii="Times New Roman" w:eastAsia="Times New Roman" w:hAnsi="Times New Roman" w:cs="Times New Roman"/>
                <w:color w:val="000000"/>
                <w:sz w:val="20"/>
                <w:szCs w:val="20"/>
              </w:rPr>
            </w:pPr>
            <w:r w:rsidRPr="00FB6086">
              <w:rPr>
                <w:rFonts w:ascii="Times New Roman" w:eastAsia="Times New Roman" w:hAnsi="Times New Roman" w:cs="Times New Roman"/>
                <w:color w:val="000000"/>
                <w:sz w:val="20"/>
                <w:szCs w:val="20"/>
              </w:rPr>
              <w:t>138</w:t>
            </w:r>
          </w:p>
        </w:tc>
      </w:tr>
      <w:tr w:rsidR="00FB6086" w:rsidRPr="00C976CB" w:rsidTr="00C976CB">
        <w:trPr>
          <w:trHeight w:val="288"/>
        </w:trPr>
        <w:tc>
          <w:tcPr>
            <w:tcW w:w="1890" w:type="dxa"/>
            <w:tcBorders>
              <w:top w:val="nil"/>
              <w:left w:val="nil"/>
              <w:bottom w:val="nil"/>
              <w:right w:val="nil"/>
            </w:tcBorders>
            <w:shd w:val="clear" w:color="auto" w:fill="auto"/>
            <w:vAlign w:val="bottom"/>
            <w:hideMark/>
          </w:tcPr>
          <w:p w:rsidR="00FB6086" w:rsidRPr="00FB6086" w:rsidRDefault="00FB6086" w:rsidP="00FB6086">
            <w:pPr>
              <w:spacing w:after="0" w:line="240" w:lineRule="auto"/>
              <w:rPr>
                <w:rFonts w:ascii="Times New Roman" w:eastAsia="Times New Roman" w:hAnsi="Times New Roman" w:cs="Times New Roman"/>
                <w:color w:val="000000"/>
                <w:sz w:val="20"/>
                <w:szCs w:val="20"/>
              </w:rPr>
            </w:pPr>
            <w:r w:rsidRPr="00C976CB">
              <w:rPr>
                <w:rFonts w:ascii="Times New Roman" w:eastAsia="Times New Roman" w:hAnsi="Times New Roman" w:cs="Times New Roman"/>
                <w:color w:val="000000"/>
                <w:sz w:val="20"/>
                <w:szCs w:val="20"/>
              </w:rPr>
              <w:t>Humid-Loam</w:t>
            </w:r>
          </w:p>
        </w:tc>
        <w:tc>
          <w:tcPr>
            <w:tcW w:w="2340" w:type="dxa"/>
            <w:tcBorders>
              <w:top w:val="nil"/>
              <w:left w:val="nil"/>
              <w:bottom w:val="nil"/>
              <w:right w:val="nil"/>
            </w:tcBorders>
            <w:shd w:val="clear" w:color="auto" w:fill="auto"/>
            <w:vAlign w:val="bottom"/>
            <w:hideMark/>
          </w:tcPr>
          <w:p w:rsidR="00FB6086" w:rsidRPr="00FB6086" w:rsidRDefault="00FB6086" w:rsidP="00FB6086">
            <w:pPr>
              <w:spacing w:after="0" w:line="240" w:lineRule="auto"/>
              <w:rPr>
                <w:rFonts w:ascii="Times New Roman" w:eastAsia="Times New Roman" w:hAnsi="Times New Roman" w:cs="Times New Roman"/>
                <w:color w:val="000000"/>
                <w:sz w:val="20"/>
                <w:szCs w:val="20"/>
              </w:rPr>
            </w:pPr>
            <w:r w:rsidRPr="00FB6086">
              <w:rPr>
                <w:rFonts w:ascii="Times New Roman" w:eastAsia="Times New Roman" w:hAnsi="Times New Roman" w:cs="Times New Roman"/>
                <w:color w:val="000000"/>
                <w:sz w:val="20"/>
                <w:szCs w:val="20"/>
              </w:rPr>
              <w:t>Replacement feed cost</w:t>
            </w:r>
          </w:p>
        </w:tc>
        <w:tc>
          <w:tcPr>
            <w:tcW w:w="1080" w:type="dxa"/>
            <w:tcBorders>
              <w:top w:val="nil"/>
              <w:left w:val="nil"/>
              <w:bottom w:val="nil"/>
              <w:right w:val="nil"/>
            </w:tcBorders>
            <w:shd w:val="clear" w:color="auto" w:fill="auto"/>
            <w:vAlign w:val="bottom"/>
            <w:hideMark/>
          </w:tcPr>
          <w:p w:rsidR="00FB6086" w:rsidRPr="00FB6086" w:rsidRDefault="00FB6086" w:rsidP="00FB6086">
            <w:pPr>
              <w:spacing w:after="0" w:line="240" w:lineRule="auto"/>
              <w:jc w:val="center"/>
              <w:rPr>
                <w:rFonts w:ascii="Times New Roman" w:eastAsia="Times New Roman" w:hAnsi="Times New Roman" w:cs="Times New Roman"/>
                <w:color w:val="000000"/>
                <w:sz w:val="20"/>
                <w:szCs w:val="20"/>
              </w:rPr>
            </w:pPr>
            <w:r w:rsidRPr="00FB6086">
              <w:rPr>
                <w:rFonts w:ascii="Times New Roman" w:eastAsia="Times New Roman" w:hAnsi="Times New Roman" w:cs="Times New Roman"/>
                <w:color w:val="000000"/>
                <w:sz w:val="20"/>
                <w:szCs w:val="20"/>
              </w:rPr>
              <w:t>20</w:t>
            </w:r>
          </w:p>
        </w:tc>
        <w:tc>
          <w:tcPr>
            <w:tcW w:w="1170" w:type="dxa"/>
            <w:tcBorders>
              <w:top w:val="nil"/>
              <w:left w:val="nil"/>
              <w:bottom w:val="nil"/>
              <w:right w:val="nil"/>
            </w:tcBorders>
            <w:shd w:val="clear" w:color="auto" w:fill="auto"/>
            <w:vAlign w:val="bottom"/>
            <w:hideMark/>
          </w:tcPr>
          <w:p w:rsidR="00FB6086" w:rsidRPr="00FB6086" w:rsidRDefault="00FB6086" w:rsidP="00FB6086">
            <w:pPr>
              <w:spacing w:after="0" w:line="240" w:lineRule="auto"/>
              <w:jc w:val="center"/>
              <w:rPr>
                <w:rFonts w:ascii="Times New Roman" w:eastAsia="Times New Roman" w:hAnsi="Times New Roman" w:cs="Times New Roman"/>
                <w:color w:val="000000"/>
                <w:sz w:val="20"/>
                <w:szCs w:val="20"/>
              </w:rPr>
            </w:pPr>
            <w:r w:rsidRPr="00FB6086">
              <w:rPr>
                <w:rFonts w:ascii="Times New Roman" w:eastAsia="Times New Roman" w:hAnsi="Times New Roman" w:cs="Times New Roman"/>
                <w:color w:val="000000"/>
                <w:sz w:val="20"/>
                <w:szCs w:val="20"/>
              </w:rPr>
              <w:t>0</w:t>
            </w:r>
          </w:p>
        </w:tc>
        <w:tc>
          <w:tcPr>
            <w:tcW w:w="990" w:type="dxa"/>
            <w:tcBorders>
              <w:top w:val="nil"/>
              <w:left w:val="nil"/>
              <w:bottom w:val="nil"/>
              <w:right w:val="nil"/>
            </w:tcBorders>
            <w:shd w:val="clear" w:color="auto" w:fill="auto"/>
            <w:vAlign w:val="bottom"/>
            <w:hideMark/>
          </w:tcPr>
          <w:p w:rsidR="00FB6086" w:rsidRPr="00FB6086" w:rsidRDefault="00FB6086" w:rsidP="00FB6086">
            <w:pPr>
              <w:spacing w:after="0" w:line="240" w:lineRule="auto"/>
              <w:jc w:val="center"/>
              <w:rPr>
                <w:rFonts w:ascii="Times New Roman" w:eastAsia="Times New Roman" w:hAnsi="Times New Roman" w:cs="Times New Roman"/>
                <w:color w:val="000000"/>
                <w:sz w:val="20"/>
                <w:szCs w:val="20"/>
              </w:rPr>
            </w:pPr>
            <w:r w:rsidRPr="00FB6086">
              <w:rPr>
                <w:rFonts w:ascii="Times New Roman" w:eastAsia="Times New Roman" w:hAnsi="Times New Roman" w:cs="Times New Roman"/>
                <w:color w:val="000000"/>
                <w:sz w:val="20"/>
                <w:szCs w:val="20"/>
              </w:rPr>
              <w:t>0</w:t>
            </w:r>
          </w:p>
        </w:tc>
        <w:tc>
          <w:tcPr>
            <w:tcW w:w="1080" w:type="dxa"/>
            <w:tcBorders>
              <w:top w:val="nil"/>
              <w:left w:val="nil"/>
              <w:bottom w:val="nil"/>
              <w:right w:val="nil"/>
            </w:tcBorders>
            <w:shd w:val="clear" w:color="auto" w:fill="auto"/>
            <w:vAlign w:val="bottom"/>
            <w:hideMark/>
          </w:tcPr>
          <w:p w:rsidR="00FB6086" w:rsidRPr="00FB6086" w:rsidRDefault="00FB6086" w:rsidP="00FB6086">
            <w:pPr>
              <w:spacing w:after="0" w:line="240" w:lineRule="auto"/>
              <w:jc w:val="center"/>
              <w:rPr>
                <w:rFonts w:ascii="Times New Roman" w:eastAsia="Times New Roman" w:hAnsi="Times New Roman" w:cs="Times New Roman"/>
                <w:color w:val="000000"/>
                <w:sz w:val="20"/>
                <w:szCs w:val="20"/>
              </w:rPr>
            </w:pPr>
            <w:r w:rsidRPr="00FB6086">
              <w:rPr>
                <w:rFonts w:ascii="Times New Roman" w:eastAsia="Times New Roman" w:hAnsi="Times New Roman" w:cs="Times New Roman"/>
                <w:color w:val="000000"/>
                <w:sz w:val="20"/>
                <w:szCs w:val="20"/>
              </w:rPr>
              <w:t>0</w:t>
            </w:r>
          </w:p>
        </w:tc>
      </w:tr>
      <w:tr w:rsidR="00FB6086" w:rsidRPr="00C976CB" w:rsidTr="00C976CB">
        <w:trPr>
          <w:trHeight w:val="288"/>
        </w:trPr>
        <w:tc>
          <w:tcPr>
            <w:tcW w:w="1890" w:type="dxa"/>
            <w:tcBorders>
              <w:top w:val="nil"/>
              <w:left w:val="nil"/>
              <w:bottom w:val="single" w:sz="4" w:space="0" w:color="auto"/>
              <w:right w:val="nil"/>
            </w:tcBorders>
            <w:shd w:val="clear" w:color="auto" w:fill="auto"/>
            <w:vAlign w:val="bottom"/>
            <w:hideMark/>
          </w:tcPr>
          <w:p w:rsidR="00FB6086" w:rsidRPr="00FB6086" w:rsidRDefault="00FB6086" w:rsidP="00FB6086">
            <w:pPr>
              <w:spacing w:after="0" w:line="240" w:lineRule="auto"/>
              <w:rPr>
                <w:rFonts w:ascii="Times New Roman" w:eastAsia="Times New Roman" w:hAnsi="Times New Roman" w:cs="Times New Roman"/>
                <w:color w:val="000000"/>
                <w:sz w:val="20"/>
                <w:szCs w:val="20"/>
              </w:rPr>
            </w:pPr>
            <w:r w:rsidRPr="00FB6086">
              <w:rPr>
                <w:rFonts w:ascii="Times New Roman" w:eastAsia="Times New Roman" w:hAnsi="Times New Roman" w:cs="Times New Roman"/>
                <w:color w:val="000000"/>
                <w:sz w:val="20"/>
                <w:szCs w:val="20"/>
              </w:rPr>
              <w:t> </w:t>
            </w:r>
          </w:p>
        </w:tc>
        <w:tc>
          <w:tcPr>
            <w:tcW w:w="2340" w:type="dxa"/>
            <w:tcBorders>
              <w:top w:val="nil"/>
              <w:left w:val="nil"/>
              <w:bottom w:val="single" w:sz="4" w:space="0" w:color="auto"/>
              <w:right w:val="nil"/>
            </w:tcBorders>
            <w:shd w:val="clear" w:color="auto" w:fill="auto"/>
            <w:vAlign w:val="bottom"/>
            <w:hideMark/>
          </w:tcPr>
          <w:p w:rsidR="00FB6086" w:rsidRPr="00FB6086" w:rsidRDefault="00FB6086" w:rsidP="00FB6086">
            <w:pPr>
              <w:spacing w:after="0" w:line="240" w:lineRule="auto"/>
              <w:rPr>
                <w:rFonts w:ascii="Times New Roman" w:eastAsia="Times New Roman" w:hAnsi="Times New Roman" w:cs="Times New Roman"/>
                <w:color w:val="000000"/>
                <w:sz w:val="20"/>
                <w:szCs w:val="20"/>
              </w:rPr>
            </w:pPr>
            <w:r w:rsidRPr="00FB6086">
              <w:rPr>
                <w:rFonts w:ascii="Times New Roman" w:eastAsia="Times New Roman" w:hAnsi="Times New Roman" w:cs="Times New Roman"/>
                <w:color w:val="000000"/>
                <w:sz w:val="20"/>
                <w:szCs w:val="20"/>
              </w:rPr>
              <w:t>Manure cost</w:t>
            </w:r>
          </w:p>
        </w:tc>
        <w:tc>
          <w:tcPr>
            <w:tcW w:w="1080" w:type="dxa"/>
            <w:tcBorders>
              <w:top w:val="nil"/>
              <w:left w:val="nil"/>
              <w:bottom w:val="single" w:sz="4" w:space="0" w:color="auto"/>
              <w:right w:val="nil"/>
            </w:tcBorders>
            <w:shd w:val="clear" w:color="auto" w:fill="auto"/>
            <w:vAlign w:val="bottom"/>
            <w:hideMark/>
          </w:tcPr>
          <w:p w:rsidR="00FB6086" w:rsidRPr="00FB6086" w:rsidRDefault="00FB6086" w:rsidP="00FB6086">
            <w:pPr>
              <w:spacing w:after="0" w:line="240" w:lineRule="auto"/>
              <w:jc w:val="center"/>
              <w:rPr>
                <w:rFonts w:ascii="Times New Roman" w:eastAsia="Times New Roman" w:hAnsi="Times New Roman" w:cs="Times New Roman"/>
                <w:color w:val="000000"/>
                <w:sz w:val="20"/>
                <w:szCs w:val="20"/>
              </w:rPr>
            </w:pPr>
            <w:r w:rsidRPr="00FB6086">
              <w:rPr>
                <w:rFonts w:ascii="Times New Roman" w:eastAsia="Times New Roman" w:hAnsi="Times New Roman" w:cs="Times New Roman"/>
                <w:color w:val="000000"/>
                <w:sz w:val="20"/>
                <w:szCs w:val="20"/>
              </w:rPr>
              <w:t>0</w:t>
            </w:r>
          </w:p>
        </w:tc>
        <w:tc>
          <w:tcPr>
            <w:tcW w:w="1170" w:type="dxa"/>
            <w:tcBorders>
              <w:top w:val="nil"/>
              <w:left w:val="nil"/>
              <w:bottom w:val="single" w:sz="4" w:space="0" w:color="auto"/>
              <w:right w:val="nil"/>
            </w:tcBorders>
            <w:shd w:val="clear" w:color="auto" w:fill="auto"/>
            <w:vAlign w:val="bottom"/>
            <w:hideMark/>
          </w:tcPr>
          <w:p w:rsidR="00FB6086" w:rsidRPr="00FB6086" w:rsidRDefault="00FB6086" w:rsidP="00FB6086">
            <w:pPr>
              <w:spacing w:after="0" w:line="240" w:lineRule="auto"/>
              <w:jc w:val="center"/>
              <w:rPr>
                <w:rFonts w:ascii="Times New Roman" w:eastAsia="Times New Roman" w:hAnsi="Times New Roman" w:cs="Times New Roman"/>
                <w:color w:val="000000"/>
                <w:sz w:val="20"/>
                <w:szCs w:val="20"/>
              </w:rPr>
            </w:pPr>
            <w:r w:rsidRPr="00FB6086">
              <w:rPr>
                <w:rFonts w:ascii="Times New Roman" w:eastAsia="Times New Roman" w:hAnsi="Times New Roman" w:cs="Times New Roman"/>
                <w:color w:val="000000"/>
                <w:sz w:val="20"/>
                <w:szCs w:val="20"/>
              </w:rPr>
              <w:t>138</w:t>
            </w:r>
          </w:p>
        </w:tc>
        <w:tc>
          <w:tcPr>
            <w:tcW w:w="990" w:type="dxa"/>
            <w:tcBorders>
              <w:top w:val="nil"/>
              <w:left w:val="nil"/>
              <w:bottom w:val="single" w:sz="4" w:space="0" w:color="auto"/>
              <w:right w:val="nil"/>
            </w:tcBorders>
            <w:shd w:val="clear" w:color="auto" w:fill="auto"/>
            <w:vAlign w:val="bottom"/>
            <w:hideMark/>
          </w:tcPr>
          <w:p w:rsidR="00FB6086" w:rsidRPr="00FB6086" w:rsidRDefault="00FB6086" w:rsidP="00FB6086">
            <w:pPr>
              <w:spacing w:after="0" w:line="240" w:lineRule="auto"/>
              <w:jc w:val="center"/>
              <w:rPr>
                <w:rFonts w:ascii="Times New Roman" w:eastAsia="Times New Roman" w:hAnsi="Times New Roman" w:cs="Times New Roman"/>
                <w:color w:val="000000"/>
                <w:sz w:val="20"/>
                <w:szCs w:val="20"/>
              </w:rPr>
            </w:pPr>
            <w:r w:rsidRPr="00FB6086">
              <w:rPr>
                <w:rFonts w:ascii="Times New Roman" w:eastAsia="Times New Roman" w:hAnsi="Times New Roman" w:cs="Times New Roman"/>
                <w:color w:val="000000"/>
                <w:sz w:val="20"/>
                <w:szCs w:val="20"/>
              </w:rPr>
              <w:t>138</w:t>
            </w:r>
          </w:p>
        </w:tc>
        <w:tc>
          <w:tcPr>
            <w:tcW w:w="1080" w:type="dxa"/>
            <w:tcBorders>
              <w:top w:val="nil"/>
              <w:left w:val="nil"/>
              <w:bottom w:val="single" w:sz="4" w:space="0" w:color="auto"/>
              <w:right w:val="nil"/>
            </w:tcBorders>
            <w:shd w:val="clear" w:color="auto" w:fill="auto"/>
            <w:vAlign w:val="bottom"/>
            <w:hideMark/>
          </w:tcPr>
          <w:p w:rsidR="00FB6086" w:rsidRPr="00FB6086" w:rsidRDefault="00FB6086" w:rsidP="00FB6086">
            <w:pPr>
              <w:spacing w:after="0" w:line="240" w:lineRule="auto"/>
              <w:jc w:val="center"/>
              <w:rPr>
                <w:rFonts w:ascii="Times New Roman" w:eastAsia="Times New Roman" w:hAnsi="Times New Roman" w:cs="Times New Roman"/>
                <w:color w:val="000000"/>
                <w:sz w:val="20"/>
                <w:szCs w:val="20"/>
              </w:rPr>
            </w:pPr>
            <w:r w:rsidRPr="00FB6086">
              <w:rPr>
                <w:rFonts w:ascii="Times New Roman" w:eastAsia="Times New Roman" w:hAnsi="Times New Roman" w:cs="Times New Roman"/>
                <w:color w:val="000000"/>
                <w:sz w:val="20"/>
                <w:szCs w:val="20"/>
              </w:rPr>
              <w:t>138</w:t>
            </w:r>
          </w:p>
        </w:tc>
      </w:tr>
    </w:tbl>
    <w:p w:rsidR="00FB6086" w:rsidRPr="00C62CFE" w:rsidRDefault="00C62CFE" w:rsidP="00DC6E2B">
      <w:pPr>
        <w:rPr>
          <w:rFonts w:ascii="Times New Roman" w:hAnsi="Times New Roman" w:cs="Times New Roman"/>
          <w:sz w:val="18"/>
          <w:szCs w:val="18"/>
        </w:rPr>
      </w:pPr>
      <w:r w:rsidRPr="00C62CFE">
        <w:rPr>
          <w:rFonts w:ascii="Times New Roman" w:hAnsi="Times New Roman" w:cs="Times New Roman"/>
          <w:sz w:val="18"/>
          <w:szCs w:val="18"/>
        </w:rPr>
        <w:t>Source: Authors</w:t>
      </w:r>
    </w:p>
    <w:p w:rsidR="00447A92" w:rsidRPr="003E52A5" w:rsidRDefault="00447A92" w:rsidP="00DC6E2B">
      <w:pPr>
        <w:rPr>
          <w:rFonts w:ascii="Times New Roman" w:hAnsi="Times New Roman" w:cs="Times New Roman"/>
        </w:rPr>
      </w:pPr>
      <w:r w:rsidRPr="003E52A5">
        <w:rPr>
          <w:rFonts w:ascii="Times New Roman" w:hAnsi="Times New Roman" w:cs="Times New Roman"/>
        </w:rPr>
        <w:t>To analyze the profitability of dairy cattle, annual net revenues were derived by subtracting the costs of labor and feed from revenues from the sale of milk</w:t>
      </w:r>
      <w:r w:rsidR="003E52A5" w:rsidRPr="003E52A5">
        <w:rPr>
          <w:rFonts w:ascii="Times New Roman" w:hAnsi="Times New Roman" w:cs="Times New Roman"/>
        </w:rPr>
        <w:t xml:space="preserve"> under alternative feedings scenarios</w:t>
      </w:r>
      <w:r w:rsidRPr="003E52A5">
        <w:rPr>
          <w:rFonts w:ascii="Times New Roman" w:hAnsi="Times New Roman" w:cs="Times New Roman"/>
        </w:rPr>
        <w:t>.</w:t>
      </w:r>
      <w:r w:rsidR="003E52A5" w:rsidRPr="003E52A5">
        <w:rPr>
          <w:rFonts w:ascii="Times New Roman" w:hAnsi="Times New Roman" w:cs="Times New Roman"/>
        </w:rPr>
        <w:t xml:space="preserve"> The improved feed sources selected for the analysis were those reported to be increasingly available in the study areas, suggesting that use of improved feeds is also beneficial for climate change adaptation. </w:t>
      </w:r>
      <w:r w:rsidRPr="003E52A5">
        <w:rPr>
          <w:rFonts w:ascii="Times New Roman" w:hAnsi="Times New Roman" w:cs="Times New Roman"/>
        </w:rPr>
        <w:t xml:space="preserve"> The price per liter of milk is $0.352. The profitability per liter ranges from $0.11 to $0.33. A previous study by </w:t>
      </w:r>
      <w:proofErr w:type="spellStart"/>
      <w:r w:rsidRPr="003E52A5">
        <w:rPr>
          <w:rFonts w:ascii="Times New Roman" w:hAnsi="Times New Roman" w:cs="Times New Roman"/>
        </w:rPr>
        <w:t>Omiti</w:t>
      </w:r>
      <w:proofErr w:type="spellEnd"/>
      <w:r w:rsidRPr="003E52A5">
        <w:rPr>
          <w:rFonts w:ascii="Times New Roman" w:hAnsi="Times New Roman" w:cs="Times New Roman"/>
        </w:rPr>
        <w:t xml:space="preserve"> and colleagues (2006) calculated net profits in the range of $0.13 to $0.16 per liter of milk.</w:t>
      </w:r>
      <w:r w:rsidR="003E52A5" w:rsidRPr="003E52A5">
        <w:rPr>
          <w:rFonts w:ascii="Times New Roman" w:hAnsi="Times New Roman" w:cs="Times New Roman"/>
        </w:rPr>
        <w:t xml:space="preserve"> Costs of feed and labor are summarized in Table D.</w:t>
      </w:r>
      <w:r w:rsidR="00C62CFE">
        <w:rPr>
          <w:rFonts w:ascii="Times New Roman" w:hAnsi="Times New Roman" w:cs="Times New Roman"/>
        </w:rPr>
        <w:t>5</w:t>
      </w:r>
      <w:r w:rsidR="003E52A5" w:rsidRPr="003E52A5">
        <w:rPr>
          <w:rFonts w:ascii="Times New Roman" w:hAnsi="Times New Roman" w:cs="Times New Roman"/>
        </w:rPr>
        <w:t xml:space="preserve"> below.</w:t>
      </w:r>
    </w:p>
    <w:p w:rsidR="003E52A5" w:rsidRPr="00C62CFE" w:rsidRDefault="00C62CFE" w:rsidP="00C62CFE">
      <w:pPr>
        <w:pStyle w:val="TableTitle"/>
        <w:spacing w:after="0"/>
        <w:rPr>
          <w:b w:val="0"/>
          <w:sz w:val="20"/>
          <w:szCs w:val="20"/>
        </w:rPr>
      </w:pPr>
      <w:bookmarkStart w:id="0" w:name="_Toc296349008"/>
      <w:r w:rsidRPr="00C62CFE">
        <w:rPr>
          <w:b w:val="0"/>
          <w:sz w:val="20"/>
          <w:szCs w:val="20"/>
        </w:rPr>
        <w:t xml:space="preserve">Table </w:t>
      </w:r>
      <w:r w:rsidR="0066303E">
        <w:rPr>
          <w:b w:val="0"/>
          <w:sz w:val="20"/>
          <w:szCs w:val="20"/>
        </w:rPr>
        <w:t>B</w:t>
      </w:r>
      <w:bookmarkStart w:id="1" w:name="_GoBack"/>
      <w:bookmarkEnd w:id="1"/>
      <w:r w:rsidRPr="00C62CFE">
        <w:rPr>
          <w:b w:val="0"/>
          <w:sz w:val="20"/>
          <w:szCs w:val="20"/>
        </w:rPr>
        <w:t>.5</w:t>
      </w:r>
      <w:r w:rsidR="003E52A5" w:rsidRPr="00C62CFE">
        <w:rPr>
          <w:b w:val="0"/>
          <w:sz w:val="20"/>
          <w:szCs w:val="20"/>
        </w:rPr>
        <w:t>—Profitability analysis for milk production in the seven districts</w:t>
      </w:r>
      <w:bookmarkEnd w:id="0"/>
    </w:p>
    <w:tbl>
      <w:tblPr>
        <w:tblW w:w="5000" w:type="pct"/>
        <w:tblBorders>
          <w:top w:val="single" w:sz="4" w:space="0" w:color="auto"/>
          <w:bottom w:val="single" w:sz="4" w:space="0" w:color="auto"/>
        </w:tblBorders>
        <w:tblLook w:val="00A0" w:firstRow="1" w:lastRow="0" w:firstColumn="1" w:lastColumn="0" w:noHBand="0" w:noVBand="0"/>
      </w:tblPr>
      <w:tblGrid>
        <w:gridCol w:w="1881"/>
        <w:gridCol w:w="1605"/>
        <w:gridCol w:w="2089"/>
        <w:gridCol w:w="1900"/>
        <w:gridCol w:w="2101"/>
      </w:tblGrid>
      <w:tr w:rsidR="003E52A5" w:rsidRPr="00084856" w:rsidTr="00084856">
        <w:trPr>
          <w:trHeight w:val="144"/>
        </w:trPr>
        <w:tc>
          <w:tcPr>
            <w:tcW w:w="982" w:type="pct"/>
            <w:tcBorders>
              <w:top w:val="single" w:sz="4" w:space="0" w:color="auto"/>
              <w:bottom w:val="single" w:sz="4" w:space="0" w:color="auto"/>
            </w:tcBorders>
            <w:shd w:val="clear" w:color="auto" w:fill="auto"/>
          </w:tcPr>
          <w:p w:rsidR="003E52A5" w:rsidRPr="00084856" w:rsidRDefault="003E52A5" w:rsidP="003E52A5">
            <w:pPr>
              <w:pStyle w:val="TableHeaderCellCenter"/>
              <w:jc w:val="left"/>
              <w:rPr>
                <w:rFonts w:ascii="Times New Roman" w:hAnsi="Times New Roman"/>
                <w:b w:val="0"/>
                <w:sz w:val="20"/>
                <w:szCs w:val="20"/>
                <w:lang w:eastAsia="en-GB"/>
              </w:rPr>
            </w:pPr>
            <w:r w:rsidRPr="00084856">
              <w:rPr>
                <w:rFonts w:ascii="Times New Roman" w:hAnsi="Times New Roman"/>
                <w:b w:val="0"/>
                <w:sz w:val="20"/>
                <w:szCs w:val="20"/>
                <w:lang w:eastAsia="en-GB"/>
              </w:rPr>
              <w:t>District</w:t>
            </w:r>
          </w:p>
        </w:tc>
        <w:tc>
          <w:tcPr>
            <w:tcW w:w="838" w:type="pct"/>
            <w:tcBorders>
              <w:top w:val="single" w:sz="4" w:space="0" w:color="auto"/>
              <w:bottom w:val="single" w:sz="4" w:space="0" w:color="auto"/>
            </w:tcBorders>
            <w:shd w:val="clear" w:color="auto" w:fill="auto"/>
          </w:tcPr>
          <w:p w:rsidR="003E52A5" w:rsidRPr="00084856" w:rsidRDefault="003E52A5" w:rsidP="00084856">
            <w:pPr>
              <w:pStyle w:val="TableHeaderCellCenter"/>
              <w:rPr>
                <w:rFonts w:ascii="Times New Roman" w:hAnsi="Times New Roman"/>
                <w:b w:val="0"/>
                <w:sz w:val="20"/>
                <w:szCs w:val="20"/>
                <w:vertAlign w:val="superscript"/>
                <w:lang w:eastAsia="en-GB"/>
              </w:rPr>
            </w:pPr>
            <w:r w:rsidRPr="00084856">
              <w:rPr>
                <w:rFonts w:ascii="Times New Roman" w:hAnsi="Times New Roman"/>
                <w:b w:val="0"/>
                <w:sz w:val="20"/>
                <w:szCs w:val="20"/>
                <w:lang w:eastAsia="en-GB"/>
              </w:rPr>
              <w:t xml:space="preserve">Cost of </w:t>
            </w:r>
            <w:proofErr w:type="spellStart"/>
            <w:r w:rsidRPr="00084856">
              <w:rPr>
                <w:rFonts w:ascii="Times New Roman" w:hAnsi="Times New Roman"/>
                <w:b w:val="0"/>
                <w:sz w:val="20"/>
                <w:szCs w:val="20"/>
                <w:lang w:eastAsia="en-GB"/>
              </w:rPr>
              <w:t>feed</w:t>
            </w:r>
            <w:r w:rsidRPr="00084856">
              <w:rPr>
                <w:rFonts w:ascii="Times New Roman" w:hAnsi="Times New Roman"/>
                <w:b w:val="0"/>
                <w:sz w:val="20"/>
                <w:szCs w:val="20"/>
                <w:vertAlign w:val="superscript"/>
                <w:lang w:eastAsia="en-GB"/>
              </w:rPr>
              <w:t>a</w:t>
            </w:r>
            <w:proofErr w:type="spellEnd"/>
          </w:p>
          <w:p w:rsidR="003E52A5" w:rsidRPr="00084856" w:rsidRDefault="003E52A5" w:rsidP="00084856">
            <w:pPr>
              <w:pStyle w:val="TableHeaderCellCenter"/>
              <w:rPr>
                <w:rFonts w:ascii="Times New Roman" w:hAnsi="Times New Roman"/>
                <w:b w:val="0"/>
                <w:sz w:val="20"/>
                <w:szCs w:val="20"/>
                <w:lang w:eastAsia="en-GB"/>
              </w:rPr>
            </w:pPr>
            <w:r w:rsidRPr="00084856">
              <w:rPr>
                <w:rFonts w:ascii="Times New Roman" w:hAnsi="Times New Roman"/>
                <w:b w:val="0"/>
                <w:sz w:val="20"/>
                <w:szCs w:val="20"/>
                <w:lang w:eastAsia="en-GB"/>
              </w:rPr>
              <w:t>(US$/</w:t>
            </w:r>
            <w:proofErr w:type="spellStart"/>
            <w:r w:rsidRPr="00084856">
              <w:rPr>
                <w:rFonts w:ascii="Times New Roman" w:hAnsi="Times New Roman"/>
                <w:b w:val="0"/>
                <w:sz w:val="20"/>
                <w:szCs w:val="20"/>
                <w:lang w:eastAsia="en-GB"/>
              </w:rPr>
              <w:t>yr</w:t>
            </w:r>
            <w:proofErr w:type="spellEnd"/>
            <w:r w:rsidRPr="00084856">
              <w:rPr>
                <w:rFonts w:ascii="Times New Roman" w:hAnsi="Times New Roman"/>
                <w:b w:val="0"/>
                <w:sz w:val="20"/>
                <w:szCs w:val="20"/>
                <w:lang w:eastAsia="en-GB"/>
              </w:rPr>
              <w:t>)</w:t>
            </w:r>
          </w:p>
        </w:tc>
        <w:tc>
          <w:tcPr>
            <w:tcW w:w="1091" w:type="pct"/>
            <w:tcBorders>
              <w:top w:val="single" w:sz="4" w:space="0" w:color="auto"/>
              <w:bottom w:val="single" w:sz="4" w:space="0" w:color="auto"/>
            </w:tcBorders>
            <w:shd w:val="clear" w:color="auto" w:fill="auto"/>
          </w:tcPr>
          <w:p w:rsidR="003E52A5" w:rsidRPr="00084856" w:rsidRDefault="003E52A5" w:rsidP="00084856">
            <w:pPr>
              <w:pStyle w:val="TableHeaderCellCenter"/>
              <w:rPr>
                <w:rFonts w:ascii="Times New Roman" w:hAnsi="Times New Roman"/>
                <w:b w:val="0"/>
                <w:sz w:val="20"/>
                <w:szCs w:val="20"/>
                <w:lang w:eastAsia="en-GB"/>
              </w:rPr>
            </w:pPr>
            <w:r w:rsidRPr="00084856">
              <w:rPr>
                <w:rFonts w:ascii="Times New Roman" w:hAnsi="Times New Roman"/>
                <w:b w:val="0"/>
                <w:sz w:val="20"/>
                <w:szCs w:val="20"/>
                <w:lang w:eastAsia="en-GB"/>
              </w:rPr>
              <w:t>Cost of labor</w:t>
            </w:r>
          </w:p>
          <w:p w:rsidR="003E52A5" w:rsidRPr="00084856" w:rsidRDefault="003E52A5" w:rsidP="00084856">
            <w:pPr>
              <w:pStyle w:val="TableHeaderCellCenter"/>
              <w:rPr>
                <w:rFonts w:ascii="Times New Roman" w:hAnsi="Times New Roman"/>
                <w:b w:val="0"/>
                <w:sz w:val="20"/>
                <w:szCs w:val="20"/>
                <w:vertAlign w:val="superscript"/>
                <w:lang w:eastAsia="en-GB"/>
              </w:rPr>
            </w:pPr>
            <w:r w:rsidRPr="00084856">
              <w:rPr>
                <w:rFonts w:ascii="Times New Roman" w:hAnsi="Times New Roman"/>
                <w:b w:val="0"/>
                <w:sz w:val="20"/>
                <w:szCs w:val="20"/>
                <w:lang w:eastAsia="en-GB"/>
              </w:rPr>
              <w:t>(US/</w:t>
            </w:r>
            <w:proofErr w:type="spellStart"/>
            <w:r w:rsidRPr="00084856">
              <w:rPr>
                <w:rFonts w:ascii="Times New Roman" w:hAnsi="Times New Roman"/>
                <w:b w:val="0"/>
                <w:sz w:val="20"/>
                <w:szCs w:val="20"/>
                <w:lang w:eastAsia="en-GB"/>
              </w:rPr>
              <w:t>yr</w:t>
            </w:r>
            <w:proofErr w:type="spellEnd"/>
            <w:r w:rsidRPr="00084856">
              <w:rPr>
                <w:rFonts w:ascii="Times New Roman" w:hAnsi="Times New Roman"/>
                <w:b w:val="0"/>
                <w:sz w:val="20"/>
                <w:szCs w:val="20"/>
                <w:lang w:eastAsia="en-GB"/>
              </w:rPr>
              <w:t>)</w:t>
            </w:r>
            <w:r w:rsidRPr="00084856">
              <w:rPr>
                <w:rFonts w:ascii="Times New Roman" w:hAnsi="Times New Roman"/>
                <w:b w:val="0"/>
                <w:sz w:val="20"/>
                <w:szCs w:val="20"/>
                <w:vertAlign w:val="superscript"/>
                <w:lang w:eastAsia="en-GB"/>
              </w:rPr>
              <w:t>b</w:t>
            </w:r>
          </w:p>
        </w:tc>
        <w:tc>
          <w:tcPr>
            <w:tcW w:w="992" w:type="pct"/>
            <w:tcBorders>
              <w:top w:val="single" w:sz="4" w:space="0" w:color="auto"/>
              <w:bottom w:val="single" w:sz="4" w:space="0" w:color="auto"/>
            </w:tcBorders>
            <w:shd w:val="clear" w:color="auto" w:fill="auto"/>
          </w:tcPr>
          <w:p w:rsidR="003E52A5" w:rsidRPr="00084856" w:rsidRDefault="003E52A5" w:rsidP="00084856">
            <w:pPr>
              <w:pStyle w:val="TableHeaderCellCenter"/>
              <w:rPr>
                <w:rFonts w:ascii="Times New Roman" w:hAnsi="Times New Roman"/>
                <w:b w:val="0"/>
                <w:sz w:val="20"/>
                <w:szCs w:val="20"/>
                <w:lang w:eastAsia="en-GB"/>
              </w:rPr>
            </w:pPr>
            <w:r w:rsidRPr="00084856">
              <w:rPr>
                <w:rFonts w:ascii="Times New Roman" w:hAnsi="Times New Roman"/>
                <w:b w:val="0"/>
                <w:sz w:val="20"/>
                <w:szCs w:val="20"/>
                <w:lang w:eastAsia="en-GB"/>
              </w:rPr>
              <w:t xml:space="preserve">Net </w:t>
            </w:r>
            <w:proofErr w:type="spellStart"/>
            <w:r w:rsidRPr="00084856">
              <w:rPr>
                <w:rFonts w:ascii="Times New Roman" w:hAnsi="Times New Roman"/>
                <w:b w:val="0"/>
                <w:sz w:val="20"/>
                <w:szCs w:val="20"/>
                <w:lang w:eastAsia="en-GB"/>
              </w:rPr>
              <w:t>revenue</w:t>
            </w:r>
            <w:r w:rsidRPr="00084856">
              <w:rPr>
                <w:rFonts w:ascii="Times New Roman" w:hAnsi="Times New Roman"/>
                <w:b w:val="0"/>
                <w:sz w:val="20"/>
                <w:szCs w:val="20"/>
                <w:vertAlign w:val="superscript"/>
                <w:lang w:eastAsia="en-GB"/>
              </w:rPr>
              <w:t>c</w:t>
            </w:r>
            <w:proofErr w:type="spellEnd"/>
            <w:r w:rsidRPr="00084856">
              <w:rPr>
                <w:rFonts w:ascii="Times New Roman" w:hAnsi="Times New Roman"/>
                <w:b w:val="0"/>
                <w:sz w:val="20"/>
                <w:szCs w:val="20"/>
                <w:vertAlign w:val="superscript"/>
                <w:lang w:eastAsia="en-GB"/>
              </w:rPr>
              <w:t xml:space="preserve"> </w:t>
            </w:r>
            <w:r w:rsidRPr="00084856">
              <w:rPr>
                <w:rFonts w:ascii="Times New Roman" w:hAnsi="Times New Roman"/>
                <w:b w:val="0"/>
                <w:sz w:val="20"/>
                <w:szCs w:val="20"/>
                <w:lang w:eastAsia="en-GB"/>
              </w:rPr>
              <w:t>(US$/</w:t>
            </w:r>
            <w:proofErr w:type="spellStart"/>
            <w:r w:rsidRPr="00084856">
              <w:rPr>
                <w:rFonts w:ascii="Times New Roman" w:hAnsi="Times New Roman"/>
                <w:b w:val="0"/>
                <w:sz w:val="20"/>
                <w:szCs w:val="20"/>
                <w:lang w:eastAsia="en-GB"/>
              </w:rPr>
              <w:t>yr</w:t>
            </w:r>
            <w:proofErr w:type="spellEnd"/>
            <w:r w:rsidRPr="00084856">
              <w:rPr>
                <w:rFonts w:ascii="Times New Roman" w:hAnsi="Times New Roman"/>
                <w:b w:val="0"/>
                <w:sz w:val="20"/>
                <w:szCs w:val="20"/>
                <w:lang w:eastAsia="en-GB"/>
              </w:rPr>
              <w:t>)</w:t>
            </w:r>
          </w:p>
        </w:tc>
        <w:tc>
          <w:tcPr>
            <w:tcW w:w="1097" w:type="pct"/>
            <w:tcBorders>
              <w:top w:val="single" w:sz="4" w:space="0" w:color="auto"/>
              <w:bottom w:val="single" w:sz="4" w:space="0" w:color="auto"/>
            </w:tcBorders>
            <w:shd w:val="clear" w:color="auto" w:fill="auto"/>
          </w:tcPr>
          <w:p w:rsidR="003E52A5" w:rsidRPr="00084856" w:rsidRDefault="003E52A5" w:rsidP="00084856">
            <w:pPr>
              <w:pStyle w:val="TableHeaderCellCenter"/>
              <w:rPr>
                <w:rFonts w:ascii="Times New Roman" w:hAnsi="Times New Roman"/>
                <w:b w:val="0"/>
                <w:sz w:val="20"/>
                <w:szCs w:val="20"/>
                <w:lang w:eastAsia="en-GB"/>
              </w:rPr>
            </w:pPr>
            <w:r w:rsidRPr="00084856">
              <w:rPr>
                <w:rFonts w:ascii="Times New Roman" w:hAnsi="Times New Roman"/>
                <w:b w:val="0"/>
                <w:sz w:val="20"/>
                <w:szCs w:val="20"/>
                <w:lang w:eastAsia="en-GB"/>
              </w:rPr>
              <w:t>Net revenue per liter of milk (US$/</w:t>
            </w:r>
            <w:proofErr w:type="spellStart"/>
            <w:r w:rsidRPr="00084856">
              <w:rPr>
                <w:rFonts w:ascii="Times New Roman" w:hAnsi="Times New Roman"/>
                <w:b w:val="0"/>
                <w:sz w:val="20"/>
                <w:szCs w:val="20"/>
                <w:lang w:eastAsia="en-GB"/>
              </w:rPr>
              <w:t>yr</w:t>
            </w:r>
            <w:proofErr w:type="spellEnd"/>
            <w:r w:rsidRPr="00084856">
              <w:rPr>
                <w:rFonts w:ascii="Times New Roman" w:hAnsi="Times New Roman"/>
                <w:b w:val="0"/>
                <w:sz w:val="20"/>
                <w:szCs w:val="20"/>
                <w:lang w:eastAsia="en-GB"/>
              </w:rPr>
              <w:t>)</w:t>
            </w:r>
          </w:p>
        </w:tc>
      </w:tr>
      <w:tr w:rsidR="003E52A5" w:rsidRPr="00084856" w:rsidTr="00084856">
        <w:trPr>
          <w:trHeight w:val="144"/>
        </w:trPr>
        <w:tc>
          <w:tcPr>
            <w:tcW w:w="982" w:type="pct"/>
            <w:tcBorders>
              <w:top w:val="single" w:sz="4" w:space="0" w:color="auto"/>
            </w:tcBorders>
            <w:vAlign w:val="center"/>
          </w:tcPr>
          <w:p w:rsidR="003E52A5" w:rsidRPr="00084856" w:rsidRDefault="003E52A5" w:rsidP="00084856">
            <w:pPr>
              <w:pStyle w:val="TableCellLeft"/>
              <w:rPr>
                <w:sz w:val="20"/>
                <w:szCs w:val="20"/>
              </w:rPr>
            </w:pPr>
            <w:proofErr w:type="spellStart"/>
            <w:r w:rsidRPr="00084856">
              <w:rPr>
                <w:sz w:val="20"/>
                <w:szCs w:val="20"/>
              </w:rPr>
              <w:t>Garissa</w:t>
            </w:r>
            <w:proofErr w:type="spellEnd"/>
          </w:p>
        </w:tc>
        <w:tc>
          <w:tcPr>
            <w:tcW w:w="838" w:type="pct"/>
            <w:tcBorders>
              <w:top w:val="single" w:sz="4" w:space="0" w:color="auto"/>
            </w:tcBorders>
            <w:vAlign w:val="bottom"/>
          </w:tcPr>
          <w:p w:rsidR="003E52A5" w:rsidRPr="00084856" w:rsidRDefault="003E52A5" w:rsidP="00084856">
            <w:pPr>
              <w:pStyle w:val="TableCellDecimal"/>
              <w:rPr>
                <w:sz w:val="20"/>
                <w:szCs w:val="20"/>
                <w:vertAlign w:val="superscript"/>
              </w:rPr>
            </w:pPr>
            <w:r w:rsidRPr="00084856">
              <w:rPr>
                <w:sz w:val="20"/>
                <w:szCs w:val="20"/>
              </w:rPr>
              <w:t>n/a</w:t>
            </w:r>
            <w:r w:rsidRPr="00084856">
              <w:rPr>
                <w:sz w:val="20"/>
                <w:szCs w:val="20"/>
                <w:vertAlign w:val="superscript"/>
              </w:rPr>
              <w:t>d</w:t>
            </w:r>
          </w:p>
        </w:tc>
        <w:tc>
          <w:tcPr>
            <w:tcW w:w="1091" w:type="pct"/>
            <w:tcBorders>
              <w:top w:val="single" w:sz="4" w:space="0" w:color="auto"/>
            </w:tcBorders>
            <w:vAlign w:val="bottom"/>
          </w:tcPr>
          <w:p w:rsidR="003E52A5" w:rsidRPr="00084856" w:rsidRDefault="003E52A5" w:rsidP="00084856">
            <w:pPr>
              <w:pStyle w:val="TableCellDecimal"/>
              <w:rPr>
                <w:sz w:val="20"/>
                <w:szCs w:val="20"/>
              </w:rPr>
            </w:pPr>
            <w:r w:rsidRPr="00084856">
              <w:rPr>
                <w:sz w:val="20"/>
                <w:szCs w:val="20"/>
              </w:rPr>
              <w:t>4.7</w:t>
            </w:r>
          </w:p>
        </w:tc>
        <w:tc>
          <w:tcPr>
            <w:tcW w:w="992" w:type="pct"/>
            <w:tcBorders>
              <w:top w:val="single" w:sz="4" w:space="0" w:color="auto"/>
            </w:tcBorders>
            <w:vAlign w:val="bottom"/>
          </w:tcPr>
          <w:p w:rsidR="003E52A5" w:rsidRPr="00084856" w:rsidRDefault="003E52A5" w:rsidP="00084856">
            <w:pPr>
              <w:pStyle w:val="TableCellDecimal"/>
              <w:rPr>
                <w:sz w:val="20"/>
                <w:szCs w:val="20"/>
              </w:rPr>
            </w:pPr>
            <w:r w:rsidRPr="00084856">
              <w:rPr>
                <w:sz w:val="20"/>
                <w:szCs w:val="20"/>
              </w:rPr>
              <w:t>92.1</w:t>
            </w:r>
          </w:p>
        </w:tc>
        <w:tc>
          <w:tcPr>
            <w:tcW w:w="1097" w:type="pct"/>
            <w:tcBorders>
              <w:top w:val="single" w:sz="4" w:space="0" w:color="auto"/>
            </w:tcBorders>
            <w:vAlign w:val="bottom"/>
          </w:tcPr>
          <w:p w:rsidR="003E52A5" w:rsidRPr="00084856" w:rsidRDefault="003E52A5" w:rsidP="00084856">
            <w:pPr>
              <w:pStyle w:val="TableCellDecimal"/>
              <w:rPr>
                <w:sz w:val="20"/>
                <w:szCs w:val="20"/>
              </w:rPr>
            </w:pPr>
            <w:r w:rsidRPr="00084856">
              <w:rPr>
                <w:sz w:val="20"/>
                <w:szCs w:val="20"/>
              </w:rPr>
              <w:t>0.33</w:t>
            </w:r>
          </w:p>
        </w:tc>
      </w:tr>
      <w:tr w:rsidR="003E52A5" w:rsidRPr="00084856" w:rsidTr="00084856">
        <w:trPr>
          <w:trHeight w:val="144"/>
        </w:trPr>
        <w:tc>
          <w:tcPr>
            <w:tcW w:w="982" w:type="pct"/>
            <w:vAlign w:val="center"/>
          </w:tcPr>
          <w:p w:rsidR="003E52A5" w:rsidRPr="00084856" w:rsidRDefault="003E52A5" w:rsidP="00084856">
            <w:pPr>
              <w:pStyle w:val="TableCellLeft"/>
              <w:rPr>
                <w:sz w:val="20"/>
                <w:szCs w:val="20"/>
              </w:rPr>
            </w:pPr>
            <w:r w:rsidRPr="00084856">
              <w:rPr>
                <w:sz w:val="20"/>
                <w:szCs w:val="20"/>
              </w:rPr>
              <w:t>Gem</w:t>
            </w:r>
          </w:p>
        </w:tc>
        <w:tc>
          <w:tcPr>
            <w:tcW w:w="838" w:type="pct"/>
            <w:vAlign w:val="bottom"/>
          </w:tcPr>
          <w:p w:rsidR="003E52A5" w:rsidRPr="00084856" w:rsidRDefault="003E52A5" w:rsidP="00084856">
            <w:pPr>
              <w:pStyle w:val="TableCellDecimal"/>
              <w:rPr>
                <w:sz w:val="20"/>
                <w:szCs w:val="20"/>
              </w:rPr>
            </w:pPr>
            <w:r w:rsidRPr="00084856">
              <w:rPr>
                <w:sz w:val="20"/>
                <w:szCs w:val="20"/>
              </w:rPr>
              <w:t>112</w:t>
            </w:r>
          </w:p>
        </w:tc>
        <w:tc>
          <w:tcPr>
            <w:tcW w:w="1091" w:type="pct"/>
            <w:vAlign w:val="bottom"/>
          </w:tcPr>
          <w:p w:rsidR="003E52A5" w:rsidRPr="00084856" w:rsidRDefault="003E52A5" w:rsidP="00084856">
            <w:pPr>
              <w:pStyle w:val="TableCellDecimal"/>
              <w:rPr>
                <w:sz w:val="20"/>
                <w:szCs w:val="20"/>
              </w:rPr>
            </w:pPr>
            <w:r w:rsidRPr="00084856">
              <w:rPr>
                <w:sz w:val="20"/>
                <w:szCs w:val="20"/>
              </w:rPr>
              <w:t>18.8</w:t>
            </w:r>
          </w:p>
        </w:tc>
        <w:tc>
          <w:tcPr>
            <w:tcW w:w="992" w:type="pct"/>
            <w:vAlign w:val="bottom"/>
          </w:tcPr>
          <w:p w:rsidR="003E52A5" w:rsidRPr="00084856" w:rsidRDefault="003E52A5" w:rsidP="00084856">
            <w:pPr>
              <w:pStyle w:val="TableCellDecimal"/>
              <w:rPr>
                <w:sz w:val="20"/>
                <w:szCs w:val="20"/>
              </w:rPr>
            </w:pPr>
            <w:r w:rsidRPr="00084856">
              <w:rPr>
                <w:sz w:val="20"/>
                <w:szCs w:val="20"/>
              </w:rPr>
              <w:t>62.2</w:t>
            </w:r>
          </w:p>
        </w:tc>
        <w:tc>
          <w:tcPr>
            <w:tcW w:w="1097" w:type="pct"/>
            <w:vAlign w:val="bottom"/>
          </w:tcPr>
          <w:p w:rsidR="003E52A5" w:rsidRPr="00084856" w:rsidRDefault="003E52A5" w:rsidP="00084856">
            <w:pPr>
              <w:pStyle w:val="TableCellDecimal"/>
              <w:rPr>
                <w:sz w:val="20"/>
                <w:szCs w:val="20"/>
              </w:rPr>
            </w:pPr>
            <w:r w:rsidRPr="00084856">
              <w:rPr>
                <w:sz w:val="20"/>
                <w:szCs w:val="20"/>
              </w:rPr>
              <w:t>0.11</w:t>
            </w:r>
          </w:p>
        </w:tc>
      </w:tr>
      <w:tr w:rsidR="003E52A5" w:rsidRPr="00084856" w:rsidTr="00084856">
        <w:trPr>
          <w:trHeight w:val="144"/>
        </w:trPr>
        <w:tc>
          <w:tcPr>
            <w:tcW w:w="982" w:type="pct"/>
            <w:vAlign w:val="center"/>
          </w:tcPr>
          <w:p w:rsidR="003E52A5" w:rsidRPr="00084856" w:rsidRDefault="003E52A5" w:rsidP="00084856">
            <w:pPr>
              <w:pStyle w:val="TableCellLeft"/>
              <w:rPr>
                <w:sz w:val="20"/>
                <w:szCs w:val="20"/>
              </w:rPr>
            </w:pPr>
            <w:proofErr w:type="spellStart"/>
            <w:r w:rsidRPr="00084856">
              <w:rPr>
                <w:sz w:val="20"/>
                <w:szCs w:val="20"/>
              </w:rPr>
              <w:t>Mbeere</w:t>
            </w:r>
            <w:proofErr w:type="spellEnd"/>
          </w:p>
        </w:tc>
        <w:tc>
          <w:tcPr>
            <w:tcW w:w="838" w:type="pct"/>
            <w:vAlign w:val="bottom"/>
          </w:tcPr>
          <w:p w:rsidR="003E52A5" w:rsidRPr="00084856" w:rsidRDefault="003E52A5" w:rsidP="00084856">
            <w:pPr>
              <w:pStyle w:val="TableCellDecimal"/>
              <w:rPr>
                <w:sz w:val="20"/>
                <w:szCs w:val="20"/>
              </w:rPr>
            </w:pPr>
            <w:r w:rsidRPr="00084856">
              <w:rPr>
                <w:sz w:val="20"/>
                <w:szCs w:val="20"/>
              </w:rPr>
              <w:t>241</w:t>
            </w:r>
          </w:p>
        </w:tc>
        <w:tc>
          <w:tcPr>
            <w:tcW w:w="1091" w:type="pct"/>
            <w:vAlign w:val="bottom"/>
          </w:tcPr>
          <w:p w:rsidR="003E52A5" w:rsidRPr="00084856" w:rsidRDefault="003E52A5" w:rsidP="00084856">
            <w:pPr>
              <w:pStyle w:val="TableCellDecimal"/>
              <w:rPr>
                <w:sz w:val="20"/>
                <w:szCs w:val="20"/>
              </w:rPr>
            </w:pPr>
            <w:r w:rsidRPr="00084856">
              <w:rPr>
                <w:sz w:val="20"/>
                <w:szCs w:val="20"/>
              </w:rPr>
              <w:t>30.0</w:t>
            </w:r>
          </w:p>
        </w:tc>
        <w:tc>
          <w:tcPr>
            <w:tcW w:w="992" w:type="pct"/>
            <w:vAlign w:val="bottom"/>
          </w:tcPr>
          <w:p w:rsidR="003E52A5" w:rsidRPr="00084856" w:rsidRDefault="003E52A5" w:rsidP="00084856">
            <w:pPr>
              <w:pStyle w:val="TableCellDecimal"/>
              <w:rPr>
                <w:sz w:val="20"/>
                <w:szCs w:val="20"/>
              </w:rPr>
            </w:pPr>
            <w:r w:rsidRPr="00084856">
              <w:rPr>
                <w:sz w:val="20"/>
                <w:szCs w:val="20"/>
              </w:rPr>
              <w:t>31.3</w:t>
            </w:r>
          </w:p>
        </w:tc>
        <w:tc>
          <w:tcPr>
            <w:tcW w:w="1097" w:type="pct"/>
            <w:vAlign w:val="bottom"/>
          </w:tcPr>
          <w:p w:rsidR="003E52A5" w:rsidRPr="00084856" w:rsidRDefault="003E52A5" w:rsidP="00084856">
            <w:pPr>
              <w:pStyle w:val="TableCellDecimal"/>
              <w:rPr>
                <w:sz w:val="20"/>
                <w:szCs w:val="20"/>
              </w:rPr>
            </w:pPr>
            <w:r w:rsidRPr="00084856">
              <w:rPr>
                <w:sz w:val="20"/>
                <w:szCs w:val="20"/>
              </w:rPr>
              <w:t>0.04</w:t>
            </w:r>
          </w:p>
        </w:tc>
      </w:tr>
      <w:tr w:rsidR="003E52A5" w:rsidRPr="00084856" w:rsidTr="00084856">
        <w:trPr>
          <w:trHeight w:val="144"/>
        </w:trPr>
        <w:tc>
          <w:tcPr>
            <w:tcW w:w="982" w:type="pct"/>
            <w:vAlign w:val="center"/>
          </w:tcPr>
          <w:p w:rsidR="003E52A5" w:rsidRPr="00084856" w:rsidRDefault="003E52A5" w:rsidP="00084856">
            <w:pPr>
              <w:pStyle w:val="TableCellLeft"/>
              <w:rPr>
                <w:sz w:val="20"/>
                <w:szCs w:val="20"/>
              </w:rPr>
            </w:pPr>
            <w:proofErr w:type="spellStart"/>
            <w:r w:rsidRPr="00084856">
              <w:rPr>
                <w:sz w:val="20"/>
                <w:szCs w:val="20"/>
              </w:rPr>
              <w:t>Njoro</w:t>
            </w:r>
            <w:proofErr w:type="spellEnd"/>
          </w:p>
        </w:tc>
        <w:tc>
          <w:tcPr>
            <w:tcW w:w="838" w:type="pct"/>
            <w:vAlign w:val="bottom"/>
          </w:tcPr>
          <w:p w:rsidR="003E52A5" w:rsidRPr="00084856" w:rsidRDefault="003E52A5" w:rsidP="00084856">
            <w:pPr>
              <w:pStyle w:val="TableCellDecimal"/>
              <w:rPr>
                <w:sz w:val="20"/>
                <w:szCs w:val="20"/>
              </w:rPr>
            </w:pPr>
            <w:r w:rsidRPr="00084856">
              <w:rPr>
                <w:sz w:val="20"/>
                <w:szCs w:val="20"/>
              </w:rPr>
              <w:t>250</w:t>
            </w:r>
          </w:p>
        </w:tc>
        <w:tc>
          <w:tcPr>
            <w:tcW w:w="1091" w:type="pct"/>
            <w:vAlign w:val="bottom"/>
          </w:tcPr>
          <w:p w:rsidR="003E52A5" w:rsidRPr="00084856" w:rsidRDefault="003E52A5" w:rsidP="00084856">
            <w:pPr>
              <w:pStyle w:val="TableCellDecimal"/>
              <w:rPr>
                <w:sz w:val="20"/>
                <w:szCs w:val="20"/>
              </w:rPr>
            </w:pPr>
            <w:r w:rsidRPr="00084856">
              <w:rPr>
                <w:sz w:val="20"/>
                <w:szCs w:val="20"/>
              </w:rPr>
              <w:t>16.6</w:t>
            </w:r>
          </w:p>
        </w:tc>
        <w:tc>
          <w:tcPr>
            <w:tcW w:w="992" w:type="pct"/>
            <w:vAlign w:val="bottom"/>
          </w:tcPr>
          <w:p w:rsidR="003E52A5" w:rsidRPr="00084856" w:rsidRDefault="003E52A5" w:rsidP="00084856">
            <w:pPr>
              <w:pStyle w:val="TableCellDecimal"/>
              <w:rPr>
                <w:sz w:val="20"/>
                <w:szCs w:val="20"/>
              </w:rPr>
            </w:pPr>
            <w:r w:rsidRPr="00084856">
              <w:rPr>
                <w:sz w:val="20"/>
                <w:szCs w:val="20"/>
              </w:rPr>
              <w:t>175.8</w:t>
            </w:r>
          </w:p>
        </w:tc>
        <w:tc>
          <w:tcPr>
            <w:tcW w:w="1097" w:type="pct"/>
            <w:vAlign w:val="bottom"/>
          </w:tcPr>
          <w:p w:rsidR="003E52A5" w:rsidRPr="00084856" w:rsidRDefault="003E52A5" w:rsidP="00084856">
            <w:pPr>
              <w:pStyle w:val="TableCellDecimal"/>
              <w:rPr>
                <w:sz w:val="20"/>
                <w:szCs w:val="20"/>
              </w:rPr>
            </w:pPr>
            <w:r w:rsidRPr="00084856">
              <w:rPr>
                <w:sz w:val="20"/>
                <w:szCs w:val="20"/>
              </w:rPr>
              <w:t>0.14</w:t>
            </w:r>
          </w:p>
        </w:tc>
      </w:tr>
      <w:tr w:rsidR="003E52A5" w:rsidRPr="00084856" w:rsidTr="00084856">
        <w:trPr>
          <w:trHeight w:val="144"/>
        </w:trPr>
        <w:tc>
          <w:tcPr>
            <w:tcW w:w="982" w:type="pct"/>
            <w:vAlign w:val="center"/>
          </w:tcPr>
          <w:p w:rsidR="003E52A5" w:rsidRPr="00084856" w:rsidRDefault="003E52A5" w:rsidP="00084856">
            <w:pPr>
              <w:pStyle w:val="TableCellLeft"/>
              <w:rPr>
                <w:sz w:val="20"/>
                <w:szCs w:val="20"/>
              </w:rPr>
            </w:pPr>
            <w:proofErr w:type="spellStart"/>
            <w:r w:rsidRPr="00084856">
              <w:rPr>
                <w:sz w:val="20"/>
                <w:szCs w:val="20"/>
              </w:rPr>
              <w:t>Mukurwe</w:t>
            </w:r>
            <w:r w:rsidR="008905C8">
              <w:rPr>
                <w:sz w:val="20"/>
                <w:szCs w:val="20"/>
              </w:rPr>
              <w:t>-i</w:t>
            </w:r>
            <w:r w:rsidRPr="00084856">
              <w:rPr>
                <w:sz w:val="20"/>
                <w:szCs w:val="20"/>
              </w:rPr>
              <w:t>ni</w:t>
            </w:r>
            <w:proofErr w:type="spellEnd"/>
          </w:p>
        </w:tc>
        <w:tc>
          <w:tcPr>
            <w:tcW w:w="838" w:type="pct"/>
            <w:vAlign w:val="bottom"/>
          </w:tcPr>
          <w:p w:rsidR="003E52A5" w:rsidRPr="00084856" w:rsidRDefault="003E52A5" w:rsidP="00084856">
            <w:pPr>
              <w:pStyle w:val="TableCellDecimal"/>
              <w:rPr>
                <w:sz w:val="20"/>
                <w:szCs w:val="20"/>
              </w:rPr>
            </w:pPr>
            <w:r w:rsidRPr="00084856">
              <w:rPr>
                <w:sz w:val="20"/>
                <w:szCs w:val="20"/>
              </w:rPr>
              <w:t>335</w:t>
            </w:r>
          </w:p>
        </w:tc>
        <w:tc>
          <w:tcPr>
            <w:tcW w:w="1091" w:type="pct"/>
            <w:vAlign w:val="bottom"/>
          </w:tcPr>
          <w:p w:rsidR="003E52A5" w:rsidRPr="00084856" w:rsidRDefault="003E52A5" w:rsidP="00084856">
            <w:pPr>
              <w:pStyle w:val="TableCellDecimal"/>
              <w:rPr>
                <w:sz w:val="20"/>
                <w:szCs w:val="20"/>
              </w:rPr>
            </w:pPr>
            <w:r w:rsidRPr="00084856">
              <w:rPr>
                <w:sz w:val="20"/>
                <w:szCs w:val="20"/>
              </w:rPr>
              <w:t>17.8</w:t>
            </w:r>
          </w:p>
        </w:tc>
        <w:tc>
          <w:tcPr>
            <w:tcW w:w="992" w:type="pct"/>
            <w:vAlign w:val="bottom"/>
          </w:tcPr>
          <w:p w:rsidR="003E52A5" w:rsidRPr="00084856" w:rsidRDefault="003E52A5" w:rsidP="00084856">
            <w:pPr>
              <w:pStyle w:val="TableCellDecimal"/>
              <w:rPr>
                <w:sz w:val="20"/>
                <w:szCs w:val="20"/>
              </w:rPr>
            </w:pPr>
            <w:r w:rsidRPr="00084856">
              <w:rPr>
                <w:sz w:val="20"/>
                <w:szCs w:val="20"/>
              </w:rPr>
              <w:t>383.0</w:t>
            </w:r>
          </w:p>
        </w:tc>
        <w:tc>
          <w:tcPr>
            <w:tcW w:w="1097" w:type="pct"/>
            <w:vAlign w:val="bottom"/>
          </w:tcPr>
          <w:p w:rsidR="003E52A5" w:rsidRPr="00084856" w:rsidRDefault="003E52A5" w:rsidP="00084856">
            <w:pPr>
              <w:pStyle w:val="TableCellDecimal"/>
              <w:rPr>
                <w:sz w:val="20"/>
                <w:szCs w:val="20"/>
              </w:rPr>
            </w:pPr>
            <w:r w:rsidRPr="00084856">
              <w:rPr>
                <w:sz w:val="20"/>
                <w:szCs w:val="20"/>
              </w:rPr>
              <w:t>0.18</w:t>
            </w:r>
          </w:p>
        </w:tc>
      </w:tr>
      <w:tr w:rsidR="003E52A5" w:rsidRPr="00084856" w:rsidTr="00084856">
        <w:trPr>
          <w:trHeight w:val="144"/>
        </w:trPr>
        <w:tc>
          <w:tcPr>
            <w:tcW w:w="982" w:type="pct"/>
            <w:vAlign w:val="center"/>
          </w:tcPr>
          <w:p w:rsidR="003E52A5" w:rsidRPr="00084856" w:rsidRDefault="003E52A5" w:rsidP="00084856">
            <w:pPr>
              <w:pStyle w:val="TableCellLeft"/>
              <w:rPr>
                <w:sz w:val="20"/>
                <w:szCs w:val="20"/>
              </w:rPr>
            </w:pPr>
            <w:proofErr w:type="spellStart"/>
            <w:r w:rsidRPr="00084856">
              <w:rPr>
                <w:sz w:val="20"/>
                <w:szCs w:val="20"/>
              </w:rPr>
              <w:t>Othaya</w:t>
            </w:r>
            <w:proofErr w:type="spellEnd"/>
          </w:p>
        </w:tc>
        <w:tc>
          <w:tcPr>
            <w:tcW w:w="838" w:type="pct"/>
            <w:vAlign w:val="bottom"/>
          </w:tcPr>
          <w:p w:rsidR="003E52A5" w:rsidRPr="00084856" w:rsidRDefault="003E52A5" w:rsidP="00084856">
            <w:pPr>
              <w:pStyle w:val="TableCellDecimal"/>
              <w:rPr>
                <w:sz w:val="20"/>
                <w:szCs w:val="20"/>
              </w:rPr>
            </w:pPr>
            <w:r w:rsidRPr="00084856">
              <w:rPr>
                <w:sz w:val="20"/>
                <w:szCs w:val="20"/>
              </w:rPr>
              <w:t>297</w:t>
            </w:r>
          </w:p>
        </w:tc>
        <w:tc>
          <w:tcPr>
            <w:tcW w:w="1091" w:type="pct"/>
            <w:vAlign w:val="bottom"/>
          </w:tcPr>
          <w:p w:rsidR="003E52A5" w:rsidRPr="00084856" w:rsidRDefault="003E52A5" w:rsidP="00084856">
            <w:pPr>
              <w:pStyle w:val="TableCellDecimal"/>
              <w:rPr>
                <w:sz w:val="20"/>
                <w:szCs w:val="20"/>
              </w:rPr>
            </w:pPr>
            <w:r w:rsidRPr="00084856">
              <w:rPr>
                <w:sz w:val="20"/>
                <w:szCs w:val="20"/>
              </w:rPr>
              <w:t>108.3</w:t>
            </w:r>
          </w:p>
        </w:tc>
        <w:tc>
          <w:tcPr>
            <w:tcW w:w="992" w:type="pct"/>
            <w:vAlign w:val="bottom"/>
          </w:tcPr>
          <w:p w:rsidR="003E52A5" w:rsidRPr="00084856" w:rsidRDefault="003E52A5" w:rsidP="00084856">
            <w:pPr>
              <w:pStyle w:val="TableCellDecimal"/>
              <w:rPr>
                <w:sz w:val="20"/>
                <w:szCs w:val="20"/>
              </w:rPr>
            </w:pPr>
            <w:r w:rsidRPr="00084856">
              <w:rPr>
                <w:sz w:val="20"/>
                <w:szCs w:val="20"/>
              </w:rPr>
              <w:t>311.1</w:t>
            </w:r>
          </w:p>
        </w:tc>
        <w:tc>
          <w:tcPr>
            <w:tcW w:w="1097" w:type="pct"/>
            <w:vAlign w:val="bottom"/>
          </w:tcPr>
          <w:p w:rsidR="003E52A5" w:rsidRPr="00084856" w:rsidRDefault="003E52A5" w:rsidP="00084856">
            <w:pPr>
              <w:pStyle w:val="TableCellDecimal"/>
              <w:rPr>
                <w:sz w:val="20"/>
                <w:szCs w:val="20"/>
              </w:rPr>
            </w:pPr>
            <w:r w:rsidRPr="00084856">
              <w:rPr>
                <w:sz w:val="20"/>
                <w:szCs w:val="20"/>
              </w:rPr>
              <w:t>0.15</w:t>
            </w:r>
          </w:p>
        </w:tc>
      </w:tr>
      <w:tr w:rsidR="003E52A5" w:rsidRPr="00084856" w:rsidTr="00084856">
        <w:trPr>
          <w:trHeight w:val="144"/>
        </w:trPr>
        <w:tc>
          <w:tcPr>
            <w:tcW w:w="982" w:type="pct"/>
            <w:vAlign w:val="center"/>
          </w:tcPr>
          <w:p w:rsidR="003E52A5" w:rsidRPr="00084856" w:rsidRDefault="003E52A5" w:rsidP="00084856">
            <w:pPr>
              <w:pStyle w:val="TableCellLeft"/>
              <w:rPr>
                <w:sz w:val="20"/>
                <w:szCs w:val="20"/>
              </w:rPr>
            </w:pPr>
            <w:proofErr w:type="spellStart"/>
            <w:r w:rsidRPr="00084856">
              <w:rPr>
                <w:sz w:val="20"/>
                <w:szCs w:val="20"/>
              </w:rPr>
              <w:t>Siaya</w:t>
            </w:r>
            <w:proofErr w:type="spellEnd"/>
          </w:p>
        </w:tc>
        <w:tc>
          <w:tcPr>
            <w:tcW w:w="838" w:type="pct"/>
            <w:vAlign w:val="bottom"/>
          </w:tcPr>
          <w:p w:rsidR="003E52A5" w:rsidRPr="00084856" w:rsidRDefault="003E52A5" w:rsidP="00084856">
            <w:pPr>
              <w:pStyle w:val="TableCellDecimal"/>
              <w:rPr>
                <w:sz w:val="20"/>
                <w:szCs w:val="20"/>
              </w:rPr>
            </w:pPr>
            <w:r w:rsidRPr="00084856">
              <w:rPr>
                <w:sz w:val="20"/>
                <w:szCs w:val="20"/>
              </w:rPr>
              <w:t>108</w:t>
            </w:r>
          </w:p>
        </w:tc>
        <w:tc>
          <w:tcPr>
            <w:tcW w:w="1091" w:type="pct"/>
            <w:vAlign w:val="bottom"/>
          </w:tcPr>
          <w:p w:rsidR="003E52A5" w:rsidRPr="00084856" w:rsidRDefault="003E52A5" w:rsidP="00084856">
            <w:pPr>
              <w:pStyle w:val="TableCellDecimal"/>
              <w:rPr>
                <w:sz w:val="20"/>
                <w:szCs w:val="20"/>
              </w:rPr>
            </w:pPr>
            <w:r w:rsidRPr="00084856">
              <w:rPr>
                <w:sz w:val="20"/>
                <w:szCs w:val="20"/>
              </w:rPr>
              <w:t>31.3</w:t>
            </w:r>
          </w:p>
        </w:tc>
        <w:tc>
          <w:tcPr>
            <w:tcW w:w="992" w:type="pct"/>
            <w:vAlign w:val="bottom"/>
          </w:tcPr>
          <w:p w:rsidR="003E52A5" w:rsidRPr="00084856" w:rsidRDefault="003E52A5" w:rsidP="00084856">
            <w:pPr>
              <w:pStyle w:val="TableCellDecimal"/>
              <w:rPr>
                <w:sz w:val="20"/>
                <w:szCs w:val="20"/>
              </w:rPr>
            </w:pPr>
            <w:r w:rsidRPr="00084856">
              <w:rPr>
                <w:sz w:val="20"/>
                <w:szCs w:val="20"/>
              </w:rPr>
              <w:t>109.6</w:t>
            </w:r>
          </w:p>
        </w:tc>
        <w:tc>
          <w:tcPr>
            <w:tcW w:w="1097" w:type="pct"/>
            <w:vAlign w:val="bottom"/>
          </w:tcPr>
          <w:p w:rsidR="003E52A5" w:rsidRPr="00084856" w:rsidRDefault="003E52A5" w:rsidP="00084856">
            <w:pPr>
              <w:pStyle w:val="TableCellDecimal"/>
              <w:rPr>
                <w:sz w:val="20"/>
                <w:szCs w:val="20"/>
              </w:rPr>
            </w:pPr>
            <w:r w:rsidRPr="00084856">
              <w:rPr>
                <w:sz w:val="20"/>
                <w:szCs w:val="20"/>
              </w:rPr>
              <w:t>0.16</w:t>
            </w:r>
          </w:p>
        </w:tc>
      </w:tr>
    </w:tbl>
    <w:p w:rsidR="003E52A5" w:rsidRPr="003B444B" w:rsidRDefault="003E52A5" w:rsidP="003E52A5">
      <w:pPr>
        <w:pStyle w:val="TableFigureBoxSource"/>
      </w:pPr>
      <w:r w:rsidRPr="003B444B">
        <w:t>Source: Authors.</w:t>
      </w:r>
    </w:p>
    <w:p w:rsidR="003E52A5" w:rsidRPr="003B444B" w:rsidRDefault="003E52A5" w:rsidP="003E52A5">
      <w:pPr>
        <w:pStyle w:val="TableFigureBoxNotesFootnotes"/>
      </w:pPr>
      <w:r w:rsidRPr="003B444B">
        <w:t>Notes:</w:t>
      </w:r>
      <w:r w:rsidRPr="003B444B">
        <w:rPr>
          <w:vertAlign w:val="superscript"/>
        </w:rPr>
        <w:t xml:space="preserve"> a</w:t>
      </w:r>
      <w:r w:rsidRPr="003B444B">
        <w:t xml:space="preserve"> </w:t>
      </w:r>
      <w:proofErr w:type="gramStart"/>
      <w:r w:rsidRPr="003B444B">
        <w:t>This</w:t>
      </w:r>
      <w:proofErr w:type="gramEnd"/>
      <w:r w:rsidRPr="003B444B">
        <w:t xml:space="preserve"> is the cost of feed for one dairy cow. Feed cost information comes from personal communication with Ben </w:t>
      </w:r>
      <w:proofErr w:type="spellStart"/>
      <w:r w:rsidRPr="003B444B">
        <w:t>Lukuyu</w:t>
      </w:r>
      <w:proofErr w:type="spellEnd"/>
      <w:r w:rsidRPr="003B444B">
        <w:t xml:space="preserve">; </w:t>
      </w:r>
      <w:proofErr w:type="spellStart"/>
      <w:r w:rsidRPr="003B444B">
        <w:t>Lukuyu</w:t>
      </w:r>
      <w:proofErr w:type="spellEnd"/>
      <w:r w:rsidRPr="003B444B">
        <w:t xml:space="preserve"> et al. 2009; </w:t>
      </w:r>
      <w:proofErr w:type="spellStart"/>
      <w:r w:rsidRPr="003B444B">
        <w:t>Nyanga</w:t>
      </w:r>
      <w:proofErr w:type="spellEnd"/>
      <w:r w:rsidRPr="003B444B">
        <w:t xml:space="preserve"> et al. 2009.</w:t>
      </w:r>
      <w:r w:rsidRPr="003B444B">
        <w:rPr>
          <w:vertAlign w:val="superscript"/>
        </w:rPr>
        <w:t xml:space="preserve"> </w:t>
      </w:r>
      <w:proofErr w:type="gramStart"/>
      <w:r w:rsidRPr="003B444B">
        <w:rPr>
          <w:vertAlign w:val="superscript"/>
        </w:rPr>
        <w:t>b</w:t>
      </w:r>
      <w:proofErr w:type="gramEnd"/>
      <w:r w:rsidRPr="003B444B">
        <w:t xml:space="preserve"> Labor costs are based on survey results.</w:t>
      </w:r>
      <w:r w:rsidRPr="003B444B">
        <w:rPr>
          <w:vertAlign w:val="superscript"/>
        </w:rPr>
        <w:t xml:space="preserve"> </w:t>
      </w:r>
      <w:proofErr w:type="gramStart"/>
      <w:r w:rsidRPr="003B444B">
        <w:rPr>
          <w:vertAlign w:val="superscript"/>
        </w:rPr>
        <w:t>c</w:t>
      </w:r>
      <w:proofErr w:type="gramEnd"/>
      <w:r w:rsidRPr="003B444B">
        <w:t xml:space="preserve"> Assumes a price of $0.352 per liter of milk. </w:t>
      </w:r>
      <w:proofErr w:type="gramStart"/>
      <w:r w:rsidRPr="003B444B">
        <w:rPr>
          <w:vertAlign w:val="superscript"/>
        </w:rPr>
        <w:t>d</w:t>
      </w:r>
      <w:proofErr w:type="gramEnd"/>
      <w:r w:rsidRPr="003B444B">
        <w:t xml:space="preserve"> Because livestock in </w:t>
      </w:r>
      <w:proofErr w:type="spellStart"/>
      <w:r w:rsidRPr="003B444B">
        <w:t>Garissa</w:t>
      </w:r>
      <w:proofErr w:type="spellEnd"/>
      <w:r w:rsidRPr="003B444B">
        <w:t xml:space="preserve"> rely on grazing only, there is no cost for feed in the baseline scenario.</w:t>
      </w:r>
    </w:p>
    <w:p w:rsidR="00DC6E2B" w:rsidRPr="00DC6E2B" w:rsidRDefault="00DC6E2B" w:rsidP="00116AE0">
      <w:pPr>
        <w:rPr>
          <w:rFonts w:ascii="Times New Roman" w:hAnsi="Times New Roman" w:cs="Times New Roman"/>
        </w:rPr>
      </w:pPr>
    </w:p>
    <w:p w:rsidR="00116AE0" w:rsidRPr="00DC6E2B" w:rsidRDefault="00116AE0">
      <w:pPr>
        <w:rPr>
          <w:rFonts w:ascii="Times New Roman" w:hAnsi="Times New Roman" w:cs="Times New Roman"/>
        </w:rPr>
      </w:pPr>
    </w:p>
    <w:p w:rsidR="00116AE0" w:rsidRPr="00116AE0" w:rsidRDefault="00116AE0">
      <w:pPr>
        <w:rPr>
          <w:rFonts w:ascii="Times New Roman" w:hAnsi="Times New Roman" w:cs="Times New Roman"/>
        </w:rPr>
      </w:pPr>
    </w:p>
    <w:sectPr w:rsidR="00116AE0" w:rsidRPr="00116A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imes New Roman Bold">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6AE0"/>
    <w:rsid w:val="0003126F"/>
    <w:rsid w:val="00084856"/>
    <w:rsid w:val="00116AE0"/>
    <w:rsid w:val="002712F6"/>
    <w:rsid w:val="003E52A5"/>
    <w:rsid w:val="00447A92"/>
    <w:rsid w:val="00532F4C"/>
    <w:rsid w:val="00552B73"/>
    <w:rsid w:val="0066303E"/>
    <w:rsid w:val="0084355C"/>
    <w:rsid w:val="008905C8"/>
    <w:rsid w:val="00A87EEA"/>
    <w:rsid w:val="00B52759"/>
    <w:rsid w:val="00C62CFE"/>
    <w:rsid w:val="00C976CB"/>
    <w:rsid w:val="00DC6E2B"/>
    <w:rsid w:val="00FB60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itle">
    <w:name w:val="Table Title"/>
    <w:basedOn w:val="Normal"/>
    <w:rsid w:val="003E52A5"/>
    <w:pPr>
      <w:keepNext/>
      <w:tabs>
        <w:tab w:val="left" w:pos="1080"/>
      </w:tabs>
      <w:spacing w:before="240" w:after="120" w:line="240" w:lineRule="auto"/>
    </w:pPr>
    <w:rPr>
      <w:rFonts w:ascii="Times New Roman" w:eastAsia="Times New Roman" w:hAnsi="Times New Roman" w:cs="Times New Roman"/>
      <w:b/>
      <w:szCs w:val="24"/>
    </w:rPr>
  </w:style>
  <w:style w:type="paragraph" w:customStyle="1" w:styleId="TableHeaderCellCenter">
    <w:name w:val="Table Header Cell (Center)"/>
    <w:basedOn w:val="Normal"/>
    <w:rsid w:val="003E52A5"/>
    <w:pPr>
      <w:spacing w:before="40" w:after="40" w:line="240" w:lineRule="auto"/>
      <w:jc w:val="center"/>
    </w:pPr>
    <w:rPr>
      <w:rFonts w:ascii="Times New Roman Bold" w:eastAsia="Times New Roman" w:hAnsi="Times New Roman Bold" w:cs="Times New Roman"/>
      <w:b/>
      <w:sz w:val="18"/>
      <w:szCs w:val="24"/>
    </w:rPr>
  </w:style>
  <w:style w:type="paragraph" w:customStyle="1" w:styleId="TableCellLeft">
    <w:name w:val="Table Cell (Left)"/>
    <w:basedOn w:val="Normal"/>
    <w:rsid w:val="003E52A5"/>
    <w:pPr>
      <w:spacing w:before="40" w:after="40" w:line="240" w:lineRule="auto"/>
    </w:pPr>
    <w:rPr>
      <w:rFonts w:ascii="Times New Roman" w:eastAsia="Times New Roman" w:hAnsi="Times New Roman" w:cs="Times New Roman"/>
      <w:sz w:val="18"/>
      <w:szCs w:val="24"/>
    </w:rPr>
  </w:style>
  <w:style w:type="paragraph" w:customStyle="1" w:styleId="TableFigureBoxSource">
    <w:name w:val="Table/Figure/Box Source"/>
    <w:basedOn w:val="Normal"/>
    <w:rsid w:val="003E52A5"/>
    <w:pPr>
      <w:spacing w:before="60" w:after="0" w:line="240" w:lineRule="auto"/>
    </w:pPr>
    <w:rPr>
      <w:rFonts w:ascii="Times New Roman" w:eastAsia="Times New Roman" w:hAnsi="Times New Roman" w:cs="Times New Roman"/>
      <w:sz w:val="18"/>
      <w:szCs w:val="24"/>
    </w:rPr>
  </w:style>
  <w:style w:type="paragraph" w:customStyle="1" w:styleId="TableFigureBoxNotesFootnotes">
    <w:name w:val="Table/Figure/Box Notes/Footnotes"/>
    <w:basedOn w:val="TableFigureBoxSource"/>
    <w:rsid w:val="003E52A5"/>
    <w:pPr>
      <w:spacing w:before="0"/>
    </w:pPr>
    <w:rPr>
      <w:szCs w:val="20"/>
    </w:rPr>
  </w:style>
  <w:style w:type="paragraph" w:customStyle="1" w:styleId="TableCellDecimal">
    <w:name w:val="Table Cell (Decimal)"/>
    <w:basedOn w:val="Normal"/>
    <w:rsid w:val="003E52A5"/>
    <w:pPr>
      <w:tabs>
        <w:tab w:val="decimal" w:pos="720"/>
      </w:tabs>
      <w:spacing w:before="40" w:after="40" w:line="240" w:lineRule="auto"/>
    </w:pPr>
    <w:rPr>
      <w:rFonts w:ascii="Times New Roman" w:eastAsia="Times New Roman" w:hAnsi="Times New Roman" w:cs="Times New Roman"/>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itle">
    <w:name w:val="Table Title"/>
    <w:basedOn w:val="Normal"/>
    <w:rsid w:val="003E52A5"/>
    <w:pPr>
      <w:keepNext/>
      <w:tabs>
        <w:tab w:val="left" w:pos="1080"/>
      </w:tabs>
      <w:spacing w:before="240" w:after="120" w:line="240" w:lineRule="auto"/>
    </w:pPr>
    <w:rPr>
      <w:rFonts w:ascii="Times New Roman" w:eastAsia="Times New Roman" w:hAnsi="Times New Roman" w:cs="Times New Roman"/>
      <w:b/>
      <w:szCs w:val="24"/>
    </w:rPr>
  </w:style>
  <w:style w:type="paragraph" w:customStyle="1" w:styleId="TableHeaderCellCenter">
    <w:name w:val="Table Header Cell (Center)"/>
    <w:basedOn w:val="Normal"/>
    <w:rsid w:val="003E52A5"/>
    <w:pPr>
      <w:spacing w:before="40" w:after="40" w:line="240" w:lineRule="auto"/>
      <w:jc w:val="center"/>
    </w:pPr>
    <w:rPr>
      <w:rFonts w:ascii="Times New Roman Bold" w:eastAsia="Times New Roman" w:hAnsi="Times New Roman Bold" w:cs="Times New Roman"/>
      <w:b/>
      <w:sz w:val="18"/>
      <w:szCs w:val="24"/>
    </w:rPr>
  </w:style>
  <w:style w:type="paragraph" w:customStyle="1" w:styleId="TableCellLeft">
    <w:name w:val="Table Cell (Left)"/>
    <w:basedOn w:val="Normal"/>
    <w:rsid w:val="003E52A5"/>
    <w:pPr>
      <w:spacing w:before="40" w:after="40" w:line="240" w:lineRule="auto"/>
    </w:pPr>
    <w:rPr>
      <w:rFonts w:ascii="Times New Roman" w:eastAsia="Times New Roman" w:hAnsi="Times New Roman" w:cs="Times New Roman"/>
      <w:sz w:val="18"/>
      <w:szCs w:val="24"/>
    </w:rPr>
  </w:style>
  <w:style w:type="paragraph" w:customStyle="1" w:styleId="TableFigureBoxSource">
    <w:name w:val="Table/Figure/Box Source"/>
    <w:basedOn w:val="Normal"/>
    <w:rsid w:val="003E52A5"/>
    <w:pPr>
      <w:spacing w:before="60" w:after="0" w:line="240" w:lineRule="auto"/>
    </w:pPr>
    <w:rPr>
      <w:rFonts w:ascii="Times New Roman" w:eastAsia="Times New Roman" w:hAnsi="Times New Roman" w:cs="Times New Roman"/>
      <w:sz w:val="18"/>
      <w:szCs w:val="24"/>
    </w:rPr>
  </w:style>
  <w:style w:type="paragraph" w:customStyle="1" w:styleId="TableFigureBoxNotesFootnotes">
    <w:name w:val="Table/Figure/Box Notes/Footnotes"/>
    <w:basedOn w:val="TableFigureBoxSource"/>
    <w:rsid w:val="003E52A5"/>
    <w:pPr>
      <w:spacing w:before="0"/>
    </w:pPr>
    <w:rPr>
      <w:szCs w:val="20"/>
    </w:rPr>
  </w:style>
  <w:style w:type="paragraph" w:customStyle="1" w:styleId="TableCellDecimal">
    <w:name w:val="Table Cell (Decimal)"/>
    <w:basedOn w:val="Normal"/>
    <w:rsid w:val="003E52A5"/>
    <w:pPr>
      <w:tabs>
        <w:tab w:val="decimal" w:pos="720"/>
      </w:tabs>
      <w:spacing w:before="40" w:after="40" w:line="240" w:lineRule="auto"/>
    </w:pPr>
    <w:rPr>
      <w:rFonts w:ascii="Times New Roman" w:eastAsia="Times New Roman" w:hAnsi="Times New Roman" w:cs="Times New Roman"/>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8429075">
      <w:bodyDiv w:val="1"/>
      <w:marLeft w:val="0"/>
      <w:marRight w:val="0"/>
      <w:marTop w:val="0"/>
      <w:marBottom w:val="0"/>
      <w:divBdr>
        <w:top w:val="none" w:sz="0" w:space="0" w:color="auto"/>
        <w:left w:val="none" w:sz="0" w:space="0" w:color="auto"/>
        <w:bottom w:val="none" w:sz="0" w:space="0" w:color="auto"/>
        <w:right w:val="none" w:sz="0" w:space="0" w:color="auto"/>
      </w:divBdr>
    </w:div>
    <w:div w:id="1158767354">
      <w:bodyDiv w:val="1"/>
      <w:marLeft w:val="0"/>
      <w:marRight w:val="0"/>
      <w:marTop w:val="0"/>
      <w:marBottom w:val="0"/>
      <w:divBdr>
        <w:top w:val="none" w:sz="0" w:space="0" w:color="auto"/>
        <w:left w:val="none" w:sz="0" w:space="0" w:color="auto"/>
        <w:bottom w:val="none" w:sz="0" w:space="0" w:color="auto"/>
        <w:right w:val="none" w:sz="0" w:space="0" w:color="auto"/>
      </w:divBdr>
    </w:div>
    <w:div w:id="1180966365">
      <w:bodyDiv w:val="1"/>
      <w:marLeft w:val="0"/>
      <w:marRight w:val="0"/>
      <w:marTop w:val="0"/>
      <w:marBottom w:val="0"/>
      <w:divBdr>
        <w:top w:val="none" w:sz="0" w:space="0" w:color="auto"/>
        <w:left w:val="none" w:sz="0" w:space="0" w:color="auto"/>
        <w:bottom w:val="none" w:sz="0" w:space="0" w:color="auto"/>
        <w:right w:val="none" w:sz="0" w:space="0" w:color="auto"/>
      </w:divBdr>
    </w:div>
    <w:div w:id="1329208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3</Pages>
  <Words>1130</Words>
  <Characters>6446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IFPRI</Company>
  <LinksUpToDate>false</LinksUpToDate>
  <CharactersWithSpaces>7561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EBRYAN</dc:creator>
  <cp:lastModifiedBy>EBRYAN</cp:lastModifiedBy>
  <cp:revision>11</cp:revision>
  <dcterms:created xsi:type="dcterms:W3CDTF">2012-07-19T16:23:00Z</dcterms:created>
  <dcterms:modified xsi:type="dcterms:W3CDTF">2012-08-09T13:39:00Z</dcterms:modified>
</cp:coreProperties>
</file>