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B5C5BE" w14:textId="77777777" w:rsidR="002A527B" w:rsidRDefault="002A527B" w:rsidP="002E6C64">
      <w:pPr>
        <w:pStyle w:val="Title1"/>
      </w:pPr>
      <w:r>
        <w:t>Online Supplemental Material for:</w:t>
      </w:r>
    </w:p>
    <w:p w14:paraId="7C6FF072" w14:textId="77777777" w:rsidR="00136177" w:rsidRDefault="00136177" w:rsidP="002E6C64">
      <w:pPr>
        <w:pStyle w:val="Title1"/>
      </w:pPr>
      <w:r>
        <w:t>Modeling High-Impact Weather and Climate: Lessons from a Tropical Cyclone Perspective</w:t>
      </w:r>
    </w:p>
    <w:p w14:paraId="6D68514E" w14:textId="77777777" w:rsidR="002E6C64" w:rsidRPr="002E6C64" w:rsidRDefault="00136177" w:rsidP="002E6C64">
      <w:pPr>
        <w:pStyle w:val="author"/>
        <w:rPr>
          <w:bCs/>
          <w:szCs w:val="24"/>
          <w:vertAlign w:val="superscript"/>
        </w:rPr>
      </w:pPr>
      <w:r>
        <w:t>James M Done*</w:t>
      </w:r>
      <w:r w:rsidRPr="00A80B75">
        <w:rPr>
          <w:bCs/>
          <w:szCs w:val="24"/>
          <w:vertAlign w:val="superscript"/>
        </w:rPr>
        <w:t>1</w:t>
      </w:r>
      <w:r>
        <w:t>, Greg J Holland</w:t>
      </w:r>
      <w:r w:rsidRPr="00A80B75">
        <w:rPr>
          <w:bCs/>
          <w:szCs w:val="24"/>
          <w:vertAlign w:val="superscript"/>
        </w:rPr>
        <w:t>1</w:t>
      </w:r>
      <w:r>
        <w:t>, Cindy L</w:t>
      </w:r>
      <w:r w:rsidRPr="008A6F3B">
        <w:t xml:space="preserve"> Bruyère</w:t>
      </w:r>
      <w:r w:rsidRPr="00A80B75">
        <w:rPr>
          <w:bCs/>
          <w:szCs w:val="24"/>
          <w:vertAlign w:val="superscript"/>
        </w:rPr>
        <w:t>1</w:t>
      </w:r>
      <w:r w:rsidR="00EA1BE3">
        <w:rPr>
          <w:bCs/>
          <w:szCs w:val="24"/>
          <w:vertAlign w:val="superscript"/>
        </w:rPr>
        <w:t>,2</w:t>
      </w:r>
      <w:r>
        <w:t>,</w:t>
      </w:r>
      <w:r w:rsidR="00165F97">
        <w:t xml:space="preserve"> </w:t>
      </w:r>
      <w:r>
        <w:t>L Ruby Leung</w:t>
      </w:r>
      <w:r w:rsidR="00EA1BE3">
        <w:rPr>
          <w:bCs/>
          <w:szCs w:val="24"/>
          <w:vertAlign w:val="superscript"/>
        </w:rPr>
        <w:t>3</w:t>
      </w:r>
      <w:r>
        <w:t xml:space="preserve"> and </w:t>
      </w:r>
      <w:proofErr w:type="spellStart"/>
      <w:r>
        <w:t>Asuka</w:t>
      </w:r>
      <w:proofErr w:type="spellEnd"/>
      <w:r>
        <w:t xml:space="preserve"> Suzuki-Parker</w:t>
      </w:r>
      <w:r w:rsidR="00EA1BE3">
        <w:rPr>
          <w:bCs/>
          <w:szCs w:val="24"/>
          <w:vertAlign w:val="superscript"/>
        </w:rPr>
        <w:t>4</w:t>
      </w:r>
    </w:p>
    <w:p w14:paraId="5603FBF8" w14:textId="77777777" w:rsidR="00136177" w:rsidRDefault="00EA1BE3" w:rsidP="00EA1BE3">
      <w:pPr>
        <w:pStyle w:val="affiliation"/>
      </w:pPr>
      <w:r>
        <w:t xml:space="preserve">1. </w:t>
      </w:r>
      <w:r w:rsidR="00136177">
        <w:t xml:space="preserve">NCAR Earth System Laboratory, </w:t>
      </w:r>
      <w:r w:rsidR="00136177" w:rsidRPr="00DA7BC3">
        <w:t>P.O. Box 3000, Boulder, CO 80307 US</w:t>
      </w:r>
    </w:p>
    <w:p w14:paraId="71E642D1" w14:textId="77777777" w:rsidR="00EA1BE3" w:rsidRPr="00EA1BE3" w:rsidRDefault="00EA1BE3" w:rsidP="00EA1BE3">
      <w:pPr>
        <w:pStyle w:val="affiliation"/>
      </w:pPr>
      <w:r>
        <w:t xml:space="preserve">2. </w:t>
      </w:r>
      <w:r w:rsidRPr="00EA1BE3">
        <w:t>Unit for Environmental Sciences and Management, North-West University, South Africa</w:t>
      </w:r>
      <w:r>
        <w:t>.</w:t>
      </w:r>
    </w:p>
    <w:p w14:paraId="299E3115" w14:textId="77777777" w:rsidR="00136177" w:rsidRDefault="00EA1BE3" w:rsidP="00EA1BE3">
      <w:pPr>
        <w:pStyle w:val="affiliation"/>
      </w:pPr>
      <w:r>
        <w:t>3</w:t>
      </w:r>
      <w:r w:rsidR="00136177">
        <w:t>. Pacific Northwest National Laboratory, PO Box 999, Richland, WA 99352, US</w:t>
      </w:r>
    </w:p>
    <w:p w14:paraId="34CDAE7F" w14:textId="77777777" w:rsidR="00136177" w:rsidRDefault="00EA1BE3" w:rsidP="00EA1BE3">
      <w:pPr>
        <w:pStyle w:val="affiliation"/>
      </w:pPr>
      <w:r>
        <w:t>4</w:t>
      </w:r>
      <w:r w:rsidR="00136177">
        <w:t xml:space="preserve">. University of Tsukuba, </w:t>
      </w:r>
      <w:r w:rsidR="00136177" w:rsidRPr="00DA7BC3">
        <w:t xml:space="preserve">1-1-1 </w:t>
      </w:r>
      <w:proofErr w:type="spellStart"/>
      <w:r w:rsidR="00136177" w:rsidRPr="00DA7BC3">
        <w:t>Tennodai</w:t>
      </w:r>
      <w:proofErr w:type="spellEnd"/>
      <w:r w:rsidR="00136177" w:rsidRPr="00DA7BC3">
        <w:t>, Tsukuba, Ibaraki 305-8577 Japan</w:t>
      </w:r>
      <w:r w:rsidR="00136177">
        <w:t>.</w:t>
      </w:r>
    </w:p>
    <w:p w14:paraId="51AC1CFF" w14:textId="77777777" w:rsidR="00136177" w:rsidRDefault="00136177" w:rsidP="00136177"/>
    <w:p w14:paraId="52E13AD4" w14:textId="77777777" w:rsidR="00136177" w:rsidRPr="00F457DA" w:rsidRDefault="002E6C64" w:rsidP="00136177">
      <w:pPr>
        <w:rPr>
          <w:sz w:val="20"/>
        </w:rPr>
      </w:pPr>
      <w:r w:rsidRPr="00F457DA">
        <w:rPr>
          <w:sz w:val="20"/>
        </w:rPr>
        <w:t>* Corresponding Author</w:t>
      </w:r>
    </w:p>
    <w:p w14:paraId="259AA8D7" w14:textId="77777777" w:rsidR="002E6C64" w:rsidRDefault="002E6C64" w:rsidP="002E6C64">
      <w:pPr>
        <w:pStyle w:val="phone"/>
      </w:pPr>
      <w:r>
        <w:t xml:space="preserve">T </w:t>
      </w:r>
      <w:r w:rsidR="00136177" w:rsidRPr="002E6C64">
        <w:t>303 497 8209</w:t>
      </w:r>
    </w:p>
    <w:p w14:paraId="394C0112" w14:textId="77777777" w:rsidR="00136177" w:rsidRDefault="002E6C64" w:rsidP="002E6C64">
      <w:pPr>
        <w:pStyle w:val="fax"/>
      </w:pPr>
      <w:r>
        <w:t xml:space="preserve">F </w:t>
      </w:r>
      <w:r w:rsidR="00136177">
        <w:t>303 497 8181</w:t>
      </w:r>
    </w:p>
    <w:p w14:paraId="33D1D586" w14:textId="77777777" w:rsidR="002E6C64" w:rsidRDefault="00CC64AE" w:rsidP="002E6C64">
      <w:pPr>
        <w:pStyle w:val="email"/>
      </w:pPr>
      <w:hyperlink r:id="rId9" w:history="1">
        <w:r w:rsidR="002E6C64" w:rsidRPr="00BD3094">
          <w:rPr>
            <w:rStyle w:val="Hyperlink"/>
          </w:rPr>
          <w:t>done@ucar.edu</w:t>
        </w:r>
      </w:hyperlink>
    </w:p>
    <w:p w14:paraId="13F9422F" w14:textId="77777777" w:rsidR="00136177" w:rsidRPr="00473EC4" w:rsidRDefault="00136177" w:rsidP="00136177"/>
    <w:p w14:paraId="5C6CCA02" w14:textId="77777777" w:rsidR="00EB0A7B" w:rsidRDefault="00EB0A7B" w:rsidP="00136177"/>
    <w:p w14:paraId="548E8CC3" w14:textId="77777777" w:rsidR="00136177" w:rsidRDefault="00EB0A7B" w:rsidP="00136177">
      <w:r>
        <w:t>This supplement provides a description of the Nested Regional Climate Model (NRCM)</w:t>
      </w:r>
      <w:r w:rsidR="00E250FD">
        <w:t>, details of the</w:t>
      </w:r>
      <w:r w:rsidR="00220F29">
        <w:t xml:space="preserve"> automated tropical cyclone tracking algorithm,</w:t>
      </w:r>
      <w:r>
        <w:t xml:space="preserve"> and presents results of simulations of the global tropics that were conducted to establish the capacity of the NRCM in simulating tropical cyclone activity.</w:t>
      </w:r>
    </w:p>
    <w:p w14:paraId="7BBAED1A" w14:textId="77777777" w:rsidR="00136177" w:rsidRDefault="002A527B" w:rsidP="008E3606">
      <w:pPr>
        <w:pStyle w:val="heading10"/>
      </w:pPr>
      <w:bookmarkStart w:id="0" w:name="_Toc217358406"/>
      <w:r>
        <w:t>S1</w:t>
      </w:r>
      <w:r w:rsidR="00827D82">
        <w:t xml:space="preserve"> </w:t>
      </w:r>
      <w:bookmarkEnd w:id="0"/>
      <w:r w:rsidR="00EB0A7B">
        <w:t>The Nested Regional Climate Model</w:t>
      </w:r>
    </w:p>
    <w:p w14:paraId="4D26FD99" w14:textId="27F78D54" w:rsidR="00E250FD" w:rsidRDefault="00136177" w:rsidP="00E250FD">
      <w:r w:rsidRPr="00744597">
        <w:t>The NRCM is based on the Weather Research and Forecasting (WRF) model (</w:t>
      </w:r>
      <w:proofErr w:type="spellStart"/>
      <w:r w:rsidRPr="00744597">
        <w:t>Skamarock</w:t>
      </w:r>
      <w:proofErr w:type="spellEnd"/>
      <w:r w:rsidRPr="00744597">
        <w:t xml:space="preserve"> et al. 2008) </w:t>
      </w:r>
      <w:r w:rsidR="00E250FD">
        <w:t xml:space="preserve">version 3.1 </w:t>
      </w:r>
      <w:r w:rsidR="00F242DF">
        <w:t xml:space="preserve">nested into either </w:t>
      </w:r>
      <w:r w:rsidRPr="00744597">
        <w:t xml:space="preserve">global reanalysis or a global climate model </w:t>
      </w:r>
      <w:r w:rsidR="00F242DF">
        <w:t xml:space="preserve">data </w:t>
      </w:r>
      <w:r w:rsidRPr="00744597">
        <w:t>with options se</w:t>
      </w:r>
      <w:r w:rsidR="00F242DF">
        <w:t>lected for long-term simulation</w:t>
      </w:r>
      <w:r w:rsidRPr="00744597">
        <w:t xml:space="preserve"> as described in Leu</w:t>
      </w:r>
      <w:r w:rsidR="00E250FD">
        <w:t>ng et al. (2005) including</w:t>
      </w:r>
      <w:r w:rsidR="002152D1">
        <w:t>;</w:t>
      </w:r>
      <w:r w:rsidR="00E250FD">
        <w:t xml:space="preserve"> a wide lateral boundary zone </w:t>
      </w:r>
      <w:r w:rsidR="00A9065D">
        <w:t xml:space="preserve">(following </w:t>
      </w:r>
      <w:proofErr w:type="spellStart"/>
      <w:r w:rsidR="00A9065D">
        <w:t>Giorgi</w:t>
      </w:r>
      <w:proofErr w:type="spellEnd"/>
      <w:r w:rsidR="00A9065D">
        <w:t xml:space="preserve"> et al. </w:t>
      </w:r>
      <w:r w:rsidR="002152D1">
        <w:t>1993</w:t>
      </w:r>
      <w:r w:rsidR="00F242DF">
        <w:t xml:space="preserve">) with </w:t>
      </w:r>
      <w:r w:rsidR="00E250FD">
        <w:t>combined linear-exponential relaxation</w:t>
      </w:r>
      <w:r w:rsidR="00A9065D">
        <w:t xml:space="preserve"> following Liang et al. (2001)</w:t>
      </w:r>
      <w:r w:rsidR="00F242DF">
        <w:t>;</w:t>
      </w:r>
      <w:r w:rsidR="00A9065D">
        <w:t xml:space="preserve"> </w:t>
      </w:r>
      <w:r w:rsidR="00E250FD">
        <w:t>and</w:t>
      </w:r>
      <w:r w:rsidR="00F242DF">
        <w:t>,</w:t>
      </w:r>
      <w:r w:rsidR="00E250FD">
        <w:t xml:space="preserve"> updated lower boundary conditions of sea surface temperature, surface albedo</w:t>
      </w:r>
      <w:r w:rsidR="00135C9F">
        <w:t xml:space="preserve"> and vegetation fraction</w:t>
      </w:r>
      <w:r w:rsidR="00E250FD">
        <w:t>.</w:t>
      </w:r>
      <w:r w:rsidR="00A22710">
        <w:t xml:space="preserve"> </w:t>
      </w:r>
      <w:r w:rsidR="00A0265E">
        <w:t>Atmosphere-ocean interaction is limited to one-way only from the ocean to the atmosphere.</w:t>
      </w:r>
      <w:r w:rsidR="00F242DF">
        <w:t xml:space="preserve"> </w:t>
      </w:r>
      <w:r w:rsidR="00A0265E">
        <w:t xml:space="preserve"> </w:t>
      </w:r>
      <w:r w:rsidR="00A22710">
        <w:t>A hydrostatic pressure vert</w:t>
      </w:r>
      <w:r w:rsidR="00EB69AA">
        <w:t>ical co-ordinate is used with 51</w:t>
      </w:r>
      <w:r w:rsidR="00A22710">
        <w:t xml:space="preserve"> levels such that levels are terrain following near the surface transitioning to pressure surf</w:t>
      </w:r>
      <w:r w:rsidR="00EB69AA">
        <w:t>aces near the model top at 10 </w:t>
      </w:r>
      <w:proofErr w:type="spellStart"/>
      <w:r w:rsidR="00EB69AA">
        <w:t>hPa</w:t>
      </w:r>
      <w:proofErr w:type="spellEnd"/>
      <w:r w:rsidR="00A22710">
        <w:t xml:space="preserve">. </w:t>
      </w:r>
      <w:r w:rsidR="00F242DF">
        <w:t xml:space="preserve"> </w:t>
      </w:r>
      <w:r w:rsidR="00A22710">
        <w:t>Resolution is highest in the boundary layer to capture small-scale variability.</w:t>
      </w:r>
    </w:p>
    <w:p w14:paraId="6BDBB9DC" w14:textId="77777777" w:rsidR="00E250FD" w:rsidRDefault="00E250FD" w:rsidP="00E250FD"/>
    <w:p w14:paraId="6776209C" w14:textId="6CC9E777" w:rsidR="00E250FD" w:rsidRDefault="00E86218" w:rsidP="00E250FD">
      <w:r w:rsidRPr="00744597">
        <w:t xml:space="preserve">Model physical parameterizations are chosen based on test simulations of seasonal rainfall totals and spatial distributions over the maritime continent when compared with </w:t>
      </w:r>
      <w:r w:rsidRPr="00744597">
        <w:rPr>
          <w:rFonts w:cs="Times"/>
          <w:color w:val="1D1B1C"/>
          <w:szCs w:val="15"/>
        </w:rPr>
        <w:t xml:space="preserve">Tropical Rainfall Measuring Mission </w:t>
      </w:r>
      <w:proofErr w:type="spellStart"/>
      <w:r w:rsidRPr="00744597">
        <w:rPr>
          <w:rFonts w:cs="Times"/>
          <w:color w:val="1D1B1C"/>
          <w:szCs w:val="15"/>
        </w:rPr>
        <w:t>Multisatellite</w:t>
      </w:r>
      <w:proofErr w:type="spellEnd"/>
      <w:r w:rsidRPr="00744597">
        <w:rPr>
          <w:rFonts w:cs="Times"/>
          <w:color w:val="1D1B1C"/>
          <w:szCs w:val="15"/>
        </w:rPr>
        <w:t xml:space="preserve"> Precipitation Analysis</w:t>
      </w:r>
      <w:r w:rsidRPr="00744597">
        <w:t xml:space="preserve"> data (Huffman et al. 2007).</w:t>
      </w:r>
      <w:r>
        <w:t xml:space="preserve"> </w:t>
      </w:r>
      <w:r w:rsidR="00F242DF">
        <w:t xml:space="preserve"> </w:t>
      </w:r>
      <w:r w:rsidR="00E250FD">
        <w:t xml:space="preserve">Shortwave and </w:t>
      </w:r>
      <w:proofErr w:type="spellStart"/>
      <w:r w:rsidR="00E250FD">
        <w:t>longwave</w:t>
      </w:r>
      <w:proofErr w:type="spellEnd"/>
      <w:r w:rsidR="00E250FD">
        <w:t xml:space="preserve"> radiation is treated using the CAM3 radiation scheme</w:t>
      </w:r>
      <w:r w:rsidR="00F242DF">
        <w:t xml:space="preserve"> (Collins et al.</w:t>
      </w:r>
      <w:r w:rsidR="003E3DD4">
        <w:t xml:space="preserve"> 2006)</w:t>
      </w:r>
      <w:r w:rsidR="00E250FD">
        <w:t xml:space="preserve">, and includes the </w:t>
      </w:r>
      <w:proofErr w:type="spellStart"/>
      <w:r w:rsidR="00E250FD">
        <w:t>radiative</w:t>
      </w:r>
      <w:proofErr w:type="spellEnd"/>
      <w:r w:rsidR="00E250FD">
        <w:t xml:space="preserve"> effects of ozone and aerosol</w:t>
      </w:r>
      <w:r w:rsidR="00A0265E">
        <w:t xml:space="preserve"> and time varying (yearly) greenhouse gases consistent with the A2 scenario of the boundary condition data</w:t>
      </w:r>
      <w:r w:rsidR="00E250FD">
        <w:t>.</w:t>
      </w:r>
      <w:r w:rsidR="00F242DF">
        <w:t xml:space="preserve"> </w:t>
      </w:r>
      <w:r w:rsidR="00E250FD">
        <w:t xml:space="preserve"> Cumulus convection</w:t>
      </w:r>
      <w:r w:rsidR="00D7653D">
        <w:t xml:space="preserve"> is parameterized using the </w:t>
      </w:r>
      <w:proofErr w:type="spellStart"/>
      <w:r w:rsidR="00E250FD">
        <w:t>Kain</w:t>
      </w:r>
      <w:proofErr w:type="spellEnd"/>
      <w:r w:rsidR="00E250FD">
        <w:t>-Fritsch scheme</w:t>
      </w:r>
      <w:r w:rsidR="00D7653D">
        <w:t xml:space="preserve"> (</w:t>
      </w:r>
      <w:proofErr w:type="spellStart"/>
      <w:r w:rsidR="00D7653D">
        <w:t>Kain</w:t>
      </w:r>
      <w:proofErr w:type="spellEnd"/>
      <w:r w:rsidR="00D7653D">
        <w:t xml:space="preserve"> and Fritsch 1990)</w:t>
      </w:r>
      <w:r w:rsidR="00E250FD">
        <w:t xml:space="preserve">, including a parameterization of shallow convection. </w:t>
      </w:r>
      <w:r w:rsidR="00F242DF">
        <w:t xml:space="preserve"> </w:t>
      </w:r>
      <w:r w:rsidR="00E250FD">
        <w:t>Explicit precipitation processes are parameterized by the WRF single moment 6-class microphysics</w:t>
      </w:r>
      <w:r w:rsidR="00D7653D">
        <w:t xml:space="preserve"> (Hong and Lim, 2006)</w:t>
      </w:r>
      <w:r w:rsidR="00E250FD">
        <w:t xml:space="preserve">. </w:t>
      </w:r>
      <w:r w:rsidR="00F242DF">
        <w:t xml:space="preserve"> </w:t>
      </w:r>
      <w:r w:rsidR="00E250FD">
        <w:t xml:space="preserve">Boundary layer and surface processes are represented by </w:t>
      </w:r>
      <w:r w:rsidR="00E250FD">
        <w:lastRenderedPageBreak/>
        <w:t>the non-local YSU boundary layer scheme</w:t>
      </w:r>
      <w:r w:rsidR="00D7653D">
        <w:t xml:space="preserve"> (Hong and Pan, 1996)</w:t>
      </w:r>
      <w:r w:rsidR="00E250FD">
        <w:t>, and the Noah land su</w:t>
      </w:r>
      <w:r w:rsidR="00135C9F">
        <w:t xml:space="preserve">rface model </w:t>
      </w:r>
      <w:r w:rsidR="00D7653D">
        <w:t xml:space="preserve">(Chen and </w:t>
      </w:r>
      <w:proofErr w:type="spellStart"/>
      <w:r w:rsidR="00D7653D">
        <w:t>Dudhia</w:t>
      </w:r>
      <w:proofErr w:type="spellEnd"/>
      <w:r w:rsidR="00D7653D">
        <w:t xml:space="preserve">, 2001) </w:t>
      </w:r>
      <w:r w:rsidR="00135C9F">
        <w:t>with 5 soil layers.</w:t>
      </w:r>
    </w:p>
    <w:p w14:paraId="39CDEBE5" w14:textId="77777777" w:rsidR="00E250FD" w:rsidRDefault="00E250FD" w:rsidP="00136177">
      <w:pPr>
        <w:rPr>
          <w:rFonts w:cs="Times"/>
          <w:color w:val="141413"/>
          <w:szCs w:val="17"/>
        </w:rPr>
      </w:pPr>
    </w:p>
    <w:p w14:paraId="2BDF8742" w14:textId="77777777" w:rsidR="00000CB9" w:rsidRDefault="00000CB9" w:rsidP="00136177">
      <w:pPr>
        <w:rPr>
          <w:rFonts w:eastAsiaTheme="minorHAnsi"/>
          <w:szCs w:val="20"/>
        </w:rPr>
      </w:pPr>
    </w:p>
    <w:p w14:paraId="3954CB5D" w14:textId="77777777" w:rsidR="00000CB9" w:rsidRDefault="00000CB9" w:rsidP="00000CB9">
      <w:pPr>
        <w:pStyle w:val="heading10"/>
      </w:pPr>
      <w:r>
        <w:t>S2 Automated Tropical Cyclone Tracking</w:t>
      </w:r>
    </w:p>
    <w:p w14:paraId="050A8734" w14:textId="677B9A70" w:rsidR="00000CB9" w:rsidRDefault="00000CB9" w:rsidP="00000CB9">
      <w:r>
        <w:t xml:space="preserve">NRCM simulated tropical cyclones are identified and tracked automatically. </w:t>
      </w:r>
      <w:r w:rsidR="001C7C5B">
        <w:t xml:space="preserve"> </w:t>
      </w:r>
      <w:r>
        <w:t xml:space="preserve">Full details of the algorithm are provided in Suzuki-Parker (2012) and described briefly here.  Local minima in surface pressure are first checked for 850hPa </w:t>
      </w:r>
      <w:proofErr w:type="spellStart"/>
      <w:r>
        <w:t>vorticity</w:t>
      </w:r>
      <w:proofErr w:type="spellEnd"/>
      <w:r>
        <w:t xml:space="preserve"> &gt; 10</w:t>
      </w:r>
      <w:r w:rsidRPr="00586630">
        <w:rPr>
          <w:vertAlign w:val="superscript"/>
        </w:rPr>
        <w:t>-5</w:t>
      </w:r>
      <w:r>
        <w:t>s</w:t>
      </w:r>
      <w:r w:rsidRPr="00586630">
        <w:rPr>
          <w:vertAlign w:val="superscript"/>
        </w:rPr>
        <w:t>-1</w:t>
      </w:r>
      <w:r>
        <w:t xml:space="preserve"> and 10m wind speed &gt; 17ms</w:t>
      </w:r>
      <w:r w:rsidRPr="00586630">
        <w:rPr>
          <w:vertAlign w:val="superscript"/>
        </w:rPr>
        <w:t>-1</w:t>
      </w:r>
      <w:r>
        <w:t xml:space="preserve"> within 1º </w:t>
      </w:r>
      <w:r w:rsidR="001C7C5B">
        <w:t xml:space="preserve">radius </w:t>
      </w:r>
      <w:r>
        <w:t xml:space="preserve">of the surface pressure minima. Next, vortex structure is checked for: sum of temperature anomalies at 300-, 500- and 700-hPa &gt; 0K; temperature anomaly at 300hPa greater than the temperature anomaly at 850hPa; and, wind speed perturbation larger at 850hPa than 300hPa. </w:t>
      </w:r>
      <w:r w:rsidR="001C7C5B">
        <w:t xml:space="preserve"> </w:t>
      </w:r>
      <w:r>
        <w:t xml:space="preserve">In addition, the cyclone phase parameters of Hart (2003) are checked for B </w:t>
      </w:r>
      <w:r w:rsidR="001C7C5B">
        <w:t xml:space="preserve">(cyclone thermal symmetry) </w:t>
      </w:r>
      <w:r>
        <w:t xml:space="preserve">&lt; 10, -VTL (lower tropospheric thermal wind) &gt; 0 and –VTU (upper tropospheric thermal wind) &gt; 0. </w:t>
      </w:r>
      <w:r w:rsidR="001C7C5B">
        <w:t xml:space="preserve"> </w:t>
      </w:r>
      <w:r>
        <w:t>Finally, a 2-day duration criterion is imposed.</w:t>
      </w:r>
    </w:p>
    <w:p w14:paraId="7FF19640" w14:textId="77777777" w:rsidR="00EB0A7B" w:rsidRDefault="00EB0A7B" w:rsidP="00136177">
      <w:pPr>
        <w:rPr>
          <w:rFonts w:eastAsiaTheme="minorHAnsi"/>
          <w:szCs w:val="20"/>
        </w:rPr>
      </w:pPr>
    </w:p>
    <w:p w14:paraId="721E1693" w14:textId="77777777" w:rsidR="00E86218" w:rsidRDefault="00000CB9" w:rsidP="00E86218">
      <w:pPr>
        <w:pStyle w:val="heading10"/>
      </w:pPr>
      <w:r>
        <w:t>S3</w:t>
      </w:r>
      <w:r w:rsidR="00EB0A7B">
        <w:t xml:space="preserve"> Global Tropical Cyclone Activity</w:t>
      </w:r>
    </w:p>
    <w:p w14:paraId="0754F307" w14:textId="6C8C2272" w:rsidR="00E86218" w:rsidRPr="00E86218" w:rsidRDefault="00EB69AA" w:rsidP="00E86218">
      <w:pPr>
        <w:rPr>
          <w:rFonts w:eastAsiaTheme="minorHAnsi"/>
          <w:szCs w:val="20"/>
        </w:rPr>
      </w:pPr>
      <w:r>
        <w:rPr>
          <w:rFonts w:cs="Times"/>
          <w:color w:val="141413"/>
          <w:szCs w:val="17"/>
        </w:rPr>
        <w:t>R</w:t>
      </w:r>
      <w:r w:rsidR="00E86218" w:rsidRPr="00744597">
        <w:rPr>
          <w:rFonts w:cs="Times"/>
          <w:color w:val="141413"/>
          <w:szCs w:val="17"/>
        </w:rPr>
        <w:t>esults are presented from</w:t>
      </w:r>
      <w:r w:rsidR="00E86218" w:rsidRPr="00744597">
        <w:t xml:space="preserve"> simulations using NRCM configured as a tropical channel model. </w:t>
      </w:r>
      <w:r>
        <w:t xml:space="preserve"> </w:t>
      </w:r>
      <w:r w:rsidR="00E86218">
        <w:t>For this experiment t</w:t>
      </w:r>
      <w:r w:rsidR="00E86218" w:rsidRPr="00744597">
        <w:t xml:space="preserve">he NRCM is driven by data from the NCEP/NCAR Reanalysis Project (NNRP, </w:t>
      </w:r>
      <w:proofErr w:type="spellStart"/>
      <w:r w:rsidR="00E86218" w:rsidRPr="00744597">
        <w:t>Kalnay</w:t>
      </w:r>
      <w:proofErr w:type="spellEnd"/>
      <w:r w:rsidR="00E86218" w:rsidRPr="00744597">
        <w:t xml:space="preserve"> et al. 1996) at</w:t>
      </w:r>
      <w:r w:rsidR="00E86218" w:rsidRPr="00744597">
        <w:rPr>
          <w:rFonts w:cs="AdvPTimes"/>
        </w:rPr>
        <w:t xml:space="preserve"> 2.5</w:t>
      </w:r>
      <w:r w:rsidR="00E86218" w:rsidRPr="00744597">
        <w:rPr>
          <w:rFonts w:cs="AdvPSSym"/>
        </w:rPr>
        <w:t xml:space="preserve">° </w:t>
      </w:r>
      <w:proofErr w:type="spellStart"/>
      <w:r w:rsidR="00E86218" w:rsidRPr="00744597">
        <w:rPr>
          <w:rFonts w:cs="AdvPTimes"/>
        </w:rPr>
        <w:t>lat</w:t>
      </w:r>
      <w:proofErr w:type="spellEnd"/>
      <w:r w:rsidR="00E86218" w:rsidRPr="00744597">
        <w:rPr>
          <w:rFonts w:cs="AdvPTimes"/>
        </w:rPr>
        <w:t>/</w:t>
      </w:r>
      <w:proofErr w:type="spellStart"/>
      <w:r w:rsidR="00E86218" w:rsidRPr="00744597">
        <w:rPr>
          <w:rFonts w:cs="AdvPTimes"/>
        </w:rPr>
        <w:t>lon</w:t>
      </w:r>
      <w:proofErr w:type="spellEnd"/>
      <w:r w:rsidR="00E86218" w:rsidRPr="00744597">
        <w:rPr>
          <w:rFonts w:cs="AdvPTimes"/>
        </w:rPr>
        <w:t xml:space="preserve"> grid spacing</w:t>
      </w:r>
      <w:r w:rsidR="00E86218" w:rsidRPr="00744597">
        <w:t xml:space="preserve"> at the north and south lateral boundaries (45ºN and 45ºS, as shown in Fig. </w:t>
      </w:r>
      <w:r w:rsidR="00E86218">
        <w:t>S</w:t>
      </w:r>
      <w:r w:rsidR="00E86218" w:rsidRPr="00744597">
        <w:t>1)</w:t>
      </w:r>
      <w:r w:rsidR="00E86218">
        <w:t>, as well as</w:t>
      </w:r>
      <w:r w:rsidR="00E86218" w:rsidRPr="00744597">
        <w:t xml:space="preserve"> prescribed sea surface tem</w:t>
      </w:r>
      <w:r w:rsidR="00E86218">
        <w:t>peratures (</w:t>
      </w:r>
      <w:proofErr w:type="spellStart"/>
      <w:r w:rsidR="00E86218">
        <w:t>Hurrell</w:t>
      </w:r>
      <w:proofErr w:type="spellEnd"/>
      <w:r w:rsidR="00E86218">
        <w:t xml:space="preserve"> et al. 2008)</w:t>
      </w:r>
      <w:r w:rsidR="00E86218" w:rsidRPr="00744597">
        <w:t xml:space="preserve">. </w:t>
      </w:r>
      <w:r>
        <w:t xml:space="preserve"> </w:t>
      </w:r>
      <w:r w:rsidR="00E86218" w:rsidRPr="00744597">
        <w:t>The model is initialized on 1</w:t>
      </w:r>
      <w:r w:rsidR="00E86218" w:rsidRPr="00744597">
        <w:rPr>
          <w:vertAlign w:val="superscript"/>
        </w:rPr>
        <w:t>st</w:t>
      </w:r>
      <w:r w:rsidR="00E86218" w:rsidRPr="00744597">
        <w:t xml:space="preserve"> January 2000 and runs though 1</w:t>
      </w:r>
      <w:r w:rsidR="00E86218" w:rsidRPr="00744597">
        <w:rPr>
          <w:vertAlign w:val="superscript"/>
        </w:rPr>
        <w:t>st</w:t>
      </w:r>
      <w:r w:rsidR="00E86218" w:rsidRPr="00744597">
        <w:t xml:space="preserve"> January 2006 using a grid spacing of 36 km.</w:t>
      </w:r>
      <w:r>
        <w:t xml:space="preserve"> </w:t>
      </w:r>
      <w:r w:rsidR="00E86218" w:rsidRPr="00744597">
        <w:t xml:space="preserve"> An additional simulation is conducted with a two-way nest at 12 km grid spacing over the North Atlantic (Fig. </w:t>
      </w:r>
      <w:r w:rsidR="00E86218">
        <w:t>S</w:t>
      </w:r>
      <w:r w:rsidR="00E86218" w:rsidRPr="00744597">
        <w:t>1) for the period 1</w:t>
      </w:r>
      <w:r w:rsidR="00E86218" w:rsidRPr="00744597">
        <w:rPr>
          <w:vertAlign w:val="superscript"/>
        </w:rPr>
        <w:t>st</w:t>
      </w:r>
      <w:r w:rsidR="00E86218" w:rsidRPr="00744597">
        <w:t xml:space="preserve"> May 2005 through 1</w:t>
      </w:r>
      <w:r w:rsidR="00E86218" w:rsidRPr="00744597">
        <w:rPr>
          <w:vertAlign w:val="superscript"/>
        </w:rPr>
        <w:t>st</w:t>
      </w:r>
      <w:r w:rsidR="00E86218" w:rsidRPr="00744597">
        <w:t xml:space="preserve"> Dec 2005 to probe the sensitivity of tropical cyclone simulation to model resolution.</w:t>
      </w:r>
      <w:r w:rsidR="00E86218" w:rsidRPr="00744597">
        <w:rPr>
          <w:rFonts w:cs="AdvPTimes"/>
          <w:color w:val="000000"/>
        </w:rPr>
        <w:t xml:space="preserve"> </w:t>
      </w:r>
      <w:r>
        <w:rPr>
          <w:rFonts w:cs="AdvPTimes"/>
          <w:color w:val="000000"/>
        </w:rPr>
        <w:t xml:space="preserve"> </w:t>
      </w:r>
      <w:r w:rsidR="00E86218" w:rsidRPr="00744597">
        <w:rPr>
          <w:rFonts w:eastAsiaTheme="minorHAnsi"/>
          <w:szCs w:val="20"/>
        </w:rPr>
        <w:t xml:space="preserve">No nudging of the NRCM to NNRP data is applied in the interior of the domain. </w:t>
      </w:r>
    </w:p>
    <w:p w14:paraId="60FBFD20" w14:textId="77777777" w:rsidR="00E86218" w:rsidRDefault="00E86218" w:rsidP="00136177">
      <w:pPr>
        <w:pStyle w:val="para1"/>
        <w:ind w:firstLine="0"/>
      </w:pPr>
    </w:p>
    <w:p w14:paraId="3E2AAD8F" w14:textId="77777777" w:rsidR="00136177" w:rsidRDefault="00136177" w:rsidP="00136177">
      <w:pPr>
        <w:pStyle w:val="para1"/>
        <w:ind w:firstLine="0"/>
      </w:pPr>
    </w:p>
    <w:p w14:paraId="0651273C" w14:textId="77777777" w:rsidR="00136177" w:rsidRPr="00744597" w:rsidRDefault="00136177" w:rsidP="00136177">
      <w:pPr>
        <w:rPr>
          <w:color w:val="FF0000"/>
        </w:rPr>
      </w:pPr>
      <w:r w:rsidRPr="00744597">
        <w:rPr>
          <w:noProof/>
          <w:color w:val="FF0000"/>
        </w:rPr>
        <w:drawing>
          <wp:inline distT="0" distB="0" distL="0" distR="0" wp14:anchorId="55B86259" wp14:editId="1DA1C561">
            <wp:extent cx="4760894" cy="1914022"/>
            <wp:effectExtent l="0" t="0" r="0" b="0"/>
            <wp:docPr id="3" name="Picture 12" descr="wrf_overlay_doms_channel-2_3d_light_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rf_overlay_doms_channel-2_3d_light_sea"/>
                    <pic:cNvPicPr>
                      <a:picLocks noChangeAspect="1" noChangeArrowheads="1"/>
                    </pic:cNvPicPr>
                  </pic:nvPicPr>
                  <pic:blipFill>
                    <a:blip r:embed="rId10" cstate="print"/>
                    <a:srcRect/>
                    <a:stretch>
                      <a:fillRect/>
                    </a:stretch>
                  </pic:blipFill>
                  <pic:spPr bwMode="auto">
                    <a:xfrm>
                      <a:off x="0" y="0"/>
                      <a:ext cx="4761169" cy="1914132"/>
                    </a:xfrm>
                    <a:prstGeom prst="rect">
                      <a:avLst/>
                    </a:prstGeom>
                    <a:noFill/>
                    <a:ln w="9525">
                      <a:noFill/>
                      <a:miter lim="800000"/>
                      <a:headEnd/>
                      <a:tailEnd/>
                    </a:ln>
                  </pic:spPr>
                </pic:pic>
              </a:graphicData>
            </a:graphic>
          </wp:inline>
        </w:drawing>
      </w:r>
    </w:p>
    <w:p w14:paraId="725AEBEE" w14:textId="77777777" w:rsidR="00136177" w:rsidRPr="00744597" w:rsidRDefault="00F93AD3" w:rsidP="008E3606">
      <w:pPr>
        <w:pStyle w:val="figlegend"/>
      </w:pPr>
      <w:r>
        <w:t xml:space="preserve">Fig. </w:t>
      </w:r>
      <w:r w:rsidR="00165B81">
        <w:t>S</w:t>
      </w:r>
      <w:r>
        <w:t>1</w:t>
      </w:r>
      <w:r w:rsidR="00136177" w:rsidRPr="00744597">
        <w:t xml:space="preserve"> NRCM model domains at 36 km grid spacing (large black box) and 12 km grid spacing (small black box). Model terrain height (shaded) is shown at the different model resolutions and extends beyond the 36 km domain to indicate the resolution of the NNRP driving data.</w:t>
      </w:r>
    </w:p>
    <w:p w14:paraId="251A0013" w14:textId="77777777" w:rsidR="00136177" w:rsidRPr="00744597" w:rsidRDefault="00136177" w:rsidP="00136177"/>
    <w:p w14:paraId="7181A10E" w14:textId="6DAA6511" w:rsidR="00B97B8F" w:rsidRDefault="00136177" w:rsidP="00136177">
      <w:r w:rsidRPr="00744597">
        <w:t>The NRCM produces a reasonable temporal and spatial distribution of global tropica</w:t>
      </w:r>
      <w:r>
        <w:t>l cyclone activity (Suzuki-Parker, 2012)</w:t>
      </w:r>
      <w:r w:rsidRPr="00744597">
        <w:t xml:space="preserve"> but overproduces the total number</w:t>
      </w:r>
      <w:r>
        <w:t xml:space="preserve"> </w:t>
      </w:r>
      <w:r>
        <w:lastRenderedPageBreak/>
        <w:t>by typically 20-30%</w:t>
      </w:r>
      <w:r w:rsidRPr="00744597">
        <w:t xml:space="preserve"> </w:t>
      </w:r>
      <w:r>
        <w:t xml:space="preserve">depending on the year </w:t>
      </w:r>
      <w:r w:rsidRPr="00744597">
        <w:t xml:space="preserve">compared to observations (using </w:t>
      </w:r>
      <w:proofErr w:type="spellStart"/>
      <w:r w:rsidRPr="00744597">
        <w:t>IBTrACS</w:t>
      </w:r>
      <w:proofErr w:type="spellEnd"/>
      <w:r w:rsidRPr="00744597">
        <w:t xml:space="preserve"> data, Knapp et al. 2010). </w:t>
      </w:r>
      <w:r w:rsidR="00EB69AA">
        <w:t xml:space="preserve"> </w:t>
      </w:r>
      <w:r w:rsidRPr="00744597">
        <w:t>This bias is in part subject to details of the tracking algorithm</w:t>
      </w:r>
      <w:r>
        <w:t xml:space="preserve"> (Suzuki-Parker, 2012</w:t>
      </w:r>
      <w:r w:rsidRPr="00744597">
        <w:t xml:space="preserve">); here the algorithm is not tuned to fit a specific model grid spacing to avoid interpreting the results of tuning as model skill. </w:t>
      </w:r>
      <w:r w:rsidR="00EB69AA">
        <w:t xml:space="preserve"> </w:t>
      </w:r>
      <w:proofErr w:type="spellStart"/>
      <w:r w:rsidRPr="00744597">
        <w:rPr>
          <w:rFonts w:cs="Times"/>
          <w:szCs w:val="32"/>
        </w:rPr>
        <w:t>Tulich</w:t>
      </w:r>
      <w:proofErr w:type="spellEnd"/>
      <w:r w:rsidRPr="00744597">
        <w:rPr>
          <w:rFonts w:cs="Times"/>
          <w:szCs w:val="32"/>
        </w:rPr>
        <w:t xml:space="preserve"> et al. (2009) suggested that the bias is correlated to generally overactive easterly waves, particularly over the Northwest Pacific. </w:t>
      </w:r>
      <w:r w:rsidR="00EB69AA">
        <w:rPr>
          <w:rFonts w:cs="Times"/>
          <w:szCs w:val="32"/>
        </w:rPr>
        <w:t xml:space="preserve"> </w:t>
      </w:r>
      <w:r w:rsidRPr="00744597">
        <w:rPr>
          <w:rFonts w:cs="Times"/>
          <w:szCs w:val="32"/>
        </w:rPr>
        <w:t>Over the tropical North Atlantic</w:t>
      </w:r>
      <w:r w:rsidRPr="00744597">
        <w:t xml:space="preserve">, however, further examination shows that the easterly waves are generally too weak and dry, contributing to reduced tropical </w:t>
      </w:r>
      <w:proofErr w:type="spellStart"/>
      <w:r w:rsidRPr="00744597">
        <w:t>cyclogenesis</w:t>
      </w:r>
      <w:proofErr w:type="spellEnd"/>
      <w:r w:rsidRPr="00744597">
        <w:t xml:space="preserve"> in the eastern Tropical North Atlantic. </w:t>
      </w:r>
    </w:p>
    <w:p w14:paraId="150C9338" w14:textId="77777777" w:rsidR="00B97B8F" w:rsidRDefault="00B97B8F" w:rsidP="00136177"/>
    <w:p w14:paraId="1E788C02" w14:textId="1092BD55" w:rsidR="008E50CC" w:rsidRDefault="00136177" w:rsidP="00136177">
      <w:r w:rsidRPr="00744597">
        <w:t>The 12 km nested domain</w:t>
      </w:r>
      <w:r w:rsidRPr="00744597">
        <w:rPr>
          <w:rFonts w:cs="AdvPTimes"/>
          <w:color w:val="000000"/>
        </w:rPr>
        <w:t xml:space="preserve"> improves simulation of both the number and spatial distribution of tropical cyclones for the North Atlantic, with 20 storms at 12 km and 13 storms at 36 km compared to 25 tropical storms in the observations</w:t>
      </w:r>
      <w:r w:rsidR="00106539">
        <w:rPr>
          <w:rFonts w:cs="AdvPTimes"/>
          <w:color w:val="000000"/>
        </w:rPr>
        <w:t xml:space="preserve">.  </w:t>
      </w:r>
      <w:r w:rsidRPr="00744597">
        <w:rPr>
          <w:rFonts w:cs="AdvPTimes"/>
          <w:color w:val="000000"/>
        </w:rPr>
        <w:t xml:space="preserve">Interestingly, at 12 km </w:t>
      </w:r>
      <w:proofErr w:type="spellStart"/>
      <w:r w:rsidRPr="00744597">
        <w:t>cyclogenesis</w:t>
      </w:r>
      <w:proofErr w:type="spellEnd"/>
      <w:r w:rsidRPr="00744597">
        <w:t xml:space="preserve"> occur</w:t>
      </w:r>
      <w:r>
        <w:t>s</w:t>
      </w:r>
      <w:r w:rsidRPr="00744597">
        <w:t xml:space="preserve"> in the eastern tropical North Atlantic, but not at 36 km, suggesting the importance of local high resolution. </w:t>
      </w:r>
      <w:r w:rsidR="00EB69AA">
        <w:t xml:space="preserve"> </w:t>
      </w:r>
      <w:r w:rsidRPr="00744597">
        <w:t xml:space="preserve">Caron et al. (2010) and Caron and Jones (2011) noted a similar sensitivity of </w:t>
      </w:r>
      <w:proofErr w:type="spellStart"/>
      <w:r w:rsidRPr="00744597">
        <w:t>cyclogenesis</w:t>
      </w:r>
      <w:proofErr w:type="spellEnd"/>
      <w:r w:rsidRPr="00744597">
        <w:t xml:space="preserve"> in the eastern tropical North Atlantic to local resolution but found genesis to occur in this region at a grid spacing of 0.3</w:t>
      </w:r>
      <w:r w:rsidRPr="00744597">
        <w:sym w:font="Symbol" w:char="F0B0"/>
      </w:r>
      <w:r w:rsidRPr="00744597">
        <w:t xml:space="preserve"> (approximately 30 km) rather than the higher resolution of 12 km found to be necessary in this study. </w:t>
      </w:r>
      <w:r w:rsidR="00EB69AA">
        <w:t xml:space="preserve"> </w:t>
      </w:r>
      <w:r w:rsidRPr="00744597">
        <w:t xml:space="preserve">This suggests local high resolution is not in itself sufficient. </w:t>
      </w:r>
      <w:r w:rsidR="00EB69AA">
        <w:t xml:space="preserve"> </w:t>
      </w:r>
      <w:proofErr w:type="spellStart"/>
      <w:r w:rsidRPr="00744597">
        <w:t>Cyclogenesis</w:t>
      </w:r>
      <w:proofErr w:type="spellEnd"/>
      <w:r w:rsidRPr="00744597">
        <w:t xml:space="preserve"> is influenced by large-scale, resolvable processes, (e.g. Gray 1968) but also by </w:t>
      </w:r>
      <w:proofErr w:type="spellStart"/>
      <w:r w:rsidRPr="00744597">
        <w:t>mesoscale</w:t>
      </w:r>
      <w:proofErr w:type="spellEnd"/>
      <w:r w:rsidRPr="00744597">
        <w:t xml:space="preserve"> processes below</w:t>
      </w:r>
      <w:r>
        <w:t xml:space="preserve"> current model resolution. </w:t>
      </w:r>
    </w:p>
    <w:p w14:paraId="0CC2B77E" w14:textId="77777777" w:rsidR="000C0801" w:rsidRDefault="000C0801" w:rsidP="00136177"/>
    <w:p w14:paraId="5C737C72" w14:textId="49D3A166" w:rsidR="000C0801" w:rsidRDefault="000C0801" w:rsidP="000C0801">
      <w:pPr>
        <w:pStyle w:val="heading10"/>
      </w:pPr>
      <w:r>
        <w:t xml:space="preserve">S4 Future Changes in </w:t>
      </w:r>
      <w:r w:rsidRPr="00211C01">
        <w:t>Tropical Cyclone Frequency</w:t>
      </w:r>
      <w:r>
        <w:t xml:space="preserve"> </w:t>
      </w:r>
    </w:p>
    <w:p w14:paraId="60C8734A" w14:textId="6E769321" w:rsidR="000C0801" w:rsidRPr="001E6FBE" w:rsidRDefault="000C0801" w:rsidP="000C0801">
      <w:pPr>
        <w:pStyle w:val="figlegend"/>
        <w:rPr>
          <w:sz w:val="24"/>
        </w:rPr>
      </w:pPr>
      <w:r w:rsidRPr="001E6FBE">
        <w:rPr>
          <w:sz w:val="24"/>
        </w:rPr>
        <w:t>This section presents the non-normalized cyclone track and genesis densities as supplemental information to section 2.4 in the main manuscript.</w:t>
      </w:r>
      <w:r w:rsidR="00C57759" w:rsidRPr="001E6FBE">
        <w:rPr>
          <w:sz w:val="24"/>
        </w:rPr>
        <w:t xml:space="preserve">  </w:t>
      </w:r>
      <w:r w:rsidR="001E6FBE">
        <w:rPr>
          <w:sz w:val="24"/>
        </w:rPr>
        <w:t xml:space="preserve">Figure S2 shows a low bias in the 36km data and a high bias in the 12km data for the base climate period.  We </w:t>
      </w:r>
      <w:r w:rsidR="00C57759" w:rsidRPr="001E6FBE">
        <w:rPr>
          <w:sz w:val="24"/>
        </w:rPr>
        <w:t xml:space="preserve">are not too concerned about model bias in tropical cyclone frequency since frequency can easily be changed by dialing </w:t>
      </w:r>
      <w:r w:rsidR="00ED407A" w:rsidRPr="001E6FBE">
        <w:rPr>
          <w:sz w:val="24"/>
        </w:rPr>
        <w:t>up and down thresholds in the tropical cyclone</w:t>
      </w:r>
      <w:r w:rsidR="00C57759" w:rsidRPr="001E6FBE">
        <w:rPr>
          <w:sz w:val="24"/>
        </w:rPr>
        <w:t xml:space="preserve"> detection algorithm (Suzuki-Parker, 2012).</w:t>
      </w:r>
    </w:p>
    <w:p w14:paraId="04FBBC85" w14:textId="77777777" w:rsidR="000C0801" w:rsidRDefault="000C0801" w:rsidP="000C0801">
      <w:pPr>
        <w:pStyle w:val="figlegend"/>
      </w:pPr>
    </w:p>
    <w:p w14:paraId="487BFD9A" w14:textId="2B68E2F1" w:rsidR="000C0801" w:rsidRDefault="000C0801" w:rsidP="000C0801">
      <w:pPr>
        <w:pStyle w:val="figlegend"/>
      </w:pPr>
    </w:p>
    <w:p w14:paraId="57BCDB21" w14:textId="138481B2" w:rsidR="000C0801" w:rsidRDefault="00556ED1" w:rsidP="000C0801">
      <w:pPr>
        <w:pStyle w:val="figlegend"/>
      </w:pPr>
      <w:r>
        <w:rPr>
          <w:noProof/>
        </w:rPr>
        <w:lastRenderedPageBreak/>
        <w:drawing>
          <wp:inline distT="0" distB="0" distL="0" distR="0" wp14:anchorId="5D70478E" wp14:editId="422FA0F1">
            <wp:extent cx="5039995" cy="6687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9-04 at 10.12.38 AM.png"/>
                    <pic:cNvPicPr/>
                  </pic:nvPicPr>
                  <pic:blipFill>
                    <a:blip r:embed="rId11">
                      <a:extLst>
                        <a:ext uri="{28A0092B-C50C-407E-A947-70E740481C1C}">
                          <a14:useLocalDpi xmlns:a14="http://schemas.microsoft.com/office/drawing/2010/main" val="0"/>
                        </a:ext>
                      </a:extLst>
                    </a:blip>
                    <a:stretch>
                      <a:fillRect/>
                    </a:stretch>
                  </pic:blipFill>
                  <pic:spPr>
                    <a:xfrm>
                      <a:off x="0" y="0"/>
                      <a:ext cx="5039995" cy="6687185"/>
                    </a:xfrm>
                    <a:prstGeom prst="rect">
                      <a:avLst/>
                    </a:prstGeom>
                  </pic:spPr>
                </pic:pic>
              </a:graphicData>
            </a:graphic>
          </wp:inline>
        </w:drawing>
      </w:r>
    </w:p>
    <w:p w14:paraId="032F6732" w14:textId="77777777" w:rsidR="000C0801" w:rsidRDefault="000C0801" w:rsidP="000C0801">
      <w:pPr>
        <w:pStyle w:val="figlegend"/>
      </w:pPr>
    </w:p>
    <w:p w14:paraId="4EC183B2" w14:textId="02A5897D" w:rsidR="000C0801" w:rsidRPr="00744597" w:rsidRDefault="0028456E" w:rsidP="000C0801">
      <w:pPr>
        <w:pStyle w:val="figlegend"/>
      </w:pPr>
      <w:r>
        <w:t>Fig. S2</w:t>
      </w:r>
      <w:r w:rsidRPr="00744597">
        <w:t xml:space="preserve"> Tropical cyclone track density (color shading) and genesis density (contours)</w:t>
      </w:r>
      <w:r w:rsidR="00CC64AE">
        <w:t xml:space="preserve"> for</w:t>
      </w:r>
      <w:r>
        <w:t xml:space="preserve"> (top</w:t>
      </w:r>
      <w:r w:rsidR="00CC64AE">
        <w:t xml:space="preserve">) </w:t>
      </w:r>
      <w:proofErr w:type="spellStart"/>
      <w:r w:rsidR="00CC64AE">
        <w:t>IBTrACS</w:t>
      </w:r>
      <w:proofErr w:type="spellEnd"/>
      <w:r w:rsidR="00CC64AE">
        <w:t xml:space="preserve"> data</w:t>
      </w:r>
      <w:r w:rsidRPr="00744597">
        <w:t xml:space="preserve"> </w:t>
      </w:r>
      <w:r w:rsidR="00CC64AE">
        <w:t>1975-1995,</w:t>
      </w:r>
      <w:r>
        <w:t xml:space="preserve"> (left column</w:t>
      </w:r>
      <w:r w:rsidRPr="00744597">
        <w:t>) NRCM 36 km domain</w:t>
      </w:r>
      <w:r w:rsidR="00CC64AE">
        <w:t>,</w:t>
      </w:r>
      <w:r>
        <w:t xml:space="preserve"> </w:t>
      </w:r>
      <w:r w:rsidR="00CC64AE">
        <w:t>(right column) NRCM 12km domain, (top row) base climate,</w:t>
      </w:r>
      <w:r>
        <w:t xml:space="preserve"> (middle row) </w:t>
      </w:r>
      <w:r w:rsidR="001E6FBE">
        <w:t xml:space="preserve">the time slice </w:t>
      </w:r>
      <w:r w:rsidR="00CC64AE">
        <w:t>2020-2030,</w:t>
      </w:r>
      <w:bookmarkStart w:id="1" w:name="_GoBack"/>
      <w:bookmarkEnd w:id="1"/>
      <w:r>
        <w:t xml:space="preserve"> and, (bottom row</w:t>
      </w:r>
      <w:r w:rsidRPr="00744597">
        <w:t xml:space="preserve">) </w:t>
      </w:r>
      <w:r w:rsidR="001E6FBE">
        <w:t xml:space="preserve">the time slice </w:t>
      </w:r>
      <w:r w:rsidRPr="00744597">
        <w:t xml:space="preserve">2045-2055. </w:t>
      </w:r>
      <w:r>
        <w:t xml:space="preserve">Density is defined as the number of cyclone tracks or genesis points within a 5 </w:t>
      </w:r>
      <w:r w:rsidR="001E6FBE">
        <w:t>degree radius of a point per year</w:t>
      </w:r>
      <w:r>
        <w:t xml:space="preserve">. </w:t>
      </w:r>
    </w:p>
    <w:p w14:paraId="25062289" w14:textId="77777777" w:rsidR="000C0801" w:rsidRDefault="000C0801" w:rsidP="00136177"/>
    <w:p w14:paraId="7767995D" w14:textId="77777777" w:rsidR="000C0801" w:rsidRPr="00744597" w:rsidRDefault="000C0801" w:rsidP="00136177"/>
    <w:p w14:paraId="4127F683" w14:textId="77777777" w:rsidR="00136177" w:rsidRPr="003152C7" w:rsidRDefault="00136177" w:rsidP="00310024">
      <w:pPr>
        <w:pStyle w:val="heading10"/>
      </w:pPr>
      <w:bookmarkStart w:id="2" w:name="_Toc217358418"/>
      <w:r>
        <w:lastRenderedPageBreak/>
        <w:t>References</w:t>
      </w:r>
      <w:bookmarkEnd w:id="2"/>
    </w:p>
    <w:p w14:paraId="3528E964" w14:textId="1A50094C" w:rsidR="00136177" w:rsidRPr="00EB69AA" w:rsidRDefault="00136177" w:rsidP="00EB69AA">
      <w:pPr>
        <w:pStyle w:val="reference"/>
        <w:ind w:left="270" w:hanging="270"/>
        <w:rPr>
          <w:rFonts w:cs="AdvPTimes"/>
          <w:color w:val="000000"/>
          <w:sz w:val="24"/>
        </w:rPr>
      </w:pPr>
      <w:r w:rsidRPr="00EB69AA">
        <w:rPr>
          <w:rFonts w:cs="AdvPTimes"/>
          <w:color w:val="000000"/>
          <w:sz w:val="24"/>
        </w:rPr>
        <w:t xml:space="preserve">Caron, L.-P., C.G. Jones, and K. Winger, 2010: Impact of Resolution and Downscaling Technique in Simulating Recent Atlantic Tropical Cyclone Activity. </w:t>
      </w:r>
      <w:proofErr w:type="spellStart"/>
      <w:r w:rsidR="00D3170E">
        <w:rPr>
          <w:rFonts w:cs="AdvPTimes"/>
          <w:i/>
          <w:color w:val="000000"/>
          <w:sz w:val="24"/>
        </w:rPr>
        <w:t>Clim</w:t>
      </w:r>
      <w:proofErr w:type="spellEnd"/>
      <w:r w:rsidR="00D3170E">
        <w:rPr>
          <w:rFonts w:cs="AdvPTimes"/>
          <w:i/>
          <w:color w:val="000000"/>
          <w:sz w:val="24"/>
        </w:rPr>
        <w:t>. Dyn</w:t>
      </w:r>
      <w:r w:rsidRPr="00D3170E">
        <w:rPr>
          <w:rFonts w:cs="AdvPTimes"/>
          <w:i/>
          <w:color w:val="000000"/>
          <w:sz w:val="24"/>
        </w:rPr>
        <w:t>.</w:t>
      </w:r>
      <w:r w:rsidR="00D3170E">
        <w:rPr>
          <w:rFonts w:cs="AdvPTimes"/>
          <w:i/>
          <w:color w:val="000000"/>
          <w:sz w:val="24"/>
        </w:rPr>
        <w:t>,</w:t>
      </w:r>
      <w:r w:rsidRPr="00EB69AA">
        <w:rPr>
          <w:rFonts w:cs="AdvPTimes"/>
          <w:color w:val="000000"/>
          <w:sz w:val="24"/>
        </w:rPr>
        <w:t xml:space="preserve"> DOI 10.1007/s00382-010-0846-7.</w:t>
      </w:r>
    </w:p>
    <w:p w14:paraId="7D8E6715" w14:textId="77777777" w:rsidR="00D7653D" w:rsidRPr="00EB69AA" w:rsidRDefault="00136177" w:rsidP="00EB69AA">
      <w:pPr>
        <w:pStyle w:val="reference"/>
        <w:ind w:left="270" w:hanging="270"/>
        <w:rPr>
          <w:rFonts w:cs="AdvPTimes"/>
          <w:color w:val="000000"/>
          <w:sz w:val="24"/>
        </w:rPr>
      </w:pPr>
      <w:r w:rsidRPr="00EB69AA">
        <w:rPr>
          <w:rFonts w:cs="AdvPTimes"/>
          <w:color w:val="000000"/>
          <w:sz w:val="24"/>
        </w:rPr>
        <w:t xml:space="preserve">Caron, L.-P., and C.G. Jones, 2011: Understanding and simulating the link between African Easterly Waves and Atlantic Tropical Cyclones using a Regional Climate Model: The role of domain size and lateral boundary conditions. </w:t>
      </w:r>
      <w:r w:rsidRPr="00D3170E">
        <w:rPr>
          <w:rFonts w:cs="AdvPTimes"/>
          <w:i/>
          <w:color w:val="000000"/>
          <w:sz w:val="24"/>
        </w:rPr>
        <w:t>Climate Dynamics.</w:t>
      </w:r>
      <w:r w:rsidRPr="00EB69AA">
        <w:rPr>
          <w:rFonts w:cs="AdvPTimes"/>
          <w:color w:val="000000"/>
          <w:sz w:val="24"/>
        </w:rPr>
        <w:t xml:space="preserve"> DOI 10.1007/s00382-011-1160-8</w:t>
      </w:r>
    </w:p>
    <w:p w14:paraId="5B1594F3" w14:textId="62DEEF79" w:rsidR="00D7653D" w:rsidRPr="00EB69AA" w:rsidRDefault="00D7653D" w:rsidP="00EB69AA">
      <w:pPr>
        <w:tabs>
          <w:tab w:val="left" w:pos="360"/>
        </w:tabs>
        <w:spacing w:beforeLines="1" w:before="2" w:afterLines="1" w:after="2"/>
        <w:ind w:left="270" w:hanging="270"/>
        <w:rPr>
          <w:rFonts w:cs="AdvPTimes"/>
          <w:color w:val="000000"/>
        </w:rPr>
      </w:pPr>
      <w:r w:rsidRPr="00EB69AA">
        <w:rPr>
          <w:rFonts w:cs="AdvPTimes"/>
          <w:color w:val="000000"/>
        </w:rPr>
        <w:t>Chen F</w:t>
      </w:r>
      <w:r w:rsidR="00D3170E">
        <w:rPr>
          <w:rFonts w:cs="AdvPTimes"/>
          <w:color w:val="000000"/>
        </w:rPr>
        <w:t>.</w:t>
      </w:r>
      <w:r w:rsidRPr="00EB69AA">
        <w:rPr>
          <w:rFonts w:cs="AdvPTimes"/>
          <w:color w:val="000000"/>
        </w:rPr>
        <w:t xml:space="preserve">, </w:t>
      </w:r>
      <w:r w:rsidR="00D3170E">
        <w:rPr>
          <w:rFonts w:cs="AdvPTimes"/>
          <w:color w:val="000000"/>
        </w:rPr>
        <w:t xml:space="preserve">and J. </w:t>
      </w:r>
      <w:proofErr w:type="spellStart"/>
      <w:r w:rsidR="00D3170E">
        <w:rPr>
          <w:rFonts w:cs="AdvPTimes"/>
          <w:color w:val="000000"/>
        </w:rPr>
        <w:t>Dudhia</w:t>
      </w:r>
      <w:proofErr w:type="spellEnd"/>
      <w:r w:rsidR="00D3170E">
        <w:rPr>
          <w:rFonts w:cs="AdvPTimes"/>
          <w:color w:val="000000"/>
        </w:rPr>
        <w:t>, 2001:</w:t>
      </w:r>
      <w:r w:rsidRPr="00EB69AA">
        <w:rPr>
          <w:rFonts w:cs="AdvPTimes"/>
          <w:color w:val="000000"/>
        </w:rPr>
        <w:t xml:space="preserve"> Coupling an advanced land-surface/ hydrology model with the Penn State/NCAR MM5 modeling system. Part I: model description</w:t>
      </w:r>
      <w:r w:rsidR="00D3170E">
        <w:rPr>
          <w:rFonts w:cs="AdvPTimes"/>
          <w:color w:val="000000"/>
        </w:rPr>
        <w:t xml:space="preserve"> and implementation. </w:t>
      </w:r>
      <w:r w:rsidR="00D3170E" w:rsidRPr="00D3170E">
        <w:rPr>
          <w:rFonts w:cs="AdvPTimes"/>
          <w:i/>
          <w:color w:val="000000"/>
        </w:rPr>
        <w:t xml:space="preserve">Mon. </w:t>
      </w:r>
      <w:proofErr w:type="spellStart"/>
      <w:r w:rsidR="00D3170E" w:rsidRPr="00D3170E">
        <w:rPr>
          <w:rFonts w:cs="AdvPTimes"/>
          <w:i/>
          <w:color w:val="000000"/>
        </w:rPr>
        <w:t>Wea</w:t>
      </w:r>
      <w:proofErr w:type="spellEnd"/>
      <w:r w:rsidR="00D3170E" w:rsidRPr="00D3170E">
        <w:rPr>
          <w:rFonts w:cs="AdvPTimes"/>
          <w:i/>
          <w:color w:val="000000"/>
        </w:rPr>
        <w:t>.</w:t>
      </w:r>
      <w:r w:rsidRPr="00D3170E">
        <w:rPr>
          <w:rFonts w:cs="AdvPTimes"/>
          <w:i/>
          <w:color w:val="000000"/>
        </w:rPr>
        <w:t xml:space="preserve"> Rev</w:t>
      </w:r>
      <w:r w:rsidR="00D3170E">
        <w:rPr>
          <w:rFonts w:cs="AdvPTimes"/>
          <w:color w:val="000000"/>
        </w:rPr>
        <w:t>.</w:t>
      </w:r>
      <w:r w:rsidRPr="00EB69AA">
        <w:rPr>
          <w:rFonts w:cs="AdvPTimes"/>
          <w:color w:val="000000"/>
        </w:rPr>
        <w:t xml:space="preserve"> 129:569–585 </w:t>
      </w:r>
    </w:p>
    <w:p w14:paraId="66002616" w14:textId="18112F70" w:rsidR="00136177" w:rsidRPr="00EB69AA" w:rsidRDefault="00D3170E" w:rsidP="00EB69AA">
      <w:pPr>
        <w:pStyle w:val="reference"/>
        <w:tabs>
          <w:tab w:val="left" w:pos="360"/>
        </w:tabs>
        <w:ind w:left="270" w:hanging="270"/>
        <w:rPr>
          <w:rFonts w:cs="AdvPTimes"/>
          <w:color w:val="000000"/>
          <w:sz w:val="24"/>
        </w:rPr>
      </w:pPr>
      <w:r>
        <w:rPr>
          <w:rFonts w:cs="AdvPTimes"/>
          <w:color w:val="000000"/>
          <w:sz w:val="24"/>
        </w:rPr>
        <w:t>Collins, W.</w:t>
      </w:r>
      <w:r w:rsidR="003E3DD4" w:rsidRPr="00EB69AA">
        <w:rPr>
          <w:rFonts w:cs="AdvPTimes"/>
          <w:color w:val="000000"/>
          <w:sz w:val="24"/>
        </w:rPr>
        <w:t xml:space="preserve"> D., and Coauthors, 2006: The Formulation and Atmospheric Simulation of the Community Atmosphere Model Version 3 (CAM3). </w:t>
      </w:r>
      <w:r w:rsidR="003E3DD4" w:rsidRPr="00D3170E">
        <w:rPr>
          <w:rFonts w:cs="AdvPTimes"/>
          <w:i/>
          <w:color w:val="000000"/>
          <w:sz w:val="24"/>
        </w:rPr>
        <w:t>J. Climate</w:t>
      </w:r>
      <w:r w:rsidR="003E3DD4" w:rsidRPr="00EB69AA">
        <w:rPr>
          <w:rFonts w:cs="AdvPTimes"/>
          <w:color w:val="000000"/>
          <w:sz w:val="24"/>
        </w:rPr>
        <w:t>, 19, 2144–2161.</w:t>
      </w:r>
    </w:p>
    <w:p w14:paraId="2EC204D7" w14:textId="5064F12B" w:rsidR="00136177" w:rsidRPr="00EB69AA" w:rsidRDefault="00A9065D" w:rsidP="00EB69AA">
      <w:pPr>
        <w:pStyle w:val="reference"/>
        <w:tabs>
          <w:tab w:val="left" w:pos="360"/>
        </w:tabs>
        <w:ind w:left="270" w:hanging="270"/>
        <w:rPr>
          <w:rFonts w:cs="AdvPTimes"/>
          <w:color w:val="000000"/>
          <w:sz w:val="24"/>
        </w:rPr>
      </w:pPr>
      <w:proofErr w:type="spellStart"/>
      <w:r w:rsidRPr="00EB69AA">
        <w:rPr>
          <w:rFonts w:cs="AdvPTimes"/>
          <w:color w:val="000000"/>
          <w:sz w:val="24"/>
        </w:rPr>
        <w:t>Giorgi</w:t>
      </w:r>
      <w:proofErr w:type="spellEnd"/>
      <w:r w:rsidRPr="00EB69AA">
        <w:rPr>
          <w:rFonts w:cs="AdvPTimes"/>
          <w:color w:val="000000"/>
          <w:sz w:val="24"/>
        </w:rPr>
        <w:t xml:space="preserve"> F</w:t>
      </w:r>
      <w:r w:rsidR="00D3170E">
        <w:rPr>
          <w:rFonts w:cs="AdvPTimes"/>
          <w:color w:val="000000"/>
          <w:sz w:val="24"/>
        </w:rPr>
        <w:t>.</w:t>
      </w:r>
      <w:r w:rsidRPr="00EB69AA">
        <w:rPr>
          <w:rFonts w:cs="AdvPTimes"/>
          <w:color w:val="000000"/>
          <w:sz w:val="24"/>
        </w:rPr>
        <w:t xml:space="preserve">, </w:t>
      </w:r>
      <w:proofErr w:type="spellStart"/>
      <w:r w:rsidRPr="00EB69AA">
        <w:rPr>
          <w:rFonts w:cs="AdvPTimes"/>
          <w:color w:val="000000"/>
          <w:sz w:val="24"/>
        </w:rPr>
        <w:t>Marinucci</w:t>
      </w:r>
      <w:proofErr w:type="spellEnd"/>
      <w:r w:rsidRPr="00EB69AA">
        <w:rPr>
          <w:rFonts w:cs="AdvPTimes"/>
          <w:color w:val="000000"/>
          <w:sz w:val="24"/>
        </w:rPr>
        <w:t xml:space="preserve"> M</w:t>
      </w:r>
      <w:r w:rsidR="00D3170E">
        <w:rPr>
          <w:rFonts w:cs="AdvPTimes"/>
          <w:color w:val="000000"/>
          <w:sz w:val="24"/>
        </w:rPr>
        <w:t>.</w:t>
      </w:r>
      <w:r w:rsidRPr="00EB69AA">
        <w:rPr>
          <w:rFonts w:cs="AdvPTimes"/>
          <w:color w:val="000000"/>
          <w:sz w:val="24"/>
        </w:rPr>
        <w:t>,</w:t>
      </w:r>
      <w:r w:rsidR="00D3170E">
        <w:rPr>
          <w:rFonts w:cs="AdvPTimes"/>
          <w:color w:val="000000"/>
          <w:sz w:val="24"/>
        </w:rPr>
        <w:t xml:space="preserve"> and G. Bates 1993:</w:t>
      </w:r>
      <w:r w:rsidRPr="00EB69AA">
        <w:rPr>
          <w:rFonts w:cs="AdvPTimes"/>
          <w:color w:val="000000"/>
          <w:sz w:val="24"/>
        </w:rPr>
        <w:t xml:space="preserve"> Development of a second-generation regional climate model RegCM2. Part II: convective processes and assimilation of lateral boundary conditions. </w:t>
      </w:r>
      <w:r w:rsidRPr="00D3170E">
        <w:rPr>
          <w:rFonts w:cs="AdvPTimes"/>
          <w:i/>
          <w:color w:val="000000"/>
          <w:sz w:val="24"/>
        </w:rPr>
        <w:t>J</w:t>
      </w:r>
      <w:r w:rsidR="00D3170E" w:rsidRPr="00D3170E">
        <w:rPr>
          <w:rFonts w:cs="AdvPTimes"/>
          <w:i/>
          <w:color w:val="000000"/>
          <w:sz w:val="24"/>
        </w:rPr>
        <w:t>.</w:t>
      </w:r>
      <w:r w:rsidRPr="00D3170E">
        <w:rPr>
          <w:rFonts w:cs="AdvPTimes"/>
          <w:i/>
          <w:color w:val="000000"/>
          <w:sz w:val="24"/>
        </w:rPr>
        <w:t xml:space="preserve"> Climate</w:t>
      </w:r>
      <w:r w:rsidRPr="00EB69AA">
        <w:rPr>
          <w:rFonts w:cs="AdvPTimes"/>
          <w:color w:val="000000"/>
          <w:sz w:val="24"/>
        </w:rPr>
        <w:t xml:space="preserve"> 121:2814–2832</w:t>
      </w:r>
    </w:p>
    <w:p w14:paraId="644086B1" w14:textId="77777777" w:rsidR="00D7653D" w:rsidRPr="00EB69AA" w:rsidRDefault="00136177" w:rsidP="00EB69AA">
      <w:pPr>
        <w:pStyle w:val="reference"/>
        <w:tabs>
          <w:tab w:val="left" w:pos="360"/>
        </w:tabs>
        <w:ind w:left="270" w:hanging="270"/>
        <w:rPr>
          <w:rFonts w:cs="AdvPTimes"/>
          <w:color w:val="000000"/>
          <w:sz w:val="24"/>
        </w:rPr>
      </w:pPr>
      <w:r w:rsidRPr="00EB69AA">
        <w:rPr>
          <w:rFonts w:cs="AdvPTimes"/>
          <w:color w:val="000000"/>
          <w:sz w:val="24"/>
        </w:rPr>
        <w:t xml:space="preserve">Gray, W. M., 1968: Global view of the origin of tropical disturbances and storms. </w:t>
      </w:r>
      <w:r w:rsidRPr="00D3170E">
        <w:rPr>
          <w:rFonts w:cs="AdvPTimes"/>
          <w:i/>
          <w:color w:val="000000"/>
          <w:sz w:val="24"/>
        </w:rPr>
        <w:t xml:space="preserve">Mon. </w:t>
      </w:r>
      <w:proofErr w:type="spellStart"/>
      <w:r w:rsidRPr="00D3170E">
        <w:rPr>
          <w:rFonts w:cs="AdvPTimes"/>
          <w:i/>
          <w:color w:val="000000"/>
          <w:sz w:val="24"/>
        </w:rPr>
        <w:t>Wea</w:t>
      </w:r>
      <w:proofErr w:type="spellEnd"/>
      <w:r w:rsidRPr="00D3170E">
        <w:rPr>
          <w:rFonts w:cs="AdvPTimes"/>
          <w:i/>
          <w:color w:val="000000"/>
          <w:sz w:val="24"/>
        </w:rPr>
        <w:t>. Rev.,</w:t>
      </w:r>
      <w:r w:rsidRPr="00EB69AA">
        <w:rPr>
          <w:rFonts w:cs="AdvPTimes"/>
          <w:color w:val="000000"/>
          <w:sz w:val="24"/>
        </w:rPr>
        <w:t xml:space="preserve"> 96, 669-700. </w:t>
      </w:r>
    </w:p>
    <w:p w14:paraId="745BBB72" w14:textId="26FF13AF" w:rsidR="001C7C5B" w:rsidRPr="00EB69AA" w:rsidRDefault="001C7C5B" w:rsidP="00EB69AA">
      <w:pPr>
        <w:pStyle w:val="reference"/>
        <w:tabs>
          <w:tab w:val="left" w:pos="360"/>
        </w:tabs>
        <w:ind w:left="270" w:hanging="270"/>
        <w:rPr>
          <w:rFonts w:cs="AdvPTimes"/>
          <w:color w:val="000000"/>
          <w:sz w:val="24"/>
        </w:rPr>
      </w:pPr>
      <w:r w:rsidRPr="00EB69AA">
        <w:rPr>
          <w:rFonts w:cs="AdvPTimes"/>
          <w:color w:val="000000"/>
          <w:sz w:val="24"/>
        </w:rPr>
        <w:t>Hart, R.,</w:t>
      </w:r>
      <w:r w:rsidR="00D3170E">
        <w:rPr>
          <w:rFonts w:cs="AdvPTimes"/>
          <w:color w:val="000000"/>
          <w:sz w:val="24"/>
        </w:rPr>
        <w:t xml:space="preserve"> </w:t>
      </w:r>
      <w:r w:rsidRPr="00EB69AA">
        <w:rPr>
          <w:rFonts w:cs="AdvPTimes"/>
          <w:color w:val="000000"/>
          <w:sz w:val="24"/>
        </w:rPr>
        <w:t xml:space="preserve">2003: A cyclone phase space derived from thermal wind and thermal asymmetry. </w:t>
      </w:r>
      <w:r w:rsidRPr="00D3170E">
        <w:rPr>
          <w:rFonts w:cs="AdvPTimes"/>
          <w:i/>
          <w:color w:val="000000"/>
          <w:sz w:val="24"/>
        </w:rPr>
        <w:t xml:space="preserve">Mon. </w:t>
      </w:r>
      <w:proofErr w:type="spellStart"/>
      <w:r w:rsidRPr="00D3170E">
        <w:rPr>
          <w:rFonts w:cs="AdvPTimes"/>
          <w:i/>
          <w:color w:val="000000"/>
          <w:sz w:val="24"/>
        </w:rPr>
        <w:t>Wea</w:t>
      </w:r>
      <w:proofErr w:type="spellEnd"/>
      <w:r w:rsidRPr="00D3170E">
        <w:rPr>
          <w:rFonts w:cs="AdvPTimes"/>
          <w:i/>
          <w:color w:val="000000"/>
          <w:sz w:val="24"/>
        </w:rPr>
        <w:t>. Rev.,</w:t>
      </w:r>
      <w:r w:rsidRPr="00EB69AA">
        <w:rPr>
          <w:rFonts w:cs="AdvPTimes"/>
          <w:color w:val="000000"/>
          <w:sz w:val="24"/>
        </w:rPr>
        <w:t xml:space="preserve"> 131, 585-616.</w:t>
      </w:r>
    </w:p>
    <w:p w14:paraId="1A7C254C" w14:textId="4BF94C29" w:rsidR="00D7653D" w:rsidRPr="00EB69AA" w:rsidRDefault="00D7653D" w:rsidP="00EB69AA">
      <w:pPr>
        <w:tabs>
          <w:tab w:val="left" w:pos="360"/>
        </w:tabs>
        <w:spacing w:beforeLines="1" w:before="2" w:afterLines="1" w:after="2"/>
        <w:ind w:left="270" w:hanging="270"/>
        <w:rPr>
          <w:rFonts w:cs="AdvPTimes"/>
          <w:color w:val="000000"/>
        </w:rPr>
      </w:pPr>
      <w:r w:rsidRPr="00EB69AA">
        <w:rPr>
          <w:rFonts w:cs="AdvPTimes"/>
          <w:color w:val="000000"/>
        </w:rPr>
        <w:t>Hong S</w:t>
      </w:r>
      <w:r w:rsidR="00D3170E">
        <w:rPr>
          <w:rFonts w:cs="AdvPTimes"/>
          <w:color w:val="000000"/>
        </w:rPr>
        <w:t>.-</w:t>
      </w:r>
      <w:r w:rsidRPr="00EB69AA">
        <w:rPr>
          <w:rFonts w:cs="AdvPTimes"/>
          <w:color w:val="000000"/>
        </w:rPr>
        <w:t>Y</w:t>
      </w:r>
      <w:r w:rsidR="00D3170E">
        <w:rPr>
          <w:rFonts w:cs="AdvPTimes"/>
          <w:color w:val="000000"/>
        </w:rPr>
        <w:t>.</w:t>
      </w:r>
      <w:r w:rsidRPr="00EB69AA">
        <w:rPr>
          <w:rFonts w:cs="AdvPTimes"/>
          <w:color w:val="000000"/>
        </w:rPr>
        <w:t xml:space="preserve">, </w:t>
      </w:r>
      <w:r w:rsidR="00D3170E">
        <w:rPr>
          <w:rFonts w:cs="AdvPTimes"/>
          <w:color w:val="000000"/>
        </w:rPr>
        <w:t>and J.-O. J. Lim, 2006:</w:t>
      </w:r>
      <w:r w:rsidRPr="00EB69AA">
        <w:rPr>
          <w:rFonts w:cs="AdvPTimes"/>
          <w:color w:val="000000"/>
        </w:rPr>
        <w:t xml:space="preserve"> The WRF single-moment 6-class microphysics scheme (WSM6). </w:t>
      </w:r>
      <w:r w:rsidRPr="00D3170E">
        <w:rPr>
          <w:rFonts w:cs="AdvPTimes"/>
          <w:i/>
          <w:color w:val="000000"/>
        </w:rPr>
        <w:t>J</w:t>
      </w:r>
      <w:r w:rsidR="00D3170E" w:rsidRPr="00D3170E">
        <w:rPr>
          <w:rFonts w:cs="AdvPTimes"/>
          <w:i/>
          <w:color w:val="000000"/>
        </w:rPr>
        <w:t>.</w:t>
      </w:r>
      <w:r w:rsidRPr="00D3170E">
        <w:rPr>
          <w:rFonts w:cs="AdvPTimes"/>
          <w:i/>
          <w:color w:val="000000"/>
        </w:rPr>
        <w:t xml:space="preserve"> Korean Meteor</w:t>
      </w:r>
      <w:r w:rsidR="00D3170E" w:rsidRPr="00D3170E">
        <w:rPr>
          <w:rFonts w:cs="AdvPTimes"/>
          <w:i/>
          <w:color w:val="000000"/>
        </w:rPr>
        <w:t>.</w:t>
      </w:r>
      <w:r w:rsidRPr="00D3170E">
        <w:rPr>
          <w:rFonts w:cs="AdvPTimes"/>
          <w:i/>
          <w:color w:val="000000"/>
        </w:rPr>
        <w:t xml:space="preserve"> Soc</w:t>
      </w:r>
      <w:r w:rsidR="00D3170E" w:rsidRPr="00D3170E">
        <w:rPr>
          <w:rFonts w:cs="AdvPTimes"/>
          <w:i/>
          <w:color w:val="000000"/>
        </w:rPr>
        <w:t>.</w:t>
      </w:r>
      <w:r w:rsidRPr="00EB69AA">
        <w:rPr>
          <w:rFonts w:cs="AdvPTimes"/>
          <w:color w:val="000000"/>
        </w:rPr>
        <w:t xml:space="preserve"> 42:129–151 </w:t>
      </w:r>
    </w:p>
    <w:p w14:paraId="13860B5B" w14:textId="4F1D02BE" w:rsidR="00136177" w:rsidRPr="00EB69AA" w:rsidRDefault="00D3170E" w:rsidP="00EB69AA">
      <w:pPr>
        <w:tabs>
          <w:tab w:val="left" w:pos="360"/>
        </w:tabs>
        <w:spacing w:beforeLines="1" w:before="2" w:afterLines="1" w:after="2"/>
        <w:ind w:left="270" w:hanging="270"/>
        <w:rPr>
          <w:rFonts w:cs="AdvPTimes"/>
          <w:color w:val="000000"/>
        </w:rPr>
      </w:pPr>
      <w:r>
        <w:rPr>
          <w:rFonts w:cs="AdvPTimes"/>
          <w:color w:val="000000"/>
        </w:rPr>
        <w:t xml:space="preserve">Hong, S. -Y. and H. </w:t>
      </w:r>
      <w:r w:rsidR="00D7653D" w:rsidRPr="00EB69AA">
        <w:rPr>
          <w:rFonts w:cs="AdvPTimes"/>
          <w:color w:val="000000"/>
        </w:rPr>
        <w:t xml:space="preserve">-L. Pan, 1996: Nonlocal boundary layer vertical diffusion in a medium- range forecast model. </w:t>
      </w:r>
      <w:r w:rsidR="00D7653D" w:rsidRPr="00D3170E">
        <w:rPr>
          <w:rFonts w:cs="AdvPTimes"/>
          <w:i/>
          <w:color w:val="000000"/>
        </w:rPr>
        <w:t xml:space="preserve">Mon. </w:t>
      </w:r>
      <w:proofErr w:type="spellStart"/>
      <w:r w:rsidR="00D7653D" w:rsidRPr="00D3170E">
        <w:rPr>
          <w:rFonts w:cs="AdvPTimes"/>
          <w:i/>
          <w:color w:val="000000"/>
        </w:rPr>
        <w:t>Wea</w:t>
      </w:r>
      <w:proofErr w:type="spellEnd"/>
      <w:r w:rsidR="00D7653D" w:rsidRPr="00D3170E">
        <w:rPr>
          <w:rFonts w:cs="AdvPTimes"/>
          <w:i/>
          <w:color w:val="000000"/>
        </w:rPr>
        <w:t>. Rev.,</w:t>
      </w:r>
      <w:r w:rsidR="00D7653D" w:rsidRPr="00EB69AA">
        <w:rPr>
          <w:rFonts w:cs="AdvPTimes"/>
          <w:color w:val="000000"/>
        </w:rPr>
        <w:t xml:space="preserve"> 124 (10), 2322–2239. </w:t>
      </w:r>
    </w:p>
    <w:p w14:paraId="186E70F6" w14:textId="77777777" w:rsidR="00136177" w:rsidRPr="00EB69AA" w:rsidRDefault="00136177" w:rsidP="00EB69AA">
      <w:pPr>
        <w:pStyle w:val="reference"/>
        <w:tabs>
          <w:tab w:val="left" w:pos="360"/>
        </w:tabs>
        <w:ind w:left="270" w:hanging="270"/>
        <w:rPr>
          <w:rFonts w:cs="AdvPTimes"/>
          <w:color w:val="000000"/>
          <w:sz w:val="24"/>
        </w:rPr>
      </w:pPr>
      <w:r w:rsidRPr="00EB69AA">
        <w:rPr>
          <w:rFonts w:cs="AdvPTimes"/>
          <w:color w:val="000000"/>
          <w:sz w:val="24"/>
        </w:rPr>
        <w:t xml:space="preserve">Huffman, G.J. and Coauthors, 2007: The TRMM Multi-satellite Precipitation Analysis (TMPA): Quasi-global, multiyear, combined- sensor precipitation estimates at fine scales. </w:t>
      </w:r>
      <w:r w:rsidRPr="00D3170E">
        <w:rPr>
          <w:rFonts w:cs="AdvPTimes"/>
          <w:i/>
          <w:color w:val="000000"/>
          <w:sz w:val="24"/>
        </w:rPr>
        <w:t>J. Hydrometeor.,</w:t>
      </w:r>
      <w:r w:rsidRPr="00EB69AA">
        <w:rPr>
          <w:rFonts w:cs="AdvPTimes"/>
          <w:color w:val="000000"/>
          <w:sz w:val="24"/>
        </w:rPr>
        <w:t xml:space="preserve"> 8, 38–55.</w:t>
      </w:r>
    </w:p>
    <w:p w14:paraId="5FF04B1B" w14:textId="77777777" w:rsidR="00D7653D" w:rsidRPr="00EB69AA" w:rsidRDefault="00136177" w:rsidP="00EB69AA">
      <w:pPr>
        <w:pStyle w:val="reference"/>
        <w:tabs>
          <w:tab w:val="left" w:pos="360"/>
        </w:tabs>
        <w:ind w:left="270" w:hanging="270"/>
        <w:rPr>
          <w:rFonts w:cs="AdvPTimes"/>
          <w:color w:val="000000"/>
          <w:sz w:val="24"/>
        </w:rPr>
      </w:pPr>
      <w:proofErr w:type="spellStart"/>
      <w:r w:rsidRPr="00EB69AA">
        <w:rPr>
          <w:rFonts w:cs="AdvPTimes"/>
          <w:color w:val="000000"/>
          <w:sz w:val="24"/>
        </w:rPr>
        <w:t>Hurrell</w:t>
      </w:r>
      <w:proofErr w:type="spellEnd"/>
      <w:r w:rsidRPr="00EB69AA">
        <w:rPr>
          <w:rFonts w:cs="AdvPTimes"/>
          <w:color w:val="000000"/>
          <w:sz w:val="24"/>
        </w:rPr>
        <w:t xml:space="preserve">, J., J. J. Hack, D. Shea, J. M. Caron, and J. </w:t>
      </w:r>
      <w:proofErr w:type="spellStart"/>
      <w:r w:rsidRPr="00EB69AA">
        <w:rPr>
          <w:rFonts w:cs="AdvPTimes"/>
          <w:color w:val="000000"/>
          <w:sz w:val="24"/>
        </w:rPr>
        <w:t>Rosinski</w:t>
      </w:r>
      <w:proofErr w:type="spellEnd"/>
      <w:r w:rsidRPr="00EB69AA">
        <w:rPr>
          <w:rFonts w:cs="AdvPTimes"/>
          <w:color w:val="000000"/>
          <w:sz w:val="24"/>
        </w:rPr>
        <w:t>, 2008: A New Sea Surface Temperature and Sea Ice Boundary Dataset for the Community Atmosphere Model</w:t>
      </w:r>
      <w:r w:rsidRPr="00D3170E">
        <w:rPr>
          <w:rFonts w:cs="AdvPTimes"/>
          <w:i/>
          <w:color w:val="000000"/>
          <w:sz w:val="24"/>
        </w:rPr>
        <w:t>. J. Climate</w:t>
      </w:r>
      <w:r w:rsidRPr="00EB69AA">
        <w:rPr>
          <w:rFonts w:cs="AdvPTimes"/>
          <w:color w:val="000000"/>
          <w:sz w:val="24"/>
        </w:rPr>
        <w:t>, 21, 5145-5153.</w:t>
      </w:r>
    </w:p>
    <w:p w14:paraId="262D997E" w14:textId="29AA4742" w:rsidR="00A9065D" w:rsidRPr="00EB69AA" w:rsidRDefault="00D7653D" w:rsidP="00EB69AA">
      <w:pPr>
        <w:tabs>
          <w:tab w:val="left" w:pos="360"/>
        </w:tabs>
        <w:spacing w:beforeLines="1" w:before="2" w:afterLines="1" w:after="2"/>
        <w:ind w:left="270" w:hanging="270"/>
        <w:rPr>
          <w:rFonts w:cs="AdvPTimes"/>
          <w:color w:val="000000"/>
        </w:rPr>
      </w:pPr>
      <w:proofErr w:type="spellStart"/>
      <w:r w:rsidRPr="00EB69AA">
        <w:rPr>
          <w:rFonts w:cs="AdvPTimes"/>
          <w:color w:val="000000"/>
        </w:rPr>
        <w:t>Kain</w:t>
      </w:r>
      <w:proofErr w:type="spellEnd"/>
      <w:r w:rsidRPr="00EB69AA">
        <w:rPr>
          <w:rFonts w:cs="AdvPTimes"/>
          <w:color w:val="000000"/>
        </w:rPr>
        <w:t xml:space="preserve">, J. S. and J. M. Fritsch, 1990: A one-dimensional entraining detraining plume model and its application in convective parameterization. </w:t>
      </w:r>
      <w:r w:rsidRPr="00D3170E">
        <w:rPr>
          <w:rFonts w:cs="AdvPTimes"/>
          <w:i/>
          <w:color w:val="000000"/>
        </w:rPr>
        <w:t>J. Atmos. Sci.,</w:t>
      </w:r>
      <w:r w:rsidRPr="00EB69AA">
        <w:rPr>
          <w:rFonts w:cs="AdvPTimes"/>
          <w:color w:val="000000"/>
        </w:rPr>
        <w:t xml:space="preserve"> 47, 2784–2802. </w:t>
      </w:r>
    </w:p>
    <w:p w14:paraId="3E662B99" w14:textId="5E5D1079" w:rsidR="00136177" w:rsidRPr="00EB69AA" w:rsidRDefault="00A9065D" w:rsidP="00EB69AA">
      <w:pPr>
        <w:pStyle w:val="reference"/>
        <w:tabs>
          <w:tab w:val="left" w:pos="360"/>
        </w:tabs>
        <w:ind w:left="270" w:hanging="270"/>
        <w:rPr>
          <w:rFonts w:cs="AdvPTimes"/>
          <w:color w:val="000000"/>
          <w:sz w:val="24"/>
        </w:rPr>
      </w:pPr>
      <w:r w:rsidRPr="00EB69AA">
        <w:rPr>
          <w:rFonts w:cs="AdvPTimes"/>
          <w:color w:val="000000"/>
          <w:sz w:val="24"/>
        </w:rPr>
        <w:t>Liang X</w:t>
      </w:r>
      <w:r w:rsidR="00D3170E">
        <w:rPr>
          <w:rFonts w:cs="AdvPTimes"/>
          <w:color w:val="000000"/>
          <w:sz w:val="24"/>
        </w:rPr>
        <w:t>.</w:t>
      </w:r>
      <w:r w:rsidRPr="00EB69AA">
        <w:rPr>
          <w:rFonts w:cs="AdvPTimes"/>
          <w:color w:val="000000"/>
          <w:sz w:val="24"/>
        </w:rPr>
        <w:t>-Z</w:t>
      </w:r>
      <w:r w:rsidR="00D3170E">
        <w:rPr>
          <w:rFonts w:cs="AdvPTimes"/>
          <w:color w:val="000000"/>
          <w:sz w:val="24"/>
        </w:rPr>
        <w:t>.</w:t>
      </w:r>
      <w:r w:rsidRPr="00EB69AA">
        <w:rPr>
          <w:rFonts w:cs="AdvPTimes"/>
          <w:color w:val="000000"/>
          <w:sz w:val="24"/>
        </w:rPr>
        <w:t>, Kunkel K</w:t>
      </w:r>
      <w:r w:rsidR="00D3170E">
        <w:rPr>
          <w:rFonts w:cs="AdvPTimes"/>
          <w:color w:val="000000"/>
          <w:sz w:val="24"/>
        </w:rPr>
        <w:t>.</w:t>
      </w:r>
      <w:r w:rsidRPr="00EB69AA">
        <w:rPr>
          <w:rFonts w:cs="AdvPTimes"/>
          <w:color w:val="000000"/>
          <w:sz w:val="24"/>
        </w:rPr>
        <w:t>,</w:t>
      </w:r>
      <w:r w:rsidR="00D3170E">
        <w:rPr>
          <w:rFonts w:cs="AdvPTimes"/>
          <w:color w:val="000000"/>
          <w:sz w:val="24"/>
        </w:rPr>
        <w:t xml:space="preserve"> and A. </w:t>
      </w:r>
      <w:proofErr w:type="spellStart"/>
      <w:r w:rsidR="00D3170E">
        <w:rPr>
          <w:rFonts w:cs="AdvPTimes"/>
          <w:color w:val="000000"/>
          <w:sz w:val="24"/>
        </w:rPr>
        <w:t>Samel</w:t>
      </w:r>
      <w:proofErr w:type="spellEnd"/>
      <w:r w:rsidR="00D3170E">
        <w:rPr>
          <w:rFonts w:cs="AdvPTimes"/>
          <w:color w:val="000000"/>
          <w:sz w:val="24"/>
        </w:rPr>
        <w:t>, 2001:</w:t>
      </w:r>
      <w:r w:rsidRPr="00EB69AA">
        <w:rPr>
          <w:rFonts w:cs="AdvPTimes"/>
          <w:color w:val="000000"/>
          <w:sz w:val="24"/>
        </w:rPr>
        <w:t xml:space="preserve"> Development of a regional climate model for U.S. Midwest applications. Part I: sensitivity to buffer zone treatment. </w:t>
      </w:r>
      <w:r w:rsidRPr="00D3170E">
        <w:rPr>
          <w:rFonts w:cs="AdvPTimes"/>
          <w:i/>
          <w:color w:val="000000"/>
          <w:sz w:val="24"/>
        </w:rPr>
        <w:t xml:space="preserve">J. Climate </w:t>
      </w:r>
      <w:r w:rsidRPr="00EB69AA">
        <w:rPr>
          <w:rFonts w:cs="AdvPTimes"/>
          <w:color w:val="000000"/>
          <w:sz w:val="24"/>
        </w:rPr>
        <w:t>14:4363–4378</w:t>
      </w:r>
    </w:p>
    <w:p w14:paraId="70A36897" w14:textId="77777777" w:rsidR="00136177" w:rsidRPr="00EB69AA" w:rsidRDefault="00136177" w:rsidP="00EB69AA">
      <w:pPr>
        <w:pStyle w:val="reference"/>
        <w:tabs>
          <w:tab w:val="left" w:pos="360"/>
        </w:tabs>
        <w:ind w:left="270" w:hanging="270"/>
        <w:rPr>
          <w:rFonts w:cs="AdvPTimes"/>
          <w:color w:val="000000"/>
          <w:sz w:val="24"/>
        </w:rPr>
      </w:pPr>
      <w:proofErr w:type="spellStart"/>
      <w:r w:rsidRPr="00EB69AA">
        <w:rPr>
          <w:rFonts w:cs="AdvPTimes"/>
          <w:color w:val="000000"/>
          <w:sz w:val="24"/>
        </w:rPr>
        <w:t>Kalnay</w:t>
      </w:r>
      <w:proofErr w:type="spellEnd"/>
      <w:r w:rsidRPr="00EB69AA">
        <w:rPr>
          <w:rFonts w:cs="AdvPTimes"/>
          <w:color w:val="000000"/>
          <w:sz w:val="24"/>
        </w:rPr>
        <w:t xml:space="preserve">, E. et al., 1996: The NCEP/NCAR 40-year reanalysis project. </w:t>
      </w:r>
      <w:r w:rsidRPr="00D3170E">
        <w:rPr>
          <w:rFonts w:cs="AdvPTimes"/>
          <w:i/>
          <w:color w:val="000000"/>
          <w:sz w:val="24"/>
        </w:rPr>
        <w:t xml:space="preserve">Bull. Am. </w:t>
      </w:r>
      <w:proofErr w:type="spellStart"/>
      <w:r w:rsidRPr="00D3170E">
        <w:rPr>
          <w:rFonts w:cs="AdvPTimes"/>
          <w:i/>
          <w:color w:val="000000"/>
          <w:sz w:val="24"/>
        </w:rPr>
        <w:t>Meteorol</w:t>
      </w:r>
      <w:proofErr w:type="spellEnd"/>
      <w:r w:rsidRPr="00D3170E">
        <w:rPr>
          <w:rFonts w:cs="AdvPTimes"/>
          <w:i/>
          <w:color w:val="000000"/>
          <w:sz w:val="24"/>
        </w:rPr>
        <w:t xml:space="preserve">. Soc., </w:t>
      </w:r>
      <w:r w:rsidRPr="00EB69AA">
        <w:rPr>
          <w:rFonts w:cs="AdvPTimes"/>
          <w:color w:val="000000"/>
          <w:sz w:val="24"/>
        </w:rPr>
        <w:t>77, 437–477.</w:t>
      </w:r>
    </w:p>
    <w:p w14:paraId="47F06B28" w14:textId="77777777" w:rsidR="00136177" w:rsidRPr="00EB69AA" w:rsidRDefault="00136177" w:rsidP="00EB69AA">
      <w:pPr>
        <w:pStyle w:val="reference"/>
        <w:tabs>
          <w:tab w:val="left" w:pos="360"/>
        </w:tabs>
        <w:ind w:left="270" w:hanging="270"/>
        <w:rPr>
          <w:rFonts w:cs="AdvPTimes"/>
          <w:color w:val="000000"/>
          <w:sz w:val="24"/>
        </w:rPr>
      </w:pPr>
      <w:r w:rsidRPr="00EB69AA">
        <w:rPr>
          <w:rFonts w:cs="AdvPTimes"/>
          <w:color w:val="000000"/>
          <w:sz w:val="24"/>
        </w:rPr>
        <w:t>Knapp, K., M. Kruk, D. Levinson, H. Diamond, and C. Neumann, 2010: The international best track archive for climate stewardship (</w:t>
      </w:r>
      <w:proofErr w:type="spellStart"/>
      <w:r w:rsidRPr="00EB69AA">
        <w:rPr>
          <w:rFonts w:cs="AdvPTimes"/>
          <w:color w:val="000000"/>
          <w:sz w:val="24"/>
        </w:rPr>
        <w:t>IBTrACS</w:t>
      </w:r>
      <w:proofErr w:type="spellEnd"/>
      <w:r w:rsidRPr="00EB69AA">
        <w:rPr>
          <w:rFonts w:cs="AdvPTimes"/>
          <w:color w:val="000000"/>
          <w:sz w:val="24"/>
        </w:rPr>
        <w:t xml:space="preserve">). </w:t>
      </w:r>
      <w:r w:rsidRPr="00D3170E">
        <w:rPr>
          <w:rFonts w:cs="AdvPTimes"/>
          <w:i/>
          <w:color w:val="000000"/>
          <w:sz w:val="24"/>
        </w:rPr>
        <w:t xml:space="preserve">Bull. Amer. Meteor. </w:t>
      </w:r>
      <w:r w:rsidRPr="00EB69AA">
        <w:rPr>
          <w:rFonts w:cs="AdvPTimes"/>
          <w:color w:val="000000"/>
          <w:sz w:val="24"/>
        </w:rPr>
        <w:t>Soc., 91, 363-376.</w:t>
      </w:r>
    </w:p>
    <w:p w14:paraId="6D4BB293" w14:textId="77777777" w:rsidR="00136177" w:rsidRPr="00EB69AA" w:rsidRDefault="00136177" w:rsidP="00EB69AA">
      <w:pPr>
        <w:pStyle w:val="reference"/>
        <w:tabs>
          <w:tab w:val="left" w:pos="360"/>
        </w:tabs>
        <w:ind w:left="270" w:hanging="270"/>
        <w:rPr>
          <w:rFonts w:cs="AdvPTimes"/>
          <w:color w:val="000000"/>
          <w:sz w:val="24"/>
        </w:rPr>
      </w:pPr>
      <w:r w:rsidRPr="00EB69AA">
        <w:rPr>
          <w:rFonts w:cs="AdvPTimes"/>
          <w:color w:val="000000"/>
          <w:sz w:val="24"/>
        </w:rPr>
        <w:t xml:space="preserve">Leung, L. R., J. Done, J. </w:t>
      </w:r>
      <w:proofErr w:type="spellStart"/>
      <w:r w:rsidRPr="00EB69AA">
        <w:rPr>
          <w:rFonts w:cs="AdvPTimes"/>
          <w:color w:val="000000"/>
          <w:sz w:val="24"/>
        </w:rPr>
        <w:t>Dudhia</w:t>
      </w:r>
      <w:proofErr w:type="spellEnd"/>
      <w:r w:rsidRPr="00EB69AA">
        <w:rPr>
          <w:rFonts w:cs="AdvPTimes"/>
          <w:color w:val="000000"/>
          <w:sz w:val="24"/>
        </w:rPr>
        <w:t xml:space="preserve">, T. Henderson, M. </w:t>
      </w:r>
      <w:proofErr w:type="spellStart"/>
      <w:r w:rsidRPr="00EB69AA">
        <w:rPr>
          <w:rFonts w:cs="AdvPTimes"/>
          <w:color w:val="000000"/>
          <w:sz w:val="24"/>
        </w:rPr>
        <w:t>Vertenstein</w:t>
      </w:r>
      <w:proofErr w:type="spellEnd"/>
      <w:r w:rsidRPr="00EB69AA">
        <w:rPr>
          <w:rFonts w:cs="AdvPTimes"/>
          <w:color w:val="000000"/>
          <w:sz w:val="24"/>
        </w:rPr>
        <w:t xml:space="preserve">, and B. </w:t>
      </w:r>
      <w:proofErr w:type="spellStart"/>
      <w:r w:rsidRPr="00EB69AA">
        <w:rPr>
          <w:rFonts w:cs="AdvPTimes"/>
          <w:color w:val="000000"/>
          <w:sz w:val="24"/>
        </w:rPr>
        <w:t>Kuo</w:t>
      </w:r>
      <w:proofErr w:type="spellEnd"/>
      <w:r w:rsidRPr="00EB69AA">
        <w:rPr>
          <w:rFonts w:cs="AdvPTimes"/>
          <w:color w:val="000000"/>
          <w:sz w:val="24"/>
        </w:rPr>
        <w:t xml:space="preserve">, 2005: Preliminary results of WRF for regional climate simulations, paper presented at Workshop on Research Needs and Directions of Regional Climate Modeling Using WRF and CCSM, National Center for Atmospheric Research, Boulder, CO. (Available at </w:t>
      </w:r>
      <w:hyperlink r:id="rId12" w:history="1">
        <w:r w:rsidRPr="00EB69AA">
          <w:rPr>
            <w:rFonts w:cs="AdvPTimes"/>
            <w:color w:val="000000"/>
            <w:sz w:val="24"/>
          </w:rPr>
          <w:t>http://box.mmm.ucar.edu/events/rcm05/presentations/leung_rcm_workshop.pdf</w:t>
        </w:r>
      </w:hyperlink>
      <w:r w:rsidRPr="00EB69AA">
        <w:rPr>
          <w:rFonts w:cs="AdvPTimes"/>
          <w:color w:val="000000"/>
          <w:sz w:val="24"/>
        </w:rPr>
        <w:t>)</w:t>
      </w:r>
    </w:p>
    <w:p w14:paraId="0C0E9177" w14:textId="77777777" w:rsidR="00136177" w:rsidRPr="00EB69AA" w:rsidRDefault="00136177" w:rsidP="00EB69AA">
      <w:pPr>
        <w:pStyle w:val="reference"/>
        <w:tabs>
          <w:tab w:val="left" w:pos="360"/>
        </w:tabs>
        <w:ind w:left="270" w:hanging="270"/>
        <w:rPr>
          <w:rFonts w:cs="AdvPTimes"/>
          <w:color w:val="000000"/>
          <w:sz w:val="24"/>
        </w:rPr>
      </w:pPr>
      <w:proofErr w:type="spellStart"/>
      <w:r w:rsidRPr="00EB69AA">
        <w:rPr>
          <w:rFonts w:cs="AdvPTimes"/>
          <w:color w:val="000000"/>
          <w:sz w:val="24"/>
        </w:rPr>
        <w:lastRenderedPageBreak/>
        <w:t>Skamarock</w:t>
      </w:r>
      <w:proofErr w:type="spellEnd"/>
      <w:r w:rsidRPr="00EB69AA">
        <w:rPr>
          <w:rFonts w:cs="AdvPTimes"/>
          <w:color w:val="000000"/>
          <w:sz w:val="24"/>
        </w:rPr>
        <w:t xml:space="preserve">, W., J. </w:t>
      </w:r>
      <w:proofErr w:type="spellStart"/>
      <w:r w:rsidRPr="00EB69AA">
        <w:rPr>
          <w:rFonts w:cs="AdvPTimes"/>
          <w:color w:val="000000"/>
          <w:sz w:val="24"/>
        </w:rPr>
        <w:t>Klemp</w:t>
      </w:r>
      <w:proofErr w:type="spellEnd"/>
      <w:r w:rsidRPr="00EB69AA">
        <w:rPr>
          <w:rFonts w:cs="AdvPTimes"/>
          <w:color w:val="000000"/>
          <w:sz w:val="24"/>
        </w:rPr>
        <w:t xml:space="preserve">, J. </w:t>
      </w:r>
      <w:proofErr w:type="spellStart"/>
      <w:r w:rsidRPr="00EB69AA">
        <w:rPr>
          <w:rFonts w:cs="AdvPTimes"/>
          <w:color w:val="000000"/>
          <w:sz w:val="24"/>
        </w:rPr>
        <w:t>Dudhia</w:t>
      </w:r>
      <w:proofErr w:type="spellEnd"/>
      <w:r w:rsidRPr="00EB69AA">
        <w:rPr>
          <w:rFonts w:cs="AdvPTimes"/>
          <w:color w:val="000000"/>
          <w:sz w:val="24"/>
        </w:rPr>
        <w:t>, D. Gill, D. Barker, W. Wang and J. Powers, 2008: A Description of the Advanced Research WRF Version 3. NCAR Technical Note 475. 113 pp.</w:t>
      </w:r>
    </w:p>
    <w:p w14:paraId="25EF309D" w14:textId="77777777" w:rsidR="00136177" w:rsidRPr="00EB69AA" w:rsidRDefault="00136177" w:rsidP="00EB69AA">
      <w:pPr>
        <w:pStyle w:val="reference"/>
        <w:tabs>
          <w:tab w:val="left" w:pos="360"/>
        </w:tabs>
        <w:ind w:left="270" w:hanging="270"/>
        <w:rPr>
          <w:rFonts w:cs="AdvPTimes"/>
          <w:color w:val="000000"/>
          <w:sz w:val="24"/>
        </w:rPr>
      </w:pPr>
      <w:r w:rsidRPr="00EB69AA">
        <w:rPr>
          <w:rFonts w:cs="AdvPTimes"/>
          <w:color w:val="000000"/>
          <w:sz w:val="24"/>
        </w:rPr>
        <w:t xml:space="preserve">Suzuki-Parker, A., 2012: </w:t>
      </w:r>
      <w:r w:rsidRPr="00D3170E">
        <w:rPr>
          <w:rFonts w:cs="AdvPTimes"/>
          <w:i/>
          <w:color w:val="000000"/>
          <w:sz w:val="24"/>
        </w:rPr>
        <w:t>An assessment of uncertainties and limitations in simulating tropical cyclones.</w:t>
      </w:r>
      <w:r w:rsidRPr="00EB69AA">
        <w:rPr>
          <w:rFonts w:cs="AdvPTimes"/>
          <w:color w:val="000000"/>
          <w:sz w:val="24"/>
        </w:rPr>
        <w:t xml:space="preserve"> Springer Thesis. XIII, 78 pp. </w:t>
      </w:r>
    </w:p>
    <w:p w14:paraId="6428BB38" w14:textId="77777777" w:rsidR="00136177" w:rsidRPr="00EB69AA" w:rsidRDefault="00136177" w:rsidP="00EB69AA">
      <w:pPr>
        <w:pStyle w:val="reference"/>
        <w:tabs>
          <w:tab w:val="left" w:pos="360"/>
        </w:tabs>
        <w:ind w:left="270" w:hanging="270"/>
        <w:rPr>
          <w:rFonts w:cs="AdvPTimes"/>
          <w:color w:val="000000"/>
          <w:sz w:val="24"/>
        </w:rPr>
      </w:pPr>
      <w:proofErr w:type="spellStart"/>
      <w:r w:rsidRPr="00EB69AA">
        <w:rPr>
          <w:rFonts w:cs="AdvPTimes"/>
          <w:color w:val="000000"/>
          <w:sz w:val="24"/>
        </w:rPr>
        <w:t>Tulich</w:t>
      </w:r>
      <w:proofErr w:type="spellEnd"/>
      <w:r w:rsidRPr="00EB69AA">
        <w:rPr>
          <w:rFonts w:cs="AdvPTimes"/>
          <w:color w:val="000000"/>
          <w:sz w:val="24"/>
        </w:rPr>
        <w:t xml:space="preserve">, S., G. </w:t>
      </w:r>
      <w:proofErr w:type="spellStart"/>
      <w:r w:rsidRPr="00EB69AA">
        <w:rPr>
          <w:rFonts w:cs="AdvPTimes"/>
          <w:color w:val="000000"/>
          <w:sz w:val="24"/>
        </w:rPr>
        <w:t>Kiladis</w:t>
      </w:r>
      <w:proofErr w:type="spellEnd"/>
      <w:r w:rsidRPr="00EB69AA">
        <w:rPr>
          <w:rFonts w:cs="AdvPTimes"/>
          <w:color w:val="000000"/>
          <w:sz w:val="24"/>
        </w:rPr>
        <w:t xml:space="preserve">, and A. Suzuki-Parker, 2009: Convectively coupled Kelvin and easterly waves in a regional climate simulation of the tropics. </w:t>
      </w:r>
      <w:proofErr w:type="spellStart"/>
      <w:r w:rsidRPr="00D3170E">
        <w:rPr>
          <w:rFonts w:cs="AdvPTimes"/>
          <w:i/>
          <w:color w:val="000000"/>
          <w:sz w:val="24"/>
        </w:rPr>
        <w:t>Clim</w:t>
      </w:r>
      <w:proofErr w:type="spellEnd"/>
      <w:r w:rsidRPr="00D3170E">
        <w:rPr>
          <w:rFonts w:cs="AdvPTimes"/>
          <w:i/>
          <w:color w:val="000000"/>
          <w:sz w:val="24"/>
        </w:rPr>
        <w:t xml:space="preserve">. </w:t>
      </w:r>
      <w:proofErr w:type="spellStart"/>
      <w:r w:rsidRPr="00D3170E">
        <w:rPr>
          <w:rFonts w:cs="AdvPTimes"/>
          <w:i/>
          <w:color w:val="000000"/>
          <w:sz w:val="24"/>
        </w:rPr>
        <w:t>Dyn</w:t>
      </w:r>
      <w:proofErr w:type="spellEnd"/>
      <w:r w:rsidRPr="00D3170E">
        <w:rPr>
          <w:rFonts w:cs="AdvPTimes"/>
          <w:i/>
          <w:color w:val="000000"/>
          <w:sz w:val="24"/>
        </w:rPr>
        <w:t>.,</w:t>
      </w:r>
      <w:r w:rsidRPr="00EB69AA">
        <w:rPr>
          <w:rFonts w:cs="AdvPTimes"/>
          <w:color w:val="000000"/>
          <w:sz w:val="24"/>
        </w:rPr>
        <w:t xml:space="preserve"> </w:t>
      </w:r>
      <w:proofErr w:type="spellStart"/>
      <w:r w:rsidRPr="00EB69AA">
        <w:rPr>
          <w:rFonts w:cs="AdvPTimes"/>
          <w:color w:val="000000"/>
          <w:sz w:val="24"/>
        </w:rPr>
        <w:t>doi</w:t>
      </w:r>
      <w:proofErr w:type="spellEnd"/>
      <w:r w:rsidRPr="00EB69AA">
        <w:rPr>
          <w:rFonts w:cs="AdvPTimes"/>
          <w:color w:val="000000"/>
          <w:sz w:val="24"/>
        </w:rPr>
        <w:t xml:space="preserve"> 10.1007/s00382-009-0697-2.  </w:t>
      </w:r>
    </w:p>
    <w:p w14:paraId="09A3386D" w14:textId="77777777" w:rsidR="001B6710" w:rsidRDefault="001B6710" w:rsidP="00EB69AA">
      <w:pPr>
        <w:pStyle w:val="reference"/>
        <w:tabs>
          <w:tab w:val="left" w:pos="360"/>
        </w:tabs>
      </w:pPr>
    </w:p>
    <w:sectPr w:rsidR="001B6710" w:rsidSect="00F764A5">
      <w:footerReference w:type="default" r:id="rId13"/>
      <w:pgSz w:w="11907" w:h="16840"/>
      <w:pgMar w:top="1418" w:right="1418" w:bottom="1134" w:left="25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F3B5BB" w14:textId="77777777" w:rsidR="000C0801" w:rsidRDefault="000C0801">
      <w:r>
        <w:separator/>
      </w:r>
    </w:p>
  </w:endnote>
  <w:endnote w:type="continuationSeparator" w:id="0">
    <w:p w14:paraId="13AE1BF1" w14:textId="77777777" w:rsidR="000C0801" w:rsidRDefault="000C0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dvPTimes">
    <w:altName w:val="Cambria"/>
    <w:panose1 w:val="00000000000000000000"/>
    <w:charset w:val="4D"/>
    <w:family w:val="roman"/>
    <w:notTrueType/>
    <w:pitch w:val="default"/>
    <w:sig w:usb0="00000003" w:usb1="00000000" w:usb2="00000000" w:usb3="00000000" w:csb0="00000001" w:csb1="00000000"/>
  </w:font>
  <w:font w:name="AdvPSSym">
    <w:altName w:val="Cambria"/>
    <w:panose1 w:val="00000000000000000000"/>
    <w:charset w:val="00"/>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90DBC" w14:textId="77777777" w:rsidR="000C0801" w:rsidRDefault="000C0801">
    <w:pPr>
      <w:pStyle w:val="Footer"/>
      <w:jc w:val="right"/>
    </w:pPr>
    <w:r>
      <w:rPr>
        <w:rStyle w:val="PageNumber"/>
      </w:rPr>
      <w:fldChar w:fldCharType="begin"/>
    </w:r>
    <w:r>
      <w:rPr>
        <w:rStyle w:val="PageNumber"/>
      </w:rPr>
      <w:instrText xml:space="preserve"> PAGE </w:instrText>
    </w:r>
    <w:r>
      <w:rPr>
        <w:rStyle w:val="PageNumber"/>
      </w:rPr>
      <w:fldChar w:fldCharType="separate"/>
    </w:r>
    <w:r w:rsidR="00CC64AE">
      <w:rPr>
        <w:rStyle w:val="PageNumber"/>
        <w:noProof/>
      </w:rPr>
      <w:t>5</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1DD3EE" w14:textId="77777777" w:rsidR="000C0801" w:rsidRDefault="000C0801">
      <w:r>
        <w:separator/>
      </w:r>
    </w:p>
  </w:footnote>
  <w:footnote w:type="continuationSeparator" w:id="0">
    <w:p w14:paraId="2F78817C" w14:textId="77777777" w:rsidR="000C0801" w:rsidRDefault="000C080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63EEB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961937"/>
    <w:multiLevelType w:val="multilevel"/>
    <w:tmpl w:val="70A83B92"/>
    <w:numStyleLink w:val="Style1"/>
  </w:abstractNum>
  <w:abstractNum w:abstractNumId="2">
    <w:nsid w:val="03230F2C"/>
    <w:multiLevelType w:val="hybridMultilevel"/>
    <w:tmpl w:val="73DE9D6C"/>
    <w:lvl w:ilvl="0" w:tplc="C81C979E">
      <w:start w:val="1"/>
      <w:numFmt w:val="bullet"/>
      <w:lvlText w:val="•"/>
      <w:lvlJc w:val="left"/>
      <w:pPr>
        <w:tabs>
          <w:tab w:val="num" w:pos="720"/>
        </w:tabs>
        <w:ind w:left="720" w:hanging="360"/>
      </w:pPr>
      <w:rPr>
        <w:rFonts w:ascii="Arial" w:hAnsi="Arial" w:hint="default"/>
      </w:rPr>
    </w:lvl>
    <w:lvl w:ilvl="1" w:tplc="FA682D84" w:tentative="1">
      <w:start w:val="1"/>
      <w:numFmt w:val="bullet"/>
      <w:lvlText w:val="•"/>
      <w:lvlJc w:val="left"/>
      <w:pPr>
        <w:tabs>
          <w:tab w:val="num" w:pos="1440"/>
        </w:tabs>
        <w:ind w:left="1440" w:hanging="360"/>
      </w:pPr>
      <w:rPr>
        <w:rFonts w:ascii="Arial" w:hAnsi="Arial" w:hint="default"/>
      </w:rPr>
    </w:lvl>
    <w:lvl w:ilvl="2" w:tplc="9650124C" w:tentative="1">
      <w:start w:val="1"/>
      <w:numFmt w:val="bullet"/>
      <w:lvlText w:val="•"/>
      <w:lvlJc w:val="left"/>
      <w:pPr>
        <w:tabs>
          <w:tab w:val="num" w:pos="2160"/>
        </w:tabs>
        <w:ind w:left="2160" w:hanging="360"/>
      </w:pPr>
      <w:rPr>
        <w:rFonts w:ascii="Arial" w:hAnsi="Arial" w:hint="default"/>
      </w:rPr>
    </w:lvl>
    <w:lvl w:ilvl="3" w:tplc="73C60042" w:tentative="1">
      <w:start w:val="1"/>
      <w:numFmt w:val="bullet"/>
      <w:lvlText w:val="•"/>
      <w:lvlJc w:val="left"/>
      <w:pPr>
        <w:tabs>
          <w:tab w:val="num" w:pos="2880"/>
        </w:tabs>
        <w:ind w:left="2880" w:hanging="360"/>
      </w:pPr>
      <w:rPr>
        <w:rFonts w:ascii="Arial" w:hAnsi="Arial" w:hint="default"/>
      </w:rPr>
    </w:lvl>
    <w:lvl w:ilvl="4" w:tplc="38D0E486" w:tentative="1">
      <w:start w:val="1"/>
      <w:numFmt w:val="bullet"/>
      <w:lvlText w:val="•"/>
      <w:lvlJc w:val="left"/>
      <w:pPr>
        <w:tabs>
          <w:tab w:val="num" w:pos="3600"/>
        </w:tabs>
        <w:ind w:left="3600" w:hanging="360"/>
      </w:pPr>
      <w:rPr>
        <w:rFonts w:ascii="Arial" w:hAnsi="Arial" w:hint="default"/>
      </w:rPr>
    </w:lvl>
    <w:lvl w:ilvl="5" w:tplc="71DEDD42" w:tentative="1">
      <w:start w:val="1"/>
      <w:numFmt w:val="bullet"/>
      <w:lvlText w:val="•"/>
      <w:lvlJc w:val="left"/>
      <w:pPr>
        <w:tabs>
          <w:tab w:val="num" w:pos="4320"/>
        </w:tabs>
        <w:ind w:left="4320" w:hanging="360"/>
      </w:pPr>
      <w:rPr>
        <w:rFonts w:ascii="Arial" w:hAnsi="Arial" w:hint="default"/>
      </w:rPr>
    </w:lvl>
    <w:lvl w:ilvl="6" w:tplc="AE34B5E2" w:tentative="1">
      <w:start w:val="1"/>
      <w:numFmt w:val="bullet"/>
      <w:lvlText w:val="•"/>
      <w:lvlJc w:val="left"/>
      <w:pPr>
        <w:tabs>
          <w:tab w:val="num" w:pos="5040"/>
        </w:tabs>
        <w:ind w:left="5040" w:hanging="360"/>
      </w:pPr>
      <w:rPr>
        <w:rFonts w:ascii="Arial" w:hAnsi="Arial" w:hint="default"/>
      </w:rPr>
    </w:lvl>
    <w:lvl w:ilvl="7" w:tplc="1F08EC24" w:tentative="1">
      <w:start w:val="1"/>
      <w:numFmt w:val="bullet"/>
      <w:lvlText w:val="•"/>
      <w:lvlJc w:val="left"/>
      <w:pPr>
        <w:tabs>
          <w:tab w:val="num" w:pos="5760"/>
        </w:tabs>
        <w:ind w:left="5760" w:hanging="360"/>
      </w:pPr>
      <w:rPr>
        <w:rFonts w:ascii="Arial" w:hAnsi="Arial" w:hint="default"/>
      </w:rPr>
    </w:lvl>
    <w:lvl w:ilvl="8" w:tplc="D4F097F4" w:tentative="1">
      <w:start w:val="1"/>
      <w:numFmt w:val="bullet"/>
      <w:lvlText w:val="•"/>
      <w:lvlJc w:val="left"/>
      <w:pPr>
        <w:tabs>
          <w:tab w:val="num" w:pos="6480"/>
        </w:tabs>
        <w:ind w:left="6480" w:hanging="360"/>
      </w:pPr>
      <w:rPr>
        <w:rFonts w:ascii="Arial" w:hAnsi="Arial" w:hint="default"/>
      </w:rPr>
    </w:lvl>
  </w:abstractNum>
  <w:abstractNum w:abstractNumId="3">
    <w:nsid w:val="08F96FD0"/>
    <w:multiLevelType w:val="hybridMultilevel"/>
    <w:tmpl w:val="BB4601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AAD455C"/>
    <w:multiLevelType w:val="hybridMultilevel"/>
    <w:tmpl w:val="08842E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C77EF7"/>
    <w:multiLevelType w:val="hybridMultilevel"/>
    <w:tmpl w:val="51189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F41B3B"/>
    <w:multiLevelType w:val="hybridMultilevel"/>
    <w:tmpl w:val="6CDA6CBA"/>
    <w:lvl w:ilvl="0" w:tplc="A2C4A26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A33102"/>
    <w:multiLevelType w:val="hybridMultilevel"/>
    <w:tmpl w:val="5B2E8C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6077A3"/>
    <w:multiLevelType w:val="hybridMultilevel"/>
    <w:tmpl w:val="1056351C"/>
    <w:lvl w:ilvl="0" w:tplc="F24E31AA">
      <w:start w:val="1"/>
      <w:numFmt w:val="bullet"/>
      <w:lvlText w:val="•"/>
      <w:lvlJc w:val="left"/>
      <w:pPr>
        <w:tabs>
          <w:tab w:val="num" w:pos="720"/>
        </w:tabs>
        <w:ind w:left="720" w:hanging="360"/>
      </w:pPr>
      <w:rPr>
        <w:rFonts w:ascii="Arial" w:hAnsi="Arial" w:hint="default"/>
      </w:rPr>
    </w:lvl>
    <w:lvl w:ilvl="1" w:tplc="9F1A57D6">
      <w:start w:val="2326"/>
      <w:numFmt w:val="bullet"/>
      <w:lvlText w:val="–"/>
      <w:lvlJc w:val="left"/>
      <w:pPr>
        <w:tabs>
          <w:tab w:val="num" w:pos="1440"/>
        </w:tabs>
        <w:ind w:left="1440" w:hanging="360"/>
      </w:pPr>
      <w:rPr>
        <w:rFonts w:ascii="Arial" w:hAnsi="Arial" w:hint="default"/>
      </w:rPr>
    </w:lvl>
    <w:lvl w:ilvl="2" w:tplc="36FE0C14" w:tentative="1">
      <w:start w:val="1"/>
      <w:numFmt w:val="bullet"/>
      <w:lvlText w:val="•"/>
      <w:lvlJc w:val="left"/>
      <w:pPr>
        <w:tabs>
          <w:tab w:val="num" w:pos="2160"/>
        </w:tabs>
        <w:ind w:left="2160" w:hanging="360"/>
      </w:pPr>
      <w:rPr>
        <w:rFonts w:ascii="Arial" w:hAnsi="Arial" w:hint="default"/>
      </w:rPr>
    </w:lvl>
    <w:lvl w:ilvl="3" w:tplc="DFEE2D62" w:tentative="1">
      <w:start w:val="1"/>
      <w:numFmt w:val="bullet"/>
      <w:lvlText w:val="•"/>
      <w:lvlJc w:val="left"/>
      <w:pPr>
        <w:tabs>
          <w:tab w:val="num" w:pos="2880"/>
        </w:tabs>
        <w:ind w:left="2880" w:hanging="360"/>
      </w:pPr>
      <w:rPr>
        <w:rFonts w:ascii="Arial" w:hAnsi="Arial" w:hint="default"/>
      </w:rPr>
    </w:lvl>
    <w:lvl w:ilvl="4" w:tplc="92927B02" w:tentative="1">
      <w:start w:val="1"/>
      <w:numFmt w:val="bullet"/>
      <w:lvlText w:val="•"/>
      <w:lvlJc w:val="left"/>
      <w:pPr>
        <w:tabs>
          <w:tab w:val="num" w:pos="3600"/>
        </w:tabs>
        <w:ind w:left="3600" w:hanging="360"/>
      </w:pPr>
      <w:rPr>
        <w:rFonts w:ascii="Arial" w:hAnsi="Arial" w:hint="default"/>
      </w:rPr>
    </w:lvl>
    <w:lvl w:ilvl="5" w:tplc="5A9A317A" w:tentative="1">
      <w:start w:val="1"/>
      <w:numFmt w:val="bullet"/>
      <w:lvlText w:val="•"/>
      <w:lvlJc w:val="left"/>
      <w:pPr>
        <w:tabs>
          <w:tab w:val="num" w:pos="4320"/>
        </w:tabs>
        <w:ind w:left="4320" w:hanging="360"/>
      </w:pPr>
      <w:rPr>
        <w:rFonts w:ascii="Arial" w:hAnsi="Arial" w:hint="default"/>
      </w:rPr>
    </w:lvl>
    <w:lvl w:ilvl="6" w:tplc="8074754A" w:tentative="1">
      <w:start w:val="1"/>
      <w:numFmt w:val="bullet"/>
      <w:lvlText w:val="•"/>
      <w:lvlJc w:val="left"/>
      <w:pPr>
        <w:tabs>
          <w:tab w:val="num" w:pos="5040"/>
        </w:tabs>
        <w:ind w:left="5040" w:hanging="360"/>
      </w:pPr>
      <w:rPr>
        <w:rFonts w:ascii="Arial" w:hAnsi="Arial" w:hint="default"/>
      </w:rPr>
    </w:lvl>
    <w:lvl w:ilvl="7" w:tplc="F188B132" w:tentative="1">
      <w:start w:val="1"/>
      <w:numFmt w:val="bullet"/>
      <w:lvlText w:val="•"/>
      <w:lvlJc w:val="left"/>
      <w:pPr>
        <w:tabs>
          <w:tab w:val="num" w:pos="5760"/>
        </w:tabs>
        <w:ind w:left="5760" w:hanging="360"/>
      </w:pPr>
      <w:rPr>
        <w:rFonts w:ascii="Arial" w:hAnsi="Arial" w:hint="default"/>
      </w:rPr>
    </w:lvl>
    <w:lvl w:ilvl="8" w:tplc="47CA7A78" w:tentative="1">
      <w:start w:val="1"/>
      <w:numFmt w:val="bullet"/>
      <w:lvlText w:val="•"/>
      <w:lvlJc w:val="left"/>
      <w:pPr>
        <w:tabs>
          <w:tab w:val="num" w:pos="6480"/>
        </w:tabs>
        <w:ind w:left="6480" w:hanging="360"/>
      </w:pPr>
      <w:rPr>
        <w:rFonts w:ascii="Arial" w:hAnsi="Arial" w:hint="default"/>
      </w:rPr>
    </w:lvl>
  </w:abstractNum>
  <w:abstractNum w:abstractNumId="9">
    <w:nsid w:val="1C68060F"/>
    <w:multiLevelType w:val="hybridMultilevel"/>
    <w:tmpl w:val="EEEC88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1F6DEE"/>
    <w:multiLevelType w:val="hybridMultilevel"/>
    <w:tmpl w:val="249863A4"/>
    <w:lvl w:ilvl="0" w:tplc="E65E5CD8">
      <w:start w:val="1"/>
      <w:numFmt w:val="bullet"/>
      <w:lvlText w:val="•"/>
      <w:lvlJc w:val="left"/>
      <w:pPr>
        <w:tabs>
          <w:tab w:val="num" w:pos="720"/>
        </w:tabs>
        <w:ind w:left="720" w:hanging="360"/>
      </w:pPr>
      <w:rPr>
        <w:rFonts w:ascii="Arial" w:hAnsi="Arial" w:hint="default"/>
      </w:rPr>
    </w:lvl>
    <w:lvl w:ilvl="1" w:tplc="41ACDF76" w:tentative="1">
      <w:start w:val="1"/>
      <w:numFmt w:val="bullet"/>
      <w:lvlText w:val="•"/>
      <w:lvlJc w:val="left"/>
      <w:pPr>
        <w:tabs>
          <w:tab w:val="num" w:pos="1440"/>
        </w:tabs>
        <w:ind w:left="1440" w:hanging="360"/>
      </w:pPr>
      <w:rPr>
        <w:rFonts w:ascii="Arial" w:hAnsi="Arial" w:hint="default"/>
      </w:rPr>
    </w:lvl>
    <w:lvl w:ilvl="2" w:tplc="4D6210E8" w:tentative="1">
      <w:start w:val="1"/>
      <w:numFmt w:val="bullet"/>
      <w:lvlText w:val="•"/>
      <w:lvlJc w:val="left"/>
      <w:pPr>
        <w:tabs>
          <w:tab w:val="num" w:pos="2160"/>
        </w:tabs>
        <w:ind w:left="2160" w:hanging="360"/>
      </w:pPr>
      <w:rPr>
        <w:rFonts w:ascii="Arial" w:hAnsi="Arial" w:hint="default"/>
      </w:rPr>
    </w:lvl>
    <w:lvl w:ilvl="3" w:tplc="D12C2B68" w:tentative="1">
      <w:start w:val="1"/>
      <w:numFmt w:val="bullet"/>
      <w:lvlText w:val="•"/>
      <w:lvlJc w:val="left"/>
      <w:pPr>
        <w:tabs>
          <w:tab w:val="num" w:pos="2880"/>
        </w:tabs>
        <w:ind w:left="2880" w:hanging="360"/>
      </w:pPr>
      <w:rPr>
        <w:rFonts w:ascii="Arial" w:hAnsi="Arial" w:hint="default"/>
      </w:rPr>
    </w:lvl>
    <w:lvl w:ilvl="4" w:tplc="BD0E4ED8" w:tentative="1">
      <w:start w:val="1"/>
      <w:numFmt w:val="bullet"/>
      <w:lvlText w:val="•"/>
      <w:lvlJc w:val="left"/>
      <w:pPr>
        <w:tabs>
          <w:tab w:val="num" w:pos="3600"/>
        </w:tabs>
        <w:ind w:left="3600" w:hanging="360"/>
      </w:pPr>
      <w:rPr>
        <w:rFonts w:ascii="Arial" w:hAnsi="Arial" w:hint="default"/>
      </w:rPr>
    </w:lvl>
    <w:lvl w:ilvl="5" w:tplc="4BFA0D08" w:tentative="1">
      <w:start w:val="1"/>
      <w:numFmt w:val="bullet"/>
      <w:lvlText w:val="•"/>
      <w:lvlJc w:val="left"/>
      <w:pPr>
        <w:tabs>
          <w:tab w:val="num" w:pos="4320"/>
        </w:tabs>
        <w:ind w:left="4320" w:hanging="360"/>
      </w:pPr>
      <w:rPr>
        <w:rFonts w:ascii="Arial" w:hAnsi="Arial" w:hint="default"/>
      </w:rPr>
    </w:lvl>
    <w:lvl w:ilvl="6" w:tplc="4AEEE318" w:tentative="1">
      <w:start w:val="1"/>
      <w:numFmt w:val="bullet"/>
      <w:lvlText w:val="•"/>
      <w:lvlJc w:val="left"/>
      <w:pPr>
        <w:tabs>
          <w:tab w:val="num" w:pos="5040"/>
        </w:tabs>
        <w:ind w:left="5040" w:hanging="360"/>
      </w:pPr>
      <w:rPr>
        <w:rFonts w:ascii="Arial" w:hAnsi="Arial" w:hint="default"/>
      </w:rPr>
    </w:lvl>
    <w:lvl w:ilvl="7" w:tplc="A524BFE2" w:tentative="1">
      <w:start w:val="1"/>
      <w:numFmt w:val="bullet"/>
      <w:lvlText w:val="•"/>
      <w:lvlJc w:val="left"/>
      <w:pPr>
        <w:tabs>
          <w:tab w:val="num" w:pos="5760"/>
        </w:tabs>
        <w:ind w:left="5760" w:hanging="360"/>
      </w:pPr>
      <w:rPr>
        <w:rFonts w:ascii="Arial" w:hAnsi="Arial" w:hint="default"/>
      </w:rPr>
    </w:lvl>
    <w:lvl w:ilvl="8" w:tplc="E6E2127A" w:tentative="1">
      <w:start w:val="1"/>
      <w:numFmt w:val="bullet"/>
      <w:lvlText w:val="•"/>
      <w:lvlJc w:val="left"/>
      <w:pPr>
        <w:tabs>
          <w:tab w:val="num" w:pos="6480"/>
        </w:tabs>
        <w:ind w:left="6480" w:hanging="360"/>
      </w:pPr>
      <w:rPr>
        <w:rFonts w:ascii="Arial" w:hAnsi="Arial" w:hint="default"/>
      </w:rPr>
    </w:lvl>
  </w:abstractNum>
  <w:abstractNum w:abstractNumId="11">
    <w:nsid w:val="294C7076"/>
    <w:multiLevelType w:val="hybridMultilevel"/>
    <w:tmpl w:val="6026F522"/>
    <w:lvl w:ilvl="0" w:tplc="C4349104">
      <w:start w:val="1"/>
      <w:numFmt w:val="bullet"/>
      <w:lvlText w:val="•"/>
      <w:lvlJc w:val="left"/>
      <w:pPr>
        <w:tabs>
          <w:tab w:val="num" w:pos="720"/>
        </w:tabs>
        <w:ind w:left="720" w:hanging="360"/>
      </w:pPr>
      <w:rPr>
        <w:rFonts w:ascii="Arial" w:hAnsi="Arial" w:hint="default"/>
      </w:rPr>
    </w:lvl>
    <w:lvl w:ilvl="1" w:tplc="C128A3C6">
      <w:start w:val="2189"/>
      <w:numFmt w:val="bullet"/>
      <w:lvlText w:val="-"/>
      <w:lvlJc w:val="left"/>
      <w:pPr>
        <w:tabs>
          <w:tab w:val="num" w:pos="1440"/>
        </w:tabs>
        <w:ind w:left="1440" w:hanging="360"/>
      </w:pPr>
      <w:rPr>
        <w:rFonts w:ascii="Times New Roman" w:hAnsi="Times New Roman" w:hint="default"/>
      </w:rPr>
    </w:lvl>
    <w:lvl w:ilvl="2" w:tplc="60006E72" w:tentative="1">
      <w:start w:val="1"/>
      <w:numFmt w:val="bullet"/>
      <w:lvlText w:val="•"/>
      <w:lvlJc w:val="left"/>
      <w:pPr>
        <w:tabs>
          <w:tab w:val="num" w:pos="2160"/>
        </w:tabs>
        <w:ind w:left="2160" w:hanging="360"/>
      </w:pPr>
      <w:rPr>
        <w:rFonts w:ascii="Arial" w:hAnsi="Arial" w:hint="default"/>
      </w:rPr>
    </w:lvl>
    <w:lvl w:ilvl="3" w:tplc="6C660F04" w:tentative="1">
      <w:start w:val="1"/>
      <w:numFmt w:val="bullet"/>
      <w:lvlText w:val="•"/>
      <w:lvlJc w:val="left"/>
      <w:pPr>
        <w:tabs>
          <w:tab w:val="num" w:pos="2880"/>
        </w:tabs>
        <w:ind w:left="2880" w:hanging="360"/>
      </w:pPr>
      <w:rPr>
        <w:rFonts w:ascii="Arial" w:hAnsi="Arial" w:hint="default"/>
      </w:rPr>
    </w:lvl>
    <w:lvl w:ilvl="4" w:tplc="5E683720" w:tentative="1">
      <w:start w:val="1"/>
      <w:numFmt w:val="bullet"/>
      <w:lvlText w:val="•"/>
      <w:lvlJc w:val="left"/>
      <w:pPr>
        <w:tabs>
          <w:tab w:val="num" w:pos="3600"/>
        </w:tabs>
        <w:ind w:left="3600" w:hanging="360"/>
      </w:pPr>
      <w:rPr>
        <w:rFonts w:ascii="Arial" w:hAnsi="Arial" w:hint="default"/>
      </w:rPr>
    </w:lvl>
    <w:lvl w:ilvl="5" w:tplc="1070DC0C" w:tentative="1">
      <w:start w:val="1"/>
      <w:numFmt w:val="bullet"/>
      <w:lvlText w:val="•"/>
      <w:lvlJc w:val="left"/>
      <w:pPr>
        <w:tabs>
          <w:tab w:val="num" w:pos="4320"/>
        </w:tabs>
        <w:ind w:left="4320" w:hanging="360"/>
      </w:pPr>
      <w:rPr>
        <w:rFonts w:ascii="Arial" w:hAnsi="Arial" w:hint="default"/>
      </w:rPr>
    </w:lvl>
    <w:lvl w:ilvl="6" w:tplc="74F8C352" w:tentative="1">
      <w:start w:val="1"/>
      <w:numFmt w:val="bullet"/>
      <w:lvlText w:val="•"/>
      <w:lvlJc w:val="left"/>
      <w:pPr>
        <w:tabs>
          <w:tab w:val="num" w:pos="5040"/>
        </w:tabs>
        <w:ind w:left="5040" w:hanging="360"/>
      </w:pPr>
      <w:rPr>
        <w:rFonts w:ascii="Arial" w:hAnsi="Arial" w:hint="default"/>
      </w:rPr>
    </w:lvl>
    <w:lvl w:ilvl="7" w:tplc="D21E88FA" w:tentative="1">
      <w:start w:val="1"/>
      <w:numFmt w:val="bullet"/>
      <w:lvlText w:val="•"/>
      <w:lvlJc w:val="left"/>
      <w:pPr>
        <w:tabs>
          <w:tab w:val="num" w:pos="5760"/>
        </w:tabs>
        <w:ind w:left="5760" w:hanging="360"/>
      </w:pPr>
      <w:rPr>
        <w:rFonts w:ascii="Arial" w:hAnsi="Arial" w:hint="default"/>
      </w:rPr>
    </w:lvl>
    <w:lvl w:ilvl="8" w:tplc="62640B18" w:tentative="1">
      <w:start w:val="1"/>
      <w:numFmt w:val="bullet"/>
      <w:lvlText w:val="•"/>
      <w:lvlJc w:val="left"/>
      <w:pPr>
        <w:tabs>
          <w:tab w:val="num" w:pos="6480"/>
        </w:tabs>
        <w:ind w:left="6480" w:hanging="360"/>
      </w:pPr>
      <w:rPr>
        <w:rFonts w:ascii="Arial" w:hAnsi="Arial" w:hint="default"/>
      </w:rPr>
    </w:lvl>
  </w:abstractNum>
  <w:abstractNum w:abstractNumId="12">
    <w:nsid w:val="2D2B197E"/>
    <w:multiLevelType w:val="hybridMultilevel"/>
    <w:tmpl w:val="743A579A"/>
    <w:lvl w:ilvl="0" w:tplc="2678379E">
      <w:start w:val="1"/>
      <w:numFmt w:val="bullet"/>
      <w:lvlText w:val="-"/>
      <w:lvlJc w:val="left"/>
      <w:pPr>
        <w:tabs>
          <w:tab w:val="num" w:pos="720"/>
        </w:tabs>
        <w:ind w:left="720" w:hanging="360"/>
      </w:pPr>
      <w:rPr>
        <w:rFonts w:ascii="Times New Roman" w:hAnsi="Times New Roman" w:hint="default"/>
      </w:rPr>
    </w:lvl>
    <w:lvl w:ilvl="1" w:tplc="047A3268" w:tentative="1">
      <w:start w:val="1"/>
      <w:numFmt w:val="bullet"/>
      <w:lvlText w:val="-"/>
      <w:lvlJc w:val="left"/>
      <w:pPr>
        <w:tabs>
          <w:tab w:val="num" w:pos="1440"/>
        </w:tabs>
        <w:ind w:left="1440" w:hanging="360"/>
      </w:pPr>
      <w:rPr>
        <w:rFonts w:ascii="Times New Roman" w:hAnsi="Times New Roman" w:hint="default"/>
      </w:rPr>
    </w:lvl>
    <w:lvl w:ilvl="2" w:tplc="1B1C53F2" w:tentative="1">
      <w:start w:val="1"/>
      <w:numFmt w:val="bullet"/>
      <w:lvlText w:val="-"/>
      <w:lvlJc w:val="left"/>
      <w:pPr>
        <w:tabs>
          <w:tab w:val="num" w:pos="2160"/>
        </w:tabs>
        <w:ind w:left="2160" w:hanging="360"/>
      </w:pPr>
      <w:rPr>
        <w:rFonts w:ascii="Times New Roman" w:hAnsi="Times New Roman" w:hint="default"/>
      </w:rPr>
    </w:lvl>
    <w:lvl w:ilvl="3" w:tplc="DF881B4A" w:tentative="1">
      <w:start w:val="1"/>
      <w:numFmt w:val="bullet"/>
      <w:lvlText w:val="-"/>
      <w:lvlJc w:val="left"/>
      <w:pPr>
        <w:tabs>
          <w:tab w:val="num" w:pos="2880"/>
        </w:tabs>
        <w:ind w:left="2880" w:hanging="360"/>
      </w:pPr>
      <w:rPr>
        <w:rFonts w:ascii="Times New Roman" w:hAnsi="Times New Roman" w:hint="default"/>
      </w:rPr>
    </w:lvl>
    <w:lvl w:ilvl="4" w:tplc="331AC21E" w:tentative="1">
      <w:start w:val="1"/>
      <w:numFmt w:val="bullet"/>
      <w:lvlText w:val="-"/>
      <w:lvlJc w:val="left"/>
      <w:pPr>
        <w:tabs>
          <w:tab w:val="num" w:pos="3600"/>
        </w:tabs>
        <w:ind w:left="3600" w:hanging="360"/>
      </w:pPr>
      <w:rPr>
        <w:rFonts w:ascii="Times New Roman" w:hAnsi="Times New Roman" w:hint="default"/>
      </w:rPr>
    </w:lvl>
    <w:lvl w:ilvl="5" w:tplc="89B68A1C" w:tentative="1">
      <w:start w:val="1"/>
      <w:numFmt w:val="bullet"/>
      <w:lvlText w:val="-"/>
      <w:lvlJc w:val="left"/>
      <w:pPr>
        <w:tabs>
          <w:tab w:val="num" w:pos="4320"/>
        </w:tabs>
        <w:ind w:left="4320" w:hanging="360"/>
      </w:pPr>
      <w:rPr>
        <w:rFonts w:ascii="Times New Roman" w:hAnsi="Times New Roman" w:hint="default"/>
      </w:rPr>
    </w:lvl>
    <w:lvl w:ilvl="6" w:tplc="BF521D0E" w:tentative="1">
      <w:start w:val="1"/>
      <w:numFmt w:val="bullet"/>
      <w:lvlText w:val="-"/>
      <w:lvlJc w:val="left"/>
      <w:pPr>
        <w:tabs>
          <w:tab w:val="num" w:pos="5040"/>
        </w:tabs>
        <w:ind w:left="5040" w:hanging="360"/>
      </w:pPr>
      <w:rPr>
        <w:rFonts w:ascii="Times New Roman" w:hAnsi="Times New Roman" w:hint="default"/>
      </w:rPr>
    </w:lvl>
    <w:lvl w:ilvl="7" w:tplc="15444760" w:tentative="1">
      <w:start w:val="1"/>
      <w:numFmt w:val="bullet"/>
      <w:lvlText w:val="-"/>
      <w:lvlJc w:val="left"/>
      <w:pPr>
        <w:tabs>
          <w:tab w:val="num" w:pos="5760"/>
        </w:tabs>
        <w:ind w:left="5760" w:hanging="360"/>
      </w:pPr>
      <w:rPr>
        <w:rFonts w:ascii="Times New Roman" w:hAnsi="Times New Roman" w:hint="default"/>
      </w:rPr>
    </w:lvl>
    <w:lvl w:ilvl="8" w:tplc="B8763C9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D4E425E"/>
    <w:multiLevelType w:val="hybridMultilevel"/>
    <w:tmpl w:val="ACCEDFF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1221B2F"/>
    <w:multiLevelType w:val="hybridMultilevel"/>
    <w:tmpl w:val="4034715A"/>
    <w:lvl w:ilvl="0" w:tplc="EFB23BF6">
      <w:start w:val="1"/>
      <w:numFmt w:val="bullet"/>
      <w:lvlText w:val="•"/>
      <w:lvlJc w:val="left"/>
      <w:pPr>
        <w:tabs>
          <w:tab w:val="num" w:pos="720"/>
        </w:tabs>
        <w:ind w:left="720" w:hanging="360"/>
      </w:pPr>
      <w:rPr>
        <w:rFonts w:ascii="Arial" w:hAnsi="Arial" w:hint="default"/>
      </w:rPr>
    </w:lvl>
    <w:lvl w:ilvl="1" w:tplc="BD4A2EFE" w:tentative="1">
      <w:start w:val="1"/>
      <w:numFmt w:val="bullet"/>
      <w:lvlText w:val="•"/>
      <w:lvlJc w:val="left"/>
      <w:pPr>
        <w:tabs>
          <w:tab w:val="num" w:pos="1440"/>
        </w:tabs>
        <w:ind w:left="1440" w:hanging="360"/>
      </w:pPr>
      <w:rPr>
        <w:rFonts w:ascii="Arial" w:hAnsi="Arial" w:hint="default"/>
      </w:rPr>
    </w:lvl>
    <w:lvl w:ilvl="2" w:tplc="144A9994" w:tentative="1">
      <w:start w:val="1"/>
      <w:numFmt w:val="bullet"/>
      <w:lvlText w:val="•"/>
      <w:lvlJc w:val="left"/>
      <w:pPr>
        <w:tabs>
          <w:tab w:val="num" w:pos="2160"/>
        </w:tabs>
        <w:ind w:left="2160" w:hanging="360"/>
      </w:pPr>
      <w:rPr>
        <w:rFonts w:ascii="Arial" w:hAnsi="Arial" w:hint="default"/>
      </w:rPr>
    </w:lvl>
    <w:lvl w:ilvl="3" w:tplc="3DBE18D8" w:tentative="1">
      <w:start w:val="1"/>
      <w:numFmt w:val="bullet"/>
      <w:lvlText w:val="•"/>
      <w:lvlJc w:val="left"/>
      <w:pPr>
        <w:tabs>
          <w:tab w:val="num" w:pos="2880"/>
        </w:tabs>
        <w:ind w:left="2880" w:hanging="360"/>
      </w:pPr>
      <w:rPr>
        <w:rFonts w:ascii="Arial" w:hAnsi="Arial" w:hint="default"/>
      </w:rPr>
    </w:lvl>
    <w:lvl w:ilvl="4" w:tplc="62388942" w:tentative="1">
      <w:start w:val="1"/>
      <w:numFmt w:val="bullet"/>
      <w:lvlText w:val="•"/>
      <w:lvlJc w:val="left"/>
      <w:pPr>
        <w:tabs>
          <w:tab w:val="num" w:pos="3600"/>
        </w:tabs>
        <w:ind w:left="3600" w:hanging="360"/>
      </w:pPr>
      <w:rPr>
        <w:rFonts w:ascii="Arial" w:hAnsi="Arial" w:hint="default"/>
      </w:rPr>
    </w:lvl>
    <w:lvl w:ilvl="5" w:tplc="3CD07862" w:tentative="1">
      <w:start w:val="1"/>
      <w:numFmt w:val="bullet"/>
      <w:lvlText w:val="•"/>
      <w:lvlJc w:val="left"/>
      <w:pPr>
        <w:tabs>
          <w:tab w:val="num" w:pos="4320"/>
        </w:tabs>
        <w:ind w:left="4320" w:hanging="360"/>
      </w:pPr>
      <w:rPr>
        <w:rFonts w:ascii="Arial" w:hAnsi="Arial" w:hint="default"/>
      </w:rPr>
    </w:lvl>
    <w:lvl w:ilvl="6" w:tplc="EC2E3D1A" w:tentative="1">
      <w:start w:val="1"/>
      <w:numFmt w:val="bullet"/>
      <w:lvlText w:val="•"/>
      <w:lvlJc w:val="left"/>
      <w:pPr>
        <w:tabs>
          <w:tab w:val="num" w:pos="5040"/>
        </w:tabs>
        <w:ind w:left="5040" w:hanging="360"/>
      </w:pPr>
      <w:rPr>
        <w:rFonts w:ascii="Arial" w:hAnsi="Arial" w:hint="default"/>
      </w:rPr>
    </w:lvl>
    <w:lvl w:ilvl="7" w:tplc="7F00B666" w:tentative="1">
      <w:start w:val="1"/>
      <w:numFmt w:val="bullet"/>
      <w:lvlText w:val="•"/>
      <w:lvlJc w:val="left"/>
      <w:pPr>
        <w:tabs>
          <w:tab w:val="num" w:pos="5760"/>
        </w:tabs>
        <w:ind w:left="5760" w:hanging="360"/>
      </w:pPr>
      <w:rPr>
        <w:rFonts w:ascii="Arial" w:hAnsi="Arial" w:hint="default"/>
      </w:rPr>
    </w:lvl>
    <w:lvl w:ilvl="8" w:tplc="F2DA1604" w:tentative="1">
      <w:start w:val="1"/>
      <w:numFmt w:val="bullet"/>
      <w:lvlText w:val="•"/>
      <w:lvlJc w:val="left"/>
      <w:pPr>
        <w:tabs>
          <w:tab w:val="num" w:pos="6480"/>
        </w:tabs>
        <w:ind w:left="6480" w:hanging="360"/>
      </w:pPr>
      <w:rPr>
        <w:rFonts w:ascii="Arial" w:hAnsi="Arial" w:hint="default"/>
      </w:rPr>
    </w:lvl>
  </w:abstractNum>
  <w:abstractNum w:abstractNumId="15">
    <w:nsid w:val="32D7315C"/>
    <w:multiLevelType w:val="hybridMultilevel"/>
    <w:tmpl w:val="23166C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9B4E33"/>
    <w:multiLevelType w:val="hybridMultilevel"/>
    <w:tmpl w:val="6A5CD848"/>
    <w:lvl w:ilvl="0" w:tplc="F3B052A8">
      <w:start w:val="1"/>
      <w:numFmt w:val="bullet"/>
      <w:lvlText w:val="•"/>
      <w:lvlJc w:val="left"/>
      <w:pPr>
        <w:tabs>
          <w:tab w:val="num" w:pos="720"/>
        </w:tabs>
        <w:ind w:left="720" w:hanging="360"/>
      </w:pPr>
      <w:rPr>
        <w:rFonts w:ascii="Times New Roman" w:hAnsi="Times New Roman" w:hint="default"/>
      </w:rPr>
    </w:lvl>
    <w:lvl w:ilvl="1" w:tplc="7756812C" w:tentative="1">
      <w:start w:val="1"/>
      <w:numFmt w:val="bullet"/>
      <w:lvlText w:val="•"/>
      <w:lvlJc w:val="left"/>
      <w:pPr>
        <w:tabs>
          <w:tab w:val="num" w:pos="1440"/>
        </w:tabs>
        <w:ind w:left="1440" w:hanging="360"/>
      </w:pPr>
      <w:rPr>
        <w:rFonts w:ascii="Times New Roman" w:hAnsi="Times New Roman" w:hint="default"/>
      </w:rPr>
    </w:lvl>
    <w:lvl w:ilvl="2" w:tplc="FF88B37C" w:tentative="1">
      <w:start w:val="1"/>
      <w:numFmt w:val="bullet"/>
      <w:lvlText w:val="•"/>
      <w:lvlJc w:val="left"/>
      <w:pPr>
        <w:tabs>
          <w:tab w:val="num" w:pos="2160"/>
        </w:tabs>
        <w:ind w:left="2160" w:hanging="360"/>
      </w:pPr>
      <w:rPr>
        <w:rFonts w:ascii="Times New Roman" w:hAnsi="Times New Roman" w:hint="default"/>
      </w:rPr>
    </w:lvl>
    <w:lvl w:ilvl="3" w:tplc="3A540D2A" w:tentative="1">
      <w:start w:val="1"/>
      <w:numFmt w:val="bullet"/>
      <w:lvlText w:val="•"/>
      <w:lvlJc w:val="left"/>
      <w:pPr>
        <w:tabs>
          <w:tab w:val="num" w:pos="2880"/>
        </w:tabs>
        <w:ind w:left="2880" w:hanging="360"/>
      </w:pPr>
      <w:rPr>
        <w:rFonts w:ascii="Times New Roman" w:hAnsi="Times New Roman" w:hint="default"/>
      </w:rPr>
    </w:lvl>
    <w:lvl w:ilvl="4" w:tplc="80CC7BDA" w:tentative="1">
      <w:start w:val="1"/>
      <w:numFmt w:val="bullet"/>
      <w:lvlText w:val="•"/>
      <w:lvlJc w:val="left"/>
      <w:pPr>
        <w:tabs>
          <w:tab w:val="num" w:pos="3600"/>
        </w:tabs>
        <w:ind w:left="3600" w:hanging="360"/>
      </w:pPr>
      <w:rPr>
        <w:rFonts w:ascii="Times New Roman" w:hAnsi="Times New Roman" w:hint="default"/>
      </w:rPr>
    </w:lvl>
    <w:lvl w:ilvl="5" w:tplc="E6C6F378" w:tentative="1">
      <w:start w:val="1"/>
      <w:numFmt w:val="bullet"/>
      <w:lvlText w:val="•"/>
      <w:lvlJc w:val="left"/>
      <w:pPr>
        <w:tabs>
          <w:tab w:val="num" w:pos="4320"/>
        </w:tabs>
        <w:ind w:left="4320" w:hanging="360"/>
      </w:pPr>
      <w:rPr>
        <w:rFonts w:ascii="Times New Roman" w:hAnsi="Times New Roman" w:hint="default"/>
      </w:rPr>
    </w:lvl>
    <w:lvl w:ilvl="6" w:tplc="F4806CF4" w:tentative="1">
      <w:start w:val="1"/>
      <w:numFmt w:val="bullet"/>
      <w:lvlText w:val="•"/>
      <w:lvlJc w:val="left"/>
      <w:pPr>
        <w:tabs>
          <w:tab w:val="num" w:pos="5040"/>
        </w:tabs>
        <w:ind w:left="5040" w:hanging="360"/>
      </w:pPr>
      <w:rPr>
        <w:rFonts w:ascii="Times New Roman" w:hAnsi="Times New Roman" w:hint="default"/>
      </w:rPr>
    </w:lvl>
    <w:lvl w:ilvl="7" w:tplc="5010CF80" w:tentative="1">
      <w:start w:val="1"/>
      <w:numFmt w:val="bullet"/>
      <w:lvlText w:val="•"/>
      <w:lvlJc w:val="left"/>
      <w:pPr>
        <w:tabs>
          <w:tab w:val="num" w:pos="5760"/>
        </w:tabs>
        <w:ind w:left="5760" w:hanging="360"/>
      </w:pPr>
      <w:rPr>
        <w:rFonts w:ascii="Times New Roman" w:hAnsi="Times New Roman" w:hint="default"/>
      </w:rPr>
    </w:lvl>
    <w:lvl w:ilvl="8" w:tplc="EECA80C6"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963459F"/>
    <w:multiLevelType w:val="hybridMultilevel"/>
    <w:tmpl w:val="EEEC88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362D76"/>
    <w:multiLevelType w:val="hybridMultilevel"/>
    <w:tmpl w:val="7EACF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B33C51"/>
    <w:multiLevelType w:val="hybridMultilevel"/>
    <w:tmpl w:val="45FAFE48"/>
    <w:lvl w:ilvl="0" w:tplc="4134F8A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4924CF"/>
    <w:multiLevelType w:val="hybridMultilevel"/>
    <w:tmpl w:val="5EA41E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F85EFD"/>
    <w:multiLevelType w:val="hybridMultilevel"/>
    <w:tmpl w:val="9BCED4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A9C1A04"/>
    <w:multiLevelType w:val="hybridMultilevel"/>
    <w:tmpl w:val="D45C8A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F4303ED"/>
    <w:multiLevelType w:val="hybridMultilevel"/>
    <w:tmpl w:val="A3E8AE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1D7DC8"/>
    <w:multiLevelType w:val="hybridMultilevel"/>
    <w:tmpl w:val="6DA28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E010DF"/>
    <w:multiLevelType w:val="hybridMultilevel"/>
    <w:tmpl w:val="DEBEA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E6559E"/>
    <w:multiLevelType w:val="hybridMultilevel"/>
    <w:tmpl w:val="AB68385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6C226A0"/>
    <w:multiLevelType w:val="hybridMultilevel"/>
    <w:tmpl w:val="E9EA4A72"/>
    <w:lvl w:ilvl="0" w:tplc="4B0EA598">
      <w:start w:val="1"/>
      <w:numFmt w:val="bullet"/>
      <w:lvlText w:val="•"/>
      <w:lvlJc w:val="left"/>
      <w:pPr>
        <w:tabs>
          <w:tab w:val="num" w:pos="720"/>
        </w:tabs>
        <w:ind w:left="720" w:hanging="360"/>
      </w:pPr>
      <w:rPr>
        <w:rFonts w:ascii="Arial" w:hAnsi="Arial" w:hint="default"/>
      </w:rPr>
    </w:lvl>
    <w:lvl w:ilvl="1" w:tplc="55BA4980" w:tentative="1">
      <w:start w:val="1"/>
      <w:numFmt w:val="bullet"/>
      <w:lvlText w:val="•"/>
      <w:lvlJc w:val="left"/>
      <w:pPr>
        <w:tabs>
          <w:tab w:val="num" w:pos="1440"/>
        </w:tabs>
        <w:ind w:left="1440" w:hanging="360"/>
      </w:pPr>
      <w:rPr>
        <w:rFonts w:ascii="Arial" w:hAnsi="Arial" w:hint="default"/>
      </w:rPr>
    </w:lvl>
    <w:lvl w:ilvl="2" w:tplc="0E16B7E8" w:tentative="1">
      <w:start w:val="1"/>
      <w:numFmt w:val="bullet"/>
      <w:lvlText w:val="•"/>
      <w:lvlJc w:val="left"/>
      <w:pPr>
        <w:tabs>
          <w:tab w:val="num" w:pos="2160"/>
        </w:tabs>
        <w:ind w:left="2160" w:hanging="360"/>
      </w:pPr>
      <w:rPr>
        <w:rFonts w:ascii="Arial" w:hAnsi="Arial" w:hint="default"/>
      </w:rPr>
    </w:lvl>
    <w:lvl w:ilvl="3" w:tplc="D5328E70" w:tentative="1">
      <w:start w:val="1"/>
      <w:numFmt w:val="bullet"/>
      <w:lvlText w:val="•"/>
      <w:lvlJc w:val="left"/>
      <w:pPr>
        <w:tabs>
          <w:tab w:val="num" w:pos="2880"/>
        </w:tabs>
        <w:ind w:left="2880" w:hanging="360"/>
      </w:pPr>
      <w:rPr>
        <w:rFonts w:ascii="Arial" w:hAnsi="Arial" w:hint="default"/>
      </w:rPr>
    </w:lvl>
    <w:lvl w:ilvl="4" w:tplc="D0A84F7A" w:tentative="1">
      <w:start w:val="1"/>
      <w:numFmt w:val="bullet"/>
      <w:lvlText w:val="•"/>
      <w:lvlJc w:val="left"/>
      <w:pPr>
        <w:tabs>
          <w:tab w:val="num" w:pos="3600"/>
        </w:tabs>
        <w:ind w:left="3600" w:hanging="360"/>
      </w:pPr>
      <w:rPr>
        <w:rFonts w:ascii="Arial" w:hAnsi="Arial" w:hint="default"/>
      </w:rPr>
    </w:lvl>
    <w:lvl w:ilvl="5" w:tplc="56820D2A" w:tentative="1">
      <w:start w:val="1"/>
      <w:numFmt w:val="bullet"/>
      <w:lvlText w:val="•"/>
      <w:lvlJc w:val="left"/>
      <w:pPr>
        <w:tabs>
          <w:tab w:val="num" w:pos="4320"/>
        </w:tabs>
        <w:ind w:left="4320" w:hanging="360"/>
      </w:pPr>
      <w:rPr>
        <w:rFonts w:ascii="Arial" w:hAnsi="Arial" w:hint="default"/>
      </w:rPr>
    </w:lvl>
    <w:lvl w:ilvl="6" w:tplc="6B9A538C" w:tentative="1">
      <w:start w:val="1"/>
      <w:numFmt w:val="bullet"/>
      <w:lvlText w:val="•"/>
      <w:lvlJc w:val="left"/>
      <w:pPr>
        <w:tabs>
          <w:tab w:val="num" w:pos="5040"/>
        </w:tabs>
        <w:ind w:left="5040" w:hanging="360"/>
      </w:pPr>
      <w:rPr>
        <w:rFonts w:ascii="Arial" w:hAnsi="Arial" w:hint="default"/>
      </w:rPr>
    </w:lvl>
    <w:lvl w:ilvl="7" w:tplc="7B1EA006" w:tentative="1">
      <w:start w:val="1"/>
      <w:numFmt w:val="bullet"/>
      <w:lvlText w:val="•"/>
      <w:lvlJc w:val="left"/>
      <w:pPr>
        <w:tabs>
          <w:tab w:val="num" w:pos="5760"/>
        </w:tabs>
        <w:ind w:left="5760" w:hanging="360"/>
      </w:pPr>
      <w:rPr>
        <w:rFonts w:ascii="Arial" w:hAnsi="Arial" w:hint="default"/>
      </w:rPr>
    </w:lvl>
    <w:lvl w:ilvl="8" w:tplc="78664262" w:tentative="1">
      <w:start w:val="1"/>
      <w:numFmt w:val="bullet"/>
      <w:lvlText w:val="•"/>
      <w:lvlJc w:val="left"/>
      <w:pPr>
        <w:tabs>
          <w:tab w:val="num" w:pos="6480"/>
        </w:tabs>
        <w:ind w:left="6480" w:hanging="360"/>
      </w:pPr>
      <w:rPr>
        <w:rFonts w:ascii="Arial" w:hAnsi="Arial" w:hint="default"/>
      </w:rPr>
    </w:lvl>
  </w:abstractNum>
  <w:abstractNum w:abstractNumId="28">
    <w:nsid w:val="5AED02C7"/>
    <w:multiLevelType w:val="hybridMultilevel"/>
    <w:tmpl w:val="79F64B20"/>
    <w:lvl w:ilvl="0" w:tplc="6346CF9E">
      <w:start w:val="1"/>
      <w:numFmt w:val="bullet"/>
      <w:lvlText w:val="•"/>
      <w:lvlJc w:val="left"/>
      <w:pPr>
        <w:tabs>
          <w:tab w:val="num" w:pos="720"/>
        </w:tabs>
        <w:ind w:left="720" w:hanging="360"/>
      </w:pPr>
      <w:rPr>
        <w:rFonts w:ascii="Times New Roman" w:hAnsi="Times New Roman" w:hint="default"/>
      </w:rPr>
    </w:lvl>
    <w:lvl w:ilvl="1" w:tplc="83FC01D0">
      <w:start w:val="2831"/>
      <w:numFmt w:val="bullet"/>
      <w:lvlText w:val="-"/>
      <w:lvlJc w:val="left"/>
      <w:pPr>
        <w:tabs>
          <w:tab w:val="num" w:pos="1440"/>
        </w:tabs>
        <w:ind w:left="1440" w:hanging="360"/>
      </w:pPr>
      <w:rPr>
        <w:rFonts w:ascii="Times New Roman" w:hAnsi="Times New Roman" w:hint="default"/>
      </w:rPr>
    </w:lvl>
    <w:lvl w:ilvl="2" w:tplc="F5CC4C0A" w:tentative="1">
      <w:start w:val="1"/>
      <w:numFmt w:val="bullet"/>
      <w:lvlText w:val="•"/>
      <w:lvlJc w:val="left"/>
      <w:pPr>
        <w:tabs>
          <w:tab w:val="num" w:pos="2160"/>
        </w:tabs>
        <w:ind w:left="2160" w:hanging="360"/>
      </w:pPr>
      <w:rPr>
        <w:rFonts w:ascii="Times New Roman" w:hAnsi="Times New Roman" w:hint="default"/>
      </w:rPr>
    </w:lvl>
    <w:lvl w:ilvl="3" w:tplc="90B4C09A" w:tentative="1">
      <w:start w:val="1"/>
      <w:numFmt w:val="bullet"/>
      <w:lvlText w:val="•"/>
      <w:lvlJc w:val="left"/>
      <w:pPr>
        <w:tabs>
          <w:tab w:val="num" w:pos="2880"/>
        </w:tabs>
        <w:ind w:left="2880" w:hanging="360"/>
      </w:pPr>
      <w:rPr>
        <w:rFonts w:ascii="Times New Roman" w:hAnsi="Times New Roman" w:hint="default"/>
      </w:rPr>
    </w:lvl>
    <w:lvl w:ilvl="4" w:tplc="86C6DBC0" w:tentative="1">
      <w:start w:val="1"/>
      <w:numFmt w:val="bullet"/>
      <w:lvlText w:val="•"/>
      <w:lvlJc w:val="left"/>
      <w:pPr>
        <w:tabs>
          <w:tab w:val="num" w:pos="3600"/>
        </w:tabs>
        <w:ind w:left="3600" w:hanging="360"/>
      </w:pPr>
      <w:rPr>
        <w:rFonts w:ascii="Times New Roman" w:hAnsi="Times New Roman" w:hint="default"/>
      </w:rPr>
    </w:lvl>
    <w:lvl w:ilvl="5" w:tplc="E2A0CA14" w:tentative="1">
      <w:start w:val="1"/>
      <w:numFmt w:val="bullet"/>
      <w:lvlText w:val="•"/>
      <w:lvlJc w:val="left"/>
      <w:pPr>
        <w:tabs>
          <w:tab w:val="num" w:pos="4320"/>
        </w:tabs>
        <w:ind w:left="4320" w:hanging="360"/>
      </w:pPr>
      <w:rPr>
        <w:rFonts w:ascii="Times New Roman" w:hAnsi="Times New Roman" w:hint="default"/>
      </w:rPr>
    </w:lvl>
    <w:lvl w:ilvl="6" w:tplc="18388FE8" w:tentative="1">
      <w:start w:val="1"/>
      <w:numFmt w:val="bullet"/>
      <w:lvlText w:val="•"/>
      <w:lvlJc w:val="left"/>
      <w:pPr>
        <w:tabs>
          <w:tab w:val="num" w:pos="5040"/>
        </w:tabs>
        <w:ind w:left="5040" w:hanging="360"/>
      </w:pPr>
      <w:rPr>
        <w:rFonts w:ascii="Times New Roman" w:hAnsi="Times New Roman" w:hint="default"/>
      </w:rPr>
    </w:lvl>
    <w:lvl w:ilvl="7" w:tplc="319EEDB0" w:tentative="1">
      <w:start w:val="1"/>
      <w:numFmt w:val="bullet"/>
      <w:lvlText w:val="•"/>
      <w:lvlJc w:val="left"/>
      <w:pPr>
        <w:tabs>
          <w:tab w:val="num" w:pos="5760"/>
        </w:tabs>
        <w:ind w:left="5760" w:hanging="360"/>
      </w:pPr>
      <w:rPr>
        <w:rFonts w:ascii="Times New Roman" w:hAnsi="Times New Roman" w:hint="default"/>
      </w:rPr>
    </w:lvl>
    <w:lvl w:ilvl="8" w:tplc="2D1AA6EC" w:tentative="1">
      <w:start w:val="1"/>
      <w:numFmt w:val="bullet"/>
      <w:lvlText w:val="•"/>
      <w:lvlJc w:val="left"/>
      <w:pPr>
        <w:tabs>
          <w:tab w:val="num" w:pos="6480"/>
        </w:tabs>
        <w:ind w:left="6480" w:hanging="360"/>
      </w:pPr>
      <w:rPr>
        <w:rFonts w:ascii="Times New Roman" w:hAnsi="Times New Roman" w:hint="default"/>
      </w:rPr>
    </w:lvl>
  </w:abstractNum>
  <w:abstractNum w:abstractNumId="29">
    <w:nsid w:val="5C4935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D20694F"/>
    <w:multiLevelType w:val="hybridMultilevel"/>
    <w:tmpl w:val="23166C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9200E5"/>
    <w:multiLevelType w:val="hybridMultilevel"/>
    <w:tmpl w:val="DC0E8B4A"/>
    <w:lvl w:ilvl="0" w:tplc="A8600E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FA0412C"/>
    <w:multiLevelType w:val="hybridMultilevel"/>
    <w:tmpl w:val="E49A6AC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Time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Time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Times"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62C026D7"/>
    <w:multiLevelType w:val="multilevel"/>
    <w:tmpl w:val="0409001F"/>
    <w:lvl w:ilvl="0">
      <w:start w:val="1"/>
      <w:numFmt w:val="decimal"/>
      <w:lvlText w:val="%1."/>
      <w:lvlJc w:val="left"/>
      <w:pPr>
        <w:ind w:left="360" w:hanging="360"/>
      </w:pPr>
      <w:rPr>
        <w:rFonts w:hint="default"/>
        <w:b/>
        <w:sz w:val="28"/>
      </w:rPr>
    </w:lvl>
    <w:lvl w:ilvl="1">
      <w:start w:val="1"/>
      <w:numFmt w:val="decimal"/>
      <w:lvlText w:val="%1.%2."/>
      <w:lvlJc w:val="left"/>
      <w:pPr>
        <w:ind w:left="792" w:hanging="432"/>
      </w:pPr>
      <w:rPr>
        <w:rFonts w:hint="default"/>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4FB3A58"/>
    <w:multiLevelType w:val="hybridMultilevel"/>
    <w:tmpl w:val="A98E5AB4"/>
    <w:lvl w:ilvl="0" w:tplc="02B42314">
      <w:start w:val="1"/>
      <w:numFmt w:val="bullet"/>
      <w:lvlText w:val="•"/>
      <w:lvlJc w:val="left"/>
      <w:pPr>
        <w:tabs>
          <w:tab w:val="num" w:pos="720"/>
        </w:tabs>
        <w:ind w:left="720" w:hanging="360"/>
      </w:pPr>
      <w:rPr>
        <w:rFonts w:ascii="Times New Roman" w:hAnsi="Times New Roman" w:hint="default"/>
      </w:rPr>
    </w:lvl>
    <w:lvl w:ilvl="1" w:tplc="2E721016">
      <w:start w:val="850"/>
      <w:numFmt w:val="bullet"/>
      <w:lvlText w:val="–"/>
      <w:lvlJc w:val="left"/>
      <w:pPr>
        <w:tabs>
          <w:tab w:val="num" w:pos="1440"/>
        </w:tabs>
        <w:ind w:left="1440" w:hanging="360"/>
      </w:pPr>
      <w:rPr>
        <w:rFonts w:ascii="Times New Roman" w:hAnsi="Times New Roman" w:hint="default"/>
      </w:rPr>
    </w:lvl>
    <w:lvl w:ilvl="2" w:tplc="6DD602FC" w:tentative="1">
      <w:start w:val="1"/>
      <w:numFmt w:val="bullet"/>
      <w:lvlText w:val="•"/>
      <w:lvlJc w:val="left"/>
      <w:pPr>
        <w:tabs>
          <w:tab w:val="num" w:pos="2160"/>
        </w:tabs>
        <w:ind w:left="2160" w:hanging="360"/>
      </w:pPr>
      <w:rPr>
        <w:rFonts w:ascii="Times New Roman" w:hAnsi="Times New Roman" w:hint="default"/>
      </w:rPr>
    </w:lvl>
    <w:lvl w:ilvl="3" w:tplc="BEFEBB42" w:tentative="1">
      <w:start w:val="1"/>
      <w:numFmt w:val="bullet"/>
      <w:lvlText w:val="•"/>
      <w:lvlJc w:val="left"/>
      <w:pPr>
        <w:tabs>
          <w:tab w:val="num" w:pos="2880"/>
        </w:tabs>
        <w:ind w:left="2880" w:hanging="360"/>
      </w:pPr>
      <w:rPr>
        <w:rFonts w:ascii="Times New Roman" w:hAnsi="Times New Roman" w:hint="default"/>
      </w:rPr>
    </w:lvl>
    <w:lvl w:ilvl="4" w:tplc="5D54DF52" w:tentative="1">
      <w:start w:val="1"/>
      <w:numFmt w:val="bullet"/>
      <w:lvlText w:val="•"/>
      <w:lvlJc w:val="left"/>
      <w:pPr>
        <w:tabs>
          <w:tab w:val="num" w:pos="3600"/>
        </w:tabs>
        <w:ind w:left="3600" w:hanging="360"/>
      </w:pPr>
      <w:rPr>
        <w:rFonts w:ascii="Times New Roman" w:hAnsi="Times New Roman" w:hint="default"/>
      </w:rPr>
    </w:lvl>
    <w:lvl w:ilvl="5" w:tplc="FB6E3FEA" w:tentative="1">
      <w:start w:val="1"/>
      <w:numFmt w:val="bullet"/>
      <w:lvlText w:val="•"/>
      <w:lvlJc w:val="left"/>
      <w:pPr>
        <w:tabs>
          <w:tab w:val="num" w:pos="4320"/>
        </w:tabs>
        <w:ind w:left="4320" w:hanging="360"/>
      </w:pPr>
      <w:rPr>
        <w:rFonts w:ascii="Times New Roman" w:hAnsi="Times New Roman" w:hint="default"/>
      </w:rPr>
    </w:lvl>
    <w:lvl w:ilvl="6" w:tplc="57F4C360" w:tentative="1">
      <w:start w:val="1"/>
      <w:numFmt w:val="bullet"/>
      <w:lvlText w:val="•"/>
      <w:lvlJc w:val="left"/>
      <w:pPr>
        <w:tabs>
          <w:tab w:val="num" w:pos="5040"/>
        </w:tabs>
        <w:ind w:left="5040" w:hanging="360"/>
      </w:pPr>
      <w:rPr>
        <w:rFonts w:ascii="Times New Roman" w:hAnsi="Times New Roman" w:hint="default"/>
      </w:rPr>
    </w:lvl>
    <w:lvl w:ilvl="7" w:tplc="AB80010E" w:tentative="1">
      <w:start w:val="1"/>
      <w:numFmt w:val="bullet"/>
      <w:lvlText w:val="•"/>
      <w:lvlJc w:val="left"/>
      <w:pPr>
        <w:tabs>
          <w:tab w:val="num" w:pos="5760"/>
        </w:tabs>
        <w:ind w:left="5760" w:hanging="360"/>
      </w:pPr>
      <w:rPr>
        <w:rFonts w:ascii="Times New Roman" w:hAnsi="Times New Roman" w:hint="default"/>
      </w:rPr>
    </w:lvl>
    <w:lvl w:ilvl="8" w:tplc="E0885982" w:tentative="1">
      <w:start w:val="1"/>
      <w:numFmt w:val="bullet"/>
      <w:lvlText w:val="•"/>
      <w:lvlJc w:val="left"/>
      <w:pPr>
        <w:tabs>
          <w:tab w:val="num" w:pos="6480"/>
        </w:tabs>
        <w:ind w:left="6480" w:hanging="360"/>
      </w:pPr>
      <w:rPr>
        <w:rFonts w:ascii="Times New Roman" w:hAnsi="Times New Roman" w:hint="default"/>
      </w:rPr>
    </w:lvl>
  </w:abstractNum>
  <w:abstractNum w:abstractNumId="35">
    <w:nsid w:val="67FA262B"/>
    <w:multiLevelType w:val="hybridMultilevel"/>
    <w:tmpl w:val="05D88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827DF4"/>
    <w:multiLevelType w:val="multilevel"/>
    <w:tmpl w:val="70A83B92"/>
    <w:styleLink w:val="Style1"/>
    <w:lvl w:ilvl="0">
      <w:start w:val="1"/>
      <w:numFmt w:val="decimal"/>
      <w:lvlText w:val="%1."/>
      <w:lvlJc w:val="left"/>
      <w:pPr>
        <w:ind w:left="1080" w:hanging="360"/>
      </w:pPr>
      <w:rPr>
        <w:rFonts w:ascii="Times New Roman" w:hAnsi="Times New Roman" w:hint="default"/>
        <w:b/>
        <w:sz w:val="28"/>
      </w:rPr>
    </w:lvl>
    <w:lvl w:ilvl="1">
      <w:start w:val="1"/>
      <w:numFmt w:val="lowerLetter"/>
      <w:lvlText w:val="%2."/>
      <w:lvlJc w:val="left"/>
      <w:pPr>
        <w:ind w:left="1440" w:hanging="360"/>
      </w:pPr>
      <w:rPr>
        <w:rFonts w:ascii="Times New Roman" w:hAnsi="Times New Roman" w:hint="default"/>
        <w:sz w:val="28"/>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7">
    <w:nsid w:val="69454B29"/>
    <w:multiLevelType w:val="hybridMultilevel"/>
    <w:tmpl w:val="427CF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201815"/>
    <w:multiLevelType w:val="hybridMultilevel"/>
    <w:tmpl w:val="22D25A8E"/>
    <w:lvl w:ilvl="0" w:tplc="4B8CA526">
      <w:start w:val="1"/>
      <w:numFmt w:val="bullet"/>
      <w:lvlText w:val="•"/>
      <w:lvlJc w:val="left"/>
      <w:pPr>
        <w:tabs>
          <w:tab w:val="num" w:pos="720"/>
        </w:tabs>
        <w:ind w:left="720" w:hanging="360"/>
      </w:pPr>
      <w:rPr>
        <w:rFonts w:ascii="Arial" w:hAnsi="Arial" w:hint="default"/>
      </w:rPr>
    </w:lvl>
    <w:lvl w:ilvl="1" w:tplc="3084ACA4" w:tentative="1">
      <w:start w:val="1"/>
      <w:numFmt w:val="bullet"/>
      <w:lvlText w:val="•"/>
      <w:lvlJc w:val="left"/>
      <w:pPr>
        <w:tabs>
          <w:tab w:val="num" w:pos="1440"/>
        </w:tabs>
        <w:ind w:left="1440" w:hanging="360"/>
      </w:pPr>
      <w:rPr>
        <w:rFonts w:ascii="Arial" w:hAnsi="Arial" w:hint="default"/>
      </w:rPr>
    </w:lvl>
    <w:lvl w:ilvl="2" w:tplc="A6FC927A" w:tentative="1">
      <w:start w:val="1"/>
      <w:numFmt w:val="bullet"/>
      <w:lvlText w:val="•"/>
      <w:lvlJc w:val="left"/>
      <w:pPr>
        <w:tabs>
          <w:tab w:val="num" w:pos="2160"/>
        </w:tabs>
        <w:ind w:left="2160" w:hanging="360"/>
      </w:pPr>
      <w:rPr>
        <w:rFonts w:ascii="Arial" w:hAnsi="Arial" w:hint="default"/>
      </w:rPr>
    </w:lvl>
    <w:lvl w:ilvl="3" w:tplc="C47AF9AA" w:tentative="1">
      <w:start w:val="1"/>
      <w:numFmt w:val="bullet"/>
      <w:lvlText w:val="•"/>
      <w:lvlJc w:val="left"/>
      <w:pPr>
        <w:tabs>
          <w:tab w:val="num" w:pos="2880"/>
        </w:tabs>
        <w:ind w:left="2880" w:hanging="360"/>
      </w:pPr>
      <w:rPr>
        <w:rFonts w:ascii="Arial" w:hAnsi="Arial" w:hint="default"/>
      </w:rPr>
    </w:lvl>
    <w:lvl w:ilvl="4" w:tplc="7DC8F880" w:tentative="1">
      <w:start w:val="1"/>
      <w:numFmt w:val="bullet"/>
      <w:lvlText w:val="•"/>
      <w:lvlJc w:val="left"/>
      <w:pPr>
        <w:tabs>
          <w:tab w:val="num" w:pos="3600"/>
        </w:tabs>
        <w:ind w:left="3600" w:hanging="360"/>
      </w:pPr>
      <w:rPr>
        <w:rFonts w:ascii="Arial" w:hAnsi="Arial" w:hint="default"/>
      </w:rPr>
    </w:lvl>
    <w:lvl w:ilvl="5" w:tplc="056C3906" w:tentative="1">
      <w:start w:val="1"/>
      <w:numFmt w:val="bullet"/>
      <w:lvlText w:val="•"/>
      <w:lvlJc w:val="left"/>
      <w:pPr>
        <w:tabs>
          <w:tab w:val="num" w:pos="4320"/>
        </w:tabs>
        <w:ind w:left="4320" w:hanging="360"/>
      </w:pPr>
      <w:rPr>
        <w:rFonts w:ascii="Arial" w:hAnsi="Arial" w:hint="default"/>
      </w:rPr>
    </w:lvl>
    <w:lvl w:ilvl="6" w:tplc="E9FAB6CA" w:tentative="1">
      <w:start w:val="1"/>
      <w:numFmt w:val="bullet"/>
      <w:lvlText w:val="•"/>
      <w:lvlJc w:val="left"/>
      <w:pPr>
        <w:tabs>
          <w:tab w:val="num" w:pos="5040"/>
        </w:tabs>
        <w:ind w:left="5040" w:hanging="360"/>
      </w:pPr>
      <w:rPr>
        <w:rFonts w:ascii="Arial" w:hAnsi="Arial" w:hint="default"/>
      </w:rPr>
    </w:lvl>
    <w:lvl w:ilvl="7" w:tplc="F49236E6" w:tentative="1">
      <w:start w:val="1"/>
      <w:numFmt w:val="bullet"/>
      <w:lvlText w:val="•"/>
      <w:lvlJc w:val="left"/>
      <w:pPr>
        <w:tabs>
          <w:tab w:val="num" w:pos="5760"/>
        </w:tabs>
        <w:ind w:left="5760" w:hanging="360"/>
      </w:pPr>
      <w:rPr>
        <w:rFonts w:ascii="Arial" w:hAnsi="Arial" w:hint="default"/>
      </w:rPr>
    </w:lvl>
    <w:lvl w:ilvl="8" w:tplc="947E0A88" w:tentative="1">
      <w:start w:val="1"/>
      <w:numFmt w:val="bullet"/>
      <w:lvlText w:val="•"/>
      <w:lvlJc w:val="left"/>
      <w:pPr>
        <w:tabs>
          <w:tab w:val="num" w:pos="6480"/>
        </w:tabs>
        <w:ind w:left="6480" w:hanging="360"/>
      </w:pPr>
      <w:rPr>
        <w:rFonts w:ascii="Arial" w:hAnsi="Arial" w:hint="default"/>
      </w:rPr>
    </w:lvl>
  </w:abstractNum>
  <w:abstractNum w:abstractNumId="39">
    <w:nsid w:val="6A8A00E1"/>
    <w:multiLevelType w:val="hybridMultilevel"/>
    <w:tmpl w:val="AB2A199C"/>
    <w:lvl w:ilvl="0" w:tplc="D5DAC002">
      <w:start w:val="1"/>
      <w:numFmt w:val="bullet"/>
      <w:lvlText w:val="•"/>
      <w:lvlJc w:val="left"/>
      <w:pPr>
        <w:tabs>
          <w:tab w:val="num" w:pos="720"/>
        </w:tabs>
        <w:ind w:left="720" w:hanging="360"/>
      </w:pPr>
      <w:rPr>
        <w:rFonts w:ascii="Times New Roman" w:hAnsi="Times New Roman" w:hint="default"/>
      </w:rPr>
    </w:lvl>
    <w:lvl w:ilvl="1" w:tplc="8BA26DDA" w:tentative="1">
      <w:start w:val="1"/>
      <w:numFmt w:val="bullet"/>
      <w:lvlText w:val="•"/>
      <w:lvlJc w:val="left"/>
      <w:pPr>
        <w:tabs>
          <w:tab w:val="num" w:pos="1440"/>
        </w:tabs>
        <w:ind w:left="1440" w:hanging="360"/>
      </w:pPr>
      <w:rPr>
        <w:rFonts w:ascii="Times New Roman" w:hAnsi="Times New Roman" w:hint="default"/>
      </w:rPr>
    </w:lvl>
    <w:lvl w:ilvl="2" w:tplc="A0AC701C" w:tentative="1">
      <w:start w:val="1"/>
      <w:numFmt w:val="bullet"/>
      <w:lvlText w:val="•"/>
      <w:lvlJc w:val="left"/>
      <w:pPr>
        <w:tabs>
          <w:tab w:val="num" w:pos="2160"/>
        </w:tabs>
        <w:ind w:left="2160" w:hanging="360"/>
      </w:pPr>
      <w:rPr>
        <w:rFonts w:ascii="Times New Roman" w:hAnsi="Times New Roman" w:hint="default"/>
      </w:rPr>
    </w:lvl>
    <w:lvl w:ilvl="3" w:tplc="8348E142" w:tentative="1">
      <w:start w:val="1"/>
      <w:numFmt w:val="bullet"/>
      <w:lvlText w:val="•"/>
      <w:lvlJc w:val="left"/>
      <w:pPr>
        <w:tabs>
          <w:tab w:val="num" w:pos="2880"/>
        </w:tabs>
        <w:ind w:left="2880" w:hanging="360"/>
      </w:pPr>
      <w:rPr>
        <w:rFonts w:ascii="Times New Roman" w:hAnsi="Times New Roman" w:hint="default"/>
      </w:rPr>
    </w:lvl>
    <w:lvl w:ilvl="4" w:tplc="49687A2E" w:tentative="1">
      <w:start w:val="1"/>
      <w:numFmt w:val="bullet"/>
      <w:lvlText w:val="•"/>
      <w:lvlJc w:val="left"/>
      <w:pPr>
        <w:tabs>
          <w:tab w:val="num" w:pos="3600"/>
        </w:tabs>
        <w:ind w:left="3600" w:hanging="360"/>
      </w:pPr>
      <w:rPr>
        <w:rFonts w:ascii="Times New Roman" w:hAnsi="Times New Roman" w:hint="default"/>
      </w:rPr>
    </w:lvl>
    <w:lvl w:ilvl="5" w:tplc="A3F0D83C" w:tentative="1">
      <w:start w:val="1"/>
      <w:numFmt w:val="bullet"/>
      <w:lvlText w:val="•"/>
      <w:lvlJc w:val="left"/>
      <w:pPr>
        <w:tabs>
          <w:tab w:val="num" w:pos="4320"/>
        </w:tabs>
        <w:ind w:left="4320" w:hanging="360"/>
      </w:pPr>
      <w:rPr>
        <w:rFonts w:ascii="Times New Roman" w:hAnsi="Times New Roman" w:hint="default"/>
      </w:rPr>
    </w:lvl>
    <w:lvl w:ilvl="6" w:tplc="32A8BA00" w:tentative="1">
      <w:start w:val="1"/>
      <w:numFmt w:val="bullet"/>
      <w:lvlText w:val="•"/>
      <w:lvlJc w:val="left"/>
      <w:pPr>
        <w:tabs>
          <w:tab w:val="num" w:pos="5040"/>
        </w:tabs>
        <w:ind w:left="5040" w:hanging="360"/>
      </w:pPr>
      <w:rPr>
        <w:rFonts w:ascii="Times New Roman" w:hAnsi="Times New Roman" w:hint="default"/>
      </w:rPr>
    </w:lvl>
    <w:lvl w:ilvl="7" w:tplc="17929370" w:tentative="1">
      <w:start w:val="1"/>
      <w:numFmt w:val="bullet"/>
      <w:lvlText w:val="•"/>
      <w:lvlJc w:val="left"/>
      <w:pPr>
        <w:tabs>
          <w:tab w:val="num" w:pos="5760"/>
        </w:tabs>
        <w:ind w:left="5760" w:hanging="360"/>
      </w:pPr>
      <w:rPr>
        <w:rFonts w:ascii="Times New Roman" w:hAnsi="Times New Roman" w:hint="default"/>
      </w:rPr>
    </w:lvl>
    <w:lvl w:ilvl="8" w:tplc="98C2CF26" w:tentative="1">
      <w:start w:val="1"/>
      <w:numFmt w:val="bullet"/>
      <w:lvlText w:val="•"/>
      <w:lvlJc w:val="left"/>
      <w:pPr>
        <w:tabs>
          <w:tab w:val="num" w:pos="6480"/>
        </w:tabs>
        <w:ind w:left="6480" w:hanging="360"/>
      </w:pPr>
      <w:rPr>
        <w:rFonts w:ascii="Times New Roman" w:hAnsi="Times New Roman" w:hint="default"/>
      </w:rPr>
    </w:lvl>
  </w:abstractNum>
  <w:abstractNum w:abstractNumId="40">
    <w:nsid w:val="6E0D38FB"/>
    <w:multiLevelType w:val="hybridMultilevel"/>
    <w:tmpl w:val="6CFA51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Time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Time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Time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nsid w:val="70C51878"/>
    <w:multiLevelType w:val="hybridMultilevel"/>
    <w:tmpl w:val="C5BEB2D4"/>
    <w:lvl w:ilvl="0" w:tplc="F7DEADA8">
      <w:start w:val="1"/>
      <w:numFmt w:val="bullet"/>
      <w:lvlText w:val="•"/>
      <w:lvlJc w:val="left"/>
      <w:pPr>
        <w:tabs>
          <w:tab w:val="num" w:pos="720"/>
        </w:tabs>
        <w:ind w:left="720" w:hanging="360"/>
      </w:pPr>
      <w:rPr>
        <w:rFonts w:ascii="Arial" w:hAnsi="Arial" w:hint="default"/>
      </w:rPr>
    </w:lvl>
    <w:lvl w:ilvl="1" w:tplc="9620B0A8" w:tentative="1">
      <w:start w:val="1"/>
      <w:numFmt w:val="bullet"/>
      <w:lvlText w:val="•"/>
      <w:lvlJc w:val="left"/>
      <w:pPr>
        <w:tabs>
          <w:tab w:val="num" w:pos="1440"/>
        </w:tabs>
        <w:ind w:left="1440" w:hanging="360"/>
      </w:pPr>
      <w:rPr>
        <w:rFonts w:ascii="Arial" w:hAnsi="Arial" w:hint="default"/>
      </w:rPr>
    </w:lvl>
    <w:lvl w:ilvl="2" w:tplc="B4B65D92" w:tentative="1">
      <w:start w:val="1"/>
      <w:numFmt w:val="bullet"/>
      <w:lvlText w:val="•"/>
      <w:lvlJc w:val="left"/>
      <w:pPr>
        <w:tabs>
          <w:tab w:val="num" w:pos="2160"/>
        </w:tabs>
        <w:ind w:left="2160" w:hanging="360"/>
      </w:pPr>
      <w:rPr>
        <w:rFonts w:ascii="Arial" w:hAnsi="Arial" w:hint="default"/>
      </w:rPr>
    </w:lvl>
    <w:lvl w:ilvl="3" w:tplc="48960248" w:tentative="1">
      <w:start w:val="1"/>
      <w:numFmt w:val="bullet"/>
      <w:lvlText w:val="•"/>
      <w:lvlJc w:val="left"/>
      <w:pPr>
        <w:tabs>
          <w:tab w:val="num" w:pos="2880"/>
        </w:tabs>
        <w:ind w:left="2880" w:hanging="360"/>
      </w:pPr>
      <w:rPr>
        <w:rFonts w:ascii="Arial" w:hAnsi="Arial" w:hint="default"/>
      </w:rPr>
    </w:lvl>
    <w:lvl w:ilvl="4" w:tplc="FAF8C1BA" w:tentative="1">
      <w:start w:val="1"/>
      <w:numFmt w:val="bullet"/>
      <w:lvlText w:val="•"/>
      <w:lvlJc w:val="left"/>
      <w:pPr>
        <w:tabs>
          <w:tab w:val="num" w:pos="3600"/>
        </w:tabs>
        <w:ind w:left="3600" w:hanging="360"/>
      </w:pPr>
      <w:rPr>
        <w:rFonts w:ascii="Arial" w:hAnsi="Arial" w:hint="default"/>
      </w:rPr>
    </w:lvl>
    <w:lvl w:ilvl="5" w:tplc="B6380BE4" w:tentative="1">
      <w:start w:val="1"/>
      <w:numFmt w:val="bullet"/>
      <w:lvlText w:val="•"/>
      <w:lvlJc w:val="left"/>
      <w:pPr>
        <w:tabs>
          <w:tab w:val="num" w:pos="4320"/>
        </w:tabs>
        <w:ind w:left="4320" w:hanging="360"/>
      </w:pPr>
      <w:rPr>
        <w:rFonts w:ascii="Arial" w:hAnsi="Arial" w:hint="default"/>
      </w:rPr>
    </w:lvl>
    <w:lvl w:ilvl="6" w:tplc="93D4AC18" w:tentative="1">
      <w:start w:val="1"/>
      <w:numFmt w:val="bullet"/>
      <w:lvlText w:val="•"/>
      <w:lvlJc w:val="left"/>
      <w:pPr>
        <w:tabs>
          <w:tab w:val="num" w:pos="5040"/>
        </w:tabs>
        <w:ind w:left="5040" w:hanging="360"/>
      </w:pPr>
      <w:rPr>
        <w:rFonts w:ascii="Arial" w:hAnsi="Arial" w:hint="default"/>
      </w:rPr>
    </w:lvl>
    <w:lvl w:ilvl="7" w:tplc="A3F2ED18" w:tentative="1">
      <w:start w:val="1"/>
      <w:numFmt w:val="bullet"/>
      <w:lvlText w:val="•"/>
      <w:lvlJc w:val="left"/>
      <w:pPr>
        <w:tabs>
          <w:tab w:val="num" w:pos="5760"/>
        </w:tabs>
        <w:ind w:left="5760" w:hanging="360"/>
      </w:pPr>
      <w:rPr>
        <w:rFonts w:ascii="Arial" w:hAnsi="Arial" w:hint="default"/>
      </w:rPr>
    </w:lvl>
    <w:lvl w:ilvl="8" w:tplc="76423B90" w:tentative="1">
      <w:start w:val="1"/>
      <w:numFmt w:val="bullet"/>
      <w:lvlText w:val="•"/>
      <w:lvlJc w:val="left"/>
      <w:pPr>
        <w:tabs>
          <w:tab w:val="num" w:pos="6480"/>
        </w:tabs>
        <w:ind w:left="6480" w:hanging="360"/>
      </w:pPr>
      <w:rPr>
        <w:rFonts w:ascii="Arial" w:hAnsi="Arial" w:hint="default"/>
      </w:rPr>
    </w:lvl>
  </w:abstractNum>
  <w:abstractNum w:abstractNumId="42">
    <w:nsid w:val="747A3A08"/>
    <w:multiLevelType w:val="hybridMultilevel"/>
    <w:tmpl w:val="00062236"/>
    <w:lvl w:ilvl="0" w:tplc="CB26ECBE">
      <w:start w:val="1"/>
      <w:numFmt w:val="bullet"/>
      <w:lvlText w:val="–"/>
      <w:lvlJc w:val="left"/>
      <w:pPr>
        <w:tabs>
          <w:tab w:val="num" w:pos="720"/>
        </w:tabs>
        <w:ind w:left="720" w:hanging="360"/>
      </w:pPr>
      <w:rPr>
        <w:rFonts w:ascii="Arial" w:hAnsi="Arial" w:hint="default"/>
      </w:rPr>
    </w:lvl>
    <w:lvl w:ilvl="1" w:tplc="B48AC31E">
      <w:start w:val="1"/>
      <w:numFmt w:val="bullet"/>
      <w:lvlText w:val="–"/>
      <w:lvlJc w:val="left"/>
      <w:pPr>
        <w:tabs>
          <w:tab w:val="num" w:pos="1440"/>
        </w:tabs>
        <w:ind w:left="1440" w:hanging="360"/>
      </w:pPr>
      <w:rPr>
        <w:rFonts w:ascii="Arial" w:hAnsi="Arial" w:hint="default"/>
      </w:rPr>
    </w:lvl>
    <w:lvl w:ilvl="2" w:tplc="C9123EDC" w:tentative="1">
      <w:start w:val="1"/>
      <w:numFmt w:val="bullet"/>
      <w:lvlText w:val="–"/>
      <w:lvlJc w:val="left"/>
      <w:pPr>
        <w:tabs>
          <w:tab w:val="num" w:pos="2160"/>
        </w:tabs>
        <w:ind w:left="2160" w:hanging="360"/>
      </w:pPr>
      <w:rPr>
        <w:rFonts w:ascii="Arial" w:hAnsi="Arial" w:hint="default"/>
      </w:rPr>
    </w:lvl>
    <w:lvl w:ilvl="3" w:tplc="CB72750A" w:tentative="1">
      <w:start w:val="1"/>
      <w:numFmt w:val="bullet"/>
      <w:lvlText w:val="–"/>
      <w:lvlJc w:val="left"/>
      <w:pPr>
        <w:tabs>
          <w:tab w:val="num" w:pos="2880"/>
        </w:tabs>
        <w:ind w:left="2880" w:hanging="360"/>
      </w:pPr>
      <w:rPr>
        <w:rFonts w:ascii="Arial" w:hAnsi="Arial" w:hint="default"/>
      </w:rPr>
    </w:lvl>
    <w:lvl w:ilvl="4" w:tplc="87DC9FF4" w:tentative="1">
      <w:start w:val="1"/>
      <w:numFmt w:val="bullet"/>
      <w:lvlText w:val="–"/>
      <w:lvlJc w:val="left"/>
      <w:pPr>
        <w:tabs>
          <w:tab w:val="num" w:pos="3600"/>
        </w:tabs>
        <w:ind w:left="3600" w:hanging="360"/>
      </w:pPr>
      <w:rPr>
        <w:rFonts w:ascii="Arial" w:hAnsi="Arial" w:hint="default"/>
      </w:rPr>
    </w:lvl>
    <w:lvl w:ilvl="5" w:tplc="BE70865E" w:tentative="1">
      <w:start w:val="1"/>
      <w:numFmt w:val="bullet"/>
      <w:lvlText w:val="–"/>
      <w:lvlJc w:val="left"/>
      <w:pPr>
        <w:tabs>
          <w:tab w:val="num" w:pos="4320"/>
        </w:tabs>
        <w:ind w:left="4320" w:hanging="360"/>
      </w:pPr>
      <w:rPr>
        <w:rFonts w:ascii="Arial" w:hAnsi="Arial" w:hint="default"/>
      </w:rPr>
    </w:lvl>
    <w:lvl w:ilvl="6" w:tplc="3298730A" w:tentative="1">
      <w:start w:val="1"/>
      <w:numFmt w:val="bullet"/>
      <w:lvlText w:val="–"/>
      <w:lvlJc w:val="left"/>
      <w:pPr>
        <w:tabs>
          <w:tab w:val="num" w:pos="5040"/>
        </w:tabs>
        <w:ind w:left="5040" w:hanging="360"/>
      </w:pPr>
      <w:rPr>
        <w:rFonts w:ascii="Arial" w:hAnsi="Arial" w:hint="default"/>
      </w:rPr>
    </w:lvl>
    <w:lvl w:ilvl="7" w:tplc="AF140C2A" w:tentative="1">
      <w:start w:val="1"/>
      <w:numFmt w:val="bullet"/>
      <w:lvlText w:val="–"/>
      <w:lvlJc w:val="left"/>
      <w:pPr>
        <w:tabs>
          <w:tab w:val="num" w:pos="5760"/>
        </w:tabs>
        <w:ind w:left="5760" w:hanging="360"/>
      </w:pPr>
      <w:rPr>
        <w:rFonts w:ascii="Arial" w:hAnsi="Arial" w:hint="default"/>
      </w:rPr>
    </w:lvl>
    <w:lvl w:ilvl="8" w:tplc="E8C6AA0A" w:tentative="1">
      <w:start w:val="1"/>
      <w:numFmt w:val="bullet"/>
      <w:lvlText w:val="–"/>
      <w:lvlJc w:val="left"/>
      <w:pPr>
        <w:tabs>
          <w:tab w:val="num" w:pos="6480"/>
        </w:tabs>
        <w:ind w:left="6480" w:hanging="360"/>
      </w:pPr>
      <w:rPr>
        <w:rFonts w:ascii="Arial" w:hAnsi="Arial" w:hint="default"/>
      </w:rPr>
    </w:lvl>
  </w:abstractNum>
  <w:abstractNum w:abstractNumId="43">
    <w:nsid w:val="7A4D3CDB"/>
    <w:multiLevelType w:val="multilevel"/>
    <w:tmpl w:val="70A83B92"/>
    <w:numStyleLink w:val="Style1"/>
  </w:abstractNum>
  <w:num w:numId="1">
    <w:abstractNumId w:val="36"/>
  </w:num>
  <w:num w:numId="2">
    <w:abstractNumId w:val="1"/>
  </w:num>
  <w:num w:numId="3">
    <w:abstractNumId w:val="33"/>
  </w:num>
  <w:num w:numId="4">
    <w:abstractNumId w:val="43"/>
  </w:num>
  <w:num w:numId="5">
    <w:abstractNumId w:val="7"/>
  </w:num>
  <w:num w:numId="6">
    <w:abstractNumId w:val="17"/>
  </w:num>
  <w:num w:numId="7">
    <w:abstractNumId w:val="20"/>
  </w:num>
  <w:num w:numId="8">
    <w:abstractNumId w:val="26"/>
  </w:num>
  <w:num w:numId="9">
    <w:abstractNumId w:val="40"/>
  </w:num>
  <w:num w:numId="10">
    <w:abstractNumId w:val="21"/>
  </w:num>
  <w:num w:numId="11">
    <w:abstractNumId w:val="22"/>
  </w:num>
  <w:num w:numId="12">
    <w:abstractNumId w:val="3"/>
  </w:num>
  <w:num w:numId="13">
    <w:abstractNumId w:val="13"/>
  </w:num>
  <w:num w:numId="14">
    <w:abstractNumId w:val="24"/>
  </w:num>
  <w:num w:numId="15">
    <w:abstractNumId w:val="18"/>
  </w:num>
  <w:num w:numId="16">
    <w:abstractNumId w:val="25"/>
  </w:num>
  <w:num w:numId="17">
    <w:abstractNumId w:val="42"/>
  </w:num>
  <w:num w:numId="18">
    <w:abstractNumId w:val="8"/>
  </w:num>
  <w:num w:numId="19">
    <w:abstractNumId w:val="34"/>
  </w:num>
  <w:num w:numId="20">
    <w:abstractNumId w:val="16"/>
  </w:num>
  <w:num w:numId="21">
    <w:abstractNumId w:val="38"/>
  </w:num>
  <w:num w:numId="22">
    <w:abstractNumId w:val="11"/>
  </w:num>
  <w:num w:numId="23">
    <w:abstractNumId w:val="10"/>
  </w:num>
  <w:num w:numId="24">
    <w:abstractNumId w:val="28"/>
  </w:num>
  <w:num w:numId="25">
    <w:abstractNumId w:val="27"/>
  </w:num>
  <w:num w:numId="26">
    <w:abstractNumId w:val="39"/>
  </w:num>
  <w:num w:numId="27">
    <w:abstractNumId w:val="12"/>
  </w:num>
  <w:num w:numId="28">
    <w:abstractNumId w:val="14"/>
  </w:num>
  <w:num w:numId="29">
    <w:abstractNumId w:val="2"/>
  </w:num>
  <w:num w:numId="30">
    <w:abstractNumId w:val="41"/>
  </w:num>
  <w:num w:numId="31">
    <w:abstractNumId w:val="35"/>
  </w:num>
  <w:num w:numId="32">
    <w:abstractNumId w:val="32"/>
  </w:num>
  <w:num w:numId="33">
    <w:abstractNumId w:val="5"/>
  </w:num>
  <w:num w:numId="34">
    <w:abstractNumId w:val="15"/>
  </w:num>
  <w:num w:numId="35">
    <w:abstractNumId w:val="9"/>
  </w:num>
  <w:num w:numId="36">
    <w:abstractNumId w:val="30"/>
  </w:num>
  <w:num w:numId="37">
    <w:abstractNumId w:val="6"/>
  </w:num>
  <w:num w:numId="38">
    <w:abstractNumId w:val="0"/>
  </w:num>
  <w:num w:numId="39">
    <w:abstractNumId w:val="4"/>
  </w:num>
  <w:num w:numId="40">
    <w:abstractNumId w:val="19"/>
  </w:num>
  <w:num w:numId="41">
    <w:abstractNumId w:val="31"/>
  </w:num>
  <w:num w:numId="42">
    <w:abstractNumId w:val="23"/>
  </w:num>
  <w:num w:numId="43">
    <w:abstractNumId w:val="29"/>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710"/>
    <w:rsid w:val="00000CB9"/>
    <w:rsid w:val="00011085"/>
    <w:rsid w:val="00030057"/>
    <w:rsid w:val="00074152"/>
    <w:rsid w:val="000769B8"/>
    <w:rsid w:val="00092119"/>
    <w:rsid w:val="000C0801"/>
    <w:rsid w:val="000F4897"/>
    <w:rsid w:val="00106539"/>
    <w:rsid w:val="00115135"/>
    <w:rsid w:val="00135C9F"/>
    <w:rsid w:val="00136177"/>
    <w:rsid w:val="00165B81"/>
    <w:rsid w:val="00165F97"/>
    <w:rsid w:val="00194F13"/>
    <w:rsid w:val="001A4086"/>
    <w:rsid w:val="001B6710"/>
    <w:rsid w:val="001C3AD6"/>
    <w:rsid w:val="001C7C5B"/>
    <w:rsid w:val="001E6FBE"/>
    <w:rsid w:val="0020269E"/>
    <w:rsid w:val="002152D1"/>
    <w:rsid w:val="00220F29"/>
    <w:rsid w:val="002327B4"/>
    <w:rsid w:val="00257BA2"/>
    <w:rsid w:val="0026690E"/>
    <w:rsid w:val="00283865"/>
    <w:rsid w:val="0028456E"/>
    <w:rsid w:val="00290BC9"/>
    <w:rsid w:val="00290D85"/>
    <w:rsid w:val="002941E4"/>
    <w:rsid w:val="0029525F"/>
    <w:rsid w:val="002A096D"/>
    <w:rsid w:val="002A527B"/>
    <w:rsid w:val="002E1AE2"/>
    <w:rsid w:val="002E6C64"/>
    <w:rsid w:val="00305037"/>
    <w:rsid w:val="00310024"/>
    <w:rsid w:val="00331DEE"/>
    <w:rsid w:val="003369A9"/>
    <w:rsid w:val="0033723C"/>
    <w:rsid w:val="003E3DD4"/>
    <w:rsid w:val="00423562"/>
    <w:rsid w:val="004272CF"/>
    <w:rsid w:val="0044782A"/>
    <w:rsid w:val="00477487"/>
    <w:rsid w:val="00495294"/>
    <w:rsid w:val="004D3223"/>
    <w:rsid w:val="00540E4E"/>
    <w:rsid w:val="00556ED1"/>
    <w:rsid w:val="005573B2"/>
    <w:rsid w:val="0056695E"/>
    <w:rsid w:val="00584A03"/>
    <w:rsid w:val="005C73DB"/>
    <w:rsid w:val="006246FB"/>
    <w:rsid w:val="00642D52"/>
    <w:rsid w:val="00655800"/>
    <w:rsid w:val="006E3243"/>
    <w:rsid w:val="006F2C02"/>
    <w:rsid w:val="00724730"/>
    <w:rsid w:val="00736ED3"/>
    <w:rsid w:val="0077694A"/>
    <w:rsid w:val="00797D79"/>
    <w:rsid w:val="007E18F0"/>
    <w:rsid w:val="007E4569"/>
    <w:rsid w:val="00826F26"/>
    <w:rsid w:val="00827D82"/>
    <w:rsid w:val="0087108D"/>
    <w:rsid w:val="00882EA7"/>
    <w:rsid w:val="0089264A"/>
    <w:rsid w:val="008A0E79"/>
    <w:rsid w:val="008C4BE8"/>
    <w:rsid w:val="008E0312"/>
    <w:rsid w:val="008E3606"/>
    <w:rsid w:val="008E50CC"/>
    <w:rsid w:val="00902F66"/>
    <w:rsid w:val="009156BA"/>
    <w:rsid w:val="00915A79"/>
    <w:rsid w:val="00924DEE"/>
    <w:rsid w:val="00943E75"/>
    <w:rsid w:val="00962686"/>
    <w:rsid w:val="00965553"/>
    <w:rsid w:val="00985FA2"/>
    <w:rsid w:val="00A000B4"/>
    <w:rsid w:val="00A0265E"/>
    <w:rsid w:val="00A1048B"/>
    <w:rsid w:val="00A220D7"/>
    <w:rsid w:val="00A22710"/>
    <w:rsid w:val="00A43852"/>
    <w:rsid w:val="00A54BEA"/>
    <w:rsid w:val="00A66B6B"/>
    <w:rsid w:val="00A6706E"/>
    <w:rsid w:val="00A769B8"/>
    <w:rsid w:val="00A82380"/>
    <w:rsid w:val="00A9065D"/>
    <w:rsid w:val="00AA6FD5"/>
    <w:rsid w:val="00AC10BC"/>
    <w:rsid w:val="00AD1A1F"/>
    <w:rsid w:val="00AD4967"/>
    <w:rsid w:val="00AE37C4"/>
    <w:rsid w:val="00B01EE7"/>
    <w:rsid w:val="00B03967"/>
    <w:rsid w:val="00B74FC0"/>
    <w:rsid w:val="00B75E2B"/>
    <w:rsid w:val="00B81D1A"/>
    <w:rsid w:val="00B97B8F"/>
    <w:rsid w:val="00BA7020"/>
    <w:rsid w:val="00C17274"/>
    <w:rsid w:val="00C57759"/>
    <w:rsid w:val="00C751F0"/>
    <w:rsid w:val="00CC64AE"/>
    <w:rsid w:val="00CD2215"/>
    <w:rsid w:val="00CD6DC8"/>
    <w:rsid w:val="00CF3269"/>
    <w:rsid w:val="00D27310"/>
    <w:rsid w:val="00D3170E"/>
    <w:rsid w:val="00D43A2B"/>
    <w:rsid w:val="00D7653D"/>
    <w:rsid w:val="00DB7D8A"/>
    <w:rsid w:val="00DD019E"/>
    <w:rsid w:val="00E02855"/>
    <w:rsid w:val="00E03B25"/>
    <w:rsid w:val="00E14FF8"/>
    <w:rsid w:val="00E250FD"/>
    <w:rsid w:val="00E4435E"/>
    <w:rsid w:val="00E63A10"/>
    <w:rsid w:val="00E86218"/>
    <w:rsid w:val="00E915F5"/>
    <w:rsid w:val="00EA1BE3"/>
    <w:rsid w:val="00EB0A7B"/>
    <w:rsid w:val="00EB69AA"/>
    <w:rsid w:val="00ED407A"/>
    <w:rsid w:val="00EF14B0"/>
    <w:rsid w:val="00F242DF"/>
    <w:rsid w:val="00F35B73"/>
    <w:rsid w:val="00F457DA"/>
    <w:rsid w:val="00F47DB8"/>
    <w:rsid w:val="00F503C1"/>
    <w:rsid w:val="00F67FC4"/>
    <w:rsid w:val="00F764A5"/>
    <w:rsid w:val="00F92FA2"/>
    <w:rsid w:val="00F93AD3"/>
    <w:rsid w:val="00FB167C"/>
    <w:rsid w:val="00FB7F12"/>
    <w:rsid w:val="00FF2DD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5D1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eb)" w:uiPriority="99"/>
  </w:latentStyles>
  <w:style w:type="paragraph" w:default="1" w:styleId="Normal">
    <w:name w:val="Normal"/>
    <w:qFormat/>
    <w:rsid w:val="00136177"/>
    <w:rPr>
      <w:rFonts w:eastAsia="Calibri"/>
      <w:szCs w:val="22"/>
    </w:rPr>
  </w:style>
  <w:style w:type="paragraph" w:styleId="Heading1">
    <w:name w:val="heading 1"/>
    <w:basedOn w:val="Normal"/>
    <w:next w:val="Normal"/>
    <w:link w:val="Heading1Char"/>
    <w:qFormat/>
    <w:rsid w:val="00136177"/>
    <w:pPr>
      <w:keepNext/>
      <w:widowControl w:val="0"/>
      <w:overflowPunct w:val="0"/>
      <w:autoSpaceDE w:val="0"/>
      <w:autoSpaceDN w:val="0"/>
      <w:adjustRightInd w:val="0"/>
      <w:spacing w:before="240" w:after="60"/>
      <w:jc w:val="both"/>
      <w:textAlignment w:val="baseline"/>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136177"/>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136177"/>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qFormat/>
    <w:rsid w:val="00136177"/>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qFormat/>
    <w:rsid w:val="00136177"/>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qFormat/>
    <w:rsid w:val="00136177"/>
    <w:pPr>
      <w:spacing w:before="240" w:after="60"/>
      <w:outlineLvl w:val="5"/>
    </w:pPr>
    <w:rPr>
      <w:rFonts w:ascii="Calibri" w:eastAsia="Times New Roman" w:hAnsi="Calibri"/>
      <w:b/>
      <w:bCs/>
    </w:rPr>
  </w:style>
  <w:style w:type="paragraph" w:styleId="Heading7">
    <w:name w:val="heading 7"/>
    <w:basedOn w:val="Normal"/>
    <w:next w:val="Normal"/>
    <w:link w:val="Heading7Char"/>
    <w:uiPriority w:val="9"/>
    <w:qFormat/>
    <w:rsid w:val="00136177"/>
    <w:pPr>
      <w:spacing w:before="240" w:after="60"/>
      <w:outlineLvl w:val="6"/>
    </w:pPr>
    <w:rPr>
      <w:rFonts w:ascii="Calibri" w:eastAsia="Times New Roman" w:hAnsi="Calibri"/>
      <w:szCs w:val="24"/>
    </w:rPr>
  </w:style>
  <w:style w:type="paragraph" w:styleId="Heading8">
    <w:name w:val="heading 8"/>
    <w:basedOn w:val="Normal"/>
    <w:next w:val="Normal"/>
    <w:link w:val="Heading8Char"/>
    <w:uiPriority w:val="9"/>
    <w:qFormat/>
    <w:rsid w:val="00136177"/>
    <w:pPr>
      <w:spacing w:before="240" w:after="60"/>
      <w:outlineLvl w:val="7"/>
    </w:pPr>
    <w:rPr>
      <w:rFonts w:ascii="Calibri" w:eastAsia="Times New Roman" w:hAnsi="Calibri"/>
      <w:i/>
      <w:iCs/>
      <w:szCs w:val="24"/>
    </w:rPr>
  </w:style>
  <w:style w:type="paragraph" w:styleId="Heading9">
    <w:name w:val="heading 9"/>
    <w:basedOn w:val="Normal"/>
    <w:next w:val="Normal"/>
    <w:link w:val="Heading9Char"/>
    <w:uiPriority w:val="9"/>
    <w:qFormat/>
    <w:rsid w:val="00136177"/>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67FC4"/>
    <w:pPr>
      <w:tabs>
        <w:tab w:val="center" w:pos="4536"/>
        <w:tab w:val="right" w:pos="9072"/>
      </w:tabs>
    </w:pPr>
  </w:style>
  <w:style w:type="paragraph" w:styleId="Footer">
    <w:name w:val="footer"/>
    <w:basedOn w:val="Normal"/>
    <w:link w:val="FooterChar"/>
    <w:rsid w:val="00F67FC4"/>
    <w:pPr>
      <w:tabs>
        <w:tab w:val="center" w:pos="4536"/>
        <w:tab w:val="right" w:pos="9072"/>
      </w:tabs>
    </w:pPr>
  </w:style>
  <w:style w:type="character" w:styleId="PageNumber">
    <w:name w:val="page number"/>
    <w:basedOn w:val="DefaultParagraphFont"/>
    <w:rsid w:val="00F67FC4"/>
  </w:style>
  <w:style w:type="paragraph" w:customStyle="1" w:styleId="abbreviations">
    <w:name w:val="abbreviations"/>
    <w:basedOn w:val="abstract"/>
    <w:next w:val="Normal"/>
    <w:rsid w:val="00F67FC4"/>
    <w:pPr>
      <w:tabs>
        <w:tab w:val="left" w:pos="3402"/>
      </w:tabs>
      <w:ind w:left="3402" w:hanging="3402"/>
    </w:pPr>
  </w:style>
  <w:style w:type="paragraph" w:customStyle="1" w:styleId="Title1">
    <w:name w:val="Title1"/>
    <w:basedOn w:val="Normal"/>
    <w:next w:val="author"/>
    <w:rsid w:val="00F67FC4"/>
    <w:rPr>
      <w:rFonts w:ascii="Arial" w:hAnsi="Arial"/>
      <w:b/>
      <w:sz w:val="36"/>
    </w:rPr>
  </w:style>
  <w:style w:type="paragraph" w:customStyle="1" w:styleId="heading10">
    <w:name w:val="heading1"/>
    <w:basedOn w:val="Normal"/>
    <w:next w:val="Normal"/>
    <w:rsid w:val="00F67FC4"/>
    <w:pPr>
      <w:keepNext/>
      <w:spacing w:before="240" w:after="180"/>
    </w:pPr>
    <w:rPr>
      <w:rFonts w:ascii="Arial" w:hAnsi="Arial"/>
      <w:b/>
      <w:sz w:val="32"/>
    </w:rPr>
  </w:style>
  <w:style w:type="paragraph" w:customStyle="1" w:styleId="heading20">
    <w:name w:val="heading2"/>
    <w:basedOn w:val="Normal"/>
    <w:next w:val="Normal"/>
    <w:rsid w:val="00F67FC4"/>
    <w:pPr>
      <w:keepNext/>
      <w:spacing w:before="240" w:after="180"/>
    </w:pPr>
    <w:rPr>
      <w:rFonts w:ascii="Arial" w:hAnsi="Arial"/>
      <w:b/>
    </w:rPr>
  </w:style>
  <w:style w:type="paragraph" w:customStyle="1" w:styleId="heading30">
    <w:name w:val="heading3"/>
    <w:basedOn w:val="Normal"/>
    <w:next w:val="Normal"/>
    <w:rsid w:val="00F67FC4"/>
    <w:pPr>
      <w:keepNext/>
      <w:spacing w:before="240" w:after="180"/>
    </w:pPr>
    <w:rPr>
      <w:rFonts w:ascii="Arial" w:hAnsi="Arial"/>
      <w:i/>
    </w:rPr>
  </w:style>
  <w:style w:type="paragraph" w:customStyle="1" w:styleId="run-in">
    <w:name w:val="run-in"/>
    <w:basedOn w:val="Normal"/>
    <w:next w:val="Normal"/>
    <w:rsid w:val="00F67FC4"/>
    <w:pPr>
      <w:keepNext/>
      <w:spacing w:before="120"/>
    </w:pPr>
    <w:rPr>
      <w:b/>
    </w:rPr>
  </w:style>
  <w:style w:type="character" w:customStyle="1" w:styleId="Heading1Char">
    <w:name w:val="Heading 1 Char"/>
    <w:basedOn w:val="DefaultParagraphFont"/>
    <w:link w:val="Heading1"/>
    <w:rsid w:val="00136177"/>
    <w:rPr>
      <w:rFonts w:ascii="Cambria" w:hAnsi="Cambria"/>
      <w:b/>
      <w:bCs/>
      <w:kern w:val="32"/>
      <w:sz w:val="32"/>
      <w:szCs w:val="32"/>
    </w:rPr>
  </w:style>
  <w:style w:type="paragraph" w:customStyle="1" w:styleId="figurecitation">
    <w:name w:val="figurecitation"/>
    <w:basedOn w:val="Normal"/>
    <w:rsid w:val="00F67FC4"/>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acknowledgements">
    <w:name w:val="acknowledgements"/>
    <w:basedOn w:val="abstract"/>
    <w:next w:val="Normal"/>
    <w:rsid w:val="00F67FC4"/>
    <w:pPr>
      <w:spacing w:before="240"/>
    </w:pPr>
  </w:style>
  <w:style w:type="paragraph" w:customStyle="1" w:styleId="author">
    <w:name w:val="author"/>
    <w:basedOn w:val="Normal"/>
    <w:next w:val="affiliation"/>
    <w:rsid w:val="00F67FC4"/>
    <w:pPr>
      <w:spacing w:before="120"/>
    </w:pPr>
  </w:style>
  <w:style w:type="paragraph" w:customStyle="1" w:styleId="affiliation">
    <w:name w:val="affiliation"/>
    <w:basedOn w:val="Normal"/>
    <w:next w:val="phone"/>
    <w:rsid w:val="00F67FC4"/>
    <w:pPr>
      <w:spacing w:before="120"/>
    </w:pPr>
    <w:rPr>
      <w:i/>
    </w:rPr>
  </w:style>
  <w:style w:type="paragraph" w:customStyle="1" w:styleId="email">
    <w:name w:val="email"/>
    <w:basedOn w:val="Normal"/>
    <w:next w:val="url"/>
    <w:rsid w:val="00F67FC4"/>
    <w:pPr>
      <w:spacing w:before="120"/>
    </w:pPr>
    <w:rPr>
      <w:sz w:val="20"/>
    </w:rPr>
  </w:style>
  <w:style w:type="paragraph" w:customStyle="1" w:styleId="phone">
    <w:name w:val="phone"/>
    <w:basedOn w:val="email"/>
    <w:next w:val="fax"/>
    <w:rsid w:val="00F67FC4"/>
  </w:style>
  <w:style w:type="paragraph" w:customStyle="1" w:styleId="fax">
    <w:name w:val="fax"/>
    <w:basedOn w:val="email"/>
    <w:next w:val="email"/>
    <w:rsid w:val="00F67FC4"/>
  </w:style>
  <w:style w:type="paragraph" w:customStyle="1" w:styleId="abstract">
    <w:name w:val="abstract"/>
    <w:basedOn w:val="Normal"/>
    <w:next w:val="keywords"/>
    <w:rsid w:val="00F67FC4"/>
    <w:pPr>
      <w:spacing w:before="120"/>
    </w:pPr>
    <w:rPr>
      <w:sz w:val="20"/>
    </w:rPr>
  </w:style>
  <w:style w:type="paragraph" w:customStyle="1" w:styleId="keywords">
    <w:name w:val="keywords"/>
    <w:basedOn w:val="Normal"/>
    <w:next w:val="Normal"/>
    <w:rsid w:val="00F67FC4"/>
    <w:pPr>
      <w:spacing w:before="120"/>
    </w:pPr>
    <w:rPr>
      <w:i/>
    </w:rPr>
  </w:style>
  <w:style w:type="paragraph" w:customStyle="1" w:styleId="extraaddress">
    <w:name w:val="extraaddress"/>
    <w:basedOn w:val="email"/>
    <w:rsid w:val="00F67FC4"/>
  </w:style>
  <w:style w:type="paragraph" w:customStyle="1" w:styleId="reference">
    <w:name w:val="reference"/>
    <w:basedOn w:val="Normal"/>
    <w:rsid w:val="00F67FC4"/>
    <w:rPr>
      <w:sz w:val="20"/>
    </w:rPr>
  </w:style>
  <w:style w:type="paragraph" w:customStyle="1" w:styleId="equation">
    <w:name w:val="equation"/>
    <w:basedOn w:val="Normal"/>
    <w:next w:val="Normal"/>
    <w:rsid w:val="00F67FC4"/>
    <w:pPr>
      <w:spacing w:before="120" w:after="120"/>
      <w:jc w:val="center"/>
    </w:pPr>
  </w:style>
  <w:style w:type="paragraph" w:customStyle="1" w:styleId="articlenote">
    <w:name w:val="articlenote"/>
    <w:basedOn w:val="Normal"/>
    <w:next w:val="Normal"/>
    <w:rsid w:val="00F67FC4"/>
    <w:rPr>
      <w:sz w:val="22"/>
    </w:rPr>
  </w:style>
  <w:style w:type="paragraph" w:customStyle="1" w:styleId="figlegend">
    <w:name w:val="figlegend"/>
    <w:basedOn w:val="Normal"/>
    <w:next w:val="Normal"/>
    <w:rsid w:val="00F67FC4"/>
    <w:pPr>
      <w:spacing w:before="120"/>
    </w:pPr>
    <w:rPr>
      <w:sz w:val="20"/>
    </w:rPr>
  </w:style>
  <w:style w:type="paragraph" w:customStyle="1" w:styleId="tablelegend">
    <w:name w:val="tablelegend"/>
    <w:basedOn w:val="Normal"/>
    <w:next w:val="Normal"/>
    <w:rsid w:val="00F67FC4"/>
    <w:pPr>
      <w:spacing w:before="120"/>
    </w:pPr>
    <w:rPr>
      <w:sz w:val="20"/>
    </w:rPr>
  </w:style>
  <w:style w:type="character" w:customStyle="1" w:styleId="Heading2Char">
    <w:name w:val="Heading 2 Char"/>
    <w:basedOn w:val="DefaultParagraphFont"/>
    <w:link w:val="Heading2"/>
    <w:uiPriority w:val="9"/>
    <w:rsid w:val="00136177"/>
    <w:rPr>
      <w:rFonts w:ascii="Cambria" w:hAnsi="Cambria"/>
      <w:b/>
      <w:bCs/>
      <w:i/>
      <w:iCs/>
      <w:sz w:val="28"/>
      <w:szCs w:val="28"/>
    </w:rPr>
  </w:style>
  <w:style w:type="paragraph" w:customStyle="1" w:styleId="url">
    <w:name w:val="url"/>
    <w:basedOn w:val="email"/>
    <w:next w:val="Normal"/>
    <w:rsid w:val="00F67FC4"/>
  </w:style>
  <w:style w:type="character" w:customStyle="1" w:styleId="Heading3Char">
    <w:name w:val="Heading 3 Char"/>
    <w:basedOn w:val="DefaultParagraphFont"/>
    <w:link w:val="Heading3"/>
    <w:uiPriority w:val="9"/>
    <w:rsid w:val="00136177"/>
    <w:rPr>
      <w:rFonts w:ascii="Cambria" w:hAnsi="Cambria"/>
      <w:b/>
      <w:bCs/>
      <w:sz w:val="26"/>
      <w:szCs w:val="26"/>
    </w:rPr>
  </w:style>
  <w:style w:type="character" w:customStyle="1" w:styleId="Heading4Char">
    <w:name w:val="Heading 4 Char"/>
    <w:basedOn w:val="DefaultParagraphFont"/>
    <w:link w:val="Heading4"/>
    <w:uiPriority w:val="9"/>
    <w:rsid w:val="00136177"/>
    <w:rPr>
      <w:rFonts w:ascii="Calibri" w:hAnsi="Calibri"/>
      <w:b/>
      <w:bCs/>
      <w:sz w:val="28"/>
      <w:szCs w:val="28"/>
    </w:rPr>
  </w:style>
  <w:style w:type="character" w:customStyle="1" w:styleId="Heading5Char">
    <w:name w:val="Heading 5 Char"/>
    <w:basedOn w:val="DefaultParagraphFont"/>
    <w:link w:val="Heading5"/>
    <w:uiPriority w:val="9"/>
    <w:rsid w:val="00136177"/>
    <w:rPr>
      <w:rFonts w:ascii="Calibri" w:hAnsi="Calibri"/>
      <w:b/>
      <w:bCs/>
      <w:i/>
      <w:iCs/>
      <w:sz w:val="26"/>
      <w:szCs w:val="26"/>
    </w:rPr>
  </w:style>
  <w:style w:type="character" w:customStyle="1" w:styleId="Heading6Char">
    <w:name w:val="Heading 6 Char"/>
    <w:basedOn w:val="DefaultParagraphFont"/>
    <w:link w:val="Heading6"/>
    <w:uiPriority w:val="9"/>
    <w:rsid w:val="00136177"/>
    <w:rPr>
      <w:rFonts w:ascii="Calibri" w:hAnsi="Calibri"/>
      <w:b/>
      <w:bCs/>
      <w:sz w:val="24"/>
      <w:szCs w:val="22"/>
    </w:rPr>
  </w:style>
  <w:style w:type="character" w:customStyle="1" w:styleId="Heading7Char">
    <w:name w:val="Heading 7 Char"/>
    <w:basedOn w:val="DefaultParagraphFont"/>
    <w:link w:val="Heading7"/>
    <w:uiPriority w:val="9"/>
    <w:rsid w:val="00136177"/>
    <w:rPr>
      <w:rFonts w:ascii="Calibri" w:hAnsi="Calibri"/>
      <w:sz w:val="24"/>
      <w:szCs w:val="24"/>
    </w:rPr>
  </w:style>
  <w:style w:type="character" w:customStyle="1" w:styleId="Heading8Char">
    <w:name w:val="Heading 8 Char"/>
    <w:basedOn w:val="DefaultParagraphFont"/>
    <w:link w:val="Heading8"/>
    <w:uiPriority w:val="9"/>
    <w:rsid w:val="00136177"/>
    <w:rPr>
      <w:rFonts w:ascii="Calibri" w:hAnsi="Calibri"/>
      <w:i/>
      <w:iCs/>
      <w:sz w:val="24"/>
      <w:szCs w:val="24"/>
    </w:rPr>
  </w:style>
  <w:style w:type="character" w:customStyle="1" w:styleId="Heading9Char">
    <w:name w:val="Heading 9 Char"/>
    <w:basedOn w:val="DefaultParagraphFont"/>
    <w:link w:val="Heading9"/>
    <w:uiPriority w:val="9"/>
    <w:rsid w:val="00136177"/>
    <w:rPr>
      <w:rFonts w:ascii="Cambria" w:hAnsi="Cambria"/>
      <w:sz w:val="24"/>
      <w:szCs w:val="22"/>
    </w:rPr>
  </w:style>
  <w:style w:type="paragraph" w:styleId="BalloonText">
    <w:name w:val="Balloon Text"/>
    <w:basedOn w:val="Normal"/>
    <w:link w:val="BalloonTextChar1"/>
    <w:unhideWhenUsed/>
    <w:rsid w:val="00136177"/>
    <w:rPr>
      <w:rFonts w:ascii="Tahoma" w:hAnsi="Tahoma" w:cs="Tahoma"/>
      <w:sz w:val="16"/>
      <w:szCs w:val="16"/>
    </w:rPr>
  </w:style>
  <w:style w:type="character" w:customStyle="1" w:styleId="BalloonTextChar">
    <w:name w:val="Balloon Text Char"/>
    <w:basedOn w:val="DefaultParagraphFont"/>
    <w:uiPriority w:val="99"/>
    <w:rsid w:val="00136177"/>
    <w:rPr>
      <w:rFonts w:ascii="Lucida Grande" w:eastAsia="Calibri" w:hAnsi="Lucida Grande" w:cs="Lucida Grande"/>
      <w:sz w:val="18"/>
      <w:szCs w:val="18"/>
    </w:rPr>
  </w:style>
  <w:style w:type="paragraph" w:customStyle="1" w:styleId="Author0">
    <w:name w:val="Author"/>
    <w:basedOn w:val="Normal"/>
    <w:next w:val="Normal"/>
    <w:rsid w:val="00136177"/>
    <w:pPr>
      <w:widowControl w:val="0"/>
      <w:suppressAutoHyphens/>
      <w:overflowPunct w:val="0"/>
      <w:autoSpaceDE w:val="0"/>
      <w:autoSpaceDN w:val="0"/>
      <w:adjustRightInd w:val="0"/>
      <w:spacing w:after="480"/>
      <w:jc w:val="both"/>
      <w:textAlignment w:val="baseline"/>
    </w:pPr>
    <w:rPr>
      <w:rFonts w:ascii="Arial" w:eastAsia="Times New Roman" w:hAnsi="Arial"/>
    </w:rPr>
  </w:style>
  <w:style w:type="paragraph" w:customStyle="1" w:styleId="Head1">
    <w:name w:val="Head1"/>
    <w:basedOn w:val="Normal"/>
    <w:next w:val="para"/>
    <w:rsid w:val="00136177"/>
    <w:pPr>
      <w:keepNext/>
      <w:widowControl w:val="0"/>
      <w:suppressAutoHyphens/>
      <w:overflowPunct w:val="0"/>
      <w:autoSpaceDE w:val="0"/>
      <w:autoSpaceDN w:val="0"/>
      <w:adjustRightInd w:val="0"/>
      <w:jc w:val="both"/>
      <w:textAlignment w:val="baseline"/>
    </w:pPr>
    <w:rPr>
      <w:rFonts w:ascii="Arial" w:eastAsia="Times New Roman" w:hAnsi="Arial"/>
      <w:b/>
    </w:rPr>
  </w:style>
  <w:style w:type="paragraph" w:customStyle="1" w:styleId="para">
    <w:name w:val="para"/>
    <w:basedOn w:val="Normal"/>
    <w:next w:val="para1"/>
    <w:link w:val="paraChar"/>
    <w:rsid w:val="00136177"/>
    <w:pPr>
      <w:suppressAutoHyphens/>
      <w:overflowPunct w:val="0"/>
      <w:autoSpaceDE w:val="0"/>
      <w:autoSpaceDN w:val="0"/>
      <w:adjustRightInd w:val="0"/>
      <w:jc w:val="both"/>
      <w:textAlignment w:val="baseline"/>
    </w:pPr>
    <w:rPr>
      <w:rFonts w:eastAsia="Times New Roman"/>
    </w:rPr>
  </w:style>
  <w:style w:type="paragraph" w:customStyle="1" w:styleId="para1">
    <w:name w:val="para1"/>
    <w:basedOn w:val="para"/>
    <w:rsid w:val="00136177"/>
    <w:pPr>
      <w:ind w:firstLine="288"/>
    </w:pPr>
  </w:style>
  <w:style w:type="paragraph" w:customStyle="1" w:styleId="Head2">
    <w:name w:val="Head2"/>
    <w:basedOn w:val="Head1"/>
    <w:next w:val="para1"/>
    <w:rsid w:val="00136177"/>
    <w:pPr>
      <w:keepNext w:val="0"/>
      <w:widowControl/>
      <w:suppressAutoHyphens w:val="0"/>
    </w:pPr>
    <w:rPr>
      <w:rFonts w:ascii="Times New Roman" w:hAnsi="Times New Roman"/>
    </w:rPr>
  </w:style>
  <w:style w:type="paragraph" w:customStyle="1" w:styleId="Fig">
    <w:name w:val="Fig"/>
    <w:basedOn w:val="Normal"/>
    <w:link w:val="FigChar"/>
    <w:qFormat/>
    <w:rsid w:val="00136177"/>
    <w:pPr>
      <w:widowControl w:val="0"/>
      <w:overflowPunct w:val="0"/>
      <w:autoSpaceDE w:val="0"/>
      <w:autoSpaceDN w:val="0"/>
      <w:adjustRightInd w:val="0"/>
      <w:ind w:left="540" w:hanging="540"/>
      <w:jc w:val="both"/>
      <w:textAlignment w:val="baseline"/>
    </w:pPr>
    <w:rPr>
      <w:rFonts w:ascii="Arial" w:eastAsia="Times New Roman" w:hAnsi="Arial"/>
      <w:b/>
      <w:sz w:val="16"/>
    </w:rPr>
  </w:style>
  <w:style w:type="character" w:customStyle="1" w:styleId="FigChar">
    <w:name w:val="Fig Char"/>
    <w:link w:val="Fig"/>
    <w:rsid w:val="00136177"/>
    <w:rPr>
      <w:rFonts w:ascii="Arial" w:hAnsi="Arial"/>
      <w:b/>
      <w:sz w:val="16"/>
      <w:szCs w:val="22"/>
    </w:rPr>
  </w:style>
  <w:style w:type="numbering" w:customStyle="1" w:styleId="Style1">
    <w:name w:val="Style1"/>
    <w:rsid w:val="00136177"/>
    <w:pPr>
      <w:numPr>
        <w:numId w:val="1"/>
      </w:numPr>
    </w:pPr>
  </w:style>
  <w:style w:type="character" w:customStyle="1" w:styleId="BalloonTextChar1">
    <w:name w:val="Balloon Text Char1"/>
    <w:basedOn w:val="DefaultParagraphFont"/>
    <w:link w:val="BalloonText"/>
    <w:rsid w:val="00136177"/>
    <w:rPr>
      <w:rFonts w:ascii="Tahoma" w:eastAsia="Calibri" w:hAnsi="Tahoma" w:cs="Tahoma"/>
      <w:sz w:val="16"/>
      <w:szCs w:val="16"/>
    </w:rPr>
  </w:style>
  <w:style w:type="paragraph" w:styleId="FootnoteText">
    <w:name w:val="footnote text"/>
    <w:basedOn w:val="Normal"/>
    <w:link w:val="FootnoteTextChar"/>
    <w:uiPriority w:val="99"/>
    <w:unhideWhenUsed/>
    <w:rsid w:val="00136177"/>
    <w:pPr>
      <w:widowControl w:val="0"/>
      <w:overflowPunct w:val="0"/>
      <w:autoSpaceDE w:val="0"/>
      <w:autoSpaceDN w:val="0"/>
      <w:adjustRightInd w:val="0"/>
      <w:jc w:val="both"/>
      <w:textAlignment w:val="baseline"/>
    </w:pPr>
    <w:rPr>
      <w:rFonts w:eastAsia="Times New Roman"/>
    </w:rPr>
  </w:style>
  <w:style w:type="character" w:customStyle="1" w:styleId="FootnoteTextChar">
    <w:name w:val="Footnote Text Char"/>
    <w:basedOn w:val="DefaultParagraphFont"/>
    <w:link w:val="FootnoteText"/>
    <w:uiPriority w:val="99"/>
    <w:rsid w:val="00136177"/>
    <w:rPr>
      <w:sz w:val="24"/>
      <w:szCs w:val="22"/>
    </w:rPr>
  </w:style>
  <w:style w:type="character" w:styleId="FootnoteReference">
    <w:name w:val="footnote reference"/>
    <w:uiPriority w:val="99"/>
    <w:unhideWhenUsed/>
    <w:rsid w:val="00136177"/>
    <w:rPr>
      <w:vertAlign w:val="superscript"/>
    </w:rPr>
  </w:style>
  <w:style w:type="character" w:customStyle="1" w:styleId="Title10">
    <w:name w:val="Title1"/>
    <w:basedOn w:val="DefaultParagraphFont"/>
    <w:rsid w:val="00136177"/>
  </w:style>
  <w:style w:type="character" w:styleId="Emphasis">
    <w:name w:val="Emphasis"/>
    <w:uiPriority w:val="20"/>
    <w:qFormat/>
    <w:rsid w:val="00136177"/>
    <w:rPr>
      <w:i/>
      <w:iCs/>
    </w:rPr>
  </w:style>
  <w:style w:type="character" w:styleId="Strong">
    <w:name w:val="Strong"/>
    <w:uiPriority w:val="22"/>
    <w:qFormat/>
    <w:rsid w:val="00136177"/>
    <w:rPr>
      <w:b/>
      <w:bCs/>
    </w:rPr>
  </w:style>
  <w:style w:type="character" w:styleId="Hyperlink">
    <w:name w:val="Hyperlink"/>
    <w:unhideWhenUsed/>
    <w:rsid w:val="00136177"/>
    <w:rPr>
      <w:color w:val="0000FF"/>
      <w:u w:val="single"/>
    </w:rPr>
  </w:style>
  <w:style w:type="paragraph" w:customStyle="1" w:styleId="References">
    <w:name w:val="References"/>
    <w:basedOn w:val="para"/>
    <w:rsid w:val="00136177"/>
    <w:pPr>
      <w:tabs>
        <w:tab w:val="right" w:pos="240"/>
        <w:tab w:val="left" w:pos="374"/>
      </w:tabs>
      <w:ind w:left="374" w:hanging="374"/>
    </w:pPr>
    <w:rPr>
      <w:szCs w:val="20"/>
    </w:rPr>
  </w:style>
  <w:style w:type="paragraph" w:customStyle="1" w:styleId="FigCaption">
    <w:name w:val="FigCaption"/>
    <w:basedOn w:val="Normal"/>
    <w:link w:val="FigCaptionChar"/>
    <w:rsid w:val="00136177"/>
    <w:pPr>
      <w:widowControl w:val="0"/>
      <w:overflowPunct w:val="0"/>
      <w:autoSpaceDE w:val="0"/>
      <w:autoSpaceDN w:val="0"/>
      <w:adjustRightInd w:val="0"/>
      <w:jc w:val="both"/>
      <w:textAlignment w:val="baseline"/>
    </w:pPr>
    <w:rPr>
      <w:rFonts w:ascii="Arial" w:eastAsia="Times New Roman" w:hAnsi="Arial"/>
      <w:b/>
      <w:sz w:val="20"/>
      <w:szCs w:val="20"/>
    </w:rPr>
  </w:style>
  <w:style w:type="character" w:customStyle="1" w:styleId="FigCaptionChar">
    <w:name w:val="FigCaption Char"/>
    <w:link w:val="FigCaption"/>
    <w:rsid w:val="00136177"/>
    <w:rPr>
      <w:rFonts w:ascii="Arial" w:hAnsi="Arial"/>
      <w:b/>
    </w:rPr>
  </w:style>
  <w:style w:type="paragraph" w:customStyle="1" w:styleId="Equation0">
    <w:name w:val="Equation"/>
    <w:basedOn w:val="para1"/>
    <w:next w:val="para"/>
    <w:rsid w:val="00136177"/>
    <w:pPr>
      <w:spacing w:before="100" w:after="100"/>
    </w:pPr>
    <w:rPr>
      <w:sz w:val="20"/>
      <w:szCs w:val="20"/>
    </w:rPr>
  </w:style>
  <w:style w:type="character" w:customStyle="1" w:styleId="paraChar">
    <w:name w:val="para Char"/>
    <w:link w:val="para"/>
    <w:rsid w:val="00136177"/>
    <w:rPr>
      <w:sz w:val="24"/>
      <w:szCs w:val="22"/>
    </w:rPr>
  </w:style>
  <w:style w:type="paragraph" w:customStyle="1" w:styleId="Number">
    <w:name w:val="Number"/>
    <w:basedOn w:val="Normal"/>
    <w:next w:val="Title"/>
    <w:rsid w:val="00136177"/>
    <w:pPr>
      <w:widowControl w:val="0"/>
      <w:suppressAutoHyphens/>
      <w:overflowPunct w:val="0"/>
      <w:autoSpaceDE w:val="0"/>
      <w:autoSpaceDN w:val="0"/>
      <w:adjustRightInd w:val="0"/>
      <w:spacing w:before="120" w:after="360"/>
      <w:textAlignment w:val="baseline"/>
    </w:pPr>
    <w:rPr>
      <w:rFonts w:ascii="Arial" w:eastAsia="Times New Roman" w:hAnsi="Arial"/>
      <w:sz w:val="28"/>
      <w:szCs w:val="20"/>
    </w:rPr>
  </w:style>
  <w:style w:type="paragraph" w:styleId="Title">
    <w:name w:val="Title"/>
    <w:basedOn w:val="Number"/>
    <w:next w:val="Author0"/>
    <w:link w:val="TitleChar"/>
    <w:qFormat/>
    <w:rsid w:val="00136177"/>
    <w:pPr>
      <w:spacing w:before="0" w:after="0"/>
    </w:pPr>
  </w:style>
  <w:style w:type="character" w:customStyle="1" w:styleId="TitleChar">
    <w:name w:val="Title Char"/>
    <w:basedOn w:val="DefaultParagraphFont"/>
    <w:link w:val="Title"/>
    <w:rsid w:val="00136177"/>
    <w:rPr>
      <w:rFonts w:ascii="Arial" w:hAnsi="Arial"/>
      <w:sz w:val="28"/>
    </w:rPr>
  </w:style>
  <w:style w:type="paragraph" w:customStyle="1" w:styleId="copyright">
    <w:name w:val="copyright"/>
    <w:basedOn w:val="Author0"/>
    <w:rsid w:val="00136177"/>
    <w:pPr>
      <w:suppressAutoHyphens w:val="0"/>
      <w:spacing w:after="0" w:line="140" w:lineRule="exact"/>
    </w:pPr>
    <w:rPr>
      <w:sz w:val="12"/>
      <w:szCs w:val="20"/>
    </w:rPr>
  </w:style>
  <w:style w:type="paragraph" w:customStyle="1" w:styleId="Head3">
    <w:name w:val="Head3"/>
    <w:basedOn w:val="para"/>
    <w:next w:val="para1"/>
    <w:rsid w:val="00136177"/>
    <w:pPr>
      <w:ind w:firstLine="288"/>
    </w:pPr>
    <w:rPr>
      <w:b/>
      <w:i/>
      <w:sz w:val="20"/>
      <w:szCs w:val="20"/>
    </w:rPr>
  </w:style>
  <w:style w:type="paragraph" w:customStyle="1" w:styleId="Head4">
    <w:name w:val="Head4"/>
    <w:basedOn w:val="Head3"/>
    <w:next w:val="para1"/>
    <w:rsid w:val="00136177"/>
  </w:style>
  <w:style w:type="character" w:customStyle="1" w:styleId="HeaderChar">
    <w:name w:val="Header Char"/>
    <w:basedOn w:val="DefaultParagraphFont"/>
    <w:link w:val="Header"/>
    <w:rsid w:val="00136177"/>
    <w:rPr>
      <w:sz w:val="24"/>
      <w:lang w:eastAsia="de-DE"/>
    </w:rPr>
  </w:style>
  <w:style w:type="paragraph" w:customStyle="1" w:styleId="Nomenclature">
    <w:name w:val="Nomenclature"/>
    <w:basedOn w:val="para"/>
    <w:link w:val="NomenclatureChar"/>
    <w:rsid w:val="00136177"/>
    <w:pPr>
      <w:tabs>
        <w:tab w:val="right" w:pos="806"/>
        <w:tab w:val="left" w:pos="878"/>
      </w:tabs>
      <w:ind w:left="1032" w:hanging="1032"/>
      <w:jc w:val="left"/>
    </w:pPr>
    <w:rPr>
      <w:i/>
      <w:sz w:val="20"/>
      <w:szCs w:val="20"/>
    </w:rPr>
  </w:style>
  <w:style w:type="paragraph" w:customStyle="1" w:styleId="Metric">
    <w:name w:val="Metric"/>
    <w:basedOn w:val="para"/>
    <w:rsid w:val="00136177"/>
    <w:pPr>
      <w:tabs>
        <w:tab w:val="right" w:pos="1152"/>
        <w:tab w:val="left" w:pos="1224"/>
        <w:tab w:val="right" w:pos="2866"/>
        <w:tab w:val="left" w:pos="2923"/>
      </w:tabs>
    </w:pPr>
    <w:rPr>
      <w:sz w:val="20"/>
      <w:szCs w:val="20"/>
    </w:rPr>
  </w:style>
  <w:style w:type="character" w:customStyle="1" w:styleId="FooterChar">
    <w:name w:val="Footer Char"/>
    <w:basedOn w:val="DefaultParagraphFont"/>
    <w:link w:val="Footer"/>
    <w:rsid w:val="00136177"/>
    <w:rPr>
      <w:sz w:val="24"/>
      <w:lang w:eastAsia="de-DE"/>
    </w:rPr>
  </w:style>
  <w:style w:type="paragraph" w:customStyle="1" w:styleId="-">
    <w:name w:val=":-)"/>
    <w:rsid w:val="00136177"/>
    <w:pPr>
      <w:overflowPunct w:val="0"/>
      <w:autoSpaceDE w:val="0"/>
      <w:autoSpaceDN w:val="0"/>
      <w:adjustRightInd w:val="0"/>
      <w:textAlignment w:val="baseline"/>
    </w:pPr>
  </w:style>
  <w:style w:type="paragraph" w:customStyle="1" w:styleId="rule">
    <w:name w:val="rule"/>
    <w:basedOn w:val="Normal"/>
    <w:next w:val="copyright"/>
    <w:rsid w:val="00136177"/>
    <w:pPr>
      <w:widowControl w:val="0"/>
      <w:overflowPunct w:val="0"/>
      <w:autoSpaceDE w:val="0"/>
      <w:autoSpaceDN w:val="0"/>
      <w:adjustRightInd w:val="0"/>
      <w:textAlignment w:val="baseline"/>
    </w:pPr>
    <w:rPr>
      <w:rFonts w:eastAsia="Times New Roman"/>
      <w:sz w:val="20"/>
      <w:szCs w:val="20"/>
    </w:rPr>
  </w:style>
  <w:style w:type="paragraph" w:styleId="BodyTextIndent2">
    <w:name w:val="Body Text Indent 2"/>
    <w:basedOn w:val="Normal"/>
    <w:link w:val="BodyTextIndent2Char"/>
    <w:rsid w:val="00136177"/>
    <w:pPr>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pPr>
    <w:rPr>
      <w:rFonts w:ascii="Arial" w:eastAsia="Times New Roman" w:hAnsi="Arial" w:cs="Arial"/>
      <w:sz w:val="12"/>
      <w:szCs w:val="24"/>
    </w:rPr>
  </w:style>
  <w:style w:type="character" w:customStyle="1" w:styleId="BodyTextIndent2Char">
    <w:name w:val="Body Text Indent 2 Char"/>
    <w:basedOn w:val="DefaultParagraphFont"/>
    <w:link w:val="BodyTextIndent2"/>
    <w:rsid w:val="00136177"/>
    <w:rPr>
      <w:rFonts w:ascii="Arial" w:hAnsi="Arial" w:cs="Arial"/>
      <w:sz w:val="12"/>
      <w:szCs w:val="24"/>
    </w:rPr>
  </w:style>
  <w:style w:type="paragraph" w:styleId="DocumentMap">
    <w:name w:val="Document Map"/>
    <w:basedOn w:val="Normal"/>
    <w:link w:val="DocumentMapChar"/>
    <w:rsid w:val="00136177"/>
    <w:pPr>
      <w:widowControl w:val="0"/>
      <w:shd w:val="clear" w:color="auto" w:fill="000080"/>
      <w:overflowPunct w:val="0"/>
      <w:autoSpaceDE w:val="0"/>
      <w:autoSpaceDN w:val="0"/>
      <w:adjustRightInd w:val="0"/>
      <w:textAlignment w:val="baseline"/>
    </w:pPr>
    <w:rPr>
      <w:rFonts w:ascii="Tahoma" w:eastAsia="Times New Roman" w:hAnsi="Tahoma" w:cs="Tahoma"/>
      <w:sz w:val="20"/>
      <w:szCs w:val="20"/>
    </w:rPr>
  </w:style>
  <w:style w:type="character" w:customStyle="1" w:styleId="DocumentMapChar">
    <w:name w:val="Document Map Char"/>
    <w:basedOn w:val="DefaultParagraphFont"/>
    <w:link w:val="DocumentMap"/>
    <w:rsid w:val="00136177"/>
    <w:rPr>
      <w:rFonts w:ascii="Tahoma" w:hAnsi="Tahoma" w:cs="Tahoma"/>
      <w:shd w:val="clear" w:color="auto" w:fill="000080"/>
    </w:rPr>
  </w:style>
  <w:style w:type="paragraph" w:customStyle="1" w:styleId="MTDisplayEquation">
    <w:name w:val="MTDisplayEquation"/>
    <w:basedOn w:val="Normal"/>
    <w:next w:val="Normal"/>
    <w:rsid w:val="00136177"/>
    <w:pPr>
      <w:tabs>
        <w:tab w:val="center" w:pos="4320"/>
        <w:tab w:val="right" w:pos="8640"/>
      </w:tabs>
    </w:pPr>
    <w:rPr>
      <w:rFonts w:eastAsia="Times New Roman"/>
      <w:szCs w:val="24"/>
    </w:rPr>
  </w:style>
  <w:style w:type="paragraph" w:styleId="HTMLPreformatted">
    <w:name w:val="HTML Preformatted"/>
    <w:basedOn w:val="Normal"/>
    <w:link w:val="HTMLPreformattedChar"/>
    <w:uiPriority w:val="99"/>
    <w:unhideWhenUsed/>
    <w:rsid w:val="00136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36177"/>
    <w:rPr>
      <w:rFonts w:ascii="Courier New" w:hAnsi="Courier New" w:cs="Courier New"/>
    </w:rPr>
  </w:style>
  <w:style w:type="character" w:customStyle="1" w:styleId="NomenclatureChar">
    <w:name w:val="Nomenclature Char"/>
    <w:link w:val="Nomenclature"/>
    <w:rsid w:val="00136177"/>
    <w:rPr>
      <w:i/>
    </w:rPr>
  </w:style>
  <w:style w:type="paragraph" w:styleId="PlainText">
    <w:name w:val="Plain Text"/>
    <w:basedOn w:val="Normal"/>
    <w:link w:val="PlainTextChar"/>
    <w:rsid w:val="00136177"/>
    <w:rPr>
      <w:rFonts w:ascii="Courier" w:eastAsia="Times" w:hAnsi="Courier"/>
      <w:szCs w:val="20"/>
    </w:rPr>
  </w:style>
  <w:style w:type="character" w:customStyle="1" w:styleId="PlainTextChar">
    <w:name w:val="Plain Text Char"/>
    <w:basedOn w:val="DefaultParagraphFont"/>
    <w:link w:val="PlainText"/>
    <w:rsid w:val="00136177"/>
    <w:rPr>
      <w:rFonts w:ascii="Courier" w:eastAsia="Times" w:hAnsi="Courier"/>
      <w:sz w:val="24"/>
    </w:rPr>
  </w:style>
  <w:style w:type="paragraph" w:customStyle="1" w:styleId="TOCHeading1">
    <w:name w:val="TOC Heading1"/>
    <w:basedOn w:val="Heading1"/>
    <w:next w:val="Normal"/>
    <w:uiPriority w:val="39"/>
    <w:qFormat/>
    <w:rsid w:val="00136177"/>
    <w:pPr>
      <w:keepLines/>
      <w:widowControl/>
      <w:overflowPunct/>
      <w:autoSpaceDE/>
      <w:autoSpaceDN/>
      <w:adjustRightInd/>
      <w:spacing w:before="480" w:after="0" w:line="276" w:lineRule="auto"/>
      <w:jc w:val="left"/>
      <w:textAlignment w:val="auto"/>
      <w:outlineLvl w:val="9"/>
    </w:pPr>
    <w:rPr>
      <w:color w:val="365F91"/>
      <w:kern w:val="0"/>
      <w:sz w:val="28"/>
      <w:szCs w:val="28"/>
    </w:rPr>
  </w:style>
  <w:style w:type="paragraph" w:styleId="TOC1">
    <w:name w:val="toc 1"/>
    <w:basedOn w:val="Normal"/>
    <w:next w:val="Normal"/>
    <w:autoRedefine/>
    <w:uiPriority w:val="39"/>
    <w:unhideWhenUsed/>
    <w:qFormat/>
    <w:rsid w:val="00136177"/>
    <w:pPr>
      <w:tabs>
        <w:tab w:val="right" w:leader="dot" w:pos="8280"/>
      </w:tabs>
      <w:spacing w:after="200" w:line="276" w:lineRule="auto"/>
      <w:ind w:right="1080"/>
      <w:jc w:val="both"/>
    </w:pPr>
  </w:style>
  <w:style w:type="paragraph" w:styleId="TOC2">
    <w:name w:val="toc 2"/>
    <w:basedOn w:val="Normal"/>
    <w:next w:val="Normal"/>
    <w:autoRedefine/>
    <w:uiPriority w:val="39"/>
    <w:unhideWhenUsed/>
    <w:qFormat/>
    <w:rsid w:val="00136177"/>
    <w:pPr>
      <w:tabs>
        <w:tab w:val="left" w:pos="880"/>
        <w:tab w:val="right" w:leader="dot" w:pos="8280"/>
      </w:tabs>
      <w:spacing w:after="200" w:line="276" w:lineRule="auto"/>
      <w:ind w:right="1080" w:firstLine="360"/>
    </w:pPr>
  </w:style>
  <w:style w:type="paragraph" w:styleId="TOC3">
    <w:name w:val="toc 3"/>
    <w:basedOn w:val="Normal"/>
    <w:next w:val="Normal"/>
    <w:autoRedefine/>
    <w:uiPriority w:val="39"/>
    <w:unhideWhenUsed/>
    <w:qFormat/>
    <w:rsid w:val="00136177"/>
    <w:pPr>
      <w:tabs>
        <w:tab w:val="left" w:pos="1320"/>
        <w:tab w:val="right" w:leader="dot" w:pos="8280"/>
      </w:tabs>
      <w:spacing w:after="200" w:line="276" w:lineRule="auto"/>
      <w:ind w:left="440"/>
    </w:pPr>
  </w:style>
  <w:style w:type="character" w:styleId="CommentReference">
    <w:name w:val="annotation reference"/>
    <w:rsid w:val="00136177"/>
    <w:rPr>
      <w:rFonts w:cs="Times New Roman"/>
      <w:sz w:val="16"/>
      <w:szCs w:val="16"/>
    </w:rPr>
  </w:style>
  <w:style w:type="paragraph" w:styleId="CommentText">
    <w:name w:val="annotation text"/>
    <w:basedOn w:val="Normal"/>
    <w:link w:val="CommentTextChar"/>
    <w:rsid w:val="00136177"/>
    <w:rPr>
      <w:rFonts w:ascii="Calibri" w:hAnsi="Calibri"/>
      <w:sz w:val="20"/>
      <w:szCs w:val="20"/>
    </w:rPr>
  </w:style>
  <w:style w:type="character" w:customStyle="1" w:styleId="CommentTextChar">
    <w:name w:val="Comment Text Char"/>
    <w:basedOn w:val="DefaultParagraphFont"/>
    <w:link w:val="CommentText"/>
    <w:rsid w:val="00136177"/>
    <w:rPr>
      <w:rFonts w:ascii="Calibri" w:eastAsia="Calibri" w:hAnsi="Calibri"/>
    </w:rPr>
  </w:style>
  <w:style w:type="paragraph" w:styleId="CommentSubject">
    <w:name w:val="annotation subject"/>
    <w:basedOn w:val="CommentText"/>
    <w:next w:val="CommentText"/>
    <w:link w:val="CommentSubjectChar"/>
    <w:rsid w:val="00136177"/>
    <w:pPr>
      <w:widowControl w:val="0"/>
      <w:overflowPunct w:val="0"/>
      <w:autoSpaceDE w:val="0"/>
      <w:autoSpaceDN w:val="0"/>
      <w:adjustRightInd w:val="0"/>
      <w:textAlignment w:val="baseline"/>
    </w:pPr>
    <w:rPr>
      <w:rFonts w:ascii="Times New Roman" w:eastAsia="Times New Roman" w:hAnsi="Times New Roman"/>
      <w:b/>
      <w:bCs/>
    </w:rPr>
  </w:style>
  <w:style w:type="character" w:customStyle="1" w:styleId="CommentSubjectChar">
    <w:name w:val="Comment Subject Char"/>
    <w:basedOn w:val="CommentTextChar"/>
    <w:link w:val="CommentSubject"/>
    <w:rsid w:val="00136177"/>
    <w:rPr>
      <w:rFonts w:ascii="Calibri" w:eastAsia="Calibri" w:hAnsi="Calibri"/>
      <w:b/>
      <w:bCs/>
    </w:rPr>
  </w:style>
  <w:style w:type="paragraph" w:styleId="NormalWeb">
    <w:name w:val="Normal (Web)"/>
    <w:basedOn w:val="Normal"/>
    <w:uiPriority w:val="99"/>
    <w:unhideWhenUsed/>
    <w:rsid w:val="00136177"/>
    <w:pPr>
      <w:spacing w:before="100" w:beforeAutospacing="1" w:after="100" w:afterAutospacing="1"/>
    </w:pPr>
    <w:rPr>
      <w:rFonts w:eastAsia="Times New Roman"/>
      <w:szCs w:val="24"/>
    </w:rPr>
  </w:style>
  <w:style w:type="character" w:styleId="FollowedHyperlink">
    <w:name w:val="FollowedHyperlink"/>
    <w:rsid w:val="00136177"/>
    <w:rPr>
      <w:color w:val="800080"/>
      <w:u w:val="single"/>
    </w:rPr>
  </w:style>
  <w:style w:type="paragraph" w:customStyle="1" w:styleId="WW-NoSpacing">
    <w:name w:val="WW-No Spacing"/>
    <w:uiPriority w:val="99"/>
    <w:rsid w:val="00136177"/>
    <w:pPr>
      <w:suppressAutoHyphens/>
    </w:pPr>
    <w:rPr>
      <w:rFonts w:ascii="Calibri" w:eastAsia="Calibri" w:hAnsi="Calibri" w:cs="Calibri"/>
      <w:sz w:val="22"/>
      <w:szCs w:val="22"/>
      <w:lang w:eastAsia="ar-SA"/>
    </w:rPr>
  </w:style>
  <w:style w:type="paragraph" w:styleId="ListParagraph">
    <w:name w:val="List Paragraph"/>
    <w:basedOn w:val="Normal"/>
    <w:uiPriority w:val="34"/>
    <w:qFormat/>
    <w:rsid w:val="00136177"/>
    <w:pPr>
      <w:ind w:left="720"/>
      <w:contextualSpacing/>
    </w:pPr>
  </w:style>
  <w:style w:type="character" w:styleId="LineNumber">
    <w:name w:val="line number"/>
    <w:basedOn w:val="DefaultParagraphFont"/>
    <w:uiPriority w:val="99"/>
    <w:unhideWhenUsed/>
    <w:rsid w:val="00136177"/>
  </w:style>
  <w:style w:type="paragraph" w:styleId="TOC4">
    <w:name w:val="toc 4"/>
    <w:basedOn w:val="Normal"/>
    <w:next w:val="Normal"/>
    <w:autoRedefine/>
    <w:uiPriority w:val="39"/>
    <w:unhideWhenUsed/>
    <w:rsid w:val="00136177"/>
    <w:pPr>
      <w:spacing w:after="100"/>
      <w:ind w:left="720"/>
    </w:pPr>
    <w:rPr>
      <w:rFonts w:asciiTheme="minorHAnsi" w:eastAsiaTheme="minorEastAsia" w:hAnsiTheme="minorHAnsi" w:cstheme="minorBidi"/>
      <w:szCs w:val="24"/>
    </w:rPr>
  </w:style>
  <w:style w:type="paragraph" w:styleId="TOC5">
    <w:name w:val="toc 5"/>
    <w:basedOn w:val="Normal"/>
    <w:next w:val="Normal"/>
    <w:autoRedefine/>
    <w:uiPriority w:val="39"/>
    <w:unhideWhenUsed/>
    <w:rsid w:val="00136177"/>
    <w:pPr>
      <w:spacing w:after="100"/>
      <w:ind w:left="960"/>
    </w:pPr>
    <w:rPr>
      <w:rFonts w:asciiTheme="minorHAnsi" w:eastAsiaTheme="minorEastAsia" w:hAnsiTheme="minorHAnsi" w:cstheme="minorBidi"/>
      <w:szCs w:val="24"/>
    </w:rPr>
  </w:style>
  <w:style w:type="paragraph" w:styleId="TOC6">
    <w:name w:val="toc 6"/>
    <w:basedOn w:val="Normal"/>
    <w:next w:val="Normal"/>
    <w:autoRedefine/>
    <w:uiPriority w:val="39"/>
    <w:unhideWhenUsed/>
    <w:rsid w:val="00136177"/>
    <w:pPr>
      <w:spacing w:after="100"/>
      <w:ind w:left="1200"/>
    </w:pPr>
    <w:rPr>
      <w:rFonts w:asciiTheme="minorHAnsi" w:eastAsiaTheme="minorEastAsia" w:hAnsiTheme="minorHAnsi" w:cstheme="minorBidi"/>
      <w:szCs w:val="24"/>
    </w:rPr>
  </w:style>
  <w:style w:type="paragraph" w:styleId="TOC7">
    <w:name w:val="toc 7"/>
    <w:basedOn w:val="Normal"/>
    <w:next w:val="Normal"/>
    <w:autoRedefine/>
    <w:uiPriority w:val="39"/>
    <w:unhideWhenUsed/>
    <w:rsid w:val="00136177"/>
    <w:pPr>
      <w:spacing w:after="100"/>
      <w:ind w:left="1440"/>
    </w:pPr>
    <w:rPr>
      <w:rFonts w:asciiTheme="minorHAnsi" w:eastAsiaTheme="minorEastAsia" w:hAnsiTheme="minorHAnsi" w:cstheme="minorBidi"/>
      <w:szCs w:val="24"/>
    </w:rPr>
  </w:style>
  <w:style w:type="paragraph" w:styleId="TOC8">
    <w:name w:val="toc 8"/>
    <w:basedOn w:val="Normal"/>
    <w:next w:val="Normal"/>
    <w:autoRedefine/>
    <w:uiPriority w:val="39"/>
    <w:unhideWhenUsed/>
    <w:rsid w:val="00136177"/>
    <w:pPr>
      <w:spacing w:after="100"/>
      <w:ind w:left="1680"/>
    </w:pPr>
    <w:rPr>
      <w:rFonts w:asciiTheme="minorHAnsi" w:eastAsiaTheme="minorEastAsia" w:hAnsiTheme="minorHAnsi" w:cstheme="minorBidi"/>
      <w:szCs w:val="24"/>
    </w:rPr>
  </w:style>
  <w:style w:type="paragraph" w:styleId="TOC9">
    <w:name w:val="toc 9"/>
    <w:basedOn w:val="Normal"/>
    <w:next w:val="Normal"/>
    <w:autoRedefine/>
    <w:uiPriority w:val="39"/>
    <w:unhideWhenUsed/>
    <w:rsid w:val="00136177"/>
    <w:pPr>
      <w:spacing w:after="100"/>
      <w:ind w:left="1920"/>
    </w:pPr>
    <w:rPr>
      <w:rFonts w:asciiTheme="minorHAnsi" w:eastAsiaTheme="minorEastAsia" w:hAnsiTheme="minorHAnsi" w:cstheme="minorBidi"/>
      <w:szCs w:val="24"/>
    </w:rPr>
  </w:style>
  <w:style w:type="character" w:styleId="PlaceholderText">
    <w:name w:val="Placeholder Text"/>
    <w:basedOn w:val="DefaultParagraphFont"/>
    <w:uiPriority w:val="99"/>
    <w:semiHidden/>
    <w:rsid w:val="00943E75"/>
    <w:rPr>
      <w:color w:val="808080"/>
    </w:rPr>
  </w:style>
  <w:style w:type="paragraph" w:styleId="Revision">
    <w:name w:val="Revision"/>
    <w:hidden/>
    <w:uiPriority w:val="99"/>
    <w:semiHidden/>
    <w:rsid w:val="00E14FF8"/>
    <w:rPr>
      <w:rFonts w:eastAsia="Calibri"/>
      <w:szCs w:val="22"/>
    </w:rPr>
  </w:style>
  <w:style w:type="character" w:styleId="HTMLCite">
    <w:name w:val="HTML Cite"/>
    <w:basedOn w:val="DefaultParagraphFont"/>
    <w:uiPriority w:val="99"/>
    <w:rsid w:val="00E250FD"/>
    <w:rPr>
      <w: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eb)" w:uiPriority="99"/>
  </w:latentStyles>
  <w:style w:type="paragraph" w:default="1" w:styleId="Normal">
    <w:name w:val="Normal"/>
    <w:qFormat/>
    <w:rsid w:val="00136177"/>
    <w:rPr>
      <w:rFonts w:eastAsia="Calibri"/>
      <w:szCs w:val="22"/>
    </w:rPr>
  </w:style>
  <w:style w:type="paragraph" w:styleId="Heading1">
    <w:name w:val="heading 1"/>
    <w:basedOn w:val="Normal"/>
    <w:next w:val="Normal"/>
    <w:link w:val="Heading1Char"/>
    <w:qFormat/>
    <w:rsid w:val="00136177"/>
    <w:pPr>
      <w:keepNext/>
      <w:widowControl w:val="0"/>
      <w:overflowPunct w:val="0"/>
      <w:autoSpaceDE w:val="0"/>
      <w:autoSpaceDN w:val="0"/>
      <w:adjustRightInd w:val="0"/>
      <w:spacing w:before="240" w:after="60"/>
      <w:jc w:val="both"/>
      <w:textAlignment w:val="baseline"/>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136177"/>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136177"/>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qFormat/>
    <w:rsid w:val="00136177"/>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qFormat/>
    <w:rsid w:val="00136177"/>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qFormat/>
    <w:rsid w:val="00136177"/>
    <w:pPr>
      <w:spacing w:before="240" w:after="60"/>
      <w:outlineLvl w:val="5"/>
    </w:pPr>
    <w:rPr>
      <w:rFonts w:ascii="Calibri" w:eastAsia="Times New Roman" w:hAnsi="Calibri"/>
      <w:b/>
      <w:bCs/>
    </w:rPr>
  </w:style>
  <w:style w:type="paragraph" w:styleId="Heading7">
    <w:name w:val="heading 7"/>
    <w:basedOn w:val="Normal"/>
    <w:next w:val="Normal"/>
    <w:link w:val="Heading7Char"/>
    <w:uiPriority w:val="9"/>
    <w:qFormat/>
    <w:rsid w:val="00136177"/>
    <w:pPr>
      <w:spacing w:before="240" w:after="60"/>
      <w:outlineLvl w:val="6"/>
    </w:pPr>
    <w:rPr>
      <w:rFonts w:ascii="Calibri" w:eastAsia="Times New Roman" w:hAnsi="Calibri"/>
      <w:szCs w:val="24"/>
    </w:rPr>
  </w:style>
  <w:style w:type="paragraph" w:styleId="Heading8">
    <w:name w:val="heading 8"/>
    <w:basedOn w:val="Normal"/>
    <w:next w:val="Normal"/>
    <w:link w:val="Heading8Char"/>
    <w:uiPriority w:val="9"/>
    <w:qFormat/>
    <w:rsid w:val="00136177"/>
    <w:pPr>
      <w:spacing w:before="240" w:after="60"/>
      <w:outlineLvl w:val="7"/>
    </w:pPr>
    <w:rPr>
      <w:rFonts w:ascii="Calibri" w:eastAsia="Times New Roman" w:hAnsi="Calibri"/>
      <w:i/>
      <w:iCs/>
      <w:szCs w:val="24"/>
    </w:rPr>
  </w:style>
  <w:style w:type="paragraph" w:styleId="Heading9">
    <w:name w:val="heading 9"/>
    <w:basedOn w:val="Normal"/>
    <w:next w:val="Normal"/>
    <w:link w:val="Heading9Char"/>
    <w:uiPriority w:val="9"/>
    <w:qFormat/>
    <w:rsid w:val="00136177"/>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67FC4"/>
    <w:pPr>
      <w:tabs>
        <w:tab w:val="center" w:pos="4536"/>
        <w:tab w:val="right" w:pos="9072"/>
      </w:tabs>
    </w:pPr>
  </w:style>
  <w:style w:type="paragraph" w:styleId="Footer">
    <w:name w:val="footer"/>
    <w:basedOn w:val="Normal"/>
    <w:link w:val="FooterChar"/>
    <w:rsid w:val="00F67FC4"/>
    <w:pPr>
      <w:tabs>
        <w:tab w:val="center" w:pos="4536"/>
        <w:tab w:val="right" w:pos="9072"/>
      </w:tabs>
    </w:pPr>
  </w:style>
  <w:style w:type="character" w:styleId="PageNumber">
    <w:name w:val="page number"/>
    <w:basedOn w:val="DefaultParagraphFont"/>
    <w:rsid w:val="00F67FC4"/>
  </w:style>
  <w:style w:type="paragraph" w:customStyle="1" w:styleId="abbreviations">
    <w:name w:val="abbreviations"/>
    <w:basedOn w:val="abstract"/>
    <w:next w:val="Normal"/>
    <w:rsid w:val="00F67FC4"/>
    <w:pPr>
      <w:tabs>
        <w:tab w:val="left" w:pos="3402"/>
      </w:tabs>
      <w:ind w:left="3402" w:hanging="3402"/>
    </w:pPr>
  </w:style>
  <w:style w:type="paragraph" w:customStyle="1" w:styleId="Title1">
    <w:name w:val="Title1"/>
    <w:basedOn w:val="Normal"/>
    <w:next w:val="author"/>
    <w:rsid w:val="00F67FC4"/>
    <w:rPr>
      <w:rFonts w:ascii="Arial" w:hAnsi="Arial"/>
      <w:b/>
      <w:sz w:val="36"/>
    </w:rPr>
  </w:style>
  <w:style w:type="paragraph" w:customStyle="1" w:styleId="heading10">
    <w:name w:val="heading1"/>
    <w:basedOn w:val="Normal"/>
    <w:next w:val="Normal"/>
    <w:rsid w:val="00F67FC4"/>
    <w:pPr>
      <w:keepNext/>
      <w:spacing w:before="240" w:after="180"/>
    </w:pPr>
    <w:rPr>
      <w:rFonts w:ascii="Arial" w:hAnsi="Arial"/>
      <w:b/>
      <w:sz w:val="32"/>
    </w:rPr>
  </w:style>
  <w:style w:type="paragraph" w:customStyle="1" w:styleId="heading20">
    <w:name w:val="heading2"/>
    <w:basedOn w:val="Normal"/>
    <w:next w:val="Normal"/>
    <w:rsid w:val="00F67FC4"/>
    <w:pPr>
      <w:keepNext/>
      <w:spacing w:before="240" w:after="180"/>
    </w:pPr>
    <w:rPr>
      <w:rFonts w:ascii="Arial" w:hAnsi="Arial"/>
      <w:b/>
    </w:rPr>
  </w:style>
  <w:style w:type="paragraph" w:customStyle="1" w:styleId="heading30">
    <w:name w:val="heading3"/>
    <w:basedOn w:val="Normal"/>
    <w:next w:val="Normal"/>
    <w:rsid w:val="00F67FC4"/>
    <w:pPr>
      <w:keepNext/>
      <w:spacing w:before="240" w:after="180"/>
    </w:pPr>
    <w:rPr>
      <w:rFonts w:ascii="Arial" w:hAnsi="Arial"/>
      <w:i/>
    </w:rPr>
  </w:style>
  <w:style w:type="paragraph" w:customStyle="1" w:styleId="run-in">
    <w:name w:val="run-in"/>
    <w:basedOn w:val="Normal"/>
    <w:next w:val="Normal"/>
    <w:rsid w:val="00F67FC4"/>
    <w:pPr>
      <w:keepNext/>
      <w:spacing w:before="120"/>
    </w:pPr>
    <w:rPr>
      <w:b/>
    </w:rPr>
  </w:style>
  <w:style w:type="character" w:customStyle="1" w:styleId="Heading1Char">
    <w:name w:val="Heading 1 Char"/>
    <w:basedOn w:val="DefaultParagraphFont"/>
    <w:link w:val="Heading1"/>
    <w:rsid w:val="00136177"/>
    <w:rPr>
      <w:rFonts w:ascii="Cambria" w:hAnsi="Cambria"/>
      <w:b/>
      <w:bCs/>
      <w:kern w:val="32"/>
      <w:sz w:val="32"/>
      <w:szCs w:val="32"/>
    </w:rPr>
  </w:style>
  <w:style w:type="paragraph" w:customStyle="1" w:styleId="figurecitation">
    <w:name w:val="figurecitation"/>
    <w:basedOn w:val="Normal"/>
    <w:rsid w:val="00F67FC4"/>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acknowledgements">
    <w:name w:val="acknowledgements"/>
    <w:basedOn w:val="abstract"/>
    <w:next w:val="Normal"/>
    <w:rsid w:val="00F67FC4"/>
    <w:pPr>
      <w:spacing w:before="240"/>
    </w:pPr>
  </w:style>
  <w:style w:type="paragraph" w:customStyle="1" w:styleId="author">
    <w:name w:val="author"/>
    <w:basedOn w:val="Normal"/>
    <w:next w:val="affiliation"/>
    <w:rsid w:val="00F67FC4"/>
    <w:pPr>
      <w:spacing w:before="120"/>
    </w:pPr>
  </w:style>
  <w:style w:type="paragraph" w:customStyle="1" w:styleId="affiliation">
    <w:name w:val="affiliation"/>
    <w:basedOn w:val="Normal"/>
    <w:next w:val="phone"/>
    <w:rsid w:val="00F67FC4"/>
    <w:pPr>
      <w:spacing w:before="120"/>
    </w:pPr>
    <w:rPr>
      <w:i/>
    </w:rPr>
  </w:style>
  <w:style w:type="paragraph" w:customStyle="1" w:styleId="email">
    <w:name w:val="email"/>
    <w:basedOn w:val="Normal"/>
    <w:next w:val="url"/>
    <w:rsid w:val="00F67FC4"/>
    <w:pPr>
      <w:spacing w:before="120"/>
    </w:pPr>
    <w:rPr>
      <w:sz w:val="20"/>
    </w:rPr>
  </w:style>
  <w:style w:type="paragraph" w:customStyle="1" w:styleId="phone">
    <w:name w:val="phone"/>
    <w:basedOn w:val="email"/>
    <w:next w:val="fax"/>
    <w:rsid w:val="00F67FC4"/>
  </w:style>
  <w:style w:type="paragraph" w:customStyle="1" w:styleId="fax">
    <w:name w:val="fax"/>
    <w:basedOn w:val="email"/>
    <w:next w:val="email"/>
    <w:rsid w:val="00F67FC4"/>
  </w:style>
  <w:style w:type="paragraph" w:customStyle="1" w:styleId="abstract">
    <w:name w:val="abstract"/>
    <w:basedOn w:val="Normal"/>
    <w:next w:val="keywords"/>
    <w:rsid w:val="00F67FC4"/>
    <w:pPr>
      <w:spacing w:before="120"/>
    </w:pPr>
    <w:rPr>
      <w:sz w:val="20"/>
    </w:rPr>
  </w:style>
  <w:style w:type="paragraph" w:customStyle="1" w:styleId="keywords">
    <w:name w:val="keywords"/>
    <w:basedOn w:val="Normal"/>
    <w:next w:val="Normal"/>
    <w:rsid w:val="00F67FC4"/>
    <w:pPr>
      <w:spacing w:before="120"/>
    </w:pPr>
    <w:rPr>
      <w:i/>
    </w:rPr>
  </w:style>
  <w:style w:type="paragraph" w:customStyle="1" w:styleId="extraaddress">
    <w:name w:val="extraaddress"/>
    <w:basedOn w:val="email"/>
    <w:rsid w:val="00F67FC4"/>
  </w:style>
  <w:style w:type="paragraph" w:customStyle="1" w:styleId="reference">
    <w:name w:val="reference"/>
    <w:basedOn w:val="Normal"/>
    <w:rsid w:val="00F67FC4"/>
    <w:rPr>
      <w:sz w:val="20"/>
    </w:rPr>
  </w:style>
  <w:style w:type="paragraph" w:customStyle="1" w:styleId="equation">
    <w:name w:val="equation"/>
    <w:basedOn w:val="Normal"/>
    <w:next w:val="Normal"/>
    <w:rsid w:val="00F67FC4"/>
    <w:pPr>
      <w:spacing w:before="120" w:after="120"/>
      <w:jc w:val="center"/>
    </w:pPr>
  </w:style>
  <w:style w:type="paragraph" w:customStyle="1" w:styleId="articlenote">
    <w:name w:val="articlenote"/>
    <w:basedOn w:val="Normal"/>
    <w:next w:val="Normal"/>
    <w:rsid w:val="00F67FC4"/>
    <w:rPr>
      <w:sz w:val="22"/>
    </w:rPr>
  </w:style>
  <w:style w:type="paragraph" w:customStyle="1" w:styleId="figlegend">
    <w:name w:val="figlegend"/>
    <w:basedOn w:val="Normal"/>
    <w:next w:val="Normal"/>
    <w:rsid w:val="00F67FC4"/>
    <w:pPr>
      <w:spacing w:before="120"/>
    </w:pPr>
    <w:rPr>
      <w:sz w:val="20"/>
    </w:rPr>
  </w:style>
  <w:style w:type="paragraph" w:customStyle="1" w:styleId="tablelegend">
    <w:name w:val="tablelegend"/>
    <w:basedOn w:val="Normal"/>
    <w:next w:val="Normal"/>
    <w:rsid w:val="00F67FC4"/>
    <w:pPr>
      <w:spacing w:before="120"/>
    </w:pPr>
    <w:rPr>
      <w:sz w:val="20"/>
    </w:rPr>
  </w:style>
  <w:style w:type="character" w:customStyle="1" w:styleId="Heading2Char">
    <w:name w:val="Heading 2 Char"/>
    <w:basedOn w:val="DefaultParagraphFont"/>
    <w:link w:val="Heading2"/>
    <w:uiPriority w:val="9"/>
    <w:rsid w:val="00136177"/>
    <w:rPr>
      <w:rFonts w:ascii="Cambria" w:hAnsi="Cambria"/>
      <w:b/>
      <w:bCs/>
      <w:i/>
      <w:iCs/>
      <w:sz w:val="28"/>
      <w:szCs w:val="28"/>
    </w:rPr>
  </w:style>
  <w:style w:type="paragraph" w:customStyle="1" w:styleId="url">
    <w:name w:val="url"/>
    <w:basedOn w:val="email"/>
    <w:next w:val="Normal"/>
    <w:rsid w:val="00F67FC4"/>
  </w:style>
  <w:style w:type="character" w:customStyle="1" w:styleId="Heading3Char">
    <w:name w:val="Heading 3 Char"/>
    <w:basedOn w:val="DefaultParagraphFont"/>
    <w:link w:val="Heading3"/>
    <w:uiPriority w:val="9"/>
    <w:rsid w:val="00136177"/>
    <w:rPr>
      <w:rFonts w:ascii="Cambria" w:hAnsi="Cambria"/>
      <w:b/>
      <w:bCs/>
      <w:sz w:val="26"/>
      <w:szCs w:val="26"/>
    </w:rPr>
  </w:style>
  <w:style w:type="character" w:customStyle="1" w:styleId="Heading4Char">
    <w:name w:val="Heading 4 Char"/>
    <w:basedOn w:val="DefaultParagraphFont"/>
    <w:link w:val="Heading4"/>
    <w:uiPriority w:val="9"/>
    <w:rsid w:val="00136177"/>
    <w:rPr>
      <w:rFonts w:ascii="Calibri" w:hAnsi="Calibri"/>
      <w:b/>
      <w:bCs/>
      <w:sz w:val="28"/>
      <w:szCs w:val="28"/>
    </w:rPr>
  </w:style>
  <w:style w:type="character" w:customStyle="1" w:styleId="Heading5Char">
    <w:name w:val="Heading 5 Char"/>
    <w:basedOn w:val="DefaultParagraphFont"/>
    <w:link w:val="Heading5"/>
    <w:uiPriority w:val="9"/>
    <w:rsid w:val="00136177"/>
    <w:rPr>
      <w:rFonts w:ascii="Calibri" w:hAnsi="Calibri"/>
      <w:b/>
      <w:bCs/>
      <w:i/>
      <w:iCs/>
      <w:sz w:val="26"/>
      <w:szCs w:val="26"/>
    </w:rPr>
  </w:style>
  <w:style w:type="character" w:customStyle="1" w:styleId="Heading6Char">
    <w:name w:val="Heading 6 Char"/>
    <w:basedOn w:val="DefaultParagraphFont"/>
    <w:link w:val="Heading6"/>
    <w:uiPriority w:val="9"/>
    <w:rsid w:val="00136177"/>
    <w:rPr>
      <w:rFonts w:ascii="Calibri" w:hAnsi="Calibri"/>
      <w:b/>
      <w:bCs/>
      <w:sz w:val="24"/>
      <w:szCs w:val="22"/>
    </w:rPr>
  </w:style>
  <w:style w:type="character" w:customStyle="1" w:styleId="Heading7Char">
    <w:name w:val="Heading 7 Char"/>
    <w:basedOn w:val="DefaultParagraphFont"/>
    <w:link w:val="Heading7"/>
    <w:uiPriority w:val="9"/>
    <w:rsid w:val="00136177"/>
    <w:rPr>
      <w:rFonts w:ascii="Calibri" w:hAnsi="Calibri"/>
      <w:sz w:val="24"/>
      <w:szCs w:val="24"/>
    </w:rPr>
  </w:style>
  <w:style w:type="character" w:customStyle="1" w:styleId="Heading8Char">
    <w:name w:val="Heading 8 Char"/>
    <w:basedOn w:val="DefaultParagraphFont"/>
    <w:link w:val="Heading8"/>
    <w:uiPriority w:val="9"/>
    <w:rsid w:val="00136177"/>
    <w:rPr>
      <w:rFonts w:ascii="Calibri" w:hAnsi="Calibri"/>
      <w:i/>
      <w:iCs/>
      <w:sz w:val="24"/>
      <w:szCs w:val="24"/>
    </w:rPr>
  </w:style>
  <w:style w:type="character" w:customStyle="1" w:styleId="Heading9Char">
    <w:name w:val="Heading 9 Char"/>
    <w:basedOn w:val="DefaultParagraphFont"/>
    <w:link w:val="Heading9"/>
    <w:uiPriority w:val="9"/>
    <w:rsid w:val="00136177"/>
    <w:rPr>
      <w:rFonts w:ascii="Cambria" w:hAnsi="Cambria"/>
      <w:sz w:val="24"/>
      <w:szCs w:val="22"/>
    </w:rPr>
  </w:style>
  <w:style w:type="paragraph" w:styleId="BalloonText">
    <w:name w:val="Balloon Text"/>
    <w:basedOn w:val="Normal"/>
    <w:link w:val="BalloonTextChar1"/>
    <w:unhideWhenUsed/>
    <w:rsid w:val="00136177"/>
    <w:rPr>
      <w:rFonts w:ascii="Tahoma" w:hAnsi="Tahoma" w:cs="Tahoma"/>
      <w:sz w:val="16"/>
      <w:szCs w:val="16"/>
    </w:rPr>
  </w:style>
  <w:style w:type="character" w:customStyle="1" w:styleId="BalloonTextChar">
    <w:name w:val="Balloon Text Char"/>
    <w:basedOn w:val="DefaultParagraphFont"/>
    <w:uiPriority w:val="99"/>
    <w:rsid w:val="00136177"/>
    <w:rPr>
      <w:rFonts w:ascii="Lucida Grande" w:eastAsia="Calibri" w:hAnsi="Lucida Grande" w:cs="Lucida Grande"/>
      <w:sz w:val="18"/>
      <w:szCs w:val="18"/>
    </w:rPr>
  </w:style>
  <w:style w:type="paragraph" w:customStyle="1" w:styleId="Author0">
    <w:name w:val="Author"/>
    <w:basedOn w:val="Normal"/>
    <w:next w:val="Normal"/>
    <w:rsid w:val="00136177"/>
    <w:pPr>
      <w:widowControl w:val="0"/>
      <w:suppressAutoHyphens/>
      <w:overflowPunct w:val="0"/>
      <w:autoSpaceDE w:val="0"/>
      <w:autoSpaceDN w:val="0"/>
      <w:adjustRightInd w:val="0"/>
      <w:spacing w:after="480"/>
      <w:jc w:val="both"/>
      <w:textAlignment w:val="baseline"/>
    </w:pPr>
    <w:rPr>
      <w:rFonts w:ascii="Arial" w:eastAsia="Times New Roman" w:hAnsi="Arial"/>
    </w:rPr>
  </w:style>
  <w:style w:type="paragraph" w:customStyle="1" w:styleId="Head1">
    <w:name w:val="Head1"/>
    <w:basedOn w:val="Normal"/>
    <w:next w:val="para"/>
    <w:rsid w:val="00136177"/>
    <w:pPr>
      <w:keepNext/>
      <w:widowControl w:val="0"/>
      <w:suppressAutoHyphens/>
      <w:overflowPunct w:val="0"/>
      <w:autoSpaceDE w:val="0"/>
      <w:autoSpaceDN w:val="0"/>
      <w:adjustRightInd w:val="0"/>
      <w:jc w:val="both"/>
      <w:textAlignment w:val="baseline"/>
    </w:pPr>
    <w:rPr>
      <w:rFonts w:ascii="Arial" w:eastAsia="Times New Roman" w:hAnsi="Arial"/>
      <w:b/>
    </w:rPr>
  </w:style>
  <w:style w:type="paragraph" w:customStyle="1" w:styleId="para">
    <w:name w:val="para"/>
    <w:basedOn w:val="Normal"/>
    <w:next w:val="para1"/>
    <w:link w:val="paraChar"/>
    <w:rsid w:val="00136177"/>
    <w:pPr>
      <w:suppressAutoHyphens/>
      <w:overflowPunct w:val="0"/>
      <w:autoSpaceDE w:val="0"/>
      <w:autoSpaceDN w:val="0"/>
      <w:adjustRightInd w:val="0"/>
      <w:jc w:val="both"/>
      <w:textAlignment w:val="baseline"/>
    </w:pPr>
    <w:rPr>
      <w:rFonts w:eastAsia="Times New Roman"/>
    </w:rPr>
  </w:style>
  <w:style w:type="paragraph" w:customStyle="1" w:styleId="para1">
    <w:name w:val="para1"/>
    <w:basedOn w:val="para"/>
    <w:rsid w:val="00136177"/>
    <w:pPr>
      <w:ind w:firstLine="288"/>
    </w:pPr>
  </w:style>
  <w:style w:type="paragraph" w:customStyle="1" w:styleId="Head2">
    <w:name w:val="Head2"/>
    <w:basedOn w:val="Head1"/>
    <w:next w:val="para1"/>
    <w:rsid w:val="00136177"/>
    <w:pPr>
      <w:keepNext w:val="0"/>
      <w:widowControl/>
      <w:suppressAutoHyphens w:val="0"/>
    </w:pPr>
    <w:rPr>
      <w:rFonts w:ascii="Times New Roman" w:hAnsi="Times New Roman"/>
    </w:rPr>
  </w:style>
  <w:style w:type="paragraph" w:customStyle="1" w:styleId="Fig">
    <w:name w:val="Fig"/>
    <w:basedOn w:val="Normal"/>
    <w:link w:val="FigChar"/>
    <w:qFormat/>
    <w:rsid w:val="00136177"/>
    <w:pPr>
      <w:widowControl w:val="0"/>
      <w:overflowPunct w:val="0"/>
      <w:autoSpaceDE w:val="0"/>
      <w:autoSpaceDN w:val="0"/>
      <w:adjustRightInd w:val="0"/>
      <w:ind w:left="540" w:hanging="540"/>
      <w:jc w:val="both"/>
      <w:textAlignment w:val="baseline"/>
    </w:pPr>
    <w:rPr>
      <w:rFonts w:ascii="Arial" w:eastAsia="Times New Roman" w:hAnsi="Arial"/>
      <w:b/>
      <w:sz w:val="16"/>
    </w:rPr>
  </w:style>
  <w:style w:type="character" w:customStyle="1" w:styleId="FigChar">
    <w:name w:val="Fig Char"/>
    <w:link w:val="Fig"/>
    <w:rsid w:val="00136177"/>
    <w:rPr>
      <w:rFonts w:ascii="Arial" w:hAnsi="Arial"/>
      <w:b/>
      <w:sz w:val="16"/>
      <w:szCs w:val="22"/>
    </w:rPr>
  </w:style>
  <w:style w:type="numbering" w:customStyle="1" w:styleId="Style1">
    <w:name w:val="Style1"/>
    <w:rsid w:val="00136177"/>
    <w:pPr>
      <w:numPr>
        <w:numId w:val="1"/>
      </w:numPr>
    </w:pPr>
  </w:style>
  <w:style w:type="character" w:customStyle="1" w:styleId="BalloonTextChar1">
    <w:name w:val="Balloon Text Char1"/>
    <w:basedOn w:val="DefaultParagraphFont"/>
    <w:link w:val="BalloonText"/>
    <w:rsid w:val="00136177"/>
    <w:rPr>
      <w:rFonts w:ascii="Tahoma" w:eastAsia="Calibri" w:hAnsi="Tahoma" w:cs="Tahoma"/>
      <w:sz w:val="16"/>
      <w:szCs w:val="16"/>
    </w:rPr>
  </w:style>
  <w:style w:type="paragraph" w:styleId="FootnoteText">
    <w:name w:val="footnote text"/>
    <w:basedOn w:val="Normal"/>
    <w:link w:val="FootnoteTextChar"/>
    <w:uiPriority w:val="99"/>
    <w:unhideWhenUsed/>
    <w:rsid w:val="00136177"/>
    <w:pPr>
      <w:widowControl w:val="0"/>
      <w:overflowPunct w:val="0"/>
      <w:autoSpaceDE w:val="0"/>
      <w:autoSpaceDN w:val="0"/>
      <w:adjustRightInd w:val="0"/>
      <w:jc w:val="both"/>
      <w:textAlignment w:val="baseline"/>
    </w:pPr>
    <w:rPr>
      <w:rFonts w:eastAsia="Times New Roman"/>
    </w:rPr>
  </w:style>
  <w:style w:type="character" w:customStyle="1" w:styleId="FootnoteTextChar">
    <w:name w:val="Footnote Text Char"/>
    <w:basedOn w:val="DefaultParagraphFont"/>
    <w:link w:val="FootnoteText"/>
    <w:uiPriority w:val="99"/>
    <w:rsid w:val="00136177"/>
    <w:rPr>
      <w:sz w:val="24"/>
      <w:szCs w:val="22"/>
    </w:rPr>
  </w:style>
  <w:style w:type="character" w:styleId="FootnoteReference">
    <w:name w:val="footnote reference"/>
    <w:uiPriority w:val="99"/>
    <w:unhideWhenUsed/>
    <w:rsid w:val="00136177"/>
    <w:rPr>
      <w:vertAlign w:val="superscript"/>
    </w:rPr>
  </w:style>
  <w:style w:type="character" w:customStyle="1" w:styleId="Title10">
    <w:name w:val="Title1"/>
    <w:basedOn w:val="DefaultParagraphFont"/>
    <w:rsid w:val="00136177"/>
  </w:style>
  <w:style w:type="character" w:styleId="Emphasis">
    <w:name w:val="Emphasis"/>
    <w:uiPriority w:val="20"/>
    <w:qFormat/>
    <w:rsid w:val="00136177"/>
    <w:rPr>
      <w:i/>
      <w:iCs/>
    </w:rPr>
  </w:style>
  <w:style w:type="character" w:styleId="Strong">
    <w:name w:val="Strong"/>
    <w:uiPriority w:val="22"/>
    <w:qFormat/>
    <w:rsid w:val="00136177"/>
    <w:rPr>
      <w:b/>
      <w:bCs/>
    </w:rPr>
  </w:style>
  <w:style w:type="character" w:styleId="Hyperlink">
    <w:name w:val="Hyperlink"/>
    <w:unhideWhenUsed/>
    <w:rsid w:val="00136177"/>
    <w:rPr>
      <w:color w:val="0000FF"/>
      <w:u w:val="single"/>
    </w:rPr>
  </w:style>
  <w:style w:type="paragraph" w:customStyle="1" w:styleId="References">
    <w:name w:val="References"/>
    <w:basedOn w:val="para"/>
    <w:rsid w:val="00136177"/>
    <w:pPr>
      <w:tabs>
        <w:tab w:val="right" w:pos="240"/>
        <w:tab w:val="left" w:pos="374"/>
      </w:tabs>
      <w:ind w:left="374" w:hanging="374"/>
    </w:pPr>
    <w:rPr>
      <w:szCs w:val="20"/>
    </w:rPr>
  </w:style>
  <w:style w:type="paragraph" w:customStyle="1" w:styleId="FigCaption">
    <w:name w:val="FigCaption"/>
    <w:basedOn w:val="Normal"/>
    <w:link w:val="FigCaptionChar"/>
    <w:rsid w:val="00136177"/>
    <w:pPr>
      <w:widowControl w:val="0"/>
      <w:overflowPunct w:val="0"/>
      <w:autoSpaceDE w:val="0"/>
      <w:autoSpaceDN w:val="0"/>
      <w:adjustRightInd w:val="0"/>
      <w:jc w:val="both"/>
      <w:textAlignment w:val="baseline"/>
    </w:pPr>
    <w:rPr>
      <w:rFonts w:ascii="Arial" w:eastAsia="Times New Roman" w:hAnsi="Arial"/>
      <w:b/>
      <w:sz w:val="20"/>
      <w:szCs w:val="20"/>
    </w:rPr>
  </w:style>
  <w:style w:type="character" w:customStyle="1" w:styleId="FigCaptionChar">
    <w:name w:val="FigCaption Char"/>
    <w:link w:val="FigCaption"/>
    <w:rsid w:val="00136177"/>
    <w:rPr>
      <w:rFonts w:ascii="Arial" w:hAnsi="Arial"/>
      <w:b/>
    </w:rPr>
  </w:style>
  <w:style w:type="paragraph" w:customStyle="1" w:styleId="Equation0">
    <w:name w:val="Equation"/>
    <w:basedOn w:val="para1"/>
    <w:next w:val="para"/>
    <w:rsid w:val="00136177"/>
    <w:pPr>
      <w:spacing w:before="100" w:after="100"/>
    </w:pPr>
    <w:rPr>
      <w:sz w:val="20"/>
      <w:szCs w:val="20"/>
    </w:rPr>
  </w:style>
  <w:style w:type="character" w:customStyle="1" w:styleId="paraChar">
    <w:name w:val="para Char"/>
    <w:link w:val="para"/>
    <w:rsid w:val="00136177"/>
    <w:rPr>
      <w:sz w:val="24"/>
      <w:szCs w:val="22"/>
    </w:rPr>
  </w:style>
  <w:style w:type="paragraph" w:customStyle="1" w:styleId="Number">
    <w:name w:val="Number"/>
    <w:basedOn w:val="Normal"/>
    <w:next w:val="Title"/>
    <w:rsid w:val="00136177"/>
    <w:pPr>
      <w:widowControl w:val="0"/>
      <w:suppressAutoHyphens/>
      <w:overflowPunct w:val="0"/>
      <w:autoSpaceDE w:val="0"/>
      <w:autoSpaceDN w:val="0"/>
      <w:adjustRightInd w:val="0"/>
      <w:spacing w:before="120" w:after="360"/>
      <w:textAlignment w:val="baseline"/>
    </w:pPr>
    <w:rPr>
      <w:rFonts w:ascii="Arial" w:eastAsia="Times New Roman" w:hAnsi="Arial"/>
      <w:sz w:val="28"/>
      <w:szCs w:val="20"/>
    </w:rPr>
  </w:style>
  <w:style w:type="paragraph" w:styleId="Title">
    <w:name w:val="Title"/>
    <w:basedOn w:val="Number"/>
    <w:next w:val="Author0"/>
    <w:link w:val="TitleChar"/>
    <w:qFormat/>
    <w:rsid w:val="00136177"/>
    <w:pPr>
      <w:spacing w:before="0" w:after="0"/>
    </w:pPr>
  </w:style>
  <w:style w:type="character" w:customStyle="1" w:styleId="TitleChar">
    <w:name w:val="Title Char"/>
    <w:basedOn w:val="DefaultParagraphFont"/>
    <w:link w:val="Title"/>
    <w:rsid w:val="00136177"/>
    <w:rPr>
      <w:rFonts w:ascii="Arial" w:hAnsi="Arial"/>
      <w:sz w:val="28"/>
    </w:rPr>
  </w:style>
  <w:style w:type="paragraph" w:customStyle="1" w:styleId="copyright">
    <w:name w:val="copyright"/>
    <w:basedOn w:val="Author0"/>
    <w:rsid w:val="00136177"/>
    <w:pPr>
      <w:suppressAutoHyphens w:val="0"/>
      <w:spacing w:after="0" w:line="140" w:lineRule="exact"/>
    </w:pPr>
    <w:rPr>
      <w:sz w:val="12"/>
      <w:szCs w:val="20"/>
    </w:rPr>
  </w:style>
  <w:style w:type="paragraph" w:customStyle="1" w:styleId="Head3">
    <w:name w:val="Head3"/>
    <w:basedOn w:val="para"/>
    <w:next w:val="para1"/>
    <w:rsid w:val="00136177"/>
    <w:pPr>
      <w:ind w:firstLine="288"/>
    </w:pPr>
    <w:rPr>
      <w:b/>
      <w:i/>
      <w:sz w:val="20"/>
      <w:szCs w:val="20"/>
    </w:rPr>
  </w:style>
  <w:style w:type="paragraph" w:customStyle="1" w:styleId="Head4">
    <w:name w:val="Head4"/>
    <w:basedOn w:val="Head3"/>
    <w:next w:val="para1"/>
    <w:rsid w:val="00136177"/>
  </w:style>
  <w:style w:type="character" w:customStyle="1" w:styleId="HeaderChar">
    <w:name w:val="Header Char"/>
    <w:basedOn w:val="DefaultParagraphFont"/>
    <w:link w:val="Header"/>
    <w:rsid w:val="00136177"/>
    <w:rPr>
      <w:sz w:val="24"/>
      <w:lang w:eastAsia="de-DE"/>
    </w:rPr>
  </w:style>
  <w:style w:type="paragraph" w:customStyle="1" w:styleId="Nomenclature">
    <w:name w:val="Nomenclature"/>
    <w:basedOn w:val="para"/>
    <w:link w:val="NomenclatureChar"/>
    <w:rsid w:val="00136177"/>
    <w:pPr>
      <w:tabs>
        <w:tab w:val="right" w:pos="806"/>
        <w:tab w:val="left" w:pos="878"/>
      </w:tabs>
      <w:ind w:left="1032" w:hanging="1032"/>
      <w:jc w:val="left"/>
    </w:pPr>
    <w:rPr>
      <w:i/>
      <w:sz w:val="20"/>
      <w:szCs w:val="20"/>
    </w:rPr>
  </w:style>
  <w:style w:type="paragraph" w:customStyle="1" w:styleId="Metric">
    <w:name w:val="Metric"/>
    <w:basedOn w:val="para"/>
    <w:rsid w:val="00136177"/>
    <w:pPr>
      <w:tabs>
        <w:tab w:val="right" w:pos="1152"/>
        <w:tab w:val="left" w:pos="1224"/>
        <w:tab w:val="right" w:pos="2866"/>
        <w:tab w:val="left" w:pos="2923"/>
      </w:tabs>
    </w:pPr>
    <w:rPr>
      <w:sz w:val="20"/>
      <w:szCs w:val="20"/>
    </w:rPr>
  </w:style>
  <w:style w:type="character" w:customStyle="1" w:styleId="FooterChar">
    <w:name w:val="Footer Char"/>
    <w:basedOn w:val="DefaultParagraphFont"/>
    <w:link w:val="Footer"/>
    <w:rsid w:val="00136177"/>
    <w:rPr>
      <w:sz w:val="24"/>
      <w:lang w:eastAsia="de-DE"/>
    </w:rPr>
  </w:style>
  <w:style w:type="paragraph" w:customStyle="1" w:styleId="-">
    <w:name w:val=":-)"/>
    <w:rsid w:val="00136177"/>
    <w:pPr>
      <w:overflowPunct w:val="0"/>
      <w:autoSpaceDE w:val="0"/>
      <w:autoSpaceDN w:val="0"/>
      <w:adjustRightInd w:val="0"/>
      <w:textAlignment w:val="baseline"/>
    </w:pPr>
  </w:style>
  <w:style w:type="paragraph" w:customStyle="1" w:styleId="rule">
    <w:name w:val="rule"/>
    <w:basedOn w:val="Normal"/>
    <w:next w:val="copyright"/>
    <w:rsid w:val="00136177"/>
    <w:pPr>
      <w:widowControl w:val="0"/>
      <w:overflowPunct w:val="0"/>
      <w:autoSpaceDE w:val="0"/>
      <w:autoSpaceDN w:val="0"/>
      <w:adjustRightInd w:val="0"/>
      <w:textAlignment w:val="baseline"/>
    </w:pPr>
    <w:rPr>
      <w:rFonts w:eastAsia="Times New Roman"/>
      <w:sz w:val="20"/>
      <w:szCs w:val="20"/>
    </w:rPr>
  </w:style>
  <w:style w:type="paragraph" w:styleId="BodyTextIndent2">
    <w:name w:val="Body Text Indent 2"/>
    <w:basedOn w:val="Normal"/>
    <w:link w:val="BodyTextIndent2Char"/>
    <w:rsid w:val="00136177"/>
    <w:pPr>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pPr>
    <w:rPr>
      <w:rFonts w:ascii="Arial" w:eastAsia="Times New Roman" w:hAnsi="Arial" w:cs="Arial"/>
      <w:sz w:val="12"/>
      <w:szCs w:val="24"/>
    </w:rPr>
  </w:style>
  <w:style w:type="character" w:customStyle="1" w:styleId="BodyTextIndent2Char">
    <w:name w:val="Body Text Indent 2 Char"/>
    <w:basedOn w:val="DefaultParagraphFont"/>
    <w:link w:val="BodyTextIndent2"/>
    <w:rsid w:val="00136177"/>
    <w:rPr>
      <w:rFonts w:ascii="Arial" w:hAnsi="Arial" w:cs="Arial"/>
      <w:sz w:val="12"/>
      <w:szCs w:val="24"/>
    </w:rPr>
  </w:style>
  <w:style w:type="paragraph" w:styleId="DocumentMap">
    <w:name w:val="Document Map"/>
    <w:basedOn w:val="Normal"/>
    <w:link w:val="DocumentMapChar"/>
    <w:rsid w:val="00136177"/>
    <w:pPr>
      <w:widowControl w:val="0"/>
      <w:shd w:val="clear" w:color="auto" w:fill="000080"/>
      <w:overflowPunct w:val="0"/>
      <w:autoSpaceDE w:val="0"/>
      <w:autoSpaceDN w:val="0"/>
      <w:adjustRightInd w:val="0"/>
      <w:textAlignment w:val="baseline"/>
    </w:pPr>
    <w:rPr>
      <w:rFonts w:ascii="Tahoma" w:eastAsia="Times New Roman" w:hAnsi="Tahoma" w:cs="Tahoma"/>
      <w:sz w:val="20"/>
      <w:szCs w:val="20"/>
    </w:rPr>
  </w:style>
  <w:style w:type="character" w:customStyle="1" w:styleId="DocumentMapChar">
    <w:name w:val="Document Map Char"/>
    <w:basedOn w:val="DefaultParagraphFont"/>
    <w:link w:val="DocumentMap"/>
    <w:rsid w:val="00136177"/>
    <w:rPr>
      <w:rFonts w:ascii="Tahoma" w:hAnsi="Tahoma" w:cs="Tahoma"/>
      <w:shd w:val="clear" w:color="auto" w:fill="000080"/>
    </w:rPr>
  </w:style>
  <w:style w:type="paragraph" w:customStyle="1" w:styleId="MTDisplayEquation">
    <w:name w:val="MTDisplayEquation"/>
    <w:basedOn w:val="Normal"/>
    <w:next w:val="Normal"/>
    <w:rsid w:val="00136177"/>
    <w:pPr>
      <w:tabs>
        <w:tab w:val="center" w:pos="4320"/>
        <w:tab w:val="right" w:pos="8640"/>
      </w:tabs>
    </w:pPr>
    <w:rPr>
      <w:rFonts w:eastAsia="Times New Roman"/>
      <w:szCs w:val="24"/>
    </w:rPr>
  </w:style>
  <w:style w:type="paragraph" w:styleId="HTMLPreformatted">
    <w:name w:val="HTML Preformatted"/>
    <w:basedOn w:val="Normal"/>
    <w:link w:val="HTMLPreformattedChar"/>
    <w:uiPriority w:val="99"/>
    <w:unhideWhenUsed/>
    <w:rsid w:val="00136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36177"/>
    <w:rPr>
      <w:rFonts w:ascii="Courier New" w:hAnsi="Courier New" w:cs="Courier New"/>
    </w:rPr>
  </w:style>
  <w:style w:type="character" w:customStyle="1" w:styleId="NomenclatureChar">
    <w:name w:val="Nomenclature Char"/>
    <w:link w:val="Nomenclature"/>
    <w:rsid w:val="00136177"/>
    <w:rPr>
      <w:i/>
    </w:rPr>
  </w:style>
  <w:style w:type="paragraph" w:styleId="PlainText">
    <w:name w:val="Plain Text"/>
    <w:basedOn w:val="Normal"/>
    <w:link w:val="PlainTextChar"/>
    <w:rsid w:val="00136177"/>
    <w:rPr>
      <w:rFonts w:ascii="Courier" w:eastAsia="Times" w:hAnsi="Courier"/>
      <w:szCs w:val="20"/>
    </w:rPr>
  </w:style>
  <w:style w:type="character" w:customStyle="1" w:styleId="PlainTextChar">
    <w:name w:val="Plain Text Char"/>
    <w:basedOn w:val="DefaultParagraphFont"/>
    <w:link w:val="PlainText"/>
    <w:rsid w:val="00136177"/>
    <w:rPr>
      <w:rFonts w:ascii="Courier" w:eastAsia="Times" w:hAnsi="Courier"/>
      <w:sz w:val="24"/>
    </w:rPr>
  </w:style>
  <w:style w:type="paragraph" w:customStyle="1" w:styleId="TOCHeading1">
    <w:name w:val="TOC Heading1"/>
    <w:basedOn w:val="Heading1"/>
    <w:next w:val="Normal"/>
    <w:uiPriority w:val="39"/>
    <w:qFormat/>
    <w:rsid w:val="00136177"/>
    <w:pPr>
      <w:keepLines/>
      <w:widowControl/>
      <w:overflowPunct/>
      <w:autoSpaceDE/>
      <w:autoSpaceDN/>
      <w:adjustRightInd/>
      <w:spacing w:before="480" w:after="0" w:line="276" w:lineRule="auto"/>
      <w:jc w:val="left"/>
      <w:textAlignment w:val="auto"/>
      <w:outlineLvl w:val="9"/>
    </w:pPr>
    <w:rPr>
      <w:color w:val="365F91"/>
      <w:kern w:val="0"/>
      <w:sz w:val="28"/>
      <w:szCs w:val="28"/>
    </w:rPr>
  </w:style>
  <w:style w:type="paragraph" w:styleId="TOC1">
    <w:name w:val="toc 1"/>
    <w:basedOn w:val="Normal"/>
    <w:next w:val="Normal"/>
    <w:autoRedefine/>
    <w:uiPriority w:val="39"/>
    <w:unhideWhenUsed/>
    <w:qFormat/>
    <w:rsid w:val="00136177"/>
    <w:pPr>
      <w:tabs>
        <w:tab w:val="right" w:leader="dot" w:pos="8280"/>
      </w:tabs>
      <w:spacing w:after="200" w:line="276" w:lineRule="auto"/>
      <w:ind w:right="1080"/>
      <w:jc w:val="both"/>
    </w:pPr>
  </w:style>
  <w:style w:type="paragraph" w:styleId="TOC2">
    <w:name w:val="toc 2"/>
    <w:basedOn w:val="Normal"/>
    <w:next w:val="Normal"/>
    <w:autoRedefine/>
    <w:uiPriority w:val="39"/>
    <w:unhideWhenUsed/>
    <w:qFormat/>
    <w:rsid w:val="00136177"/>
    <w:pPr>
      <w:tabs>
        <w:tab w:val="left" w:pos="880"/>
        <w:tab w:val="right" w:leader="dot" w:pos="8280"/>
      </w:tabs>
      <w:spacing w:after="200" w:line="276" w:lineRule="auto"/>
      <w:ind w:right="1080" w:firstLine="360"/>
    </w:pPr>
  </w:style>
  <w:style w:type="paragraph" w:styleId="TOC3">
    <w:name w:val="toc 3"/>
    <w:basedOn w:val="Normal"/>
    <w:next w:val="Normal"/>
    <w:autoRedefine/>
    <w:uiPriority w:val="39"/>
    <w:unhideWhenUsed/>
    <w:qFormat/>
    <w:rsid w:val="00136177"/>
    <w:pPr>
      <w:tabs>
        <w:tab w:val="left" w:pos="1320"/>
        <w:tab w:val="right" w:leader="dot" w:pos="8280"/>
      </w:tabs>
      <w:spacing w:after="200" w:line="276" w:lineRule="auto"/>
      <w:ind w:left="440"/>
    </w:pPr>
  </w:style>
  <w:style w:type="character" w:styleId="CommentReference">
    <w:name w:val="annotation reference"/>
    <w:rsid w:val="00136177"/>
    <w:rPr>
      <w:rFonts w:cs="Times New Roman"/>
      <w:sz w:val="16"/>
      <w:szCs w:val="16"/>
    </w:rPr>
  </w:style>
  <w:style w:type="paragraph" w:styleId="CommentText">
    <w:name w:val="annotation text"/>
    <w:basedOn w:val="Normal"/>
    <w:link w:val="CommentTextChar"/>
    <w:rsid w:val="00136177"/>
    <w:rPr>
      <w:rFonts w:ascii="Calibri" w:hAnsi="Calibri"/>
      <w:sz w:val="20"/>
      <w:szCs w:val="20"/>
    </w:rPr>
  </w:style>
  <w:style w:type="character" w:customStyle="1" w:styleId="CommentTextChar">
    <w:name w:val="Comment Text Char"/>
    <w:basedOn w:val="DefaultParagraphFont"/>
    <w:link w:val="CommentText"/>
    <w:rsid w:val="00136177"/>
    <w:rPr>
      <w:rFonts w:ascii="Calibri" w:eastAsia="Calibri" w:hAnsi="Calibri"/>
    </w:rPr>
  </w:style>
  <w:style w:type="paragraph" w:styleId="CommentSubject">
    <w:name w:val="annotation subject"/>
    <w:basedOn w:val="CommentText"/>
    <w:next w:val="CommentText"/>
    <w:link w:val="CommentSubjectChar"/>
    <w:rsid w:val="00136177"/>
    <w:pPr>
      <w:widowControl w:val="0"/>
      <w:overflowPunct w:val="0"/>
      <w:autoSpaceDE w:val="0"/>
      <w:autoSpaceDN w:val="0"/>
      <w:adjustRightInd w:val="0"/>
      <w:textAlignment w:val="baseline"/>
    </w:pPr>
    <w:rPr>
      <w:rFonts w:ascii="Times New Roman" w:eastAsia="Times New Roman" w:hAnsi="Times New Roman"/>
      <w:b/>
      <w:bCs/>
    </w:rPr>
  </w:style>
  <w:style w:type="character" w:customStyle="1" w:styleId="CommentSubjectChar">
    <w:name w:val="Comment Subject Char"/>
    <w:basedOn w:val="CommentTextChar"/>
    <w:link w:val="CommentSubject"/>
    <w:rsid w:val="00136177"/>
    <w:rPr>
      <w:rFonts w:ascii="Calibri" w:eastAsia="Calibri" w:hAnsi="Calibri"/>
      <w:b/>
      <w:bCs/>
    </w:rPr>
  </w:style>
  <w:style w:type="paragraph" w:styleId="NormalWeb">
    <w:name w:val="Normal (Web)"/>
    <w:basedOn w:val="Normal"/>
    <w:uiPriority w:val="99"/>
    <w:unhideWhenUsed/>
    <w:rsid w:val="00136177"/>
    <w:pPr>
      <w:spacing w:before="100" w:beforeAutospacing="1" w:after="100" w:afterAutospacing="1"/>
    </w:pPr>
    <w:rPr>
      <w:rFonts w:eastAsia="Times New Roman"/>
      <w:szCs w:val="24"/>
    </w:rPr>
  </w:style>
  <w:style w:type="character" w:styleId="FollowedHyperlink">
    <w:name w:val="FollowedHyperlink"/>
    <w:rsid w:val="00136177"/>
    <w:rPr>
      <w:color w:val="800080"/>
      <w:u w:val="single"/>
    </w:rPr>
  </w:style>
  <w:style w:type="paragraph" w:customStyle="1" w:styleId="WW-NoSpacing">
    <w:name w:val="WW-No Spacing"/>
    <w:uiPriority w:val="99"/>
    <w:rsid w:val="00136177"/>
    <w:pPr>
      <w:suppressAutoHyphens/>
    </w:pPr>
    <w:rPr>
      <w:rFonts w:ascii="Calibri" w:eastAsia="Calibri" w:hAnsi="Calibri" w:cs="Calibri"/>
      <w:sz w:val="22"/>
      <w:szCs w:val="22"/>
      <w:lang w:eastAsia="ar-SA"/>
    </w:rPr>
  </w:style>
  <w:style w:type="paragraph" w:styleId="ListParagraph">
    <w:name w:val="List Paragraph"/>
    <w:basedOn w:val="Normal"/>
    <w:uiPriority w:val="34"/>
    <w:qFormat/>
    <w:rsid w:val="00136177"/>
    <w:pPr>
      <w:ind w:left="720"/>
      <w:contextualSpacing/>
    </w:pPr>
  </w:style>
  <w:style w:type="character" w:styleId="LineNumber">
    <w:name w:val="line number"/>
    <w:basedOn w:val="DefaultParagraphFont"/>
    <w:uiPriority w:val="99"/>
    <w:unhideWhenUsed/>
    <w:rsid w:val="00136177"/>
  </w:style>
  <w:style w:type="paragraph" w:styleId="TOC4">
    <w:name w:val="toc 4"/>
    <w:basedOn w:val="Normal"/>
    <w:next w:val="Normal"/>
    <w:autoRedefine/>
    <w:uiPriority w:val="39"/>
    <w:unhideWhenUsed/>
    <w:rsid w:val="00136177"/>
    <w:pPr>
      <w:spacing w:after="100"/>
      <w:ind w:left="720"/>
    </w:pPr>
    <w:rPr>
      <w:rFonts w:asciiTheme="minorHAnsi" w:eastAsiaTheme="minorEastAsia" w:hAnsiTheme="minorHAnsi" w:cstheme="minorBidi"/>
      <w:szCs w:val="24"/>
    </w:rPr>
  </w:style>
  <w:style w:type="paragraph" w:styleId="TOC5">
    <w:name w:val="toc 5"/>
    <w:basedOn w:val="Normal"/>
    <w:next w:val="Normal"/>
    <w:autoRedefine/>
    <w:uiPriority w:val="39"/>
    <w:unhideWhenUsed/>
    <w:rsid w:val="00136177"/>
    <w:pPr>
      <w:spacing w:after="100"/>
      <w:ind w:left="960"/>
    </w:pPr>
    <w:rPr>
      <w:rFonts w:asciiTheme="minorHAnsi" w:eastAsiaTheme="minorEastAsia" w:hAnsiTheme="minorHAnsi" w:cstheme="minorBidi"/>
      <w:szCs w:val="24"/>
    </w:rPr>
  </w:style>
  <w:style w:type="paragraph" w:styleId="TOC6">
    <w:name w:val="toc 6"/>
    <w:basedOn w:val="Normal"/>
    <w:next w:val="Normal"/>
    <w:autoRedefine/>
    <w:uiPriority w:val="39"/>
    <w:unhideWhenUsed/>
    <w:rsid w:val="00136177"/>
    <w:pPr>
      <w:spacing w:after="100"/>
      <w:ind w:left="1200"/>
    </w:pPr>
    <w:rPr>
      <w:rFonts w:asciiTheme="minorHAnsi" w:eastAsiaTheme="minorEastAsia" w:hAnsiTheme="minorHAnsi" w:cstheme="minorBidi"/>
      <w:szCs w:val="24"/>
    </w:rPr>
  </w:style>
  <w:style w:type="paragraph" w:styleId="TOC7">
    <w:name w:val="toc 7"/>
    <w:basedOn w:val="Normal"/>
    <w:next w:val="Normal"/>
    <w:autoRedefine/>
    <w:uiPriority w:val="39"/>
    <w:unhideWhenUsed/>
    <w:rsid w:val="00136177"/>
    <w:pPr>
      <w:spacing w:after="100"/>
      <w:ind w:left="1440"/>
    </w:pPr>
    <w:rPr>
      <w:rFonts w:asciiTheme="minorHAnsi" w:eastAsiaTheme="minorEastAsia" w:hAnsiTheme="minorHAnsi" w:cstheme="minorBidi"/>
      <w:szCs w:val="24"/>
    </w:rPr>
  </w:style>
  <w:style w:type="paragraph" w:styleId="TOC8">
    <w:name w:val="toc 8"/>
    <w:basedOn w:val="Normal"/>
    <w:next w:val="Normal"/>
    <w:autoRedefine/>
    <w:uiPriority w:val="39"/>
    <w:unhideWhenUsed/>
    <w:rsid w:val="00136177"/>
    <w:pPr>
      <w:spacing w:after="100"/>
      <w:ind w:left="1680"/>
    </w:pPr>
    <w:rPr>
      <w:rFonts w:asciiTheme="minorHAnsi" w:eastAsiaTheme="minorEastAsia" w:hAnsiTheme="minorHAnsi" w:cstheme="minorBidi"/>
      <w:szCs w:val="24"/>
    </w:rPr>
  </w:style>
  <w:style w:type="paragraph" w:styleId="TOC9">
    <w:name w:val="toc 9"/>
    <w:basedOn w:val="Normal"/>
    <w:next w:val="Normal"/>
    <w:autoRedefine/>
    <w:uiPriority w:val="39"/>
    <w:unhideWhenUsed/>
    <w:rsid w:val="00136177"/>
    <w:pPr>
      <w:spacing w:after="100"/>
      <w:ind w:left="1920"/>
    </w:pPr>
    <w:rPr>
      <w:rFonts w:asciiTheme="minorHAnsi" w:eastAsiaTheme="minorEastAsia" w:hAnsiTheme="minorHAnsi" w:cstheme="minorBidi"/>
      <w:szCs w:val="24"/>
    </w:rPr>
  </w:style>
  <w:style w:type="character" w:styleId="PlaceholderText">
    <w:name w:val="Placeholder Text"/>
    <w:basedOn w:val="DefaultParagraphFont"/>
    <w:uiPriority w:val="99"/>
    <w:semiHidden/>
    <w:rsid w:val="00943E75"/>
    <w:rPr>
      <w:color w:val="808080"/>
    </w:rPr>
  </w:style>
  <w:style w:type="paragraph" w:styleId="Revision">
    <w:name w:val="Revision"/>
    <w:hidden/>
    <w:uiPriority w:val="99"/>
    <w:semiHidden/>
    <w:rsid w:val="00E14FF8"/>
    <w:rPr>
      <w:rFonts w:eastAsia="Calibri"/>
      <w:szCs w:val="22"/>
    </w:rPr>
  </w:style>
  <w:style w:type="character" w:styleId="HTMLCite">
    <w:name w:val="HTML Cite"/>
    <w:basedOn w:val="DefaultParagraphFont"/>
    <w:uiPriority w:val="99"/>
    <w:rsid w:val="00E250FD"/>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752187">
      <w:bodyDiv w:val="1"/>
      <w:marLeft w:val="0"/>
      <w:marRight w:val="0"/>
      <w:marTop w:val="0"/>
      <w:marBottom w:val="0"/>
      <w:divBdr>
        <w:top w:val="none" w:sz="0" w:space="0" w:color="auto"/>
        <w:left w:val="none" w:sz="0" w:space="0" w:color="auto"/>
        <w:bottom w:val="none" w:sz="0" w:space="0" w:color="auto"/>
        <w:right w:val="none" w:sz="0" w:space="0" w:color="auto"/>
      </w:divBdr>
    </w:div>
    <w:div w:id="451241841">
      <w:bodyDiv w:val="1"/>
      <w:marLeft w:val="0"/>
      <w:marRight w:val="0"/>
      <w:marTop w:val="0"/>
      <w:marBottom w:val="0"/>
      <w:divBdr>
        <w:top w:val="none" w:sz="0" w:space="0" w:color="auto"/>
        <w:left w:val="none" w:sz="0" w:space="0" w:color="auto"/>
        <w:bottom w:val="none" w:sz="0" w:space="0" w:color="auto"/>
        <w:right w:val="none" w:sz="0" w:space="0" w:color="auto"/>
      </w:divBdr>
      <w:divsChild>
        <w:div w:id="144397195">
          <w:marLeft w:val="0"/>
          <w:marRight w:val="0"/>
          <w:marTop w:val="0"/>
          <w:marBottom w:val="0"/>
          <w:divBdr>
            <w:top w:val="none" w:sz="0" w:space="0" w:color="auto"/>
            <w:left w:val="none" w:sz="0" w:space="0" w:color="auto"/>
            <w:bottom w:val="none" w:sz="0" w:space="0" w:color="auto"/>
            <w:right w:val="none" w:sz="0" w:space="0" w:color="auto"/>
          </w:divBdr>
          <w:divsChild>
            <w:div w:id="216163849">
              <w:marLeft w:val="0"/>
              <w:marRight w:val="0"/>
              <w:marTop w:val="0"/>
              <w:marBottom w:val="0"/>
              <w:divBdr>
                <w:top w:val="none" w:sz="0" w:space="0" w:color="auto"/>
                <w:left w:val="none" w:sz="0" w:space="0" w:color="auto"/>
                <w:bottom w:val="none" w:sz="0" w:space="0" w:color="auto"/>
                <w:right w:val="none" w:sz="0" w:space="0" w:color="auto"/>
              </w:divBdr>
              <w:divsChild>
                <w:div w:id="186334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763474">
      <w:bodyDiv w:val="1"/>
      <w:marLeft w:val="0"/>
      <w:marRight w:val="0"/>
      <w:marTop w:val="0"/>
      <w:marBottom w:val="0"/>
      <w:divBdr>
        <w:top w:val="none" w:sz="0" w:space="0" w:color="auto"/>
        <w:left w:val="none" w:sz="0" w:space="0" w:color="auto"/>
        <w:bottom w:val="none" w:sz="0" w:space="0" w:color="auto"/>
        <w:right w:val="none" w:sz="0" w:space="0" w:color="auto"/>
      </w:divBdr>
      <w:divsChild>
        <w:div w:id="1106274222">
          <w:marLeft w:val="0"/>
          <w:marRight w:val="0"/>
          <w:marTop w:val="0"/>
          <w:marBottom w:val="0"/>
          <w:divBdr>
            <w:top w:val="none" w:sz="0" w:space="0" w:color="auto"/>
            <w:left w:val="none" w:sz="0" w:space="0" w:color="auto"/>
            <w:bottom w:val="none" w:sz="0" w:space="0" w:color="auto"/>
            <w:right w:val="none" w:sz="0" w:space="0" w:color="auto"/>
          </w:divBdr>
          <w:divsChild>
            <w:div w:id="1747611170">
              <w:marLeft w:val="0"/>
              <w:marRight w:val="0"/>
              <w:marTop w:val="0"/>
              <w:marBottom w:val="0"/>
              <w:divBdr>
                <w:top w:val="none" w:sz="0" w:space="0" w:color="auto"/>
                <w:left w:val="none" w:sz="0" w:space="0" w:color="auto"/>
                <w:bottom w:val="none" w:sz="0" w:space="0" w:color="auto"/>
                <w:right w:val="none" w:sz="0" w:space="0" w:color="auto"/>
              </w:divBdr>
              <w:divsChild>
                <w:div w:id="71770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401023">
      <w:bodyDiv w:val="1"/>
      <w:marLeft w:val="0"/>
      <w:marRight w:val="0"/>
      <w:marTop w:val="0"/>
      <w:marBottom w:val="0"/>
      <w:divBdr>
        <w:top w:val="none" w:sz="0" w:space="0" w:color="auto"/>
        <w:left w:val="none" w:sz="0" w:space="0" w:color="auto"/>
        <w:bottom w:val="none" w:sz="0" w:space="0" w:color="auto"/>
        <w:right w:val="none" w:sz="0" w:space="0" w:color="auto"/>
      </w:divBdr>
      <w:divsChild>
        <w:div w:id="484787633">
          <w:marLeft w:val="0"/>
          <w:marRight w:val="0"/>
          <w:marTop w:val="0"/>
          <w:marBottom w:val="0"/>
          <w:divBdr>
            <w:top w:val="none" w:sz="0" w:space="0" w:color="auto"/>
            <w:left w:val="none" w:sz="0" w:space="0" w:color="auto"/>
            <w:bottom w:val="none" w:sz="0" w:space="0" w:color="auto"/>
            <w:right w:val="none" w:sz="0" w:space="0" w:color="auto"/>
          </w:divBdr>
          <w:divsChild>
            <w:div w:id="1086417127">
              <w:marLeft w:val="0"/>
              <w:marRight w:val="0"/>
              <w:marTop w:val="0"/>
              <w:marBottom w:val="0"/>
              <w:divBdr>
                <w:top w:val="none" w:sz="0" w:space="0" w:color="auto"/>
                <w:left w:val="none" w:sz="0" w:space="0" w:color="auto"/>
                <w:bottom w:val="none" w:sz="0" w:space="0" w:color="auto"/>
                <w:right w:val="none" w:sz="0" w:space="0" w:color="auto"/>
              </w:divBdr>
              <w:divsChild>
                <w:div w:id="79799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912213">
      <w:bodyDiv w:val="1"/>
      <w:marLeft w:val="0"/>
      <w:marRight w:val="0"/>
      <w:marTop w:val="0"/>
      <w:marBottom w:val="0"/>
      <w:divBdr>
        <w:top w:val="none" w:sz="0" w:space="0" w:color="auto"/>
        <w:left w:val="none" w:sz="0" w:space="0" w:color="auto"/>
        <w:bottom w:val="none" w:sz="0" w:space="0" w:color="auto"/>
        <w:right w:val="none" w:sz="0" w:space="0" w:color="auto"/>
      </w:divBdr>
      <w:divsChild>
        <w:div w:id="455372492">
          <w:marLeft w:val="0"/>
          <w:marRight w:val="0"/>
          <w:marTop w:val="0"/>
          <w:marBottom w:val="0"/>
          <w:divBdr>
            <w:top w:val="none" w:sz="0" w:space="0" w:color="auto"/>
            <w:left w:val="none" w:sz="0" w:space="0" w:color="auto"/>
            <w:bottom w:val="none" w:sz="0" w:space="0" w:color="auto"/>
            <w:right w:val="none" w:sz="0" w:space="0" w:color="auto"/>
          </w:divBdr>
          <w:divsChild>
            <w:div w:id="108666169">
              <w:marLeft w:val="0"/>
              <w:marRight w:val="0"/>
              <w:marTop w:val="0"/>
              <w:marBottom w:val="0"/>
              <w:divBdr>
                <w:top w:val="none" w:sz="0" w:space="0" w:color="auto"/>
                <w:left w:val="none" w:sz="0" w:space="0" w:color="auto"/>
                <w:bottom w:val="none" w:sz="0" w:space="0" w:color="auto"/>
                <w:right w:val="none" w:sz="0" w:space="0" w:color="auto"/>
              </w:divBdr>
              <w:divsChild>
                <w:div w:id="28137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388240">
      <w:bodyDiv w:val="1"/>
      <w:marLeft w:val="0"/>
      <w:marRight w:val="0"/>
      <w:marTop w:val="0"/>
      <w:marBottom w:val="0"/>
      <w:divBdr>
        <w:top w:val="none" w:sz="0" w:space="0" w:color="auto"/>
        <w:left w:val="none" w:sz="0" w:space="0" w:color="auto"/>
        <w:bottom w:val="none" w:sz="0" w:space="0" w:color="auto"/>
        <w:right w:val="none" w:sz="0" w:space="0" w:color="auto"/>
      </w:divBdr>
      <w:divsChild>
        <w:div w:id="79760594">
          <w:marLeft w:val="0"/>
          <w:marRight w:val="0"/>
          <w:marTop w:val="0"/>
          <w:marBottom w:val="0"/>
          <w:divBdr>
            <w:top w:val="none" w:sz="0" w:space="0" w:color="auto"/>
            <w:left w:val="none" w:sz="0" w:space="0" w:color="auto"/>
            <w:bottom w:val="none" w:sz="0" w:space="0" w:color="auto"/>
            <w:right w:val="none" w:sz="0" w:space="0" w:color="auto"/>
          </w:divBdr>
        </w:div>
        <w:div w:id="1553694217">
          <w:marLeft w:val="0"/>
          <w:marRight w:val="0"/>
          <w:marTop w:val="0"/>
          <w:marBottom w:val="0"/>
          <w:divBdr>
            <w:top w:val="none" w:sz="0" w:space="0" w:color="auto"/>
            <w:left w:val="none" w:sz="0" w:space="0" w:color="auto"/>
            <w:bottom w:val="none" w:sz="0" w:space="0" w:color="auto"/>
            <w:right w:val="none" w:sz="0" w:space="0" w:color="auto"/>
          </w:divBdr>
        </w:div>
      </w:divsChild>
    </w:div>
    <w:div w:id="1790465462">
      <w:bodyDiv w:val="1"/>
      <w:marLeft w:val="0"/>
      <w:marRight w:val="0"/>
      <w:marTop w:val="0"/>
      <w:marBottom w:val="0"/>
      <w:divBdr>
        <w:top w:val="none" w:sz="0" w:space="0" w:color="auto"/>
        <w:left w:val="none" w:sz="0" w:space="0" w:color="auto"/>
        <w:bottom w:val="none" w:sz="0" w:space="0" w:color="auto"/>
        <w:right w:val="none" w:sz="0" w:space="0" w:color="auto"/>
      </w:divBdr>
      <w:divsChild>
        <w:div w:id="1919513267">
          <w:marLeft w:val="0"/>
          <w:marRight w:val="0"/>
          <w:marTop w:val="0"/>
          <w:marBottom w:val="0"/>
          <w:divBdr>
            <w:top w:val="none" w:sz="0" w:space="0" w:color="auto"/>
            <w:left w:val="none" w:sz="0" w:space="0" w:color="auto"/>
            <w:bottom w:val="none" w:sz="0" w:space="0" w:color="auto"/>
            <w:right w:val="none" w:sz="0" w:space="0" w:color="auto"/>
          </w:divBdr>
          <w:divsChild>
            <w:div w:id="504130257">
              <w:marLeft w:val="0"/>
              <w:marRight w:val="0"/>
              <w:marTop w:val="0"/>
              <w:marBottom w:val="0"/>
              <w:divBdr>
                <w:top w:val="none" w:sz="0" w:space="0" w:color="auto"/>
                <w:left w:val="none" w:sz="0" w:space="0" w:color="auto"/>
                <w:bottom w:val="none" w:sz="0" w:space="0" w:color="auto"/>
                <w:right w:val="none" w:sz="0" w:space="0" w:color="auto"/>
              </w:divBdr>
              <w:divsChild>
                <w:div w:id="204034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hyperlink" Target="http://box.mmm.ucar.edu/events/rcm05/presentations/leung_rcm_workshop.pdf"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done@ucar.edu" TargetMode="Externa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39327-77F5-AB4E-AD1C-B7339B285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1655</Words>
  <Characters>9438</Characters>
  <Application>Microsoft Macintosh Word</Application>
  <DocSecurity>0</DocSecurity>
  <Lines>78</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Author template for journal articles</vt:lpstr>
      <vt:lpstr>Author template for journal articles</vt:lpstr>
    </vt:vector>
  </TitlesOfParts>
  <Company>SPRINGER VERLAG</Company>
  <LinksUpToDate>false</LinksUpToDate>
  <CharactersWithSpaces>11071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template for journal articles</dc:title>
  <dc:creator>James Done</dc:creator>
  <dc:description>Springer Heidelberg 2005</dc:description>
  <cp:lastModifiedBy>James Done</cp:lastModifiedBy>
  <cp:revision>12</cp:revision>
  <cp:lastPrinted>1997-08-25T23:11:00Z</cp:lastPrinted>
  <dcterms:created xsi:type="dcterms:W3CDTF">2013-08-01T15:36:00Z</dcterms:created>
  <dcterms:modified xsi:type="dcterms:W3CDTF">2013-09-04T19:33:00Z</dcterms:modified>
</cp:coreProperties>
</file>