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3C" w:rsidRDefault="00DF6E3C"/>
    <w:p w:rsidR="0005639F" w:rsidRDefault="00D24815" w:rsidP="0005639F">
      <w:pPr>
        <w:rPr>
          <w:rFonts w:cs="Arial"/>
          <w:b/>
        </w:rPr>
      </w:pPr>
      <w:r>
        <w:rPr>
          <w:b/>
        </w:rPr>
        <w:t>Figure S1</w:t>
      </w:r>
      <w:r w:rsidR="0005639F">
        <w:rPr>
          <w:b/>
        </w:rPr>
        <w:br/>
      </w:r>
      <w:r w:rsidR="0005639F" w:rsidRPr="00A310EA">
        <w:rPr>
          <w:rFonts w:cs="Arial"/>
          <w:b/>
        </w:rPr>
        <w:t>Prevalence of opposing weather interpretations</w:t>
      </w:r>
    </w:p>
    <w:p w:rsidR="0005639F" w:rsidRPr="00A310EA" w:rsidRDefault="0005639F" w:rsidP="0005639F">
      <w:pPr>
        <w:rPr>
          <w:rFonts w:cs="Arial"/>
          <w:b/>
        </w:rPr>
      </w:pPr>
    </w:p>
    <w:p w:rsidR="0005639F" w:rsidRPr="007448E3" w:rsidRDefault="0005639F" w:rsidP="0005639F">
      <w:pPr>
        <w:rPr>
          <w:rFonts w:ascii="Arial" w:hAnsi="Arial" w:cs="Arial"/>
        </w:rPr>
      </w:pPr>
      <w:r w:rsidRPr="00C04098">
        <w:rPr>
          <w:rFonts w:ascii="Arial" w:hAnsi="Arial" w:cs="Arial"/>
          <w:noProof/>
          <w:lang w:val="en-US"/>
        </w:rPr>
        <w:drawing>
          <wp:inline distT="0" distB="0" distL="0" distR="0">
            <wp:extent cx="5731510" cy="3813707"/>
            <wp:effectExtent l="19050" t="0" r="21590" b="0"/>
            <wp:docPr id="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5639F" w:rsidRPr="007448E3" w:rsidRDefault="0005639F" w:rsidP="0005639F">
      <w:pPr>
        <w:rPr>
          <w:rFonts w:ascii="Arial" w:hAnsi="Arial" w:cs="Arial"/>
        </w:rPr>
      </w:pPr>
    </w:p>
    <w:p w:rsidR="00097CD3" w:rsidRPr="00097CD3" w:rsidRDefault="00097CD3">
      <w:pPr>
        <w:rPr>
          <w:b/>
        </w:rPr>
      </w:pPr>
    </w:p>
    <w:sectPr w:rsidR="00097CD3" w:rsidRPr="00097CD3" w:rsidSect="00420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4451B8"/>
    <w:rsid w:val="00047D7F"/>
    <w:rsid w:val="0005639F"/>
    <w:rsid w:val="00067203"/>
    <w:rsid w:val="00084CC3"/>
    <w:rsid w:val="00097CD3"/>
    <w:rsid w:val="001D31D8"/>
    <w:rsid w:val="00335D54"/>
    <w:rsid w:val="003468CA"/>
    <w:rsid w:val="004078A6"/>
    <w:rsid w:val="00420FF7"/>
    <w:rsid w:val="0043110D"/>
    <w:rsid w:val="004451B8"/>
    <w:rsid w:val="004B411E"/>
    <w:rsid w:val="00512B9E"/>
    <w:rsid w:val="0054238D"/>
    <w:rsid w:val="00583130"/>
    <w:rsid w:val="006332B4"/>
    <w:rsid w:val="0063590F"/>
    <w:rsid w:val="00663C73"/>
    <w:rsid w:val="00663C7F"/>
    <w:rsid w:val="006B6B17"/>
    <w:rsid w:val="00752719"/>
    <w:rsid w:val="00787A04"/>
    <w:rsid w:val="007D0F53"/>
    <w:rsid w:val="008421D9"/>
    <w:rsid w:val="008B6A1F"/>
    <w:rsid w:val="008D7A63"/>
    <w:rsid w:val="00911AC6"/>
    <w:rsid w:val="009A4143"/>
    <w:rsid w:val="009C5DA5"/>
    <w:rsid w:val="009E255C"/>
    <w:rsid w:val="009F70E3"/>
    <w:rsid w:val="00A03475"/>
    <w:rsid w:val="00AE4A98"/>
    <w:rsid w:val="00B1660E"/>
    <w:rsid w:val="00C36A49"/>
    <w:rsid w:val="00C56674"/>
    <w:rsid w:val="00D00A52"/>
    <w:rsid w:val="00D24815"/>
    <w:rsid w:val="00D7529E"/>
    <w:rsid w:val="00DF092B"/>
    <w:rsid w:val="00DF6E3C"/>
    <w:rsid w:val="00EC3816"/>
    <w:rsid w:val="00EC7ADF"/>
    <w:rsid w:val="00EF1299"/>
    <w:rsid w:val="00EF45CB"/>
    <w:rsid w:val="00F9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4451B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10">
    <w:name w:val="Light Shading - Accent 11"/>
    <w:basedOn w:val="TableNormal"/>
    <w:uiPriority w:val="60"/>
    <w:rsid w:val="00DF6E3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5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uat\Documents\cold%20weather%20paper\graphs%20nov2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Sheet2!$F$8</c:f>
              <c:strCache>
                <c:ptCount val="1"/>
                <c:pt idx="0">
                  <c:v>winter 2010 is evidence for climate change</c:v>
                </c:pt>
              </c:strCache>
            </c:strRef>
          </c:tx>
          <c:cat>
            <c:strRef>
              <c:f>Sheet2!$G$7:$O$7</c:f>
              <c:strCache>
                <c:ptCount val="9"/>
                <c:pt idx="0">
                  <c:v>agree/ strongly agree</c:v>
                </c:pt>
                <c:pt idx="1">
                  <c:v>neither/nor</c:v>
                </c:pt>
                <c:pt idx="2">
                  <c:v>disagree/ strongly disagree</c:v>
                </c:pt>
                <c:pt idx="3">
                  <c:v>don't know/ no opinion</c:v>
                </c:pt>
                <c:pt idx="5">
                  <c:v>agree/ strongly agree</c:v>
                </c:pt>
                <c:pt idx="6">
                  <c:v>neither/nor</c:v>
                </c:pt>
                <c:pt idx="7">
                  <c:v>disagree/ strongly disagree</c:v>
                </c:pt>
                <c:pt idx="8">
                  <c:v>don't know/ no opinion</c:v>
                </c:pt>
              </c:strCache>
            </c:strRef>
          </c:cat>
          <c:val>
            <c:numRef>
              <c:f>Sheet2!$G$8:$O$8</c:f>
              <c:numCache>
                <c:formatCode>General</c:formatCode>
                <c:ptCount val="9"/>
                <c:pt idx="0">
                  <c:v>192</c:v>
                </c:pt>
                <c:pt idx="1">
                  <c:v>177</c:v>
                </c:pt>
                <c:pt idx="2">
                  <c:v>109</c:v>
                </c:pt>
                <c:pt idx="3">
                  <c:v>21</c:v>
                </c:pt>
              </c:numCache>
            </c:numRef>
          </c:val>
        </c:ser>
        <c:ser>
          <c:idx val="1"/>
          <c:order val="1"/>
          <c:tx>
            <c:strRef>
              <c:f>Sheet2!$F$9</c:f>
              <c:strCache>
                <c:ptCount val="1"/>
                <c:pt idx="0">
                  <c:v>winter 2010 is evidence against climate change</c:v>
                </c:pt>
              </c:strCache>
            </c:strRef>
          </c:tx>
          <c:cat>
            <c:strRef>
              <c:f>Sheet2!$G$7:$O$7</c:f>
              <c:strCache>
                <c:ptCount val="9"/>
                <c:pt idx="0">
                  <c:v>agree/ strongly agree</c:v>
                </c:pt>
                <c:pt idx="1">
                  <c:v>neither/nor</c:v>
                </c:pt>
                <c:pt idx="2">
                  <c:v>disagree/ strongly disagree</c:v>
                </c:pt>
                <c:pt idx="3">
                  <c:v>don't know/ no opinion</c:v>
                </c:pt>
                <c:pt idx="5">
                  <c:v>agree/ strongly agree</c:v>
                </c:pt>
                <c:pt idx="6">
                  <c:v>neither/nor</c:v>
                </c:pt>
                <c:pt idx="7">
                  <c:v>disagree/ strongly disagree</c:v>
                </c:pt>
                <c:pt idx="8">
                  <c:v>don't know/ no opinion</c:v>
                </c:pt>
              </c:strCache>
            </c:strRef>
          </c:cat>
          <c:val>
            <c:numRef>
              <c:f>Sheet2!$G$9:$O$9</c:f>
              <c:numCache>
                <c:formatCode>General</c:formatCode>
                <c:ptCount val="9"/>
                <c:pt idx="5">
                  <c:v>68</c:v>
                </c:pt>
                <c:pt idx="6">
                  <c:v>165</c:v>
                </c:pt>
                <c:pt idx="7">
                  <c:v>246</c:v>
                </c:pt>
                <c:pt idx="8">
                  <c:v>20</c:v>
                </c:pt>
              </c:numCache>
            </c:numRef>
          </c:val>
        </c:ser>
        <c:gapWidth val="29"/>
        <c:overlap val="70"/>
        <c:axId val="225313920"/>
        <c:axId val="225315456"/>
      </c:barChart>
      <c:catAx>
        <c:axId val="2253139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50"/>
            </a:pPr>
            <a:endParaRPr lang="en-US"/>
          </a:p>
        </c:txPr>
        <c:crossAx val="225315456"/>
        <c:crosses val="autoZero"/>
        <c:auto val="1"/>
        <c:lblAlgn val="ctr"/>
        <c:lblOffset val="100"/>
      </c:catAx>
      <c:valAx>
        <c:axId val="225315456"/>
        <c:scaling>
          <c:orientation val="minMax"/>
          <c:max val="250"/>
        </c:scaling>
        <c:axPos val="l"/>
        <c:majorGridlines/>
        <c:title>
          <c:tx>
            <c:rich>
              <a:bodyPr/>
              <a:lstStyle/>
              <a:p>
                <a:pPr>
                  <a:defRPr sz="1100"/>
                </a:pPr>
                <a:r>
                  <a:rPr lang="en-GB" sz="1100" b="0"/>
                  <a:t>no. responses</a:t>
                </a:r>
              </a:p>
            </c:rich>
          </c:tx>
        </c:title>
        <c:numFmt formatCode="General" sourceLinked="1"/>
        <c:tickLblPos val="nextTo"/>
        <c:crossAx val="2253139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txPr>
        <a:bodyPr/>
        <a:lstStyle/>
        <a:p>
          <a:pPr>
            <a:defRPr sz="1050"/>
          </a:pPr>
          <a:endParaRPr lang="en-US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Capstick</dc:creator>
  <cp:lastModifiedBy>dmacahig</cp:lastModifiedBy>
  <cp:revision>2</cp:revision>
  <dcterms:created xsi:type="dcterms:W3CDTF">2013-11-11T04:56:00Z</dcterms:created>
  <dcterms:modified xsi:type="dcterms:W3CDTF">2013-11-11T04:56:00Z</dcterms:modified>
</cp:coreProperties>
</file>