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7B1" w:rsidRDefault="00F917B1" w:rsidP="00F917B1">
      <w:pPr>
        <w:ind w:left="1440" w:hanging="1440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Supplementary </w:t>
      </w:r>
      <w:r w:rsidRPr="00CB2F3A">
        <w:rPr>
          <w:rFonts w:asciiTheme="minorHAnsi" w:hAnsiTheme="minorHAnsi" w:cstheme="minorHAnsi"/>
          <w:lang w:val="en-GB"/>
        </w:rPr>
        <w:t xml:space="preserve">Table </w:t>
      </w:r>
      <w:r>
        <w:rPr>
          <w:rFonts w:asciiTheme="minorHAnsi" w:hAnsiTheme="minorHAnsi" w:cstheme="minorHAnsi"/>
          <w:lang w:val="en-GB"/>
        </w:rPr>
        <w:t>3</w:t>
      </w:r>
      <w:r w:rsidRPr="00CB2F3A">
        <w:rPr>
          <w:rFonts w:asciiTheme="minorHAnsi" w:hAnsiTheme="minorHAnsi" w:cstheme="minorHAnsi"/>
          <w:lang w:val="en-GB"/>
        </w:rPr>
        <w:t>:</w:t>
      </w:r>
      <w:r w:rsidRPr="00CB2F3A">
        <w:rPr>
          <w:rFonts w:asciiTheme="minorHAnsi" w:hAnsiTheme="minorHAnsi" w:cstheme="minorHAnsi"/>
          <w:lang w:val="en-GB"/>
        </w:rPr>
        <w:tab/>
        <w:t>Population and cropland in flood-prone areas</w:t>
      </w:r>
      <w:r>
        <w:rPr>
          <w:rFonts w:asciiTheme="minorHAnsi" w:hAnsiTheme="minorHAnsi" w:cstheme="minorHAnsi"/>
          <w:lang w:val="en-GB"/>
        </w:rPr>
        <w:t xml:space="preserve"> (2000)</w:t>
      </w:r>
    </w:p>
    <w:p w:rsidR="00F917B1" w:rsidRPr="00CB2F3A" w:rsidRDefault="00F917B1" w:rsidP="00F917B1">
      <w:pPr>
        <w:ind w:left="1440" w:hanging="1440"/>
        <w:rPr>
          <w:rFonts w:asciiTheme="minorHAnsi" w:hAnsiTheme="minorHAnsi" w:cstheme="minorHAnsi"/>
          <w:lang w:val="en-GB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268"/>
        <w:gridCol w:w="1701"/>
        <w:gridCol w:w="1701"/>
        <w:gridCol w:w="1701"/>
      </w:tblGrid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Population (m)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Flood-prone population (m)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Flood-prone cropland (k km</w:t>
            </w: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perscript"/>
                <w:lang w:val="en-GB" w:eastAsia="en-GB"/>
              </w:rPr>
              <w:t>2</w:t>
            </w: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)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N. Africa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174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24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W. Africa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238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56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C. Africa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85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E. Africa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Sn Africa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21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S. Asia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1433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247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269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SE Asia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523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72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115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E Asia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1508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140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Central Asia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57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</w:tr>
      <w:tr w:rsidR="005D59AE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:rsidR="005D59AE" w:rsidRPr="00902BCC" w:rsidRDefault="005D59AE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West Asia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D59AE" w:rsidRPr="00902BCC" w:rsidRDefault="005D59AE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175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D59AE" w:rsidRPr="00902BCC" w:rsidRDefault="005D59AE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D59AE" w:rsidRPr="00902BCC" w:rsidRDefault="005D59AE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17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Australasia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13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W. Europe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388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37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C. Europe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129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41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E. Europe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124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Canada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US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284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47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Meso-America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172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27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Brasil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169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27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173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50</w:t>
            </w:r>
          </w:p>
        </w:tc>
      </w:tr>
      <w:tr w:rsidR="00F917B1" w:rsidRPr="00902BCC" w:rsidTr="003C061D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Global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6112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637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17B1" w:rsidRPr="00902BCC" w:rsidRDefault="00F917B1" w:rsidP="003C061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902BCC">
              <w:rPr>
                <w:rFonts w:asciiTheme="minorHAnsi" w:hAnsiTheme="minorHAnsi" w:cstheme="minorHAnsi"/>
                <w:color w:val="000000"/>
                <w:sz w:val="20"/>
                <w:szCs w:val="20"/>
                <w:lang w:val="en-GB" w:eastAsia="en-GB"/>
              </w:rPr>
              <w:t>1058</w:t>
            </w:r>
          </w:p>
        </w:tc>
      </w:tr>
    </w:tbl>
    <w:p w:rsidR="0080086E" w:rsidRDefault="0080086E">
      <w:bookmarkStart w:id="0" w:name="_GoBack"/>
      <w:bookmarkEnd w:id="0"/>
    </w:p>
    <w:sectPr w:rsidR="0080086E" w:rsidSect="00A840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086E"/>
    <w:rsid w:val="0034160E"/>
    <w:rsid w:val="00363E8F"/>
    <w:rsid w:val="00416BFE"/>
    <w:rsid w:val="005D59AE"/>
    <w:rsid w:val="0080086E"/>
    <w:rsid w:val="00A8405E"/>
    <w:rsid w:val="00C367BD"/>
    <w:rsid w:val="00F91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86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086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</dc:creator>
  <cp:lastModifiedBy>fpiamonte</cp:lastModifiedBy>
  <cp:revision>2</cp:revision>
  <dcterms:created xsi:type="dcterms:W3CDTF">2014-02-19T19:16:00Z</dcterms:created>
  <dcterms:modified xsi:type="dcterms:W3CDTF">2014-02-19T19:16:00Z</dcterms:modified>
</cp:coreProperties>
</file>