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05F5" w:rsidRPr="00DC3F7A" w:rsidRDefault="00A405F5" w:rsidP="00DC3F7A">
      <w:pPr>
        <w:pStyle w:val="Caption"/>
        <w:pageBreakBefore/>
        <w:spacing w:after="240" w:line="240" w:lineRule="auto"/>
        <w:rPr>
          <w:rFonts w:ascii="Arial" w:hAnsi="Arial" w:cs="Arial"/>
          <w:sz w:val="36"/>
          <w:szCs w:val="36"/>
        </w:rPr>
      </w:pPr>
      <w:r w:rsidRPr="00DC3F7A">
        <w:rPr>
          <w:rFonts w:ascii="Arial" w:hAnsi="Arial" w:cs="Arial"/>
          <w:sz w:val="36"/>
        </w:rPr>
        <w:t xml:space="preserve">Online </w:t>
      </w:r>
      <w:r w:rsidRPr="00DC3F7A">
        <w:rPr>
          <w:rFonts w:ascii="Arial" w:hAnsi="Arial" w:cs="Arial"/>
          <w:sz w:val="36"/>
          <w:szCs w:val="36"/>
        </w:rPr>
        <w:t xml:space="preserve">Resource 5. Method for </w:t>
      </w:r>
      <w:r w:rsidR="00DC3F7A" w:rsidRPr="00DC3F7A">
        <w:rPr>
          <w:rFonts w:ascii="Arial" w:hAnsi="Arial" w:cs="Arial"/>
          <w:sz w:val="36"/>
          <w:szCs w:val="36"/>
        </w:rPr>
        <w:t>Identifying Current Agricultural Areas</w:t>
      </w:r>
      <w:r w:rsidRPr="00DC3F7A">
        <w:rPr>
          <w:rFonts w:ascii="Arial" w:hAnsi="Arial" w:cs="Arial"/>
          <w:sz w:val="36"/>
          <w:szCs w:val="36"/>
        </w:rPr>
        <w:t xml:space="preserve"> and </w:t>
      </w:r>
      <w:r w:rsidR="00DC3F7A" w:rsidRPr="00DC3F7A">
        <w:rPr>
          <w:rFonts w:ascii="Arial" w:hAnsi="Arial" w:cs="Arial"/>
          <w:sz w:val="36"/>
          <w:szCs w:val="36"/>
        </w:rPr>
        <w:t xml:space="preserve">Projecting </w:t>
      </w:r>
      <w:r w:rsidR="00DC3F7A" w:rsidRPr="00F6463D">
        <w:rPr>
          <w:rFonts w:ascii="Arial" w:hAnsi="Arial" w:cs="Arial"/>
          <w:sz w:val="36"/>
          <w:szCs w:val="36"/>
        </w:rPr>
        <w:t xml:space="preserve">Future Developed Lands </w:t>
      </w:r>
      <w:r w:rsidRPr="00F6463D">
        <w:rPr>
          <w:rFonts w:ascii="Arial" w:hAnsi="Arial" w:cs="Arial"/>
          <w:sz w:val="36"/>
          <w:szCs w:val="36"/>
        </w:rPr>
        <w:t xml:space="preserve">in the </w:t>
      </w:r>
      <w:r w:rsidR="00DC3F7A" w:rsidRPr="00F6463D">
        <w:rPr>
          <w:rFonts w:ascii="Arial" w:hAnsi="Arial" w:cs="Arial"/>
          <w:sz w:val="36"/>
          <w:szCs w:val="36"/>
        </w:rPr>
        <w:t>Contiguous</w:t>
      </w:r>
      <w:r w:rsidR="00DC3F7A" w:rsidRPr="00DC3F7A">
        <w:rPr>
          <w:rFonts w:ascii="Arial" w:hAnsi="Arial" w:cs="Arial"/>
          <w:sz w:val="36"/>
          <w:szCs w:val="36"/>
        </w:rPr>
        <w:t xml:space="preserve"> </w:t>
      </w:r>
      <w:r w:rsidRPr="00DC3F7A">
        <w:rPr>
          <w:rFonts w:ascii="Arial" w:hAnsi="Arial" w:cs="Arial"/>
          <w:sz w:val="36"/>
          <w:szCs w:val="36"/>
        </w:rPr>
        <w:t>United States</w:t>
      </w:r>
    </w:p>
    <w:p w:rsidR="00DC3F7A" w:rsidRPr="00FA6A7D" w:rsidRDefault="00DC3F7A" w:rsidP="00DC3F7A">
      <w:pPr>
        <w:spacing w:before="120" w:after="240" w:line="240" w:lineRule="auto"/>
        <w:rPr>
          <w:szCs w:val="24"/>
        </w:rPr>
      </w:pPr>
      <w:r w:rsidRPr="00FA6A7D">
        <w:rPr>
          <w:b/>
          <w:i/>
          <w:szCs w:val="24"/>
        </w:rPr>
        <w:t xml:space="preserve">Climatic Change </w:t>
      </w:r>
      <w:r w:rsidRPr="00FA6A7D">
        <w:rPr>
          <w:b/>
          <w:szCs w:val="24"/>
        </w:rPr>
        <w:t xml:space="preserve">Article: </w:t>
      </w:r>
      <w:r w:rsidRPr="00FA6A7D">
        <w:rPr>
          <w:szCs w:val="24"/>
        </w:rPr>
        <w:t>Quantifying and Monetizing Potential Climate Change Policy Impacts on Terrestrial Ecosystem Carbon Stor</w:t>
      </w:r>
      <w:r>
        <w:rPr>
          <w:szCs w:val="24"/>
        </w:rPr>
        <w:t>age and Wildfires in the United </w:t>
      </w:r>
      <w:r w:rsidRPr="00FA6A7D">
        <w:rPr>
          <w:szCs w:val="24"/>
        </w:rPr>
        <w:t>States</w:t>
      </w:r>
    </w:p>
    <w:p w:rsidR="00601D50" w:rsidRPr="00680C46" w:rsidRDefault="00601D50" w:rsidP="00601D50">
      <w:pPr>
        <w:spacing w:before="120" w:after="240" w:line="240" w:lineRule="auto"/>
        <w:rPr>
          <w:szCs w:val="24"/>
        </w:rPr>
      </w:pPr>
      <w:r w:rsidRPr="00FA6A7D">
        <w:rPr>
          <w:b/>
          <w:bCs/>
          <w:szCs w:val="24"/>
        </w:rPr>
        <w:t xml:space="preserve">Authors: </w:t>
      </w:r>
      <w:r w:rsidRPr="00FA6A7D">
        <w:rPr>
          <w:szCs w:val="24"/>
        </w:rPr>
        <w:t>David Mills, Russell Jones, Karen Carney, Alexis St. Juliana, Richard Ready, Allison Crimmins, Jeremy Martinich,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>Kate Shouse, Benjamin DeAngelo,</w:t>
      </w:r>
      <w:r w:rsidRPr="00FA6A7D">
        <w:rPr>
          <w:szCs w:val="24"/>
          <w:vertAlign w:val="superscript"/>
        </w:rPr>
        <w:t xml:space="preserve"> </w:t>
      </w:r>
      <w:r w:rsidRPr="00FA6A7D">
        <w:rPr>
          <w:szCs w:val="24"/>
        </w:rPr>
        <w:t xml:space="preserve">and </w:t>
      </w:r>
      <w:r w:rsidRPr="00680C46">
        <w:rPr>
          <w:szCs w:val="24"/>
        </w:rPr>
        <w:t>Erwan Monier</w:t>
      </w:r>
    </w:p>
    <w:p w:rsidR="00DC3F7A" w:rsidRPr="00FA6A7D" w:rsidRDefault="00DC3F7A" w:rsidP="00DC3F7A">
      <w:pPr>
        <w:spacing w:before="120" w:after="240" w:line="240" w:lineRule="auto"/>
        <w:rPr>
          <w:szCs w:val="24"/>
        </w:rPr>
      </w:pPr>
      <w:r w:rsidRPr="00FA6A7D">
        <w:rPr>
          <w:b/>
          <w:szCs w:val="24"/>
        </w:rPr>
        <w:t>Corresponding author:</w:t>
      </w:r>
      <w:r w:rsidRPr="00FA6A7D">
        <w:rPr>
          <w:szCs w:val="24"/>
        </w:rPr>
        <w:t xml:space="preserve"> David Mills, Stratus Consulting Inc.</w:t>
      </w:r>
      <w:r>
        <w:rPr>
          <w:szCs w:val="24"/>
        </w:rPr>
        <w:t xml:space="preserve">, </w:t>
      </w:r>
      <w:hyperlink r:id="rId9" w:history="1">
        <w:r w:rsidR="00362EAA" w:rsidRPr="005B6ACB">
          <w:rPr>
            <w:rStyle w:val="Hyperlink"/>
            <w:i/>
            <w:szCs w:val="24"/>
          </w:rPr>
          <w:t>DMills@stratusconsulting.com</w:t>
        </w:r>
      </w:hyperlink>
      <w:r w:rsidR="00362EAA" w:rsidRPr="009E4948" w:rsidDel="00493EB1">
        <w:rPr>
          <w:szCs w:val="24"/>
        </w:rPr>
        <w:t xml:space="preserve"> </w:t>
      </w:r>
    </w:p>
    <w:p w:rsidR="00090339" w:rsidRDefault="0031135F" w:rsidP="00090339">
      <w:pPr>
        <w:spacing w:after="240" w:line="240" w:lineRule="auto"/>
        <w:rPr>
          <w:szCs w:val="24"/>
        </w:rPr>
      </w:pPr>
      <w:r>
        <w:rPr>
          <w:szCs w:val="24"/>
        </w:rPr>
        <w:t xml:space="preserve">The MC1 </w:t>
      </w:r>
      <w:r w:rsidR="00466C8C">
        <w:rPr>
          <w:szCs w:val="24"/>
        </w:rPr>
        <w:t>(</w:t>
      </w:r>
      <w:r w:rsidR="00F6463D">
        <w:rPr>
          <w:szCs w:val="24"/>
        </w:rPr>
        <w:t>a d</w:t>
      </w:r>
      <w:r w:rsidR="00F6463D" w:rsidRPr="00227A92">
        <w:rPr>
          <w:szCs w:val="24"/>
        </w:rPr>
        <w:t xml:space="preserve">ynamic </w:t>
      </w:r>
      <w:r w:rsidR="00F6463D">
        <w:rPr>
          <w:szCs w:val="24"/>
        </w:rPr>
        <w:t>g</w:t>
      </w:r>
      <w:r w:rsidR="00F6463D" w:rsidRPr="00227A92">
        <w:rPr>
          <w:szCs w:val="24"/>
        </w:rPr>
        <w:t xml:space="preserve">lobal </w:t>
      </w:r>
      <w:r w:rsidR="00F6463D">
        <w:rPr>
          <w:szCs w:val="24"/>
        </w:rPr>
        <w:t>v</w:t>
      </w:r>
      <w:r w:rsidR="00F6463D" w:rsidRPr="00227A92">
        <w:rPr>
          <w:szCs w:val="24"/>
        </w:rPr>
        <w:t xml:space="preserve">egetation </w:t>
      </w:r>
      <w:r w:rsidR="00F6463D">
        <w:rPr>
          <w:szCs w:val="24"/>
        </w:rPr>
        <w:t>m</w:t>
      </w:r>
      <w:r w:rsidR="00F6463D" w:rsidRPr="00227A92">
        <w:rPr>
          <w:szCs w:val="24"/>
        </w:rPr>
        <w:t>odel</w:t>
      </w:r>
      <w:r w:rsidR="00F6463D">
        <w:rPr>
          <w:szCs w:val="24"/>
        </w:rPr>
        <w:t xml:space="preserve">) </w:t>
      </w:r>
      <w:r>
        <w:rPr>
          <w:szCs w:val="24"/>
        </w:rPr>
        <w:t>vegetation baseline</w:t>
      </w:r>
      <w:r w:rsidRPr="0031135F">
        <w:rPr>
          <w:szCs w:val="24"/>
        </w:rPr>
        <w:t xml:space="preserve"> was adjusted to exclude consideration of the proportion of </w:t>
      </w:r>
      <w:r>
        <w:rPr>
          <w:szCs w:val="24"/>
        </w:rPr>
        <w:t>a</w:t>
      </w:r>
      <w:r w:rsidRPr="0031135F">
        <w:rPr>
          <w:szCs w:val="24"/>
        </w:rPr>
        <w:t xml:space="preserve"> cell assumed to be </w:t>
      </w:r>
      <w:r w:rsidR="008E3CD0">
        <w:rPr>
          <w:szCs w:val="24"/>
        </w:rPr>
        <w:t xml:space="preserve">in </w:t>
      </w:r>
      <w:r>
        <w:rPr>
          <w:szCs w:val="24"/>
        </w:rPr>
        <w:t xml:space="preserve">developed or </w:t>
      </w:r>
      <w:r w:rsidRPr="0031135F">
        <w:rPr>
          <w:szCs w:val="24"/>
        </w:rPr>
        <w:t xml:space="preserve">in </w:t>
      </w:r>
      <w:r>
        <w:rPr>
          <w:szCs w:val="24"/>
        </w:rPr>
        <w:t xml:space="preserve">agricultural </w:t>
      </w:r>
      <w:r w:rsidRPr="0031135F">
        <w:rPr>
          <w:szCs w:val="24"/>
        </w:rPr>
        <w:t>land use</w:t>
      </w:r>
      <w:r w:rsidR="008E3CD0">
        <w:rPr>
          <w:szCs w:val="24"/>
        </w:rPr>
        <w:t xml:space="preserve"> types</w:t>
      </w:r>
      <w:r>
        <w:rPr>
          <w:szCs w:val="24"/>
        </w:rPr>
        <w:t>.</w:t>
      </w:r>
      <w:r w:rsidR="00616967">
        <w:rPr>
          <w:szCs w:val="24"/>
        </w:rPr>
        <w:t xml:space="preserve"> </w:t>
      </w:r>
    </w:p>
    <w:p w:rsidR="0031135F" w:rsidRDefault="0031135F" w:rsidP="0031135F">
      <w:pPr>
        <w:spacing w:after="240" w:line="240" w:lineRule="auto"/>
        <w:rPr>
          <w:szCs w:val="24"/>
        </w:rPr>
      </w:pPr>
      <w:r>
        <w:rPr>
          <w:szCs w:val="24"/>
        </w:rPr>
        <w:t>D</w:t>
      </w:r>
      <w:r w:rsidRPr="0031135F">
        <w:rPr>
          <w:szCs w:val="24"/>
        </w:rPr>
        <w:t xml:space="preserve">eveloped lands were </w:t>
      </w:r>
      <w:r w:rsidR="00090339">
        <w:rPr>
          <w:szCs w:val="24"/>
        </w:rPr>
        <w:t>projected</w:t>
      </w:r>
      <w:r w:rsidRPr="0031135F">
        <w:rPr>
          <w:szCs w:val="24"/>
        </w:rPr>
        <w:t xml:space="preserve"> using the Integrated Climate and Land Use Scenarios (ICLUS; Bierwagen et al. 2010) model.</w:t>
      </w:r>
      <w:r w:rsidR="00616967">
        <w:rPr>
          <w:szCs w:val="24"/>
        </w:rPr>
        <w:t xml:space="preserve"> </w:t>
      </w:r>
      <w:r w:rsidRPr="00E8556D">
        <w:rPr>
          <w:szCs w:val="24"/>
        </w:rPr>
        <w:t xml:space="preserve">Using the </w:t>
      </w:r>
      <w:r w:rsidR="007C574A">
        <w:rPr>
          <w:szCs w:val="24"/>
        </w:rPr>
        <w:t>United States (</w:t>
      </w:r>
      <w:r w:rsidRPr="00E8556D">
        <w:rPr>
          <w:szCs w:val="24"/>
        </w:rPr>
        <w:t>U.S</w:t>
      </w:r>
      <w:r w:rsidR="007C574A">
        <w:rPr>
          <w:szCs w:val="24"/>
        </w:rPr>
        <w:t>)</w:t>
      </w:r>
      <w:r w:rsidRPr="00E8556D">
        <w:rPr>
          <w:szCs w:val="24"/>
        </w:rPr>
        <w:t xml:space="preserve">. population projections described in Paltsev et al. (2013), </w:t>
      </w:r>
      <w:r>
        <w:rPr>
          <w:szCs w:val="24"/>
        </w:rPr>
        <w:t>t</w:t>
      </w:r>
      <w:r w:rsidRPr="0031135F">
        <w:rPr>
          <w:szCs w:val="24"/>
        </w:rPr>
        <w:t>he ICLUS model generate</w:t>
      </w:r>
      <w:r>
        <w:rPr>
          <w:szCs w:val="24"/>
        </w:rPr>
        <w:t>d</w:t>
      </w:r>
      <w:r w:rsidRPr="0031135F">
        <w:rPr>
          <w:szCs w:val="24"/>
        </w:rPr>
        <w:t xml:space="preserve"> county-level population projections at five</w:t>
      </w:r>
      <w:r w:rsidR="008E3CD0">
        <w:rPr>
          <w:szCs w:val="24"/>
        </w:rPr>
        <w:t>-</w:t>
      </w:r>
      <w:r w:rsidRPr="0031135F">
        <w:rPr>
          <w:szCs w:val="24"/>
        </w:rPr>
        <w:t>year time intervals between 2000 and 2100</w:t>
      </w:r>
      <w:r w:rsidR="00616967">
        <w:rPr>
          <w:szCs w:val="24"/>
        </w:rPr>
        <w:t>.</w:t>
      </w:r>
      <w:r>
        <w:rPr>
          <w:rStyle w:val="FootnoteReference"/>
          <w:szCs w:val="24"/>
        </w:rPr>
        <w:footnoteReference w:id="1"/>
      </w:r>
      <w:r w:rsidRPr="0031135F">
        <w:rPr>
          <w:szCs w:val="24"/>
        </w:rPr>
        <w:t xml:space="preserve"> The spatial allocation submodel within ICLUS then applie</w:t>
      </w:r>
      <w:r>
        <w:rPr>
          <w:szCs w:val="24"/>
        </w:rPr>
        <w:t>d</w:t>
      </w:r>
      <w:r w:rsidRPr="0031135F">
        <w:rPr>
          <w:szCs w:val="24"/>
        </w:rPr>
        <w:t xml:space="preserve"> the county projections into developed and undeveloped</w:t>
      </w:r>
      <w:r>
        <w:rPr>
          <w:rStyle w:val="FootnoteReference"/>
          <w:szCs w:val="24"/>
        </w:rPr>
        <w:footnoteReference w:id="2"/>
      </w:r>
      <w:r w:rsidRPr="0031135F">
        <w:rPr>
          <w:szCs w:val="24"/>
        </w:rPr>
        <w:t xml:space="preserve"> lands</w:t>
      </w:r>
      <w:r>
        <w:rPr>
          <w:szCs w:val="24"/>
        </w:rPr>
        <w:t xml:space="preserve"> </w:t>
      </w:r>
      <w:r w:rsidRPr="0031135F">
        <w:rPr>
          <w:szCs w:val="24"/>
        </w:rPr>
        <w:t>in the future at a resolution of 1 km</w:t>
      </w:r>
      <w:r w:rsidRPr="0031135F">
        <w:rPr>
          <w:szCs w:val="24"/>
          <w:vertAlign w:val="superscript"/>
        </w:rPr>
        <w:t>2</w:t>
      </w:r>
      <w:r w:rsidRPr="0031135F">
        <w:rPr>
          <w:szCs w:val="24"/>
        </w:rPr>
        <w:t>.</w:t>
      </w:r>
      <w:r w:rsidR="00616967">
        <w:rPr>
          <w:szCs w:val="24"/>
        </w:rPr>
        <w:t xml:space="preserve"> </w:t>
      </w:r>
    </w:p>
    <w:p w:rsidR="00090339" w:rsidRPr="007C574A" w:rsidRDefault="00090339" w:rsidP="0031135F">
      <w:pPr>
        <w:spacing w:after="240" w:line="240" w:lineRule="auto"/>
        <w:rPr>
          <w:szCs w:val="24"/>
        </w:rPr>
      </w:pPr>
      <w:r w:rsidRPr="0031135F">
        <w:rPr>
          <w:szCs w:val="24"/>
        </w:rPr>
        <w:t>Agricultural areas were derived from the 2001 National Land Cover Database (USGS 2003),</w:t>
      </w:r>
      <w:r>
        <w:rPr>
          <w:szCs w:val="24"/>
        </w:rPr>
        <w:t xml:space="preserve"> and assumed static for the entirety of the study period.</w:t>
      </w:r>
      <w:r w:rsidR="00616967">
        <w:rPr>
          <w:szCs w:val="24"/>
        </w:rPr>
        <w:t xml:space="preserve"> </w:t>
      </w:r>
      <w:r w:rsidRPr="00090339">
        <w:rPr>
          <w:szCs w:val="24"/>
        </w:rPr>
        <w:t xml:space="preserve">While we recognize that </w:t>
      </w:r>
      <w:r>
        <w:rPr>
          <w:szCs w:val="24"/>
        </w:rPr>
        <w:t>agricultural land use</w:t>
      </w:r>
      <w:r w:rsidRPr="00090339">
        <w:rPr>
          <w:szCs w:val="24"/>
        </w:rPr>
        <w:t xml:space="preserve"> patterns will</w:t>
      </w:r>
      <w:r>
        <w:rPr>
          <w:szCs w:val="24"/>
        </w:rPr>
        <w:t xml:space="preserve"> </w:t>
      </w:r>
      <w:r w:rsidRPr="00090339">
        <w:rPr>
          <w:szCs w:val="24"/>
        </w:rPr>
        <w:t>likely change significantly in the future, credible and spatially</w:t>
      </w:r>
      <w:r w:rsidR="008E3CD0">
        <w:rPr>
          <w:szCs w:val="24"/>
        </w:rPr>
        <w:t xml:space="preserve"> </w:t>
      </w:r>
      <w:r w:rsidRPr="00090339">
        <w:rPr>
          <w:szCs w:val="24"/>
        </w:rPr>
        <w:t xml:space="preserve">explicit estimates </w:t>
      </w:r>
      <w:r>
        <w:rPr>
          <w:szCs w:val="24"/>
        </w:rPr>
        <w:t>are limited</w:t>
      </w:r>
      <w:r w:rsidRPr="00090339">
        <w:rPr>
          <w:szCs w:val="24"/>
        </w:rPr>
        <w:t>.</w:t>
      </w:r>
      <w:r w:rsidR="00616967">
        <w:rPr>
          <w:szCs w:val="24"/>
        </w:rPr>
        <w:t xml:space="preserve"> </w:t>
      </w:r>
      <w:r w:rsidRPr="00090339">
        <w:rPr>
          <w:szCs w:val="24"/>
        </w:rPr>
        <w:t xml:space="preserve">We thus use current </w:t>
      </w:r>
      <w:r>
        <w:rPr>
          <w:szCs w:val="24"/>
        </w:rPr>
        <w:t xml:space="preserve">agricultural </w:t>
      </w:r>
      <w:r w:rsidRPr="00090339">
        <w:rPr>
          <w:szCs w:val="24"/>
        </w:rPr>
        <w:t>land use to screen out</w:t>
      </w:r>
      <w:r>
        <w:rPr>
          <w:szCs w:val="24"/>
        </w:rPr>
        <w:t xml:space="preserve"> </w:t>
      </w:r>
      <w:r w:rsidRPr="00090339">
        <w:rPr>
          <w:szCs w:val="24"/>
        </w:rPr>
        <w:t>areas that are currently intensively managed.</w:t>
      </w:r>
      <w:r w:rsidR="00616967">
        <w:rPr>
          <w:szCs w:val="24"/>
        </w:rPr>
        <w:t xml:space="preserve"> </w:t>
      </w:r>
      <w:r w:rsidRPr="00090339">
        <w:rPr>
          <w:szCs w:val="24"/>
        </w:rPr>
        <w:t>We also recognize that agricultural areas contribute</w:t>
      </w:r>
      <w:r>
        <w:rPr>
          <w:szCs w:val="24"/>
        </w:rPr>
        <w:t xml:space="preserve"> </w:t>
      </w:r>
      <w:r w:rsidRPr="00090339">
        <w:rPr>
          <w:szCs w:val="24"/>
        </w:rPr>
        <w:t>significantly to terrestrial carbon storage; however, the focus of this paper is on carbon and</w:t>
      </w:r>
      <w:r>
        <w:rPr>
          <w:szCs w:val="24"/>
        </w:rPr>
        <w:t xml:space="preserve"> </w:t>
      </w:r>
      <w:r w:rsidRPr="00090339">
        <w:rPr>
          <w:szCs w:val="24"/>
        </w:rPr>
        <w:t>wildfire dynamics in natural areas.</w:t>
      </w:r>
      <w:r w:rsidR="00616967">
        <w:rPr>
          <w:szCs w:val="24"/>
        </w:rPr>
        <w:t xml:space="preserve"> </w:t>
      </w:r>
      <w:r w:rsidRPr="00090339">
        <w:rPr>
          <w:szCs w:val="24"/>
        </w:rPr>
        <w:t>Carbon dynamics in agricultural areas are more appropriately</w:t>
      </w:r>
      <w:r>
        <w:rPr>
          <w:szCs w:val="24"/>
        </w:rPr>
        <w:t xml:space="preserve"> </w:t>
      </w:r>
      <w:r w:rsidRPr="00090339">
        <w:rPr>
          <w:szCs w:val="24"/>
        </w:rPr>
        <w:t xml:space="preserve">analyzed using other models developed specifically for </w:t>
      </w:r>
      <w:r w:rsidR="00F05621" w:rsidRPr="00090339">
        <w:rPr>
          <w:szCs w:val="24"/>
        </w:rPr>
        <w:t>th</w:t>
      </w:r>
      <w:r w:rsidR="00F05621">
        <w:rPr>
          <w:szCs w:val="24"/>
        </w:rPr>
        <w:t>o</w:t>
      </w:r>
      <w:r w:rsidR="00F05621" w:rsidRPr="00090339">
        <w:rPr>
          <w:szCs w:val="24"/>
        </w:rPr>
        <w:t xml:space="preserve">se </w:t>
      </w:r>
      <w:r w:rsidRPr="007C574A">
        <w:rPr>
          <w:szCs w:val="24"/>
        </w:rPr>
        <w:t>systems.</w:t>
      </w:r>
    </w:p>
    <w:p w:rsidR="0031135F" w:rsidRPr="00F3689A" w:rsidRDefault="00090339" w:rsidP="00F3689A">
      <w:pPr>
        <w:spacing w:after="240" w:line="240" w:lineRule="auto"/>
        <w:rPr>
          <w:szCs w:val="24"/>
        </w:rPr>
      </w:pPr>
      <w:r w:rsidRPr="007C574A">
        <w:rPr>
          <w:szCs w:val="24"/>
        </w:rPr>
        <w:lastRenderedPageBreak/>
        <w:t>The agricultural and developed lands layer was combined with the coarser-resolution data from MC1 (</w:t>
      </w:r>
      <w:r w:rsidR="00AD59B7" w:rsidRPr="007C574A">
        <w:rPr>
          <w:szCs w:val="24"/>
        </w:rPr>
        <w:t>0.5</w:t>
      </w:r>
      <w:r w:rsidR="00AD59B7" w:rsidRPr="007C574A">
        <w:rPr>
          <w:szCs w:val="24"/>
        </w:rPr>
        <w:sym w:font="Symbol" w:char="F0B0"/>
      </w:r>
      <w:r w:rsidR="00AD59B7" w:rsidRPr="007C574A">
        <w:rPr>
          <w:szCs w:val="24"/>
        </w:rPr>
        <w:t xml:space="preserve"> × 0.5</w:t>
      </w:r>
      <w:r w:rsidR="00AD59B7" w:rsidRPr="007C574A">
        <w:rPr>
          <w:szCs w:val="24"/>
        </w:rPr>
        <w:sym w:font="Symbol" w:char="F0B0"/>
      </w:r>
      <w:r w:rsidR="00AD59B7" w:rsidRPr="007C574A">
        <w:rPr>
          <w:szCs w:val="24"/>
        </w:rPr>
        <w:t xml:space="preserve">/ </w:t>
      </w:r>
      <w:r w:rsidRPr="007C574A">
        <w:rPr>
          <w:szCs w:val="24"/>
        </w:rPr>
        <w:t>~</w:t>
      </w:r>
      <w:r w:rsidR="008E3CD0" w:rsidRPr="007C574A">
        <w:rPr>
          <w:szCs w:val="24"/>
        </w:rPr>
        <w:t xml:space="preserve"> </w:t>
      </w:r>
      <w:r w:rsidR="002E7CBE">
        <w:rPr>
          <w:szCs w:val="24"/>
        </w:rPr>
        <w:t>1,600</w:t>
      </w:r>
      <w:r w:rsidR="002E7CBE" w:rsidRPr="007C574A">
        <w:rPr>
          <w:szCs w:val="24"/>
        </w:rPr>
        <w:t xml:space="preserve"> </w:t>
      </w:r>
      <w:r w:rsidRPr="007C574A">
        <w:rPr>
          <w:szCs w:val="24"/>
        </w:rPr>
        <w:t>km</w:t>
      </w:r>
      <w:r w:rsidRPr="007C574A">
        <w:rPr>
          <w:szCs w:val="24"/>
          <w:vertAlign w:val="superscript"/>
        </w:rPr>
        <w:t>2</w:t>
      </w:r>
      <w:r w:rsidRPr="007C574A">
        <w:rPr>
          <w:szCs w:val="24"/>
        </w:rPr>
        <w:t xml:space="preserve"> resolution) to determine the proportion of land types within the MC1 cell</w:t>
      </w:r>
      <w:r w:rsidR="00A82011" w:rsidRPr="007C574A">
        <w:rPr>
          <w:szCs w:val="24"/>
        </w:rPr>
        <w:t>.</w:t>
      </w:r>
    </w:p>
    <w:p w:rsidR="003C6F60" w:rsidRPr="00F3689A" w:rsidRDefault="00E8556D" w:rsidP="00E8556D">
      <w:pPr>
        <w:pStyle w:val="heading10"/>
        <w:spacing w:line="240" w:lineRule="auto"/>
        <w:rPr>
          <w:rFonts w:ascii="Times New Roman" w:hAnsi="Times New Roman"/>
          <w:sz w:val="24"/>
          <w:szCs w:val="24"/>
        </w:rPr>
      </w:pPr>
      <w:r w:rsidRPr="00F3689A">
        <w:rPr>
          <w:rFonts w:ascii="Times New Roman" w:hAnsi="Times New Roman"/>
          <w:sz w:val="24"/>
          <w:szCs w:val="24"/>
        </w:rPr>
        <w:t>References</w:t>
      </w:r>
    </w:p>
    <w:p w:rsidR="00E8556D" w:rsidRPr="00E8556D" w:rsidRDefault="003C6F60" w:rsidP="00E8556D">
      <w:pPr>
        <w:spacing w:after="240" w:line="240" w:lineRule="auto"/>
        <w:rPr>
          <w:sz w:val="20"/>
        </w:rPr>
      </w:pPr>
      <w:r w:rsidRPr="00E8556D">
        <w:rPr>
          <w:sz w:val="20"/>
        </w:rPr>
        <w:t>Bierwagen BG, Theobald DM, Pyke CR, Choate A, Groth P,</w:t>
      </w:r>
      <w:r w:rsidR="00E8556D">
        <w:rPr>
          <w:sz w:val="20"/>
        </w:rPr>
        <w:t xml:space="preserve"> </w:t>
      </w:r>
      <w:r w:rsidRPr="00E8556D">
        <w:rPr>
          <w:sz w:val="20"/>
        </w:rPr>
        <w:t xml:space="preserve">Thomas JV, Morefield P (2010) National housing and impervious surface scenarios for integrated climate impact assessments. </w:t>
      </w:r>
      <w:r w:rsidR="00E8556D" w:rsidRPr="00E8556D">
        <w:rPr>
          <w:sz w:val="20"/>
        </w:rPr>
        <w:t xml:space="preserve">Proceed Natl Acad Sci </w:t>
      </w:r>
      <w:r w:rsidRPr="00E8556D">
        <w:rPr>
          <w:sz w:val="20"/>
        </w:rPr>
        <w:t>107(49):20887</w:t>
      </w:r>
      <w:r w:rsidR="00E8556D">
        <w:rPr>
          <w:sz w:val="20"/>
        </w:rPr>
        <w:t>–</w:t>
      </w:r>
      <w:r w:rsidR="0073132D">
        <w:rPr>
          <w:sz w:val="20"/>
        </w:rPr>
        <w:t>20892</w:t>
      </w:r>
    </w:p>
    <w:p w:rsidR="00090339" w:rsidRDefault="00437187" w:rsidP="00090339">
      <w:pPr>
        <w:spacing w:after="240" w:line="240" w:lineRule="auto"/>
      </w:pPr>
      <w:proofErr w:type="spellStart"/>
      <w:r>
        <w:rPr>
          <w:sz w:val="20"/>
        </w:rPr>
        <w:t>Paltsev</w:t>
      </w:r>
      <w:proofErr w:type="spellEnd"/>
      <w:r>
        <w:rPr>
          <w:sz w:val="20"/>
        </w:rPr>
        <w:t xml:space="preserve"> S, </w:t>
      </w:r>
      <w:proofErr w:type="spellStart"/>
      <w:r>
        <w:rPr>
          <w:sz w:val="20"/>
        </w:rPr>
        <w:t>Monier</w:t>
      </w:r>
      <w:proofErr w:type="spellEnd"/>
      <w:r>
        <w:rPr>
          <w:sz w:val="20"/>
        </w:rPr>
        <w:t xml:space="preserve"> E, Scott J, </w:t>
      </w:r>
      <w:proofErr w:type="spellStart"/>
      <w:r>
        <w:rPr>
          <w:sz w:val="20"/>
        </w:rPr>
        <w:t>Sokolov</w:t>
      </w:r>
      <w:proofErr w:type="spellEnd"/>
      <w:r>
        <w:rPr>
          <w:sz w:val="20"/>
        </w:rPr>
        <w:t xml:space="preserve"> A, Reilly J, Gao X, Schlosser A (2013) Integrated economic and climate projections for impact assessment. </w:t>
      </w:r>
      <w:proofErr w:type="spellStart"/>
      <w:r>
        <w:rPr>
          <w:sz w:val="20"/>
        </w:rPr>
        <w:t>Clim</w:t>
      </w:r>
      <w:proofErr w:type="spellEnd"/>
      <w:r>
        <w:rPr>
          <w:sz w:val="20"/>
        </w:rPr>
        <w:t xml:space="preserve"> Change (this issue) 10.1007/</w:t>
      </w:r>
      <w:proofErr w:type="spellStart"/>
      <w:r>
        <w:rPr>
          <w:sz w:val="20"/>
        </w:rPr>
        <w:t>s10584</w:t>
      </w:r>
      <w:proofErr w:type="spellEnd"/>
      <w:r>
        <w:rPr>
          <w:sz w:val="20"/>
        </w:rPr>
        <w:t>-013-0892-3</w:t>
      </w:r>
      <w:bookmarkStart w:id="0" w:name="_GoBack"/>
      <w:bookmarkEnd w:id="0"/>
    </w:p>
    <w:p w:rsidR="003C6F60" w:rsidRPr="00E8556D" w:rsidRDefault="00616967" w:rsidP="00090339">
      <w:pPr>
        <w:spacing w:after="240" w:line="240" w:lineRule="auto"/>
      </w:pPr>
      <w:proofErr w:type="gramStart"/>
      <w:r>
        <w:rPr>
          <w:sz w:val="20"/>
        </w:rPr>
        <w:t>USGS (</w:t>
      </w:r>
      <w:r w:rsidR="00090339">
        <w:rPr>
          <w:sz w:val="20"/>
        </w:rPr>
        <w:t>United States Geological Survey</w:t>
      </w:r>
      <w:r>
        <w:rPr>
          <w:sz w:val="20"/>
        </w:rPr>
        <w:t>)</w:t>
      </w:r>
      <w:r w:rsidR="00090339">
        <w:rPr>
          <w:sz w:val="20"/>
        </w:rPr>
        <w:t xml:space="preserve"> (2003)</w:t>
      </w:r>
      <w:r w:rsidR="00090339" w:rsidRPr="00090339">
        <w:rPr>
          <w:sz w:val="20"/>
        </w:rPr>
        <w:t xml:space="preserve"> National Land Cover Database 2001.</w:t>
      </w:r>
      <w:proofErr w:type="gramEnd"/>
      <w:r w:rsidR="00090339" w:rsidRPr="00090339">
        <w:rPr>
          <w:sz w:val="20"/>
        </w:rPr>
        <w:t xml:space="preserve"> Digital dataset downloaded from</w:t>
      </w:r>
      <w:r w:rsidR="00090339">
        <w:rPr>
          <w:sz w:val="20"/>
        </w:rPr>
        <w:t xml:space="preserve"> </w:t>
      </w:r>
      <w:r w:rsidR="00090339" w:rsidRPr="00616967">
        <w:rPr>
          <w:sz w:val="20"/>
        </w:rPr>
        <w:t>http://landcover.usgs.gov/uslandcover.php</w:t>
      </w:r>
      <w:r w:rsidR="00090339" w:rsidRPr="00090339">
        <w:rPr>
          <w:sz w:val="20"/>
        </w:rPr>
        <w:t>.</w:t>
      </w:r>
      <w:r w:rsidR="00090339">
        <w:rPr>
          <w:sz w:val="20"/>
        </w:rPr>
        <w:t xml:space="preserve"> </w:t>
      </w:r>
      <w:r w:rsidR="00090339" w:rsidRPr="00090339">
        <w:rPr>
          <w:sz w:val="20"/>
        </w:rPr>
        <w:t xml:space="preserve">Accessed </w:t>
      </w:r>
      <w:r w:rsidR="00090339">
        <w:rPr>
          <w:sz w:val="20"/>
        </w:rPr>
        <w:t xml:space="preserve">31 January </w:t>
      </w:r>
      <w:r w:rsidR="00090339" w:rsidRPr="00090339">
        <w:rPr>
          <w:sz w:val="20"/>
        </w:rPr>
        <w:t>20</w:t>
      </w:r>
      <w:r w:rsidR="00090339">
        <w:rPr>
          <w:sz w:val="20"/>
        </w:rPr>
        <w:t>13</w:t>
      </w:r>
    </w:p>
    <w:sectPr w:rsidR="003C6F60" w:rsidRPr="00E8556D" w:rsidSect="00F1457F">
      <w:footerReference w:type="default" r:id="rId10"/>
      <w:pgSz w:w="11907" w:h="16840"/>
      <w:pgMar w:top="1418" w:right="1418" w:bottom="1134" w:left="255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0AC" w:rsidRDefault="009C00AC">
      <w:r>
        <w:separator/>
      </w:r>
    </w:p>
  </w:endnote>
  <w:endnote w:type="continuationSeparator" w:id="0">
    <w:p w:rsidR="009C00AC" w:rsidRDefault="009C0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6F60" w:rsidRDefault="00915581">
    <w:pPr>
      <w:pStyle w:val="Footer"/>
      <w:jc w:val="right"/>
    </w:pPr>
    <w:r>
      <w:rPr>
        <w:rStyle w:val="PageNumber"/>
      </w:rPr>
      <w:fldChar w:fldCharType="begin"/>
    </w:r>
    <w:r w:rsidR="003C6F60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3718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0AC" w:rsidRDefault="009C00AC">
      <w:r>
        <w:separator/>
      </w:r>
    </w:p>
  </w:footnote>
  <w:footnote w:type="continuationSeparator" w:id="0">
    <w:p w:rsidR="009C00AC" w:rsidRDefault="009C00AC">
      <w:r>
        <w:continuationSeparator/>
      </w:r>
    </w:p>
  </w:footnote>
  <w:footnote w:id="1">
    <w:p w:rsidR="0031135F" w:rsidRPr="002A50F5" w:rsidRDefault="0031135F" w:rsidP="00CB567F">
      <w:pPr>
        <w:pStyle w:val="FootnoteText"/>
        <w:spacing w:after="120"/>
        <w:rPr>
          <w:rFonts w:ascii="Times New Roman" w:hAnsi="Times New Roman" w:cs="Times New Roman"/>
          <w:sz w:val="21"/>
          <w:szCs w:val="21"/>
        </w:rPr>
      </w:pPr>
      <w:r w:rsidRPr="002550DC">
        <w:rPr>
          <w:rStyle w:val="FootnoteReference"/>
          <w:rFonts w:ascii="Times New Roman" w:hAnsi="Times New Roman" w:cs="Times New Roman"/>
          <w:sz w:val="21"/>
          <w:szCs w:val="21"/>
          <w:vertAlign w:val="baseline"/>
        </w:rPr>
        <w:footnoteRef/>
      </w:r>
      <w:r w:rsidR="00F1457F">
        <w:rPr>
          <w:rFonts w:ascii="Times New Roman" w:hAnsi="Times New Roman" w:cs="Times New Roman"/>
          <w:sz w:val="21"/>
          <w:szCs w:val="21"/>
        </w:rPr>
        <w:t>.</w:t>
      </w:r>
      <w:r w:rsidR="002550DC">
        <w:rPr>
          <w:rFonts w:ascii="Times New Roman" w:hAnsi="Times New Roman" w:cs="Times New Roman"/>
          <w:sz w:val="21"/>
          <w:szCs w:val="21"/>
        </w:rPr>
        <w:t xml:space="preserve"> </w:t>
      </w:r>
      <w:r w:rsidRPr="002A50F5">
        <w:rPr>
          <w:rFonts w:ascii="Times New Roman" w:hAnsi="Times New Roman" w:cs="Times New Roman"/>
          <w:sz w:val="21"/>
          <w:szCs w:val="21"/>
        </w:rPr>
        <w:t xml:space="preserve">All three </w:t>
      </w:r>
      <w:r w:rsidR="006B6CDC" w:rsidRPr="006B6CDC">
        <w:rPr>
          <w:rFonts w:ascii="Times New Roman" w:hAnsi="Times New Roman" w:cs="Times New Roman"/>
          <w:sz w:val="21"/>
          <w:szCs w:val="21"/>
        </w:rPr>
        <w:t xml:space="preserve">Climate Change Impacts and Risk Analysis </w:t>
      </w:r>
      <w:r w:rsidR="006B6CDC">
        <w:rPr>
          <w:rFonts w:ascii="Times New Roman" w:hAnsi="Times New Roman" w:cs="Times New Roman"/>
          <w:sz w:val="21"/>
          <w:szCs w:val="21"/>
        </w:rPr>
        <w:t>(</w:t>
      </w:r>
      <w:proofErr w:type="spellStart"/>
      <w:r w:rsidRPr="002A50F5">
        <w:rPr>
          <w:rFonts w:ascii="Times New Roman" w:hAnsi="Times New Roman" w:cs="Times New Roman"/>
          <w:sz w:val="21"/>
          <w:szCs w:val="21"/>
        </w:rPr>
        <w:t>CIRA</w:t>
      </w:r>
      <w:proofErr w:type="spellEnd"/>
      <w:r w:rsidR="006B6CDC">
        <w:rPr>
          <w:rFonts w:ascii="Times New Roman" w:hAnsi="Times New Roman" w:cs="Times New Roman"/>
          <w:sz w:val="21"/>
          <w:szCs w:val="21"/>
        </w:rPr>
        <w:t>)</w:t>
      </w:r>
      <w:r w:rsidRPr="002A50F5">
        <w:rPr>
          <w:rFonts w:ascii="Times New Roman" w:hAnsi="Times New Roman" w:cs="Times New Roman"/>
          <w:sz w:val="21"/>
          <w:szCs w:val="21"/>
        </w:rPr>
        <w:t xml:space="preserve"> emission scenarios contain the same total population for the U</w:t>
      </w:r>
      <w:r w:rsidR="008E3CD0">
        <w:rPr>
          <w:rFonts w:ascii="Times New Roman" w:hAnsi="Times New Roman" w:cs="Times New Roman"/>
          <w:sz w:val="21"/>
          <w:szCs w:val="21"/>
        </w:rPr>
        <w:t>.</w:t>
      </w:r>
      <w:r w:rsidRPr="002A50F5">
        <w:rPr>
          <w:rFonts w:ascii="Times New Roman" w:hAnsi="Times New Roman" w:cs="Times New Roman"/>
          <w:sz w:val="21"/>
          <w:szCs w:val="21"/>
        </w:rPr>
        <w:t>S.</w:t>
      </w:r>
      <w:r w:rsidR="00616967">
        <w:rPr>
          <w:rFonts w:ascii="Times New Roman" w:hAnsi="Times New Roman" w:cs="Times New Roman"/>
          <w:sz w:val="21"/>
          <w:szCs w:val="21"/>
        </w:rPr>
        <w:t xml:space="preserve"> </w:t>
      </w:r>
      <w:r w:rsidRPr="002A50F5">
        <w:rPr>
          <w:rFonts w:ascii="Times New Roman" w:hAnsi="Times New Roman" w:cs="Times New Roman"/>
          <w:sz w:val="21"/>
          <w:szCs w:val="21"/>
        </w:rPr>
        <w:t xml:space="preserve">Except for the national-scale population </w:t>
      </w:r>
      <w:r w:rsidR="00F05621">
        <w:rPr>
          <w:rFonts w:ascii="Times New Roman" w:hAnsi="Times New Roman" w:cs="Times New Roman"/>
          <w:sz w:val="21"/>
          <w:szCs w:val="21"/>
        </w:rPr>
        <w:t>projections</w:t>
      </w:r>
      <w:r w:rsidR="00F05621" w:rsidRPr="002A50F5">
        <w:rPr>
          <w:rFonts w:ascii="Times New Roman" w:hAnsi="Times New Roman" w:cs="Times New Roman"/>
          <w:sz w:val="21"/>
          <w:szCs w:val="21"/>
        </w:rPr>
        <w:t xml:space="preserve"> </w:t>
      </w:r>
      <w:r w:rsidRPr="002A50F5">
        <w:rPr>
          <w:rFonts w:ascii="Times New Roman" w:hAnsi="Times New Roman" w:cs="Times New Roman"/>
          <w:sz w:val="21"/>
          <w:szCs w:val="21"/>
        </w:rPr>
        <w:t>from the EPPA model (Paltsev et al. 2013), all other ICLUS modeling parameters were set to the default values for the embedded ICLUS-A2 scenari</w:t>
      </w:r>
      <w:r w:rsidR="002A50F5">
        <w:rPr>
          <w:rFonts w:ascii="Times New Roman" w:hAnsi="Times New Roman" w:cs="Times New Roman"/>
          <w:sz w:val="21"/>
          <w:szCs w:val="21"/>
        </w:rPr>
        <w:t>o.</w:t>
      </w:r>
    </w:p>
  </w:footnote>
  <w:footnote w:id="2">
    <w:p w:rsidR="0031135F" w:rsidRPr="002A50F5" w:rsidRDefault="0031135F" w:rsidP="00CB567F">
      <w:pPr>
        <w:pStyle w:val="FootnoteText"/>
        <w:spacing w:after="120"/>
        <w:rPr>
          <w:rFonts w:ascii="Times New Roman" w:hAnsi="Times New Roman" w:cs="Times New Roman"/>
          <w:sz w:val="21"/>
          <w:szCs w:val="21"/>
        </w:rPr>
      </w:pPr>
      <w:r w:rsidRPr="002550DC">
        <w:rPr>
          <w:rStyle w:val="FootnoteReference"/>
          <w:rFonts w:ascii="Times New Roman" w:hAnsi="Times New Roman" w:cs="Times New Roman"/>
          <w:sz w:val="21"/>
          <w:szCs w:val="21"/>
          <w:vertAlign w:val="baseline"/>
        </w:rPr>
        <w:footnoteRef/>
      </w:r>
      <w:r w:rsidR="00F1457F">
        <w:rPr>
          <w:rFonts w:ascii="Times New Roman" w:hAnsi="Times New Roman" w:cs="Times New Roman"/>
          <w:sz w:val="21"/>
          <w:szCs w:val="21"/>
        </w:rPr>
        <w:t>.</w:t>
      </w:r>
      <w:r w:rsidRPr="002A50F5">
        <w:rPr>
          <w:rFonts w:ascii="Times New Roman" w:hAnsi="Times New Roman" w:cs="Times New Roman"/>
          <w:sz w:val="21"/>
          <w:szCs w:val="21"/>
        </w:rPr>
        <w:t xml:space="preserve"> Pixels were designated as </w:t>
      </w:r>
      <w:r w:rsidR="00F1457F">
        <w:rPr>
          <w:rFonts w:ascii="Times New Roman" w:hAnsi="Times New Roman" w:cs="Times New Roman"/>
          <w:sz w:val="21"/>
          <w:szCs w:val="21"/>
        </w:rPr>
        <w:t>“</w:t>
      </w:r>
      <w:r w:rsidRPr="002A50F5">
        <w:rPr>
          <w:rFonts w:ascii="Times New Roman" w:hAnsi="Times New Roman" w:cs="Times New Roman"/>
          <w:sz w:val="21"/>
          <w:szCs w:val="21"/>
        </w:rPr>
        <w:t>developed</w:t>
      </w:r>
      <w:r w:rsidR="00F1457F">
        <w:rPr>
          <w:rFonts w:ascii="Times New Roman" w:hAnsi="Times New Roman" w:cs="Times New Roman"/>
          <w:sz w:val="21"/>
          <w:szCs w:val="21"/>
        </w:rPr>
        <w:t>”</w:t>
      </w:r>
      <w:r w:rsidR="00616967">
        <w:rPr>
          <w:rFonts w:ascii="Times New Roman" w:hAnsi="Times New Roman" w:cs="Times New Roman"/>
          <w:sz w:val="21"/>
          <w:szCs w:val="21"/>
        </w:rPr>
        <w:t xml:space="preserve"> </w:t>
      </w:r>
      <w:r w:rsidRPr="002A50F5">
        <w:rPr>
          <w:rFonts w:ascii="Times New Roman" w:hAnsi="Times New Roman" w:cs="Times New Roman"/>
          <w:sz w:val="21"/>
          <w:szCs w:val="21"/>
        </w:rPr>
        <w:t xml:space="preserve">if they contained </w:t>
      </w:r>
      <w:r w:rsidR="00616967">
        <w:rPr>
          <w:rFonts w:ascii="Times New Roman" w:hAnsi="Times New Roman" w:cs="Times New Roman"/>
          <w:sz w:val="21"/>
          <w:szCs w:val="21"/>
        </w:rPr>
        <w:t>more than 1 housing unit per 40 </w:t>
      </w:r>
      <w:r w:rsidRPr="002A50F5">
        <w:rPr>
          <w:rFonts w:ascii="Times New Roman" w:hAnsi="Times New Roman" w:cs="Times New Roman"/>
          <w:sz w:val="21"/>
          <w:szCs w:val="21"/>
        </w:rPr>
        <w:t xml:space="preserve">acres, or if the pixel was pre-established in </w:t>
      </w:r>
      <w:r w:rsidR="00F6463D">
        <w:rPr>
          <w:rFonts w:ascii="Times New Roman" w:hAnsi="Times New Roman" w:cs="Times New Roman"/>
          <w:sz w:val="21"/>
          <w:szCs w:val="21"/>
        </w:rPr>
        <w:t xml:space="preserve">the </w:t>
      </w:r>
      <w:r w:rsidRPr="002A50F5">
        <w:rPr>
          <w:rFonts w:ascii="Times New Roman" w:hAnsi="Times New Roman" w:cs="Times New Roman"/>
          <w:sz w:val="21"/>
          <w:szCs w:val="21"/>
        </w:rPr>
        <w:t xml:space="preserve">ICLUS </w:t>
      </w:r>
      <w:r w:rsidR="00F6463D">
        <w:rPr>
          <w:rFonts w:ascii="Times New Roman" w:hAnsi="Times New Roman" w:cs="Times New Roman"/>
          <w:sz w:val="21"/>
          <w:szCs w:val="21"/>
        </w:rPr>
        <w:t xml:space="preserve">model </w:t>
      </w:r>
      <w:r w:rsidRPr="002A50F5">
        <w:rPr>
          <w:rFonts w:ascii="Times New Roman" w:hAnsi="Times New Roman" w:cs="Times New Roman"/>
          <w:sz w:val="21"/>
          <w:szCs w:val="21"/>
        </w:rPr>
        <w:t>as being commercial/industrial land.</w:t>
      </w:r>
      <w:r w:rsidR="00616967">
        <w:rPr>
          <w:rFonts w:ascii="Times New Roman" w:hAnsi="Times New Roman" w:cs="Times New Roman"/>
          <w:sz w:val="21"/>
          <w:szCs w:val="21"/>
        </w:rPr>
        <w:t xml:space="preserve"> </w:t>
      </w:r>
      <w:r w:rsidRPr="002A50F5">
        <w:rPr>
          <w:rFonts w:ascii="Times New Roman" w:hAnsi="Times New Roman" w:cs="Times New Roman"/>
          <w:sz w:val="21"/>
          <w:szCs w:val="21"/>
        </w:rPr>
        <w:t xml:space="preserve">Pixels with less than 1 housing unit per 40 acres were classified as </w:t>
      </w:r>
      <w:r w:rsidR="00F1457F">
        <w:rPr>
          <w:rFonts w:ascii="Times New Roman" w:hAnsi="Times New Roman" w:cs="Times New Roman"/>
          <w:sz w:val="21"/>
          <w:szCs w:val="21"/>
        </w:rPr>
        <w:t>“</w:t>
      </w:r>
      <w:r w:rsidRPr="002A50F5">
        <w:rPr>
          <w:rFonts w:ascii="Times New Roman" w:hAnsi="Times New Roman" w:cs="Times New Roman"/>
          <w:sz w:val="21"/>
          <w:szCs w:val="21"/>
        </w:rPr>
        <w:t>undeveloped.</w:t>
      </w:r>
      <w:r w:rsidR="00F1457F">
        <w:rPr>
          <w:rFonts w:ascii="Times New Roman" w:hAnsi="Times New Roman" w:cs="Times New Roman"/>
          <w:sz w:val="21"/>
          <w:szCs w:val="21"/>
        </w:rPr>
        <w:t>”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B180A"/>
    <w:multiLevelType w:val="multilevel"/>
    <w:tmpl w:val="5900A5C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1">
      <w:start w:val="2"/>
      <w:numFmt w:val="decimal"/>
      <w:pStyle w:val="Heading2"/>
      <w:lvlText w:val="%1.%2"/>
      <w:lvlJc w:val="left"/>
      <w:pPr>
        <w:tabs>
          <w:tab w:val="num" w:pos="5760"/>
        </w:tabs>
        <w:ind w:left="5760" w:hanging="720"/>
      </w:pPr>
      <w:rPr>
        <w:rFonts w:ascii="Times New Roman" w:hAnsi="Times New Roman"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</w:rPr>
    </w:lvl>
    <w:lvl w:ilvl="3">
      <w:start w:val="1"/>
      <w:numFmt w:val="none"/>
      <w:pStyle w:val="Heading4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none"/>
      <w:pStyle w:val="Heading5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none"/>
      <w:pStyle w:val="Heading6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none"/>
      <w:pStyle w:val="Heading7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7">
      <w:start w:val="1"/>
      <w:numFmt w:val="none"/>
      <w:pStyle w:val="Heading8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8">
      <w:start w:val="1"/>
      <w:numFmt w:val="none"/>
      <w:pStyle w:val="Heading9"/>
      <w:lvlText w:val="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2"/>
  </w:compat>
  <w:rsids>
    <w:rsidRoot w:val="00F857A8"/>
    <w:rsid w:val="00033DFF"/>
    <w:rsid w:val="00090339"/>
    <w:rsid w:val="0011197F"/>
    <w:rsid w:val="0011704B"/>
    <w:rsid w:val="00144C80"/>
    <w:rsid w:val="002550DC"/>
    <w:rsid w:val="002A50F5"/>
    <w:rsid w:val="002E7CBE"/>
    <w:rsid w:val="002F04CA"/>
    <w:rsid w:val="0031135F"/>
    <w:rsid w:val="00323E21"/>
    <w:rsid w:val="00362EAA"/>
    <w:rsid w:val="003C6F60"/>
    <w:rsid w:val="003D4A93"/>
    <w:rsid w:val="00437187"/>
    <w:rsid w:val="00466C8C"/>
    <w:rsid w:val="004C412A"/>
    <w:rsid w:val="00601D50"/>
    <w:rsid w:val="00616967"/>
    <w:rsid w:val="006B6CDC"/>
    <w:rsid w:val="006D0CA6"/>
    <w:rsid w:val="006E3EA1"/>
    <w:rsid w:val="006F0AFB"/>
    <w:rsid w:val="0071534A"/>
    <w:rsid w:val="0073132D"/>
    <w:rsid w:val="007C574A"/>
    <w:rsid w:val="007C7341"/>
    <w:rsid w:val="007F78F1"/>
    <w:rsid w:val="00800EB8"/>
    <w:rsid w:val="008C6DD6"/>
    <w:rsid w:val="008E3CD0"/>
    <w:rsid w:val="00915581"/>
    <w:rsid w:val="009C00AC"/>
    <w:rsid w:val="009F0ADA"/>
    <w:rsid w:val="00A405F5"/>
    <w:rsid w:val="00A82011"/>
    <w:rsid w:val="00AC33EF"/>
    <w:rsid w:val="00AD59B7"/>
    <w:rsid w:val="00CB567F"/>
    <w:rsid w:val="00CF5E60"/>
    <w:rsid w:val="00DC3F7A"/>
    <w:rsid w:val="00E8556D"/>
    <w:rsid w:val="00F020C9"/>
    <w:rsid w:val="00F05621"/>
    <w:rsid w:val="00F1457F"/>
    <w:rsid w:val="00F3689A"/>
    <w:rsid w:val="00F54F6B"/>
    <w:rsid w:val="00F6463D"/>
    <w:rsid w:val="00F85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F0ADA"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3D4A93"/>
    <w:pPr>
      <w:keepNext/>
      <w:numPr>
        <w:numId w:val="1"/>
      </w:numPr>
      <w:overflowPunct/>
      <w:autoSpaceDE/>
      <w:autoSpaceDN/>
      <w:adjustRightInd/>
      <w:spacing w:before="240" w:after="240" w:line="240" w:lineRule="auto"/>
      <w:textAlignment w:val="auto"/>
      <w:outlineLvl w:val="0"/>
    </w:pPr>
    <w:rPr>
      <w:b/>
      <w:kern w:val="28"/>
      <w:sz w:val="4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D4A93"/>
    <w:pPr>
      <w:keepNext/>
      <w:numPr>
        <w:ilvl w:val="1"/>
        <w:numId w:val="1"/>
      </w:numPr>
      <w:tabs>
        <w:tab w:val="num" w:pos="0"/>
      </w:tabs>
      <w:overflowPunct/>
      <w:autoSpaceDE/>
      <w:autoSpaceDN/>
      <w:adjustRightInd/>
      <w:spacing w:before="240" w:after="240" w:line="240" w:lineRule="auto"/>
      <w:textAlignment w:val="auto"/>
      <w:outlineLvl w:val="1"/>
    </w:pPr>
    <w:rPr>
      <w:b/>
      <w:sz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3D4A93"/>
    <w:pPr>
      <w:keepNext/>
      <w:numPr>
        <w:ilvl w:val="2"/>
        <w:numId w:val="1"/>
      </w:numPr>
      <w:overflowPunct/>
      <w:autoSpaceDE/>
      <w:autoSpaceDN/>
      <w:adjustRightInd/>
      <w:spacing w:before="240" w:after="240" w:line="240" w:lineRule="auto"/>
      <w:textAlignment w:val="auto"/>
      <w:outlineLvl w:val="2"/>
    </w:pPr>
    <w:rPr>
      <w:b/>
      <w:lang w:eastAsia="en-US"/>
    </w:rPr>
  </w:style>
  <w:style w:type="paragraph" w:styleId="Heading4">
    <w:name w:val="heading 4"/>
    <w:basedOn w:val="Heading1"/>
    <w:next w:val="Normal"/>
    <w:link w:val="Heading4Char"/>
    <w:qFormat/>
    <w:rsid w:val="003D4A93"/>
    <w:pPr>
      <w:numPr>
        <w:ilvl w:val="3"/>
      </w:numPr>
      <w:outlineLvl w:val="3"/>
    </w:pPr>
    <w:rPr>
      <w:sz w:val="24"/>
    </w:rPr>
  </w:style>
  <w:style w:type="paragraph" w:styleId="Heading5">
    <w:name w:val="heading 5"/>
    <w:basedOn w:val="Heading4"/>
    <w:next w:val="Normal"/>
    <w:link w:val="Heading5Char"/>
    <w:qFormat/>
    <w:rsid w:val="003D4A93"/>
    <w:pPr>
      <w:numPr>
        <w:ilvl w:val="4"/>
      </w:numPr>
      <w:outlineLvl w:val="4"/>
    </w:pPr>
    <w:rPr>
      <w:i/>
    </w:rPr>
  </w:style>
  <w:style w:type="paragraph" w:styleId="Heading6">
    <w:name w:val="heading 6"/>
    <w:basedOn w:val="Heading5"/>
    <w:next w:val="Normal"/>
    <w:link w:val="Heading6Char"/>
    <w:qFormat/>
    <w:rsid w:val="003D4A93"/>
    <w:pPr>
      <w:numPr>
        <w:ilvl w:val="5"/>
      </w:numPr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3D4A93"/>
    <w:pPr>
      <w:numPr>
        <w:ilvl w:val="6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6"/>
    </w:pPr>
    <w:rPr>
      <w:rFonts w:ascii="Arial" w:hAnsi="Arial"/>
      <w:sz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3D4A93"/>
    <w:pPr>
      <w:numPr>
        <w:ilvl w:val="7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7"/>
    </w:pPr>
    <w:rPr>
      <w:rFonts w:ascii="Arial" w:hAnsi="Arial"/>
      <w:i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3D4A93"/>
    <w:pPr>
      <w:numPr>
        <w:ilvl w:val="8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8"/>
    </w:pPr>
    <w:rPr>
      <w:rFonts w:ascii="Arial" w:hAnsi="Arial"/>
      <w:b/>
      <w:i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9F0AD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9F0AD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9F0ADA"/>
  </w:style>
  <w:style w:type="paragraph" w:customStyle="1" w:styleId="abbreviations">
    <w:name w:val="abbreviations"/>
    <w:basedOn w:val="abstract"/>
    <w:next w:val="Normal"/>
    <w:rsid w:val="009F0ADA"/>
    <w:pPr>
      <w:tabs>
        <w:tab w:val="left" w:pos="3402"/>
      </w:tabs>
      <w:ind w:left="3402" w:hanging="3402"/>
    </w:pPr>
  </w:style>
  <w:style w:type="paragraph" w:customStyle="1" w:styleId="Title1">
    <w:name w:val="Title1"/>
    <w:basedOn w:val="Normal"/>
    <w:next w:val="author"/>
    <w:rsid w:val="009F0ADA"/>
    <w:rPr>
      <w:rFonts w:ascii="Arial" w:hAnsi="Arial"/>
      <w:b/>
      <w:sz w:val="36"/>
    </w:rPr>
  </w:style>
  <w:style w:type="paragraph" w:customStyle="1" w:styleId="heading10">
    <w:name w:val="heading1"/>
    <w:basedOn w:val="Normal"/>
    <w:next w:val="Normal"/>
    <w:rsid w:val="009F0ADA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0">
    <w:name w:val="heading2"/>
    <w:basedOn w:val="Normal"/>
    <w:next w:val="Normal"/>
    <w:rsid w:val="009F0ADA"/>
    <w:pPr>
      <w:keepNext/>
      <w:spacing w:before="240" w:after="180"/>
    </w:pPr>
    <w:rPr>
      <w:rFonts w:ascii="Arial" w:hAnsi="Arial"/>
      <w:b/>
    </w:rPr>
  </w:style>
  <w:style w:type="paragraph" w:customStyle="1" w:styleId="heading30">
    <w:name w:val="heading3"/>
    <w:basedOn w:val="Normal"/>
    <w:next w:val="Normal"/>
    <w:rsid w:val="009F0ADA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rsid w:val="009F0ADA"/>
    <w:pPr>
      <w:keepNext/>
      <w:spacing w:before="120"/>
    </w:pPr>
    <w:rPr>
      <w:b/>
    </w:rPr>
  </w:style>
  <w:style w:type="character" w:customStyle="1" w:styleId="Heading1Char">
    <w:name w:val="Heading 1 Char"/>
    <w:basedOn w:val="DefaultParagraphFont"/>
    <w:link w:val="Heading1"/>
    <w:rsid w:val="003D4A93"/>
    <w:rPr>
      <w:b/>
      <w:kern w:val="28"/>
      <w:sz w:val="40"/>
    </w:rPr>
  </w:style>
  <w:style w:type="paragraph" w:customStyle="1" w:styleId="figurecitation">
    <w:name w:val="figurecitation"/>
    <w:basedOn w:val="Normal"/>
    <w:rsid w:val="009F0ADA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rsid w:val="009F0ADA"/>
    <w:pPr>
      <w:spacing w:before="240"/>
    </w:pPr>
  </w:style>
  <w:style w:type="paragraph" w:customStyle="1" w:styleId="author">
    <w:name w:val="author"/>
    <w:basedOn w:val="Normal"/>
    <w:next w:val="affiliation"/>
    <w:rsid w:val="009F0ADA"/>
    <w:pPr>
      <w:spacing w:before="120"/>
    </w:pPr>
  </w:style>
  <w:style w:type="paragraph" w:customStyle="1" w:styleId="affiliation">
    <w:name w:val="affiliation"/>
    <w:basedOn w:val="Normal"/>
    <w:next w:val="phone"/>
    <w:rsid w:val="009F0ADA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rsid w:val="009F0ADA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  <w:rsid w:val="009F0ADA"/>
  </w:style>
  <w:style w:type="paragraph" w:customStyle="1" w:styleId="fax">
    <w:name w:val="fax"/>
    <w:basedOn w:val="email"/>
    <w:next w:val="email"/>
    <w:rsid w:val="009F0ADA"/>
  </w:style>
  <w:style w:type="paragraph" w:customStyle="1" w:styleId="abstract">
    <w:name w:val="abstract"/>
    <w:basedOn w:val="Normal"/>
    <w:next w:val="keywords"/>
    <w:rsid w:val="009F0ADA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rsid w:val="009F0ADA"/>
    <w:pPr>
      <w:spacing w:before="120"/>
    </w:pPr>
    <w:rPr>
      <w:i/>
    </w:rPr>
  </w:style>
  <w:style w:type="paragraph" w:customStyle="1" w:styleId="extraaddress">
    <w:name w:val="extraaddress"/>
    <w:basedOn w:val="email"/>
    <w:rsid w:val="009F0ADA"/>
  </w:style>
  <w:style w:type="paragraph" w:customStyle="1" w:styleId="reference">
    <w:name w:val="reference"/>
    <w:basedOn w:val="Normal"/>
    <w:rsid w:val="009F0ADA"/>
    <w:rPr>
      <w:sz w:val="20"/>
    </w:rPr>
  </w:style>
  <w:style w:type="paragraph" w:customStyle="1" w:styleId="equation">
    <w:name w:val="equation"/>
    <w:basedOn w:val="Normal"/>
    <w:next w:val="Normal"/>
    <w:rsid w:val="009F0ADA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rsid w:val="009F0ADA"/>
    <w:pPr>
      <w:spacing w:line="240" w:lineRule="auto"/>
    </w:pPr>
    <w:rPr>
      <w:sz w:val="22"/>
    </w:rPr>
  </w:style>
  <w:style w:type="paragraph" w:customStyle="1" w:styleId="figlegend">
    <w:name w:val="figlegend"/>
    <w:basedOn w:val="Normal"/>
    <w:next w:val="Normal"/>
    <w:rsid w:val="009F0ADA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rsid w:val="009F0ADA"/>
    <w:pPr>
      <w:spacing w:before="120"/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3D4A93"/>
    <w:rPr>
      <w:b/>
      <w:sz w:val="32"/>
    </w:rPr>
  </w:style>
  <w:style w:type="paragraph" w:customStyle="1" w:styleId="url">
    <w:name w:val="url"/>
    <w:basedOn w:val="email"/>
    <w:next w:val="Normal"/>
    <w:rsid w:val="009F0ADA"/>
  </w:style>
  <w:style w:type="character" w:customStyle="1" w:styleId="Heading3Char">
    <w:name w:val="Heading 3 Char"/>
    <w:basedOn w:val="DefaultParagraphFont"/>
    <w:link w:val="Heading3"/>
    <w:rsid w:val="003D4A93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3D4A93"/>
    <w:rPr>
      <w:b/>
      <w:kern w:val="28"/>
      <w:sz w:val="24"/>
    </w:rPr>
  </w:style>
  <w:style w:type="character" w:customStyle="1" w:styleId="Heading5Char">
    <w:name w:val="Heading 5 Char"/>
    <w:basedOn w:val="DefaultParagraphFont"/>
    <w:link w:val="Heading5"/>
    <w:rsid w:val="003D4A93"/>
    <w:rPr>
      <w:b/>
      <w:i/>
      <w:kern w:val="28"/>
      <w:sz w:val="24"/>
    </w:rPr>
  </w:style>
  <w:style w:type="character" w:customStyle="1" w:styleId="Heading6Char">
    <w:name w:val="Heading 6 Char"/>
    <w:basedOn w:val="DefaultParagraphFont"/>
    <w:link w:val="Heading6"/>
    <w:rsid w:val="003D4A93"/>
    <w:rPr>
      <w:i/>
      <w:kern w:val="28"/>
      <w:sz w:val="24"/>
    </w:rPr>
  </w:style>
  <w:style w:type="character" w:customStyle="1" w:styleId="Heading7Char">
    <w:name w:val="Heading 7 Char"/>
    <w:basedOn w:val="DefaultParagraphFont"/>
    <w:link w:val="Heading7"/>
    <w:rsid w:val="003D4A93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rsid w:val="003D4A93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rsid w:val="003D4A93"/>
    <w:rPr>
      <w:rFonts w:ascii="Arial" w:hAnsi="Arial"/>
      <w:b/>
      <w:i/>
      <w:sz w:val="18"/>
    </w:rPr>
  </w:style>
  <w:style w:type="paragraph" w:customStyle="1" w:styleId="TableTitle">
    <w:name w:val="Table Title"/>
    <w:basedOn w:val="Normal"/>
    <w:rsid w:val="006F0AFB"/>
    <w:pPr>
      <w:overflowPunct/>
      <w:autoSpaceDE/>
      <w:autoSpaceDN/>
      <w:adjustRightInd/>
      <w:spacing w:line="240" w:lineRule="auto"/>
      <w:textAlignment w:val="auto"/>
    </w:pPr>
    <w:rPr>
      <w:b/>
      <w:lang w:eastAsia="en-US"/>
    </w:rPr>
  </w:style>
  <w:style w:type="character" w:styleId="Hyperlink">
    <w:name w:val="Hyperlink"/>
    <w:uiPriority w:val="99"/>
    <w:unhideWhenUsed/>
    <w:rsid w:val="0011704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C6F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F60"/>
    <w:rPr>
      <w:rFonts w:ascii="Tahoma" w:hAnsi="Tahoma" w:cs="Tahoma"/>
      <w:sz w:val="16"/>
      <w:szCs w:val="16"/>
      <w:lang w:eastAsia="de-DE"/>
    </w:rPr>
  </w:style>
  <w:style w:type="paragraph" w:styleId="FootnoteText">
    <w:name w:val="footnote text"/>
    <w:basedOn w:val="Normal"/>
    <w:link w:val="FootnoteTextChar"/>
    <w:unhideWhenUsed/>
    <w:rsid w:val="0031135F"/>
    <w:pPr>
      <w:overflowPunct/>
      <w:autoSpaceDE/>
      <w:autoSpaceDN/>
      <w:adjustRightInd/>
      <w:spacing w:line="240" w:lineRule="auto"/>
      <w:textAlignment w:val="auto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31135F"/>
    <w:rPr>
      <w:rFonts w:asciiTheme="minorHAnsi" w:eastAsiaTheme="minorHAnsi" w:hAnsiTheme="minorHAnsi" w:cstheme="minorBidi"/>
    </w:rPr>
  </w:style>
  <w:style w:type="character" w:styleId="FootnoteReference">
    <w:name w:val="footnote reference"/>
    <w:basedOn w:val="DefaultParagraphFont"/>
    <w:rsid w:val="0031135F"/>
    <w:rPr>
      <w:vertAlign w:val="superscript"/>
    </w:rPr>
  </w:style>
  <w:style w:type="paragraph" w:styleId="CommentText">
    <w:name w:val="annotation text"/>
    <w:basedOn w:val="Normal"/>
    <w:link w:val="CommentTextChar"/>
    <w:rsid w:val="00090339"/>
    <w:pPr>
      <w:spacing w:line="240" w:lineRule="auto"/>
    </w:pPr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090339"/>
    <w:rPr>
      <w:lang w:eastAsia="de-DE"/>
    </w:rPr>
  </w:style>
  <w:style w:type="character" w:styleId="CommentReference">
    <w:name w:val="annotation reference"/>
    <w:basedOn w:val="DefaultParagraphFont"/>
    <w:uiPriority w:val="99"/>
    <w:unhideWhenUsed/>
    <w:rsid w:val="00090339"/>
    <w:rPr>
      <w:sz w:val="16"/>
      <w:szCs w:val="16"/>
    </w:rPr>
  </w:style>
  <w:style w:type="paragraph" w:styleId="Caption">
    <w:name w:val="caption"/>
    <w:basedOn w:val="Normal"/>
    <w:next w:val="Normal"/>
    <w:uiPriority w:val="35"/>
    <w:qFormat/>
    <w:rsid w:val="00A405F5"/>
    <w:pPr>
      <w:keepNext/>
      <w:overflowPunct/>
      <w:autoSpaceDE/>
      <w:autoSpaceDN/>
      <w:adjustRightInd/>
      <w:spacing w:before="120" w:after="120" w:line="276" w:lineRule="auto"/>
      <w:textAlignment w:val="auto"/>
    </w:pPr>
    <w:rPr>
      <w:rFonts w:asciiTheme="minorHAnsi" w:eastAsiaTheme="minorHAnsi" w:hAnsiTheme="minorHAnsi" w:cstheme="minorBidi"/>
      <w:b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line="360" w:lineRule="auto"/>
      <w:textAlignment w:val="baseline"/>
    </w:pPr>
    <w:rPr>
      <w:sz w:val="24"/>
      <w:lang w:eastAsia="de-DE"/>
    </w:rPr>
  </w:style>
  <w:style w:type="paragraph" w:styleId="Heading1">
    <w:name w:val="heading 1"/>
    <w:basedOn w:val="Normal"/>
    <w:next w:val="Normal"/>
    <w:link w:val="Heading1Char"/>
    <w:qFormat/>
    <w:rsid w:val="003D4A93"/>
    <w:pPr>
      <w:keepNext/>
      <w:numPr>
        <w:numId w:val="1"/>
      </w:numPr>
      <w:overflowPunct/>
      <w:autoSpaceDE/>
      <w:autoSpaceDN/>
      <w:adjustRightInd/>
      <w:spacing w:before="240" w:after="240" w:line="240" w:lineRule="auto"/>
      <w:textAlignment w:val="auto"/>
      <w:outlineLvl w:val="0"/>
    </w:pPr>
    <w:rPr>
      <w:b/>
      <w:kern w:val="28"/>
      <w:sz w:val="40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3D4A93"/>
    <w:pPr>
      <w:keepNext/>
      <w:numPr>
        <w:ilvl w:val="1"/>
        <w:numId w:val="1"/>
      </w:numPr>
      <w:tabs>
        <w:tab w:val="num" w:pos="0"/>
      </w:tabs>
      <w:overflowPunct/>
      <w:autoSpaceDE/>
      <w:autoSpaceDN/>
      <w:adjustRightInd/>
      <w:spacing w:before="240" w:after="240" w:line="240" w:lineRule="auto"/>
      <w:textAlignment w:val="auto"/>
      <w:outlineLvl w:val="1"/>
    </w:pPr>
    <w:rPr>
      <w:b/>
      <w:sz w:val="32"/>
      <w:lang w:eastAsia="en-US"/>
    </w:rPr>
  </w:style>
  <w:style w:type="paragraph" w:styleId="Heading3">
    <w:name w:val="heading 3"/>
    <w:basedOn w:val="Normal"/>
    <w:next w:val="Normal"/>
    <w:link w:val="Heading3Char"/>
    <w:qFormat/>
    <w:rsid w:val="003D4A93"/>
    <w:pPr>
      <w:keepNext/>
      <w:numPr>
        <w:ilvl w:val="2"/>
        <w:numId w:val="1"/>
      </w:numPr>
      <w:overflowPunct/>
      <w:autoSpaceDE/>
      <w:autoSpaceDN/>
      <w:adjustRightInd/>
      <w:spacing w:before="240" w:after="240" w:line="240" w:lineRule="auto"/>
      <w:textAlignment w:val="auto"/>
      <w:outlineLvl w:val="2"/>
    </w:pPr>
    <w:rPr>
      <w:b/>
      <w:lang w:eastAsia="en-US"/>
    </w:rPr>
  </w:style>
  <w:style w:type="paragraph" w:styleId="Heading4">
    <w:name w:val="heading 4"/>
    <w:basedOn w:val="Heading1"/>
    <w:next w:val="Normal"/>
    <w:link w:val="Heading4Char"/>
    <w:qFormat/>
    <w:rsid w:val="003D4A93"/>
    <w:pPr>
      <w:numPr>
        <w:ilvl w:val="3"/>
      </w:numPr>
      <w:outlineLvl w:val="3"/>
    </w:pPr>
    <w:rPr>
      <w:sz w:val="24"/>
    </w:rPr>
  </w:style>
  <w:style w:type="paragraph" w:styleId="Heading5">
    <w:name w:val="heading 5"/>
    <w:basedOn w:val="Heading4"/>
    <w:next w:val="Normal"/>
    <w:link w:val="Heading5Char"/>
    <w:qFormat/>
    <w:rsid w:val="003D4A93"/>
    <w:pPr>
      <w:numPr>
        <w:ilvl w:val="4"/>
      </w:numPr>
      <w:outlineLvl w:val="4"/>
    </w:pPr>
    <w:rPr>
      <w:i/>
    </w:rPr>
  </w:style>
  <w:style w:type="paragraph" w:styleId="Heading6">
    <w:name w:val="heading 6"/>
    <w:basedOn w:val="Heading5"/>
    <w:next w:val="Normal"/>
    <w:link w:val="Heading6Char"/>
    <w:qFormat/>
    <w:rsid w:val="003D4A93"/>
    <w:pPr>
      <w:numPr>
        <w:ilvl w:val="5"/>
      </w:numPr>
      <w:outlineLvl w:val="5"/>
    </w:pPr>
    <w:rPr>
      <w:b w:val="0"/>
    </w:rPr>
  </w:style>
  <w:style w:type="paragraph" w:styleId="Heading7">
    <w:name w:val="heading 7"/>
    <w:basedOn w:val="Normal"/>
    <w:next w:val="Normal"/>
    <w:link w:val="Heading7Char"/>
    <w:qFormat/>
    <w:rsid w:val="003D4A93"/>
    <w:pPr>
      <w:numPr>
        <w:ilvl w:val="6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6"/>
    </w:pPr>
    <w:rPr>
      <w:rFonts w:ascii="Arial" w:hAnsi="Arial"/>
      <w:sz w:val="20"/>
      <w:lang w:eastAsia="en-US"/>
    </w:rPr>
  </w:style>
  <w:style w:type="paragraph" w:styleId="Heading8">
    <w:name w:val="heading 8"/>
    <w:basedOn w:val="Normal"/>
    <w:next w:val="Normal"/>
    <w:link w:val="Heading8Char"/>
    <w:qFormat/>
    <w:rsid w:val="003D4A93"/>
    <w:pPr>
      <w:numPr>
        <w:ilvl w:val="7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7"/>
    </w:pPr>
    <w:rPr>
      <w:rFonts w:ascii="Arial" w:hAnsi="Arial"/>
      <w:i/>
      <w:sz w:val="20"/>
      <w:lang w:eastAsia="en-US"/>
    </w:rPr>
  </w:style>
  <w:style w:type="paragraph" w:styleId="Heading9">
    <w:name w:val="heading 9"/>
    <w:basedOn w:val="Normal"/>
    <w:next w:val="Normal"/>
    <w:link w:val="Heading9Char"/>
    <w:qFormat/>
    <w:rsid w:val="003D4A93"/>
    <w:pPr>
      <w:numPr>
        <w:ilvl w:val="8"/>
        <w:numId w:val="1"/>
      </w:numPr>
      <w:overflowPunct/>
      <w:autoSpaceDE/>
      <w:autoSpaceDN/>
      <w:adjustRightInd/>
      <w:spacing w:before="240" w:after="60" w:line="240" w:lineRule="auto"/>
      <w:textAlignment w:val="auto"/>
      <w:outlineLvl w:val="8"/>
    </w:pPr>
    <w:rPr>
      <w:rFonts w:ascii="Arial" w:hAnsi="Arial"/>
      <w:b/>
      <w:i/>
      <w:sz w:val="1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</w:style>
  <w:style w:type="paragraph" w:customStyle="1" w:styleId="abbreviations">
    <w:name w:val="abbreviations"/>
    <w:basedOn w:val="abstract"/>
    <w:next w:val="Normal"/>
    <w:pPr>
      <w:tabs>
        <w:tab w:val="left" w:pos="3402"/>
      </w:tabs>
      <w:ind w:left="3402" w:hanging="3402"/>
    </w:pPr>
  </w:style>
  <w:style w:type="paragraph" w:customStyle="1" w:styleId="Title1">
    <w:name w:val="Title1"/>
    <w:basedOn w:val="Normal"/>
    <w:next w:val="author"/>
    <w:rPr>
      <w:rFonts w:ascii="Arial" w:hAnsi="Arial"/>
      <w:b/>
      <w:sz w:val="36"/>
    </w:rPr>
  </w:style>
  <w:style w:type="paragraph" w:customStyle="1" w:styleId="heading10">
    <w:name w:val="heading1"/>
    <w:basedOn w:val="Normal"/>
    <w:next w:val="Normal"/>
    <w:pPr>
      <w:keepNext/>
      <w:spacing w:before="240" w:after="180"/>
    </w:pPr>
    <w:rPr>
      <w:rFonts w:ascii="Arial" w:hAnsi="Arial"/>
      <w:b/>
      <w:sz w:val="32"/>
    </w:rPr>
  </w:style>
  <w:style w:type="paragraph" w:customStyle="1" w:styleId="heading20">
    <w:name w:val="heading2"/>
    <w:basedOn w:val="Normal"/>
    <w:next w:val="Normal"/>
    <w:pPr>
      <w:keepNext/>
      <w:spacing w:before="240" w:after="180"/>
    </w:pPr>
    <w:rPr>
      <w:rFonts w:ascii="Arial" w:hAnsi="Arial"/>
      <w:b/>
    </w:rPr>
  </w:style>
  <w:style w:type="paragraph" w:customStyle="1" w:styleId="heading30">
    <w:name w:val="heading3"/>
    <w:basedOn w:val="Normal"/>
    <w:next w:val="Normal"/>
    <w:pPr>
      <w:keepNext/>
      <w:spacing w:before="240" w:after="180"/>
    </w:pPr>
    <w:rPr>
      <w:rFonts w:ascii="Arial" w:hAnsi="Arial"/>
      <w:i/>
    </w:rPr>
  </w:style>
  <w:style w:type="paragraph" w:customStyle="1" w:styleId="run-in">
    <w:name w:val="run-in"/>
    <w:basedOn w:val="Normal"/>
    <w:next w:val="Normal"/>
    <w:pPr>
      <w:keepNext/>
      <w:spacing w:before="120"/>
    </w:pPr>
    <w:rPr>
      <w:b/>
    </w:rPr>
  </w:style>
  <w:style w:type="character" w:customStyle="1" w:styleId="Heading1Char">
    <w:name w:val="Heading 1 Char"/>
    <w:basedOn w:val="DefaultParagraphFont"/>
    <w:link w:val="Heading1"/>
    <w:rsid w:val="003D4A93"/>
    <w:rPr>
      <w:b/>
      <w:kern w:val="28"/>
      <w:sz w:val="40"/>
    </w:rPr>
  </w:style>
  <w:style w:type="paragraph" w:customStyle="1" w:styleId="figurecitation">
    <w:name w:val="figurecitation"/>
    <w:basedOn w:val="Normal"/>
    <w:pPr>
      <w:pBdr>
        <w:top w:val="single" w:sz="8" w:space="1" w:color="auto"/>
        <w:left w:val="single" w:sz="8" w:space="4" w:color="auto"/>
        <w:bottom w:val="single" w:sz="8" w:space="1" w:color="auto"/>
        <w:right w:val="single" w:sz="8" w:space="4" w:color="auto"/>
      </w:pBdr>
    </w:pPr>
    <w:rPr>
      <w:rFonts w:ascii="Arial" w:hAnsi="Arial"/>
      <w:b/>
      <w:sz w:val="36"/>
    </w:rPr>
  </w:style>
  <w:style w:type="paragraph" w:customStyle="1" w:styleId="acknowledgements">
    <w:name w:val="acknowledgements"/>
    <w:basedOn w:val="abstract"/>
    <w:next w:val="Normal"/>
    <w:pPr>
      <w:spacing w:before="240"/>
    </w:pPr>
  </w:style>
  <w:style w:type="paragraph" w:customStyle="1" w:styleId="author">
    <w:name w:val="author"/>
    <w:basedOn w:val="Normal"/>
    <w:next w:val="affiliation"/>
    <w:pPr>
      <w:spacing w:before="120"/>
    </w:pPr>
  </w:style>
  <w:style w:type="paragraph" w:customStyle="1" w:styleId="affiliation">
    <w:name w:val="affiliation"/>
    <w:basedOn w:val="Normal"/>
    <w:next w:val="phone"/>
    <w:pPr>
      <w:spacing w:before="120" w:line="240" w:lineRule="auto"/>
    </w:pPr>
    <w:rPr>
      <w:i/>
    </w:rPr>
  </w:style>
  <w:style w:type="paragraph" w:customStyle="1" w:styleId="email">
    <w:name w:val="email"/>
    <w:basedOn w:val="Normal"/>
    <w:next w:val="url"/>
    <w:pPr>
      <w:spacing w:before="120" w:line="240" w:lineRule="auto"/>
    </w:pPr>
    <w:rPr>
      <w:sz w:val="20"/>
    </w:rPr>
  </w:style>
  <w:style w:type="paragraph" w:customStyle="1" w:styleId="phone">
    <w:name w:val="phone"/>
    <w:basedOn w:val="email"/>
    <w:next w:val="fax"/>
  </w:style>
  <w:style w:type="paragraph" w:customStyle="1" w:styleId="fax">
    <w:name w:val="fax"/>
    <w:basedOn w:val="email"/>
    <w:next w:val="email"/>
  </w:style>
  <w:style w:type="paragraph" w:customStyle="1" w:styleId="abstract">
    <w:name w:val="abstract"/>
    <w:basedOn w:val="Normal"/>
    <w:next w:val="keywords"/>
    <w:pPr>
      <w:spacing w:before="120"/>
    </w:pPr>
    <w:rPr>
      <w:sz w:val="20"/>
    </w:rPr>
  </w:style>
  <w:style w:type="paragraph" w:customStyle="1" w:styleId="keywords">
    <w:name w:val="keywords"/>
    <w:basedOn w:val="Normal"/>
    <w:next w:val="Normal"/>
    <w:pPr>
      <w:spacing w:before="120"/>
    </w:pPr>
    <w:rPr>
      <w:i/>
    </w:rPr>
  </w:style>
  <w:style w:type="paragraph" w:customStyle="1" w:styleId="extraaddress">
    <w:name w:val="extraaddress"/>
    <w:basedOn w:val="email"/>
  </w:style>
  <w:style w:type="paragraph" w:customStyle="1" w:styleId="reference">
    <w:name w:val="reference"/>
    <w:basedOn w:val="Normal"/>
    <w:rPr>
      <w:sz w:val="20"/>
    </w:rPr>
  </w:style>
  <w:style w:type="paragraph" w:customStyle="1" w:styleId="equation">
    <w:name w:val="equation"/>
    <w:basedOn w:val="Normal"/>
    <w:next w:val="Normal"/>
    <w:pPr>
      <w:spacing w:before="120" w:after="120"/>
      <w:jc w:val="center"/>
    </w:pPr>
  </w:style>
  <w:style w:type="paragraph" w:customStyle="1" w:styleId="articlenote">
    <w:name w:val="articlenote"/>
    <w:basedOn w:val="Normal"/>
    <w:next w:val="Normal"/>
    <w:pPr>
      <w:spacing w:line="240" w:lineRule="auto"/>
    </w:pPr>
    <w:rPr>
      <w:sz w:val="22"/>
    </w:rPr>
  </w:style>
  <w:style w:type="paragraph" w:customStyle="1" w:styleId="figlegend">
    <w:name w:val="figlegend"/>
    <w:basedOn w:val="Normal"/>
    <w:next w:val="Normal"/>
    <w:pPr>
      <w:spacing w:before="120"/>
    </w:pPr>
    <w:rPr>
      <w:sz w:val="20"/>
    </w:rPr>
  </w:style>
  <w:style w:type="paragraph" w:customStyle="1" w:styleId="tablelegend">
    <w:name w:val="tablelegend"/>
    <w:basedOn w:val="Normal"/>
    <w:next w:val="Normal"/>
    <w:pPr>
      <w:spacing w:before="120"/>
    </w:pPr>
    <w:rPr>
      <w:sz w:val="20"/>
    </w:rPr>
  </w:style>
  <w:style w:type="character" w:customStyle="1" w:styleId="Heading2Char">
    <w:name w:val="Heading 2 Char"/>
    <w:basedOn w:val="DefaultParagraphFont"/>
    <w:link w:val="Heading2"/>
    <w:rsid w:val="003D4A93"/>
    <w:rPr>
      <w:b/>
      <w:sz w:val="32"/>
    </w:rPr>
  </w:style>
  <w:style w:type="paragraph" w:customStyle="1" w:styleId="url">
    <w:name w:val="url"/>
    <w:basedOn w:val="email"/>
    <w:next w:val="Normal"/>
  </w:style>
  <w:style w:type="character" w:customStyle="1" w:styleId="Heading3Char">
    <w:name w:val="Heading 3 Char"/>
    <w:basedOn w:val="DefaultParagraphFont"/>
    <w:link w:val="Heading3"/>
    <w:rsid w:val="003D4A93"/>
    <w:rPr>
      <w:b/>
      <w:sz w:val="24"/>
    </w:rPr>
  </w:style>
  <w:style w:type="character" w:customStyle="1" w:styleId="Heading4Char">
    <w:name w:val="Heading 4 Char"/>
    <w:basedOn w:val="DefaultParagraphFont"/>
    <w:link w:val="Heading4"/>
    <w:rsid w:val="003D4A93"/>
    <w:rPr>
      <w:b/>
      <w:kern w:val="28"/>
      <w:sz w:val="24"/>
    </w:rPr>
  </w:style>
  <w:style w:type="character" w:customStyle="1" w:styleId="Heading5Char">
    <w:name w:val="Heading 5 Char"/>
    <w:basedOn w:val="DefaultParagraphFont"/>
    <w:link w:val="Heading5"/>
    <w:rsid w:val="003D4A93"/>
    <w:rPr>
      <w:b/>
      <w:i/>
      <w:kern w:val="28"/>
      <w:sz w:val="24"/>
    </w:rPr>
  </w:style>
  <w:style w:type="character" w:customStyle="1" w:styleId="Heading6Char">
    <w:name w:val="Heading 6 Char"/>
    <w:basedOn w:val="DefaultParagraphFont"/>
    <w:link w:val="Heading6"/>
    <w:rsid w:val="003D4A93"/>
    <w:rPr>
      <w:i/>
      <w:kern w:val="28"/>
      <w:sz w:val="24"/>
    </w:rPr>
  </w:style>
  <w:style w:type="character" w:customStyle="1" w:styleId="Heading7Char">
    <w:name w:val="Heading 7 Char"/>
    <w:basedOn w:val="DefaultParagraphFont"/>
    <w:link w:val="Heading7"/>
    <w:rsid w:val="003D4A93"/>
    <w:rPr>
      <w:rFonts w:ascii="Arial" w:hAnsi="Arial"/>
    </w:rPr>
  </w:style>
  <w:style w:type="character" w:customStyle="1" w:styleId="Heading8Char">
    <w:name w:val="Heading 8 Char"/>
    <w:basedOn w:val="DefaultParagraphFont"/>
    <w:link w:val="Heading8"/>
    <w:rsid w:val="003D4A93"/>
    <w:rPr>
      <w:rFonts w:ascii="Arial" w:hAnsi="Arial"/>
      <w:i/>
    </w:rPr>
  </w:style>
  <w:style w:type="character" w:customStyle="1" w:styleId="Heading9Char">
    <w:name w:val="Heading 9 Char"/>
    <w:basedOn w:val="DefaultParagraphFont"/>
    <w:link w:val="Heading9"/>
    <w:rsid w:val="003D4A93"/>
    <w:rPr>
      <w:rFonts w:ascii="Arial" w:hAnsi="Arial"/>
      <w:b/>
      <w:i/>
      <w:sz w:val="18"/>
    </w:rPr>
  </w:style>
  <w:style w:type="paragraph" w:customStyle="1" w:styleId="TableTitle">
    <w:name w:val="Table Title"/>
    <w:basedOn w:val="Normal"/>
    <w:rsid w:val="006F0AFB"/>
    <w:pPr>
      <w:overflowPunct/>
      <w:autoSpaceDE/>
      <w:autoSpaceDN/>
      <w:adjustRightInd/>
      <w:spacing w:line="240" w:lineRule="auto"/>
      <w:textAlignment w:val="auto"/>
    </w:pPr>
    <w:rPr>
      <w:b/>
      <w:lang w:eastAsia="en-US"/>
    </w:rPr>
  </w:style>
  <w:style w:type="character" w:styleId="Hyperlink">
    <w:name w:val="Hyperlink"/>
    <w:unhideWhenUsed/>
    <w:rsid w:val="0011704B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3C6F6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6F60"/>
    <w:rPr>
      <w:rFonts w:ascii="Tahoma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432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DMills@stratusconsulting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lane\AppData\Local\Microsoft\Windows\Temporary%20Internet%20Files\Content.MSO\3706006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4030E5-4E95-4881-BC1E-1474B01A71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37060069</Template>
  <TotalTime>21</TotalTime>
  <Pages>2</Pages>
  <Words>392</Words>
  <Characters>2431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Author template for journal articles</vt:lpstr>
      <vt:lpstr>Author template for journal articles</vt:lpstr>
    </vt:vector>
  </TitlesOfParts>
  <Company>SPRINGER VERLAG</Company>
  <LinksUpToDate>false</LinksUpToDate>
  <CharactersWithSpaces>2818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 template for journal articles</dc:title>
  <dc:creator>Erin Miles</dc:creator>
  <dc:description>Springer Heidelberg 2005</dc:description>
  <cp:lastModifiedBy>Dave Mills</cp:lastModifiedBy>
  <cp:revision>15</cp:revision>
  <cp:lastPrinted>2013-08-26T18:03:00Z</cp:lastPrinted>
  <dcterms:created xsi:type="dcterms:W3CDTF">2013-08-15T19:29:00Z</dcterms:created>
  <dcterms:modified xsi:type="dcterms:W3CDTF">2014-01-28T20:52:00Z</dcterms:modified>
</cp:coreProperties>
</file>