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A04" w:rsidRDefault="006E6A04" w:rsidP="00ED764E">
      <w:pPr>
        <w:rPr>
          <w:b/>
        </w:rPr>
      </w:pPr>
      <w:bookmarkStart w:id="0" w:name="_GoBack"/>
      <w:bookmarkEnd w:id="0"/>
      <w:r w:rsidRPr="003C1C4C">
        <w:rPr>
          <w:b/>
        </w:rPr>
        <w:t>Online resource 1</w:t>
      </w:r>
      <w:r>
        <w:rPr>
          <w:b/>
        </w:rPr>
        <w:t xml:space="preserve">: </w:t>
      </w:r>
      <w:r w:rsidRPr="00E81332">
        <w:t>List of indicator v</w:t>
      </w:r>
      <w:r w:rsidR="005D6C72" w:rsidRPr="00E81332">
        <w:t>ariables used.</w:t>
      </w:r>
    </w:p>
    <w:p w:rsidR="005D6C72" w:rsidRDefault="005D6C72" w:rsidP="00ED764E">
      <w:pPr>
        <w:rPr>
          <w:b/>
        </w:rPr>
      </w:pPr>
    </w:p>
    <w:p w:rsidR="0072604D" w:rsidRPr="00ED764E" w:rsidRDefault="0072604D" w:rsidP="00ED764E">
      <w:pPr>
        <w:rPr>
          <w:b/>
        </w:rPr>
      </w:pPr>
      <w:r w:rsidRPr="00ED764E">
        <w:rPr>
          <w:b/>
        </w:rPr>
        <w:t>Human Capital</w:t>
      </w:r>
    </w:p>
    <w:p w:rsidR="00ED764E" w:rsidRDefault="00ED764E" w:rsidP="00ED764E">
      <w:pPr>
        <w:rPr>
          <w:b/>
          <w:i/>
        </w:rPr>
      </w:pPr>
    </w:p>
    <w:p w:rsidR="0072604D" w:rsidRPr="00ED764E" w:rsidRDefault="00CB5B34" w:rsidP="00ED764E">
      <w:pPr>
        <w:rPr>
          <w:b/>
          <w:i/>
        </w:rPr>
      </w:pPr>
      <w:r w:rsidRPr="00ED764E">
        <w:rPr>
          <w:b/>
          <w:i/>
        </w:rPr>
        <w:t>Life Expectancy</w:t>
      </w:r>
    </w:p>
    <w:p w:rsidR="0072604D" w:rsidRDefault="0072604D" w:rsidP="00ED764E">
      <w:r>
        <w:t xml:space="preserve">The variable reflects </w:t>
      </w:r>
      <w:r w:rsidRPr="00602AA7">
        <w:t>Eu</w:t>
      </w:r>
      <w:r>
        <w:t>ropean life expectancy at birth. A</w:t>
      </w:r>
      <w:r w:rsidRPr="0072604D">
        <w:t>verage life expectancy 2007-2009</w:t>
      </w:r>
      <w:r w:rsidRPr="000A26D8">
        <w:rPr>
          <w:b/>
          <w:i/>
        </w:rPr>
        <w:t xml:space="preserve"> </w:t>
      </w:r>
      <w:r>
        <w:t>has been calculated and is the statistic used for the correlation analyses. The average is based on data for all three years for most locations with the exception of specific NUTS units in Germany, France, Ireland and Italy (see detailed metadata for details).</w:t>
      </w:r>
    </w:p>
    <w:p w:rsidR="008A0962" w:rsidRPr="008A0962" w:rsidRDefault="008A0962" w:rsidP="00ED764E">
      <w:pPr>
        <w:rPr>
          <w:i/>
        </w:rPr>
      </w:pPr>
      <w:r w:rsidRPr="008A0962">
        <w:rPr>
          <w:i/>
        </w:rPr>
        <w:t>Units:</w:t>
      </w:r>
      <w:r>
        <w:rPr>
          <w:i/>
        </w:rPr>
        <w:t xml:space="preserve"> </w:t>
      </w:r>
      <w:r w:rsidRPr="008A0962">
        <w:t>Age (years)</w:t>
      </w:r>
    </w:p>
    <w:p w:rsidR="0072604D" w:rsidRDefault="0072604D" w:rsidP="00ED764E">
      <w:pPr>
        <w:rPr>
          <w:b/>
        </w:rPr>
      </w:pPr>
      <w:r w:rsidRPr="00ED764E">
        <w:rPr>
          <w:i/>
        </w:rPr>
        <w:t>Scale</w:t>
      </w:r>
      <w:r>
        <w:rPr>
          <w:b/>
        </w:rPr>
        <w:t xml:space="preserve">: </w:t>
      </w:r>
      <w:r w:rsidRPr="00130F09">
        <w:t>NUTS2</w:t>
      </w:r>
    </w:p>
    <w:p w:rsidR="005D6C72" w:rsidRDefault="00CB5B34" w:rsidP="005D6C72">
      <w:r w:rsidRPr="00ED764E">
        <w:rPr>
          <w:i/>
        </w:rPr>
        <w:t>Reference</w:t>
      </w:r>
      <w:r w:rsidRPr="003261FB">
        <w:rPr>
          <w:b/>
        </w:rPr>
        <w:t>:</w:t>
      </w:r>
      <w:r w:rsidRPr="003261FB">
        <w:t xml:space="preserve"> Eurostat, 2012, Life expectancy at given exact age (ex)</w:t>
      </w:r>
      <w:r w:rsidR="005D6C72">
        <w:t>.</w:t>
      </w:r>
      <w:r w:rsidR="005D6C72" w:rsidRPr="005D6C72">
        <w:t xml:space="preserve"> </w:t>
      </w:r>
      <w:r w:rsidR="005D6C72">
        <w:t>A</w:t>
      </w:r>
      <w:r w:rsidR="005D6C72">
        <w:rPr>
          <w:lang w:eastAsia="en-GB"/>
        </w:rPr>
        <w:t>vailable online at the address below</w:t>
      </w:r>
      <w:r w:rsidR="005D6C72" w:rsidRPr="003261FB">
        <w:t>, accessed: 16/4/2012</w:t>
      </w:r>
      <w:r w:rsidR="005D6C72">
        <w:t>.</w:t>
      </w:r>
    </w:p>
    <w:p w:rsidR="00CB5B34" w:rsidRPr="003261FB" w:rsidRDefault="00E81332" w:rsidP="00ED764E">
      <w:hyperlink r:id="rId9" w:history="1">
        <w:r w:rsidR="00CB5B34" w:rsidRPr="003261FB">
          <w:rPr>
            <w:rStyle w:val="Hyperlink"/>
          </w:rPr>
          <w:t>http://appsso.eurostat.ec.europa.eu/nui/show.do?dataset=demo_r_mlifexp&amp;lang=en</w:t>
        </w:r>
      </w:hyperlink>
      <w:r w:rsidR="00CB5B34" w:rsidRPr="003261FB">
        <w:t xml:space="preserve">, </w:t>
      </w:r>
    </w:p>
    <w:p w:rsidR="00ED764E" w:rsidRDefault="00ED764E" w:rsidP="00ED764E">
      <w:pPr>
        <w:rPr>
          <w:i/>
        </w:rPr>
      </w:pPr>
    </w:p>
    <w:p w:rsidR="0072604D" w:rsidRPr="003C3BFB" w:rsidRDefault="0072604D" w:rsidP="00ED764E">
      <w:pPr>
        <w:rPr>
          <w:b/>
          <w:i/>
        </w:rPr>
      </w:pPr>
      <w:r w:rsidRPr="003C3BFB">
        <w:rPr>
          <w:b/>
          <w:i/>
        </w:rPr>
        <w:t xml:space="preserve">Tertiary </w:t>
      </w:r>
      <w:r w:rsidR="00CB5B34" w:rsidRPr="003C3BFB">
        <w:rPr>
          <w:b/>
          <w:i/>
        </w:rPr>
        <w:t>Education</w:t>
      </w:r>
    </w:p>
    <w:p w:rsidR="0072604D" w:rsidRPr="00ED764E" w:rsidRDefault="00ED764E" w:rsidP="00ED764E">
      <w:pPr>
        <w:rPr>
          <w:szCs w:val="18"/>
        </w:rPr>
      </w:pPr>
      <w:r>
        <w:rPr>
          <w:szCs w:val="18"/>
        </w:rPr>
        <w:t>T</w:t>
      </w:r>
      <w:r w:rsidR="0072604D" w:rsidRPr="00ED764E">
        <w:rPr>
          <w:szCs w:val="18"/>
        </w:rPr>
        <w:t>he proportion of “p</w:t>
      </w:r>
      <w:r w:rsidR="0072604D" w:rsidRPr="00ED764E">
        <w:t xml:space="preserve">ersons aged 25-64 with tertiary education attainment” by sex and NUTS 2 level (%) as a percentage of </w:t>
      </w:r>
      <w:r w:rsidR="0072604D" w:rsidRPr="00ED764E">
        <w:rPr>
          <w:szCs w:val="18"/>
        </w:rPr>
        <w:t xml:space="preserve">the </w:t>
      </w:r>
      <w:r w:rsidR="00FC50B0">
        <w:rPr>
          <w:szCs w:val="18"/>
        </w:rPr>
        <w:t xml:space="preserve">total </w:t>
      </w:r>
      <w:r w:rsidR="0072604D" w:rsidRPr="00ED764E">
        <w:rPr>
          <w:szCs w:val="18"/>
        </w:rPr>
        <w:t xml:space="preserve">population </w:t>
      </w:r>
      <w:r w:rsidR="00FC50B0">
        <w:rPr>
          <w:szCs w:val="18"/>
        </w:rPr>
        <w:t xml:space="preserve">(M+F) </w:t>
      </w:r>
      <w:r w:rsidR="0072604D" w:rsidRPr="00ED764E">
        <w:rPr>
          <w:szCs w:val="18"/>
        </w:rPr>
        <w:t xml:space="preserve">in 2010. </w:t>
      </w:r>
    </w:p>
    <w:p w:rsidR="0072604D" w:rsidRDefault="0072604D" w:rsidP="00ED764E">
      <w:r w:rsidRPr="00ED764E">
        <w:rPr>
          <w:i/>
        </w:rPr>
        <w:t>Scale</w:t>
      </w:r>
      <w:r>
        <w:rPr>
          <w:b/>
        </w:rPr>
        <w:t xml:space="preserve">: </w:t>
      </w:r>
      <w:r>
        <w:t>NUTS2</w:t>
      </w:r>
    </w:p>
    <w:p w:rsidR="008A0962" w:rsidRDefault="008A0962" w:rsidP="00ED764E">
      <w:pPr>
        <w:rPr>
          <w:b/>
        </w:rPr>
      </w:pPr>
      <w:r w:rsidRPr="008A0962">
        <w:rPr>
          <w:i/>
        </w:rPr>
        <w:t>Units</w:t>
      </w:r>
      <w:r>
        <w:t xml:space="preserve">: percentage </w:t>
      </w:r>
    </w:p>
    <w:p w:rsidR="005D6C72" w:rsidRDefault="0072604D" w:rsidP="005D6C72">
      <w:r w:rsidRPr="00ED764E">
        <w:rPr>
          <w:i/>
        </w:rPr>
        <w:t>Reference</w:t>
      </w:r>
      <w:r>
        <w:rPr>
          <w:b/>
        </w:rPr>
        <w:t xml:space="preserve">: </w:t>
      </w:r>
      <w:r w:rsidRPr="0072604D">
        <w:t>Eurostat,</w:t>
      </w:r>
      <w:r>
        <w:t xml:space="preserve"> </w:t>
      </w:r>
      <w:r w:rsidRPr="0072604D">
        <w:t>2012, “Population aged 25-64 with tertiary education attainment by sex and NUTS 2 regions”</w:t>
      </w:r>
      <w:r w:rsidR="005D6C72">
        <w:t>.</w:t>
      </w:r>
      <w:r w:rsidR="005D6C72" w:rsidRPr="005D6C72">
        <w:t xml:space="preserve"> </w:t>
      </w:r>
      <w:r w:rsidR="005D6C72">
        <w:t>A</w:t>
      </w:r>
      <w:r w:rsidR="005D6C72">
        <w:rPr>
          <w:lang w:eastAsia="en-GB"/>
        </w:rPr>
        <w:t>vailable online at the address below</w:t>
      </w:r>
      <w:r w:rsidR="005D6C72" w:rsidRPr="003261FB">
        <w:t>, accessed: 16/4/2012</w:t>
      </w:r>
      <w:r w:rsidR="005D6C72">
        <w:t>.</w:t>
      </w:r>
    </w:p>
    <w:p w:rsidR="0072604D" w:rsidRPr="0072604D" w:rsidRDefault="00E81332" w:rsidP="00ED764E">
      <w:hyperlink r:id="rId10" w:history="1">
        <w:r w:rsidR="0072604D" w:rsidRPr="0072604D">
          <w:rPr>
            <w:rStyle w:val="Hyperlink"/>
          </w:rPr>
          <w:t>http://appsso.eurostat.ec.europa.eu/nui/show.do?dataset=edat_lfse_11&amp;lang=en</w:t>
        </w:r>
      </w:hyperlink>
      <w:r w:rsidR="0072604D" w:rsidRPr="0072604D">
        <w:t xml:space="preserve"> </w:t>
      </w:r>
    </w:p>
    <w:p w:rsidR="00CB5B34" w:rsidRDefault="00CB5B34" w:rsidP="00ED764E"/>
    <w:p w:rsidR="00ED764E" w:rsidRPr="003C3BFB" w:rsidRDefault="00ED764E" w:rsidP="00ED764E">
      <w:pPr>
        <w:rPr>
          <w:b/>
        </w:rPr>
      </w:pPr>
      <w:r w:rsidRPr="003C3BFB">
        <w:rPr>
          <w:b/>
        </w:rPr>
        <w:t>Social Capital</w:t>
      </w:r>
    </w:p>
    <w:p w:rsidR="003C3BFB" w:rsidRDefault="003C3BFB" w:rsidP="00ED764E">
      <w:pPr>
        <w:rPr>
          <w:b/>
          <w:i/>
        </w:rPr>
      </w:pPr>
    </w:p>
    <w:p w:rsidR="00ED764E" w:rsidRPr="003C3BFB" w:rsidRDefault="00ED764E" w:rsidP="00ED764E">
      <w:pPr>
        <w:rPr>
          <w:b/>
          <w:i/>
        </w:rPr>
      </w:pPr>
      <w:r w:rsidRPr="003C3BFB">
        <w:rPr>
          <w:b/>
          <w:i/>
        </w:rPr>
        <w:t>Inequality</w:t>
      </w:r>
    </w:p>
    <w:p w:rsidR="00ED764E" w:rsidRDefault="00ED764E" w:rsidP="00ED764E">
      <w:r>
        <w:t xml:space="preserve">The </w:t>
      </w:r>
      <w:r w:rsidRPr="00ED764E">
        <w:rPr>
          <w:bCs/>
        </w:rPr>
        <w:t>income quintile share ratio</w:t>
      </w:r>
      <w:r w:rsidRPr="00ED764E">
        <w:t xml:space="preserve"> or the </w:t>
      </w:r>
      <w:r w:rsidRPr="00ED764E">
        <w:rPr>
          <w:bCs/>
        </w:rPr>
        <w:t>S80/S20 ratio</w:t>
      </w:r>
      <w:r>
        <w:t xml:space="preserve"> is a measure of the inequality of income distribution. It is calculated as the ratio of total income received by the 20 % of the population with the highest income (the top </w:t>
      </w:r>
      <w:r w:rsidRPr="00FC50B0">
        <w:t>quintile</w:t>
      </w:r>
      <w:r>
        <w:t>) to that received by the 20 % of the population with the lowest income (the bottom quintile).  The values for 2010 were used.</w:t>
      </w:r>
    </w:p>
    <w:p w:rsidR="00ED764E" w:rsidRDefault="00ED764E" w:rsidP="00ED764E">
      <w:r w:rsidRPr="00ED764E">
        <w:rPr>
          <w:i/>
        </w:rPr>
        <w:t>Scale</w:t>
      </w:r>
      <w:r>
        <w:t>: NUTS0</w:t>
      </w:r>
    </w:p>
    <w:p w:rsidR="00FC50B0" w:rsidRDefault="00FC50B0" w:rsidP="00ED764E">
      <w:r w:rsidRPr="00FC50B0">
        <w:rPr>
          <w:i/>
        </w:rPr>
        <w:t>Units</w:t>
      </w:r>
      <w:r>
        <w:t>: no units (ratio)</w:t>
      </w:r>
    </w:p>
    <w:p w:rsidR="005D6C72" w:rsidRDefault="00ED764E" w:rsidP="005D6C72">
      <w:r w:rsidRPr="00ED764E">
        <w:rPr>
          <w:i/>
        </w:rPr>
        <w:t>Reference</w:t>
      </w:r>
      <w:r w:rsidRPr="00ED764E">
        <w:t>:</w:t>
      </w:r>
      <w:r>
        <w:rPr>
          <w:b/>
        </w:rPr>
        <w:t xml:space="preserve"> </w:t>
      </w:r>
      <w:r w:rsidRPr="00ED764E">
        <w:t>Eurostat, 2012,</w:t>
      </w:r>
      <w:r>
        <w:rPr>
          <w:b/>
        </w:rPr>
        <w:t xml:space="preserve"> </w:t>
      </w:r>
      <w:r w:rsidRPr="00995EBE">
        <w:rPr>
          <w:lang w:eastAsia="en-GB"/>
        </w:rPr>
        <w:t>S80/S20 income quintile share ratio by gender and se</w:t>
      </w:r>
      <w:r>
        <w:rPr>
          <w:lang w:eastAsia="en-GB"/>
        </w:rPr>
        <w:t>l</w:t>
      </w:r>
      <w:r w:rsidR="005D6C72">
        <w:rPr>
          <w:lang w:eastAsia="en-GB"/>
        </w:rPr>
        <w:t>ected age group (Source: SILC).</w:t>
      </w:r>
      <w:r w:rsidR="005D6C72" w:rsidRPr="005D6C72">
        <w:t xml:space="preserve"> </w:t>
      </w:r>
      <w:r w:rsidR="005D6C72">
        <w:t>A</w:t>
      </w:r>
      <w:r w:rsidR="005D6C72">
        <w:rPr>
          <w:lang w:eastAsia="en-GB"/>
        </w:rPr>
        <w:t>vailable online at the address below</w:t>
      </w:r>
      <w:r w:rsidR="005D6C72" w:rsidRPr="003261FB">
        <w:t>, accessed: 16/4/2012</w:t>
      </w:r>
      <w:r w:rsidR="005D6C72">
        <w:t>.</w:t>
      </w:r>
    </w:p>
    <w:p w:rsidR="00ED764E" w:rsidRDefault="00E81332" w:rsidP="00ED764E">
      <w:pPr>
        <w:rPr>
          <w:rStyle w:val="Hyperlink"/>
          <w:lang w:eastAsia="en-GB"/>
        </w:rPr>
      </w:pPr>
      <w:hyperlink r:id="rId11" w:history="1">
        <w:r w:rsidR="00ED764E" w:rsidRPr="00BF7CA5">
          <w:rPr>
            <w:rStyle w:val="Hyperlink"/>
            <w:lang w:eastAsia="en-GB"/>
          </w:rPr>
          <w:t>http://appsso.eurostat.ec.europa.eu/nui/show.do?dataset=ilc_di11&amp;lang=en</w:t>
        </w:r>
      </w:hyperlink>
    </w:p>
    <w:p w:rsidR="00ED764E" w:rsidRDefault="00ED764E" w:rsidP="00ED764E">
      <w:pPr>
        <w:rPr>
          <w:rStyle w:val="Hyperlink"/>
          <w:lang w:eastAsia="en-GB"/>
        </w:rPr>
      </w:pPr>
    </w:p>
    <w:p w:rsidR="00ED764E" w:rsidRPr="003C3BFB" w:rsidRDefault="003C3BFB" w:rsidP="00ED764E">
      <w:pPr>
        <w:rPr>
          <w:b/>
          <w:i/>
        </w:rPr>
      </w:pPr>
      <w:r w:rsidRPr="003C3BFB">
        <w:rPr>
          <w:b/>
          <w:i/>
        </w:rPr>
        <w:t>Help when threatened</w:t>
      </w:r>
    </w:p>
    <w:p w:rsidR="003C3BFB" w:rsidRDefault="003C3BFB" w:rsidP="003C3BFB">
      <w:r>
        <w:t xml:space="preserve">The </w:t>
      </w:r>
      <w:proofErr w:type="spellStart"/>
      <w:r>
        <w:t>Eurobarometer</w:t>
      </w:r>
      <w:proofErr w:type="spellEnd"/>
      <w:r>
        <w:t xml:space="preserve"> Social Capital report (2005) has tables dealing with a number of social capital</w:t>
      </w:r>
      <w:r w:rsidRPr="003261FB">
        <w:t xml:space="preserve"> indicators</w:t>
      </w:r>
      <w:r>
        <w:t xml:space="preserve">. </w:t>
      </w:r>
      <w:r w:rsidRPr="003261FB">
        <w:t xml:space="preserve"> </w:t>
      </w:r>
      <w:r w:rsidRPr="003C3BFB">
        <w:t>T</w:t>
      </w:r>
      <w:r>
        <w:t>he proportion of the respondents who said they could call on friends for help when threatened was used in the analysis.</w:t>
      </w:r>
    </w:p>
    <w:p w:rsidR="00ED764E" w:rsidRDefault="003C3BFB" w:rsidP="00ED764E">
      <w:r w:rsidRPr="003C3BFB">
        <w:rPr>
          <w:i/>
        </w:rPr>
        <w:t>Scale</w:t>
      </w:r>
      <w:r>
        <w:rPr>
          <w:i/>
        </w:rPr>
        <w:t xml:space="preserve">: </w:t>
      </w:r>
      <w:r w:rsidRPr="003C3BFB">
        <w:t>NUTS0</w:t>
      </w:r>
    </w:p>
    <w:p w:rsidR="00FC50B0" w:rsidRPr="003C3BFB" w:rsidRDefault="00FC50B0" w:rsidP="00ED764E">
      <w:pPr>
        <w:rPr>
          <w:i/>
        </w:rPr>
      </w:pPr>
      <w:r w:rsidRPr="00FC50B0">
        <w:rPr>
          <w:i/>
        </w:rPr>
        <w:t>Units</w:t>
      </w:r>
      <w:r>
        <w:t>: percentage</w:t>
      </w:r>
    </w:p>
    <w:p w:rsidR="003C3BFB" w:rsidRDefault="003C3BFB" w:rsidP="003C3BFB">
      <w:r w:rsidRPr="003C3BFB">
        <w:rPr>
          <w:i/>
        </w:rPr>
        <w:t>Reference</w:t>
      </w:r>
      <w:r w:rsidRPr="003261FB">
        <w:rPr>
          <w:b/>
          <w:i/>
        </w:rPr>
        <w:t xml:space="preserve">: </w:t>
      </w:r>
      <w:proofErr w:type="spellStart"/>
      <w:r w:rsidRPr="003261FB">
        <w:t>Eurobarometer</w:t>
      </w:r>
      <w:proofErr w:type="spellEnd"/>
      <w:r w:rsidRPr="003261FB">
        <w:t xml:space="preserve">, 2005, Social Capital. </w:t>
      </w:r>
      <w:proofErr w:type="gramStart"/>
      <w:r w:rsidRPr="003261FB">
        <w:t xml:space="preserve">Special </w:t>
      </w:r>
      <w:proofErr w:type="spellStart"/>
      <w:r w:rsidRPr="003261FB">
        <w:t>Eurobarometer</w:t>
      </w:r>
      <w:proofErr w:type="spellEnd"/>
      <w:r w:rsidRPr="003261FB">
        <w:t xml:space="preserve"> N</w:t>
      </w:r>
      <w:r w:rsidRPr="003261FB">
        <w:rPr>
          <w:vertAlign w:val="superscript"/>
        </w:rPr>
        <w:t>o</w:t>
      </w:r>
      <w:r w:rsidRPr="003261FB">
        <w:t xml:space="preserve"> 223.</w:t>
      </w:r>
      <w:proofErr w:type="gramEnd"/>
      <w:r w:rsidRPr="003261FB">
        <w:t xml:space="preserve"> </w:t>
      </w:r>
      <w:r w:rsidR="005D6C72">
        <w:t>A</w:t>
      </w:r>
      <w:r w:rsidR="006E6A04">
        <w:rPr>
          <w:lang w:eastAsia="en-GB"/>
        </w:rPr>
        <w:t>vailable online at the address below</w:t>
      </w:r>
      <w:r w:rsidRPr="003261FB">
        <w:t>, accessed: 16/4/2012</w:t>
      </w:r>
      <w:r w:rsidR="006E6A04">
        <w:t>.</w:t>
      </w:r>
    </w:p>
    <w:p w:rsidR="006E6A04" w:rsidRPr="003261FB" w:rsidRDefault="00E81332" w:rsidP="003C3BFB">
      <w:hyperlink r:id="rId12" w:history="1">
        <w:r w:rsidR="006E6A04" w:rsidRPr="003261FB">
          <w:rPr>
            <w:rStyle w:val="Hyperlink"/>
          </w:rPr>
          <w:t>http://ec.europa.eu/public_opinion/archives/ebs/ebs_223_en.pdf</w:t>
        </w:r>
      </w:hyperlink>
    </w:p>
    <w:p w:rsidR="003C3BFB" w:rsidRDefault="003C3BFB" w:rsidP="00ED764E"/>
    <w:p w:rsidR="005D6C72" w:rsidRDefault="005D6C72">
      <w:pPr>
        <w:tabs>
          <w:tab w:val="clear" w:pos="709"/>
        </w:tabs>
        <w:spacing w:after="200" w:line="276" w:lineRule="auto"/>
        <w:jc w:val="left"/>
        <w:rPr>
          <w:b/>
        </w:rPr>
      </w:pPr>
      <w:r>
        <w:rPr>
          <w:b/>
        </w:rPr>
        <w:br w:type="page"/>
      </w:r>
    </w:p>
    <w:p w:rsidR="00CB5B34" w:rsidRPr="003C3BFB" w:rsidRDefault="00CB5B34" w:rsidP="00ED764E">
      <w:pPr>
        <w:rPr>
          <w:b/>
        </w:rPr>
      </w:pPr>
      <w:r w:rsidRPr="003C3BFB">
        <w:rPr>
          <w:b/>
        </w:rPr>
        <w:lastRenderedPageBreak/>
        <w:t>Financial capital</w:t>
      </w:r>
    </w:p>
    <w:p w:rsidR="003C3BFB" w:rsidRDefault="003C3BFB" w:rsidP="00ED764E"/>
    <w:p w:rsidR="00CB5B34" w:rsidRPr="008A0962" w:rsidRDefault="00CB5B34" w:rsidP="00ED764E">
      <w:pPr>
        <w:rPr>
          <w:b/>
          <w:i/>
        </w:rPr>
      </w:pPr>
      <w:r w:rsidRPr="008A0962">
        <w:rPr>
          <w:b/>
          <w:i/>
        </w:rPr>
        <w:t xml:space="preserve">Household Income </w:t>
      </w:r>
    </w:p>
    <w:p w:rsidR="003C3BFB" w:rsidRPr="008A0962" w:rsidRDefault="00A429E3" w:rsidP="00ED764E">
      <w:pPr>
        <w:rPr>
          <w:b/>
        </w:rPr>
      </w:pPr>
      <w:r w:rsidRPr="008A0962">
        <w:rPr>
          <w:lang w:eastAsia="en-GB"/>
        </w:rPr>
        <w:t>Data were available for disposable income per household following purchasing power standardisation</w:t>
      </w:r>
      <w:r w:rsidR="00FC50B0">
        <w:rPr>
          <w:lang w:eastAsia="en-GB"/>
        </w:rPr>
        <w:t xml:space="preserve"> (</w:t>
      </w:r>
      <w:proofErr w:type="spellStart"/>
      <w:r w:rsidR="00FC50B0">
        <w:rPr>
          <w:lang w:eastAsia="en-GB"/>
        </w:rPr>
        <w:t>pps</w:t>
      </w:r>
      <w:proofErr w:type="spellEnd"/>
      <w:r w:rsidR="00FC50B0">
        <w:rPr>
          <w:lang w:eastAsia="en-GB"/>
        </w:rPr>
        <w:t>)</w:t>
      </w:r>
      <w:r w:rsidRPr="008A0962">
        <w:rPr>
          <w:lang w:eastAsia="en-GB"/>
        </w:rPr>
        <w:t>. Data for 2007 were used</w:t>
      </w:r>
      <w:r w:rsidR="008A0962">
        <w:rPr>
          <w:lang w:eastAsia="en-GB"/>
        </w:rPr>
        <w:t>.</w:t>
      </w:r>
    </w:p>
    <w:p w:rsidR="003C3BFB" w:rsidRDefault="003C3BFB" w:rsidP="003C3BFB">
      <w:r w:rsidRPr="008A0962">
        <w:rPr>
          <w:i/>
        </w:rPr>
        <w:t>Scale:</w:t>
      </w:r>
      <w:r w:rsidRPr="008A0962">
        <w:rPr>
          <w:b/>
        </w:rPr>
        <w:t xml:space="preserve"> </w:t>
      </w:r>
      <w:r w:rsidRPr="008A0962">
        <w:t>NUTS2</w:t>
      </w:r>
    </w:p>
    <w:p w:rsidR="00FC50B0" w:rsidRPr="008A0962" w:rsidRDefault="00FC50B0" w:rsidP="003C3BFB">
      <w:pPr>
        <w:rPr>
          <w:b/>
        </w:rPr>
      </w:pPr>
      <w:r w:rsidRPr="00FC50B0">
        <w:rPr>
          <w:i/>
        </w:rPr>
        <w:t>Units</w:t>
      </w:r>
      <w:r>
        <w:t xml:space="preserve">: Euro </w:t>
      </w:r>
      <w:proofErr w:type="spellStart"/>
      <w:r>
        <w:t>pps</w:t>
      </w:r>
      <w:proofErr w:type="spellEnd"/>
      <w:r>
        <w:t>/ household</w:t>
      </w:r>
    </w:p>
    <w:p w:rsidR="005D6C72" w:rsidRDefault="00CB5B34" w:rsidP="005D6C72">
      <w:r w:rsidRPr="008A0962">
        <w:rPr>
          <w:i/>
        </w:rPr>
        <w:t xml:space="preserve">Reference: </w:t>
      </w:r>
      <w:r w:rsidRPr="008A0962">
        <w:t>Eurostat, 2012, Incom</w:t>
      </w:r>
      <w:r w:rsidR="005D6C72">
        <w:t>e of households at NUTS level 2. A</w:t>
      </w:r>
      <w:r w:rsidR="005D6C72">
        <w:rPr>
          <w:lang w:eastAsia="en-GB"/>
        </w:rPr>
        <w:t>vailable online at the address below</w:t>
      </w:r>
      <w:r w:rsidR="005D6C72" w:rsidRPr="003261FB">
        <w:t>, accessed: 16/4/2012</w:t>
      </w:r>
      <w:r w:rsidR="005D6C72">
        <w:t>.</w:t>
      </w:r>
    </w:p>
    <w:p w:rsidR="00CB5B34" w:rsidRPr="008A0962" w:rsidRDefault="00E81332" w:rsidP="00ED764E">
      <w:hyperlink r:id="rId13" w:history="1">
        <w:r w:rsidR="00CB5B34" w:rsidRPr="008A0962">
          <w:rPr>
            <w:rStyle w:val="Hyperlink"/>
          </w:rPr>
          <w:t>http://appsso.eurostat.ec.europa.eu/nui/show.do?dataset=nama_r_ehh2inc&amp;lang=en</w:t>
        </w:r>
      </w:hyperlink>
    </w:p>
    <w:p w:rsidR="008A0962" w:rsidRDefault="008A0962" w:rsidP="00ED764E">
      <w:pPr>
        <w:rPr>
          <w:b/>
          <w:color w:val="548DD4" w:themeColor="text2" w:themeTint="99"/>
          <w:szCs w:val="18"/>
        </w:rPr>
      </w:pPr>
    </w:p>
    <w:p w:rsidR="00CB5B34" w:rsidRPr="008A0962" w:rsidRDefault="00CB5B34" w:rsidP="00ED764E">
      <w:pPr>
        <w:rPr>
          <w:b/>
          <w:i/>
        </w:rPr>
      </w:pPr>
      <w:proofErr w:type="gramStart"/>
      <w:r w:rsidRPr="008A0962">
        <w:rPr>
          <w:b/>
          <w:i/>
        </w:rPr>
        <w:t>European net household savings.</w:t>
      </w:r>
      <w:proofErr w:type="gramEnd"/>
    </w:p>
    <w:p w:rsidR="008A0962" w:rsidRDefault="008A0962" w:rsidP="008A0962">
      <w:pPr>
        <w:rPr>
          <w:lang w:eastAsia="en-GB"/>
        </w:rPr>
      </w:pPr>
      <w:r w:rsidRPr="0099689E">
        <w:rPr>
          <w:lang w:eastAsia="en-GB"/>
        </w:rPr>
        <w:t>The</w:t>
      </w:r>
      <w:r>
        <w:rPr>
          <w:lang w:eastAsia="en-GB"/>
        </w:rPr>
        <w:t xml:space="preserve"> country’s value for net savings</w:t>
      </w:r>
      <w:r w:rsidRPr="0099689E">
        <w:rPr>
          <w:lang w:eastAsia="en-GB"/>
        </w:rPr>
        <w:t xml:space="preserve"> </w:t>
      </w:r>
      <w:r>
        <w:rPr>
          <w:lang w:eastAsia="en-GB"/>
        </w:rPr>
        <w:t xml:space="preserve">in purchasing power standards per inhabitant were </w:t>
      </w:r>
      <w:r w:rsidRPr="0099689E">
        <w:rPr>
          <w:lang w:eastAsia="en-GB"/>
        </w:rPr>
        <w:t>used for the correlation analysis.</w:t>
      </w:r>
      <w:r w:rsidR="00FC50B0">
        <w:rPr>
          <w:lang w:eastAsia="en-GB"/>
        </w:rPr>
        <w:t xml:space="preserve"> 2010 data were used.</w:t>
      </w:r>
    </w:p>
    <w:p w:rsidR="008A0962" w:rsidRDefault="008A0962" w:rsidP="008A0962">
      <w:r w:rsidRPr="008A0962">
        <w:rPr>
          <w:i/>
        </w:rPr>
        <w:t>Scale:</w:t>
      </w:r>
      <w:r>
        <w:rPr>
          <w:b/>
        </w:rPr>
        <w:t xml:space="preserve"> </w:t>
      </w:r>
      <w:r>
        <w:t>NUTS0</w:t>
      </w:r>
    </w:p>
    <w:p w:rsidR="00FC50B0" w:rsidRDefault="00FC50B0" w:rsidP="008A0962">
      <w:pPr>
        <w:rPr>
          <w:b/>
        </w:rPr>
      </w:pPr>
      <w:r w:rsidRPr="006E6A04">
        <w:rPr>
          <w:i/>
        </w:rPr>
        <w:t>Units</w:t>
      </w:r>
      <w:r>
        <w:t xml:space="preserve">: Euro </w:t>
      </w:r>
      <w:proofErr w:type="spellStart"/>
      <w:r>
        <w:t>pps</w:t>
      </w:r>
      <w:proofErr w:type="spellEnd"/>
      <w:r>
        <w:t>/capita</w:t>
      </w:r>
    </w:p>
    <w:p w:rsidR="005D6C72" w:rsidRDefault="00CB5B34" w:rsidP="005D6C72">
      <w:r w:rsidRPr="008A0962">
        <w:rPr>
          <w:i/>
        </w:rPr>
        <w:t>Reference:</w:t>
      </w:r>
      <w:r w:rsidRPr="003261FB">
        <w:t xml:space="preserve"> </w:t>
      </w:r>
      <w:r>
        <w:t xml:space="preserve">Eurostat, 2012, </w:t>
      </w:r>
      <w:r w:rsidRPr="00A7605A">
        <w:t>Income, saving and net lend</w:t>
      </w:r>
      <w:r w:rsidR="008A0962">
        <w:t xml:space="preserve">ing/ borrowing - Current prices. </w:t>
      </w:r>
      <w:r w:rsidR="005D6C72">
        <w:t>A</w:t>
      </w:r>
      <w:r w:rsidR="005D6C72">
        <w:rPr>
          <w:lang w:eastAsia="en-GB"/>
        </w:rPr>
        <w:t>vailable online at the address below</w:t>
      </w:r>
      <w:r w:rsidR="005D6C72" w:rsidRPr="003261FB">
        <w:t>, accessed: 16/4/2012</w:t>
      </w:r>
      <w:r w:rsidR="005D6C72">
        <w:t>.</w:t>
      </w:r>
    </w:p>
    <w:p w:rsidR="00CB5B34" w:rsidRPr="003261FB" w:rsidRDefault="00E81332" w:rsidP="00ED764E">
      <w:hyperlink r:id="rId14" w:history="1">
        <w:r w:rsidR="008A0962" w:rsidRPr="005E4B72">
          <w:rPr>
            <w:rStyle w:val="Hyperlink"/>
          </w:rPr>
          <w:t>http://appsso.eurostat.ec.europa.eu/nui/show.do?dataset=nasa_ki&amp;lang=en</w:t>
        </w:r>
      </w:hyperlink>
      <w:r w:rsidR="008A0962">
        <w:t xml:space="preserve"> </w:t>
      </w:r>
    </w:p>
    <w:p w:rsidR="00CB5B34" w:rsidRDefault="00CB5B34" w:rsidP="00ED764E"/>
    <w:p w:rsidR="00CB5B34" w:rsidRDefault="00CB5B34" w:rsidP="00ED764E">
      <w:pPr>
        <w:rPr>
          <w:b/>
        </w:rPr>
      </w:pPr>
      <w:r w:rsidRPr="008A0962">
        <w:rPr>
          <w:b/>
        </w:rPr>
        <w:t>Manufactured Capital</w:t>
      </w:r>
    </w:p>
    <w:p w:rsidR="005D6C72" w:rsidRPr="008A0962" w:rsidRDefault="005D6C72" w:rsidP="00ED764E">
      <w:pPr>
        <w:rPr>
          <w:b/>
        </w:rPr>
      </w:pPr>
    </w:p>
    <w:p w:rsidR="008A0962" w:rsidRDefault="00CB5B34" w:rsidP="00ED764E">
      <w:bookmarkStart w:id="1" w:name="_European_road,_rail"/>
      <w:bookmarkEnd w:id="1"/>
      <w:r w:rsidRPr="008A0962">
        <w:rPr>
          <w:b/>
          <w:i/>
        </w:rPr>
        <w:t>Infrastructure</w:t>
      </w:r>
    </w:p>
    <w:p w:rsidR="00CB5B34" w:rsidRPr="007662E0" w:rsidRDefault="008A0962" w:rsidP="00ED764E">
      <w:r>
        <w:t xml:space="preserve">The total length of </w:t>
      </w:r>
      <w:r w:rsidR="00CB5B34" w:rsidRPr="007662E0">
        <w:t xml:space="preserve">European road, rail and navigable inland waterways networks </w:t>
      </w:r>
      <w:r w:rsidR="006E6A04">
        <w:t xml:space="preserve">for </w:t>
      </w:r>
      <w:r w:rsidR="00867209">
        <w:t>2009</w:t>
      </w:r>
      <w:r w:rsidR="006E6A04">
        <w:t xml:space="preserve"> standardised by NUTS2 area from NUTS 2006 GIS data.</w:t>
      </w:r>
    </w:p>
    <w:p w:rsidR="006E6A04" w:rsidRDefault="006E6A04" w:rsidP="00ED764E">
      <w:r w:rsidRPr="006E6A04">
        <w:rPr>
          <w:i/>
        </w:rPr>
        <w:t>Scale</w:t>
      </w:r>
      <w:r>
        <w:t>: NUTS2</w:t>
      </w:r>
    </w:p>
    <w:p w:rsidR="006E6A04" w:rsidRPr="006E6A04" w:rsidRDefault="006E6A04" w:rsidP="00ED764E">
      <w:r w:rsidRPr="006E6A04">
        <w:rPr>
          <w:i/>
        </w:rPr>
        <w:t>Units</w:t>
      </w:r>
      <w:r>
        <w:t>: km /km</w:t>
      </w:r>
      <w:r>
        <w:rPr>
          <w:vertAlign w:val="superscript"/>
        </w:rPr>
        <w:t>2</w:t>
      </w:r>
    </w:p>
    <w:p w:rsidR="005D6C72" w:rsidRDefault="00CB5B34" w:rsidP="005D6C72">
      <w:r w:rsidRPr="006E6A04">
        <w:rPr>
          <w:i/>
        </w:rPr>
        <w:t>Reference</w:t>
      </w:r>
      <w:r w:rsidRPr="00B94885">
        <w:rPr>
          <w:b/>
        </w:rPr>
        <w:t>:</w:t>
      </w:r>
      <w:r w:rsidRPr="003261FB">
        <w:t xml:space="preserve"> Eurostat, 2012, </w:t>
      </w:r>
      <w:r w:rsidRPr="00027AB4">
        <w:rPr>
          <w:lang w:eastAsia="en-GB"/>
        </w:rPr>
        <w:t>Road, rail and navigable inland water</w:t>
      </w:r>
      <w:r w:rsidR="005D6C72">
        <w:rPr>
          <w:lang w:eastAsia="en-GB"/>
        </w:rPr>
        <w:t>ways networks at regional level.</w:t>
      </w:r>
      <w:r>
        <w:rPr>
          <w:lang w:eastAsia="en-GB"/>
        </w:rPr>
        <w:t xml:space="preserve"> </w:t>
      </w:r>
      <w:r w:rsidR="005D6C72">
        <w:t>A</w:t>
      </w:r>
      <w:r w:rsidR="005D6C72">
        <w:rPr>
          <w:lang w:eastAsia="en-GB"/>
        </w:rPr>
        <w:t>vailable online at the address below</w:t>
      </w:r>
      <w:r w:rsidR="005D6C72" w:rsidRPr="003261FB">
        <w:t>, accessed: 16/4/2012</w:t>
      </w:r>
      <w:r w:rsidR="005D6C72">
        <w:t>.</w:t>
      </w:r>
    </w:p>
    <w:p w:rsidR="00CB5B34" w:rsidRPr="003261FB" w:rsidRDefault="00E81332" w:rsidP="00ED764E">
      <w:hyperlink r:id="rId15" w:history="1">
        <w:r w:rsidR="00CB5B34" w:rsidRPr="00BF7CA5">
          <w:rPr>
            <w:rStyle w:val="Hyperlink"/>
            <w:lang w:eastAsia="en-GB"/>
          </w:rPr>
          <w:t>http://appsso.eurostat.ec.europa.eu/nui/show.do?dataset=tran_r_net&amp;lang=en</w:t>
        </w:r>
      </w:hyperlink>
      <w:r w:rsidR="00CB5B34">
        <w:rPr>
          <w:lang w:eastAsia="en-GB"/>
        </w:rPr>
        <w:t xml:space="preserve"> </w:t>
      </w:r>
      <w:r w:rsidR="00CB5B34" w:rsidRPr="003261FB">
        <w:t xml:space="preserve"> </w:t>
      </w:r>
    </w:p>
    <w:p w:rsidR="00CB5B34" w:rsidRPr="00740353" w:rsidRDefault="00CB5B34" w:rsidP="00ED764E"/>
    <w:p w:rsidR="006E6A04" w:rsidRDefault="006E6A04" w:rsidP="00ED764E">
      <w:r w:rsidRPr="006E6A04">
        <w:rPr>
          <w:b/>
          <w:i/>
        </w:rPr>
        <w:t xml:space="preserve">Produced </w:t>
      </w:r>
      <w:r w:rsidR="00CB5B34" w:rsidRPr="006E6A04">
        <w:rPr>
          <w:b/>
          <w:i/>
        </w:rPr>
        <w:t>Capital</w:t>
      </w:r>
      <w:r w:rsidR="00CB5B34">
        <w:t>:</w:t>
      </w:r>
    </w:p>
    <w:p w:rsidR="006E6A04" w:rsidRDefault="00CB5B34" w:rsidP="006E6A04">
      <w:pPr>
        <w:rPr>
          <w:lang w:eastAsia="en-GB"/>
        </w:rPr>
      </w:pPr>
      <w:proofErr w:type="gramStart"/>
      <w:r>
        <w:t>Produced Capital from World Bank</w:t>
      </w:r>
      <w:r w:rsidR="006E6A04">
        <w:t xml:space="preserve"> data.</w:t>
      </w:r>
      <w:proofErr w:type="gramEnd"/>
      <w:r w:rsidR="006E6A04">
        <w:t xml:space="preserve"> </w:t>
      </w:r>
      <w:r w:rsidR="006E6A04" w:rsidRPr="00D42F91">
        <w:rPr>
          <w:lang w:eastAsia="en-GB"/>
        </w:rPr>
        <w:t>Produced capital is sum of physical capital and urban land, which is valued at 24 percent of physical capital across all countries.</w:t>
      </w:r>
      <w:r w:rsidR="006E6A04">
        <w:rPr>
          <w:lang w:eastAsia="en-GB"/>
        </w:rPr>
        <w:t xml:space="preserve"> </w:t>
      </w:r>
      <w:r w:rsidR="006E6A04" w:rsidRPr="00D42F91">
        <w:rPr>
          <w:lang w:eastAsia="en-GB"/>
        </w:rPr>
        <w:t xml:space="preserve">Produced capital </w:t>
      </w:r>
      <w:r w:rsidR="006E6A04">
        <w:rPr>
          <w:lang w:eastAsia="en-GB"/>
        </w:rPr>
        <w:t xml:space="preserve">is </w:t>
      </w:r>
      <w:r w:rsidR="006E6A04" w:rsidRPr="00D42F91">
        <w:rPr>
          <w:lang w:eastAsia="en-GB"/>
        </w:rPr>
        <w:t>defined as accumulation of investment series (gross capital formation) taking into account depreciation at the rate of 5 percent.</w:t>
      </w:r>
      <w:r w:rsidR="006E6A04">
        <w:rPr>
          <w:lang w:eastAsia="en-GB"/>
        </w:rPr>
        <w:t xml:space="preserve"> </w:t>
      </w:r>
      <w:r w:rsidR="006E6A04" w:rsidRPr="00D42F91">
        <w:rPr>
          <w:lang w:eastAsia="en-GB"/>
        </w:rPr>
        <w:t>20 years is the service lifetime assumption.</w:t>
      </w:r>
    </w:p>
    <w:p w:rsidR="00CB5B34" w:rsidRDefault="006E6A04" w:rsidP="00ED764E">
      <w:r w:rsidRPr="006E6A04">
        <w:rPr>
          <w:i/>
        </w:rPr>
        <w:t>Scale</w:t>
      </w:r>
      <w:r>
        <w:t>: NUTS0</w:t>
      </w:r>
    </w:p>
    <w:p w:rsidR="006E6A04" w:rsidRDefault="006E6A04" w:rsidP="00ED764E">
      <w:r w:rsidRPr="006E6A04">
        <w:rPr>
          <w:i/>
        </w:rPr>
        <w:t>Units</w:t>
      </w:r>
      <w:r>
        <w:t>: $ / capita</w:t>
      </w:r>
    </w:p>
    <w:p w:rsidR="005D6C72" w:rsidRDefault="00CB5B34" w:rsidP="005D6C72">
      <w:r w:rsidRPr="006E6A04">
        <w:rPr>
          <w:i/>
        </w:rPr>
        <w:t>Reference:</w:t>
      </w:r>
      <w:r w:rsidRPr="003261FB">
        <w:t xml:space="preserve"> </w:t>
      </w:r>
      <w:r>
        <w:t>World Bank</w:t>
      </w:r>
      <w:r w:rsidRPr="003261FB">
        <w:t xml:space="preserve">, 2012, </w:t>
      </w:r>
      <w:r>
        <w:t>Produced Capital</w:t>
      </w:r>
      <w:r w:rsidR="005D6C72">
        <w:t>.</w:t>
      </w:r>
      <w:r w:rsidR="005D6C72" w:rsidRPr="005D6C72">
        <w:t xml:space="preserve"> </w:t>
      </w:r>
      <w:r w:rsidR="005D6C72">
        <w:t>A</w:t>
      </w:r>
      <w:r w:rsidR="005D6C72">
        <w:rPr>
          <w:lang w:eastAsia="en-GB"/>
        </w:rPr>
        <w:t>vailable online at the address below</w:t>
      </w:r>
      <w:r w:rsidR="005D6C72" w:rsidRPr="003261FB">
        <w:t>, accessed: 16/4/2012</w:t>
      </w:r>
      <w:r w:rsidR="005D6C72">
        <w:t>.</w:t>
      </w:r>
    </w:p>
    <w:p w:rsidR="00CB5B34" w:rsidRPr="003261FB" w:rsidRDefault="00E81332" w:rsidP="00ED764E">
      <w:hyperlink r:id="rId16" w:history="1">
        <w:r w:rsidR="006E6A04" w:rsidRPr="00956928">
          <w:rPr>
            <w:rStyle w:val="Hyperlink"/>
          </w:rPr>
          <w:t>http://data.worldbank.org/data-catalog/wealth-of-nations</w:t>
        </w:r>
      </w:hyperlink>
      <w:r w:rsidR="00CB5B34" w:rsidRPr="003261FB">
        <w:t xml:space="preserve"> </w:t>
      </w:r>
    </w:p>
    <w:p w:rsidR="00CB5B34" w:rsidRDefault="00CB5B34">
      <w:pPr>
        <w:tabs>
          <w:tab w:val="clear" w:pos="709"/>
        </w:tabs>
        <w:spacing w:after="200" w:line="276" w:lineRule="auto"/>
        <w:jc w:val="left"/>
        <w:rPr>
          <w:rFonts w:cs="Arial"/>
          <w:b/>
        </w:rPr>
      </w:pPr>
      <w:r>
        <w:br w:type="page"/>
      </w:r>
    </w:p>
    <w:p w:rsidR="003C1C4C" w:rsidRPr="00391EC8" w:rsidRDefault="003C1C4C" w:rsidP="003C1C4C">
      <w:pPr>
        <w:pStyle w:val="Heading1"/>
        <w:numPr>
          <w:ilvl w:val="0"/>
          <w:numId w:val="0"/>
        </w:numPr>
      </w:pPr>
    </w:p>
    <w:tbl>
      <w:tblPr>
        <w:tblpPr w:leftFromText="180" w:rightFromText="180" w:vertAnchor="text" w:horzAnchor="margin" w:tblpY="97"/>
        <w:tblW w:w="1003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A0" w:firstRow="1" w:lastRow="0" w:firstColumn="1" w:lastColumn="0" w:noHBand="0" w:noVBand="0"/>
      </w:tblPr>
      <w:tblGrid>
        <w:gridCol w:w="490"/>
        <w:gridCol w:w="469"/>
        <w:gridCol w:w="1052"/>
        <w:gridCol w:w="649"/>
        <w:gridCol w:w="2515"/>
        <w:gridCol w:w="1454"/>
        <w:gridCol w:w="1723"/>
        <w:gridCol w:w="792"/>
        <w:gridCol w:w="887"/>
      </w:tblGrid>
      <w:tr w:rsidR="003C1C4C" w:rsidRPr="00391EC8" w:rsidTr="00D42501">
        <w:trPr>
          <w:cantSplit/>
          <w:trHeight w:val="835"/>
        </w:trPr>
        <w:tc>
          <w:tcPr>
            <w:tcW w:w="490" w:type="dxa"/>
            <w:shd w:val="clear" w:color="auto" w:fill="BFBFBF" w:themeFill="background1" w:themeFillShade="BF"/>
            <w:tcMar>
              <w:top w:w="0" w:type="dxa"/>
              <w:left w:w="108" w:type="dxa"/>
              <w:bottom w:w="0" w:type="dxa"/>
              <w:right w:w="108" w:type="dxa"/>
            </w:tcMar>
            <w:textDirection w:val="tbRl"/>
            <w:vAlign w:val="center"/>
          </w:tcPr>
          <w:p w:rsidR="003C1C4C" w:rsidRPr="00391EC8" w:rsidRDefault="003C1C4C" w:rsidP="003E1FE5">
            <w:pPr>
              <w:ind w:left="113" w:right="113"/>
              <w:jc w:val="left"/>
              <w:rPr>
                <w:rFonts w:cstheme="minorHAnsi"/>
                <w:b/>
                <w:bCs/>
                <w:sz w:val="16"/>
                <w:szCs w:val="16"/>
              </w:rPr>
            </w:pPr>
            <w:r w:rsidRPr="00391EC8">
              <w:rPr>
                <w:rFonts w:cstheme="minorHAnsi"/>
                <w:b/>
                <w:sz w:val="16"/>
                <w:szCs w:val="16"/>
              </w:rPr>
              <w:t>Scale</w:t>
            </w:r>
          </w:p>
        </w:tc>
        <w:tc>
          <w:tcPr>
            <w:tcW w:w="469" w:type="dxa"/>
            <w:shd w:val="clear" w:color="auto" w:fill="BFBFBF" w:themeFill="background1" w:themeFillShade="BF"/>
            <w:noWrap/>
            <w:tcMar>
              <w:top w:w="0" w:type="dxa"/>
              <w:left w:w="108" w:type="dxa"/>
              <w:bottom w:w="0" w:type="dxa"/>
              <w:right w:w="108" w:type="dxa"/>
            </w:tcMar>
            <w:textDirection w:val="tbRl"/>
            <w:vAlign w:val="center"/>
          </w:tcPr>
          <w:p w:rsidR="003C1C4C" w:rsidRPr="00391EC8" w:rsidRDefault="003C1C4C" w:rsidP="003E1FE5">
            <w:pPr>
              <w:ind w:left="113" w:right="113"/>
              <w:jc w:val="left"/>
              <w:rPr>
                <w:rFonts w:cstheme="minorHAnsi"/>
                <w:b/>
                <w:bCs/>
                <w:sz w:val="16"/>
                <w:szCs w:val="16"/>
              </w:rPr>
            </w:pPr>
            <w:r w:rsidRPr="00391EC8">
              <w:rPr>
                <w:rFonts w:cstheme="minorHAnsi"/>
                <w:b/>
                <w:sz w:val="16"/>
                <w:szCs w:val="16"/>
              </w:rPr>
              <w:t>Capital</w:t>
            </w:r>
          </w:p>
        </w:tc>
        <w:tc>
          <w:tcPr>
            <w:tcW w:w="1052" w:type="dxa"/>
            <w:shd w:val="clear" w:color="auto" w:fill="BFBFBF" w:themeFill="background1" w:themeFillShade="BF"/>
            <w:noWrap/>
            <w:tcMar>
              <w:top w:w="0" w:type="dxa"/>
              <w:left w:w="108" w:type="dxa"/>
              <w:bottom w:w="0" w:type="dxa"/>
              <w:right w:w="108" w:type="dxa"/>
            </w:tcMar>
            <w:vAlign w:val="center"/>
          </w:tcPr>
          <w:p w:rsidR="003C1C4C" w:rsidRPr="00391EC8" w:rsidRDefault="003C1C4C" w:rsidP="003E1FE5">
            <w:pPr>
              <w:jc w:val="left"/>
              <w:rPr>
                <w:rFonts w:cstheme="minorHAnsi"/>
                <w:b/>
                <w:bCs/>
                <w:sz w:val="16"/>
                <w:szCs w:val="16"/>
              </w:rPr>
            </w:pPr>
            <w:r w:rsidRPr="00391EC8">
              <w:rPr>
                <w:rFonts w:cstheme="minorHAnsi"/>
                <w:b/>
                <w:sz w:val="16"/>
                <w:szCs w:val="16"/>
              </w:rPr>
              <w:t>Variable name</w:t>
            </w:r>
          </w:p>
        </w:tc>
        <w:tc>
          <w:tcPr>
            <w:tcW w:w="649" w:type="dxa"/>
            <w:shd w:val="clear" w:color="auto" w:fill="BFBFBF" w:themeFill="background1" w:themeFillShade="BF"/>
            <w:vAlign w:val="center"/>
          </w:tcPr>
          <w:p w:rsidR="003C1C4C" w:rsidRPr="00391EC8" w:rsidRDefault="003C1C4C" w:rsidP="003E1FE5">
            <w:pPr>
              <w:jc w:val="center"/>
              <w:rPr>
                <w:rFonts w:cstheme="minorHAnsi"/>
                <w:b/>
                <w:sz w:val="16"/>
                <w:szCs w:val="16"/>
              </w:rPr>
            </w:pPr>
            <w:r w:rsidRPr="00391EC8">
              <w:rPr>
                <w:rFonts w:cstheme="minorHAnsi"/>
                <w:b/>
                <w:sz w:val="16"/>
                <w:szCs w:val="16"/>
              </w:rPr>
              <w:t>Form</w:t>
            </w:r>
          </w:p>
        </w:tc>
        <w:tc>
          <w:tcPr>
            <w:tcW w:w="2515" w:type="dxa"/>
            <w:shd w:val="clear" w:color="auto" w:fill="BFBFBF" w:themeFill="background1" w:themeFillShade="BF"/>
            <w:vAlign w:val="center"/>
          </w:tcPr>
          <w:p w:rsidR="003C1C4C" w:rsidRPr="00391EC8" w:rsidRDefault="003C1C4C" w:rsidP="003E1FE5">
            <w:pPr>
              <w:jc w:val="center"/>
              <w:rPr>
                <w:rFonts w:cstheme="minorHAnsi"/>
                <w:b/>
                <w:noProof/>
                <w:sz w:val="16"/>
                <w:szCs w:val="16"/>
                <w:lang w:eastAsia="en-GB"/>
              </w:rPr>
            </w:pPr>
            <w:r w:rsidRPr="00391EC8">
              <w:rPr>
                <w:rFonts w:cstheme="minorHAnsi"/>
                <w:b/>
                <w:noProof/>
                <w:sz w:val="16"/>
                <w:szCs w:val="16"/>
                <w:lang w:eastAsia="en-GB"/>
              </w:rPr>
              <w:t>Graph</w:t>
            </w:r>
          </w:p>
        </w:tc>
        <w:tc>
          <w:tcPr>
            <w:tcW w:w="1454" w:type="dxa"/>
            <w:shd w:val="clear" w:color="auto" w:fill="BFBFBF" w:themeFill="background1" w:themeFillShade="BF"/>
            <w:tcMar>
              <w:top w:w="0" w:type="dxa"/>
              <w:left w:w="108" w:type="dxa"/>
              <w:bottom w:w="0" w:type="dxa"/>
              <w:right w:w="108" w:type="dxa"/>
            </w:tcMar>
            <w:vAlign w:val="center"/>
          </w:tcPr>
          <w:p w:rsidR="00D42501" w:rsidRDefault="00D42501" w:rsidP="00D42501">
            <w:pPr>
              <w:jc w:val="center"/>
              <w:rPr>
                <w:rFonts w:cstheme="minorHAnsi"/>
                <w:b/>
                <w:sz w:val="16"/>
                <w:szCs w:val="16"/>
              </w:rPr>
            </w:pPr>
            <w:r>
              <w:rPr>
                <w:rFonts w:cstheme="minorHAnsi"/>
                <w:b/>
                <w:sz w:val="16"/>
                <w:szCs w:val="16"/>
              </w:rPr>
              <w:t xml:space="preserve">EU current </w:t>
            </w:r>
          </w:p>
          <w:p w:rsidR="00D42501" w:rsidRDefault="00D42501" w:rsidP="00D42501">
            <w:pPr>
              <w:jc w:val="center"/>
              <w:rPr>
                <w:rFonts w:cstheme="minorHAnsi"/>
                <w:sz w:val="16"/>
                <w:szCs w:val="16"/>
              </w:rPr>
            </w:pPr>
            <w:r w:rsidRPr="00D42501">
              <w:rPr>
                <w:rFonts w:cstheme="minorHAnsi"/>
                <w:sz w:val="16"/>
                <w:szCs w:val="16"/>
              </w:rPr>
              <w:t>Min (</w:t>
            </w:r>
            <w:r w:rsidRPr="00D42501">
              <w:rPr>
                <w:rFonts w:cstheme="minorHAnsi"/>
                <w:i/>
                <w:sz w:val="16"/>
                <w:szCs w:val="16"/>
              </w:rPr>
              <w:t>country</w:t>
            </w:r>
            <w:r w:rsidRPr="00D42501">
              <w:rPr>
                <w:rFonts w:cstheme="minorHAnsi"/>
                <w:sz w:val="16"/>
                <w:szCs w:val="16"/>
              </w:rPr>
              <w:t>)</w:t>
            </w:r>
          </w:p>
          <w:p w:rsidR="003C1C4C" w:rsidRPr="00391EC8" w:rsidRDefault="00D42501" w:rsidP="00D42501">
            <w:pPr>
              <w:jc w:val="center"/>
              <w:rPr>
                <w:rFonts w:cstheme="minorHAnsi"/>
                <w:b/>
                <w:bCs/>
                <w:sz w:val="16"/>
                <w:szCs w:val="16"/>
              </w:rPr>
            </w:pPr>
            <w:r w:rsidRPr="00D42501">
              <w:rPr>
                <w:rFonts w:cstheme="minorHAnsi"/>
                <w:sz w:val="16"/>
                <w:szCs w:val="16"/>
              </w:rPr>
              <w:t>M</w:t>
            </w:r>
            <w:r>
              <w:rPr>
                <w:rFonts w:cstheme="minorHAnsi"/>
                <w:sz w:val="16"/>
                <w:szCs w:val="16"/>
              </w:rPr>
              <w:t>ax</w:t>
            </w:r>
            <w:r w:rsidRPr="00D42501">
              <w:rPr>
                <w:rFonts w:cstheme="minorHAnsi"/>
                <w:sz w:val="16"/>
                <w:szCs w:val="16"/>
              </w:rPr>
              <w:t xml:space="preserve"> (</w:t>
            </w:r>
            <w:r w:rsidRPr="00D42501">
              <w:rPr>
                <w:rFonts w:cstheme="minorHAnsi"/>
                <w:i/>
                <w:sz w:val="16"/>
                <w:szCs w:val="16"/>
              </w:rPr>
              <w:t>country</w:t>
            </w:r>
            <w:r w:rsidRPr="00D42501">
              <w:rPr>
                <w:rFonts w:cstheme="minorHAnsi"/>
                <w:sz w:val="16"/>
                <w:szCs w:val="16"/>
              </w:rPr>
              <w:t>)</w:t>
            </w:r>
          </w:p>
        </w:tc>
        <w:tc>
          <w:tcPr>
            <w:tcW w:w="1723" w:type="dxa"/>
            <w:shd w:val="clear" w:color="auto" w:fill="BFBFBF" w:themeFill="background1" w:themeFillShade="BF"/>
            <w:tcMar>
              <w:top w:w="0" w:type="dxa"/>
              <w:left w:w="108" w:type="dxa"/>
              <w:bottom w:w="0" w:type="dxa"/>
              <w:right w:w="108" w:type="dxa"/>
            </w:tcMar>
            <w:vAlign w:val="center"/>
          </w:tcPr>
          <w:p w:rsidR="003C1C4C" w:rsidRDefault="00D42501" w:rsidP="00D42501">
            <w:pPr>
              <w:jc w:val="center"/>
              <w:rPr>
                <w:rFonts w:cstheme="minorHAnsi"/>
                <w:b/>
                <w:sz w:val="16"/>
                <w:szCs w:val="16"/>
              </w:rPr>
            </w:pPr>
            <w:r>
              <w:rPr>
                <w:rFonts w:cstheme="minorHAnsi"/>
                <w:b/>
                <w:sz w:val="16"/>
                <w:szCs w:val="16"/>
              </w:rPr>
              <w:t>World current</w:t>
            </w:r>
          </w:p>
          <w:p w:rsidR="00D42501" w:rsidRDefault="00D42501" w:rsidP="00D42501">
            <w:pPr>
              <w:jc w:val="center"/>
              <w:rPr>
                <w:rFonts w:cstheme="minorHAnsi"/>
                <w:sz w:val="16"/>
                <w:szCs w:val="16"/>
              </w:rPr>
            </w:pPr>
            <w:r w:rsidRPr="00D42501">
              <w:rPr>
                <w:rFonts w:cstheme="minorHAnsi"/>
                <w:sz w:val="16"/>
                <w:szCs w:val="16"/>
              </w:rPr>
              <w:t>Min (</w:t>
            </w:r>
            <w:r w:rsidRPr="00D42501">
              <w:rPr>
                <w:rFonts w:cstheme="minorHAnsi"/>
                <w:i/>
                <w:sz w:val="16"/>
                <w:szCs w:val="16"/>
              </w:rPr>
              <w:t>country</w:t>
            </w:r>
            <w:r w:rsidRPr="00D42501">
              <w:rPr>
                <w:rFonts w:cstheme="minorHAnsi"/>
                <w:sz w:val="16"/>
                <w:szCs w:val="16"/>
              </w:rPr>
              <w:t>)</w:t>
            </w:r>
          </w:p>
          <w:p w:rsidR="00D42501" w:rsidRPr="00D42501" w:rsidRDefault="00D42501" w:rsidP="00D42501">
            <w:pPr>
              <w:jc w:val="center"/>
              <w:rPr>
                <w:rFonts w:cstheme="minorHAnsi"/>
                <w:bCs/>
                <w:sz w:val="16"/>
                <w:szCs w:val="16"/>
              </w:rPr>
            </w:pPr>
            <w:r w:rsidRPr="00D42501">
              <w:rPr>
                <w:rFonts w:cstheme="minorHAnsi"/>
                <w:sz w:val="16"/>
                <w:szCs w:val="16"/>
              </w:rPr>
              <w:t>M</w:t>
            </w:r>
            <w:r>
              <w:rPr>
                <w:rFonts w:cstheme="minorHAnsi"/>
                <w:sz w:val="16"/>
                <w:szCs w:val="16"/>
              </w:rPr>
              <w:t>ax</w:t>
            </w:r>
            <w:r w:rsidRPr="00D42501">
              <w:rPr>
                <w:rFonts w:cstheme="minorHAnsi"/>
                <w:sz w:val="16"/>
                <w:szCs w:val="16"/>
              </w:rPr>
              <w:t xml:space="preserve"> (</w:t>
            </w:r>
            <w:r w:rsidRPr="00D42501">
              <w:rPr>
                <w:rFonts w:cstheme="minorHAnsi"/>
                <w:i/>
                <w:sz w:val="16"/>
                <w:szCs w:val="16"/>
              </w:rPr>
              <w:t>country</w:t>
            </w:r>
            <w:r w:rsidRPr="00D42501">
              <w:rPr>
                <w:rFonts w:cstheme="minorHAnsi"/>
                <w:sz w:val="16"/>
                <w:szCs w:val="16"/>
              </w:rPr>
              <w:t>)</w:t>
            </w:r>
          </w:p>
        </w:tc>
        <w:tc>
          <w:tcPr>
            <w:tcW w:w="792" w:type="dxa"/>
            <w:shd w:val="clear" w:color="auto" w:fill="BFBFBF" w:themeFill="background1" w:themeFillShade="BF"/>
            <w:tcMar>
              <w:top w:w="0" w:type="dxa"/>
              <w:left w:w="108" w:type="dxa"/>
              <w:bottom w:w="0" w:type="dxa"/>
              <w:right w:w="108" w:type="dxa"/>
            </w:tcMar>
            <w:vAlign w:val="center"/>
          </w:tcPr>
          <w:p w:rsidR="003C1C4C" w:rsidRPr="00391EC8" w:rsidRDefault="003C1C4C" w:rsidP="003E1FE5">
            <w:pPr>
              <w:jc w:val="center"/>
              <w:rPr>
                <w:rFonts w:cstheme="minorHAnsi"/>
                <w:b/>
                <w:color w:val="000000" w:themeColor="text1"/>
                <w:sz w:val="16"/>
                <w:szCs w:val="16"/>
              </w:rPr>
            </w:pPr>
            <w:r w:rsidRPr="00391EC8">
              <w:rPr>
                <w:rFonts w:cstheme="minorHAnsi"/>
                <w:b/>
                <w:color w:val="000000" w:themeColor="text1"/>
                <w:sz w:val="16"/>
                <w:szCs w:val="16"/>
              </w:rPr>
              <w:t>2020s</w:t>
            </w:r>
          </w:p>
          <w:p w:rsidR="003C1C4C" w:rsidRPr="00391EC8" w:rsidRDefault="003C1C4C" w:rsidP="003E1FE5">
            <w:pPr>
              <w:jc w:val="center"/>
              <w:rPr>
                <w:rFonts w:cstheme="minorHAnsi"/>
                <w:b/>
                <w:color w:val="000000" w:themeColor="text1"/>
                <w:sz w:val="16"/>
                <w:szCs w:val="16"/>
              </w:rPr>
            </w:pPr>
            <w:proofErr w:type="spellStart"/>
            <w:r w:rsidRPr="00391EC8">
              <w:rPr>
                <w:rFonts w:cstheme="minorHAnsi"/>
                <w:b/>
                <w:color w:val="000000" w:themeColor="text1"/>
                <w:sz w:val="16"/>
                <w:szCs w:val="16"/>
              </w:rPr>
              <w:t>Europe:Min</w:t>
            </w:r>
            <w:proofErr w:type="spellEnd"/>
          </w:p>
          <w:p w:rsidR="003C1C4C" w:rsidRPr="00391EC8" w:rsidRDefault="003C1C4C" w:rsidP="003E1FE5">
            <w:pPr>
              <w:jc w:val="center"/>
              <w:rPr>
                <w:rFonts w:cstheme="minorHAnsi"/>
                <w:b/>
                <w:bCs/>
                <w:color w:val="000000" w:themeColor="text1"/>
                <w:sz w:val="16"/>
                <w:szCs w:val="16"/>
              </w:rPr>
            </w:pPr>
            <w:r w:rsidRPr="00391EC8">
              <w:rPr>
                <w:rFonts w:cstheme="minorHAnsi"/>
                <w:b/>
                <w:color w:val="000000" w:themeColor="text1"/>
                <w:sz w:val="16"/>
                <w:szCs w:val="16"/>
              </w:rPr>
              <w:t>Max</w:t>
            </w:r>
          </w:p>
        </w:tc>
        <w:tc>
          <w:tcPr>
            <w:tcW w:w="887" w:type="dxa"/>
            <w:shd w:val="clear" w:color="auto" w:fill="BFBFBF" w:themeFill="background1" w:themeFillShade="BF"/>
            <w:tcMar>
              <w:top w:w="0" w:type="dxa"/>
              <w:left w:w="108" w:type="dxa"/>
              <w:bottom w:w="0" w:type="dxa"/>
              <w:right w:w="108" w:type="dxa"/>
            </w:tcMar>
            <w:vAlign w:val="center"/>
          </w:tcPr>
          <w:p w:rsidR="003C1C4C" w:rsidRPr="00391EC8" w:rsidRDefault="003C1C4C" w:rsidP="003E1FE5">
            <w:pPr>
              <w:jc w:val="center"/>
              <w:rPr>
                <w:rFonts w:cstheme="minorHAnsi"/>
                <w:b/>
                <w:color w:val="000000" w:themeColor="text1"/>
                <w:sz w:val="16"/>
                <w:szCs w:val="16"/>
              </w:rPr>
            </w:pPr>
            <w:r w:rsidRPr="00391EC8">
              <w:rPr>
                <w:rFonts w:cstheme="minorHAnsi"/>
                <w:b/>
                <w:color w:val="000000" w:themeColor="text1"/>
                <w:sz w:val="16"/>
                <w:szCs w:val="16"/>
              </w:rPr>
              <w:t>2050s Europe:</w:t>
            </w:r>
          </w:p>
          <w:p w:rsidR="003C1C4C" w:rsidRPr="00391EC8" w:rsidRDefault="003C1C4C" w:rsidP="003E1FE5">
            <w:pPr>
              <w:jc w:val="center"/>
              <w:rPr>
                <w:rFonts w:cstheme="minorHAnsi"/>
                <w:b/>
                <w:color w:val="000000" w:themeColor="text1"/>
                <w:sz w:val="16"/>
                <w:szCs w:val="16"/>
              </w:rPr>
            </w:pPr>
            <w:r w:rsidRPr="00391EC8">
              <w:rPr>
                <w:rFonts w:cstheme="minorHAnsi"/>
                <w:b/>
                <w:color w:val="000000" w:themeColor="text1"/>
                <w:sz w:val="16"/>
                <w:szCs w:val="16"/>
              </w:rPr>
              <w:t>Min</w:t>
            </w:r>
          </w:p>
          <w:p w:rsidR="003C1C4C" w:rsidRPr="00391EC8" w:rsidRDefault="003C1C4C" w:rsidP="003E1FE5">
            <w:pPr>
              <w:jc w:val="center"/>
              <w:rPr>
                <w:rFonts w:cstheme="minorHAnsi"/>
                <w:b/>
                <w:bCs/>
                <w:color w:val="000000" w:themeColor="text1"/>
                <w:sz w:val="16"/>
                <w:szCs w:val="16"/>
              </w:rPr>
            </w:pPr>
            <w:r w:rsidRPr="00391EC8">
              <w:rPr>
                <w:rFonts w:cstheme="minorHAnsi"/>
                <w:b/>
                <w:color w:val="000000" w:themeColor="text1"/>
                <w:sz w:val="16"/>
                <w:szCs w:val="16"/>
              </w:rPr>
              <w:t>Max</w:t>
            </w:r>
          </w:p>
        </w:tc>
      </w:tr>
      <w:tr w:rsidR="003C1C4C" w:rsidRPr="00391EC8" w:rsidTr="003E1FE5">
        <w:trPr>
          <w:trHeight w:val="420"/>
        </w:trPr>
        <w:tc>
          <w:tcPr>
            <w:tcW w:w="490" w:type="dxa"/>
            <w:shd w:val="clear" w:color="auto" w:fill="FF5050"/>
            <w:tcMar>
              <w:top w:w="0" w:type="dxa"/>
              <w:left w:w="108" w:type="dxa"/>
              <w:bottom w:w="0" w:type="dxa"/>
              <w:right w:w="108" w:type="dxa"/>
            </w:tcMar>
            <w:vAlign w:val="center"/>
          </w:tcPr>
          <w:p w:rsidR="003C1C4C" w:rsidRPr="00391EC8" w:rsidRDefault="003C1C4C" w:rsidP="003E1FE5">
            <w:pPr>
              <w:jc w:val="center"/>
              <w:rPr>
                <w:rFonts w:cstheme="minorHAnsi"/>
                <w:sz w:val="16"/>
                <w:szCs w:val="16"/>
              </w:rPr>
            </w:pPr>
            <w:r w:rsidRPr="00391EC8">
              <w:rPr>
                <w:rFonts w:cstheme="minorHAnsi"/>
                <w:bCs/>
                <w:sz w:val="16"/>
                <w:szCs w:val="16"/>
              </w:rPr>
              <w:t>N2</w:t>
            </w:r>
          </w:p>
        </w:tc>
        <w:tc>
          <w:tcPr>
            <w:tcW w:w="469" w:type="dxa"/>
            <w:shd w:val="clear" w:color="auto" w:fill="FF5050"/>
            <w:noWrap/>
            <w:tcMar>
              <w:top w:w="0" w:type="dxa"/>
              <w:left w:w="108" w:type="dxa"/>
              <w:bottom w:w="0" w:type="dxa"/>
              <w:right w:w="108" w:type="dxa"/>
            </w:tcMar>
            <w:vAlign w:val="center"/>
          </w:tcPr>
          <w:p w:rsidR="003C1C4C" w:rsidRPr="00391EC8" w:rsidRDefault="003C1C4C" w:rsidP="003E1FE5">
            <w:pPr>
              <w:jc w:val="center"/>
              <w:rPr>
                <w:rFonts w:cstheme="minorHAnsi"/>
                <w:sz w:val="16"/>
                <w:szCs w:val="16"/>
              </w:rPr>
            </w:pPr>
            <w:r w:rsidRPr="00391EC8">
              <w:rPr>
                <w:rFonts w:cstheme="minorHAnsi"/>
                <w:bCs/>
                <w:sz w:val="16"/>
                <w:szCs w:val="16"/>
              </w:rPr>
              <w:t>H</w:t>
            </w:r>
          </w:p>
        </w:tc>
        <w:tc>
          <w:tcPr>
            <w:tcW w:w="1052" w:type="dxa"/>
            <w:shd w:val="clear" w:color="auto" w:fill="FF5050"/>
            <w:noWrap/>
            <w:tcMar>
              <w:top w:w="0" w:type="dxa"/>
              <w:left w:w="108" w:type="dxa"/>
              <w:bottom w:w="0" w:type="dxa"/>
              <w:right w:w="108" w:type="dxa"/>
            </w:tcMar>
            <w:vAlign w:val="center"/>
          </w:tcPr>
          <w:p w:rsidR="003C1C4C" w:rsidRPr="00391EC8" w:rsidRDefault="003C1C4C" w:rsidP="003E1FE5">
            <w:pPr>
              <w:jc w:val="left"/>
              <w:rPr>
                <w:rFonts w:cstheme="minorHAnsi"/>
                <w:sz w:val="16"/>
                <w:szCs w:val="16"/>
              </w:rPr>
            </w:pPr>
            <w:r w:rsidRPr="00391EC8">
              <w:rPr>
                <w:rFonts w:cstheme="minorHAnsi"/>
                <w:bCs/>
                <w:sz w:val="16"/>
                <w:szCs w:val="16"/>
              </w:rPr>
              <w:t xml:space="preserve">Life Expectancy </w:t>
            </w:r>
          </w:p>
        </w:tc>
        <w:tc>
          <w:tcPr>
            <w:tcW w:w="649" w:type="dxa"/>
            <w:shd w:val="clear" w:color="auto" w:fill="FF5050"/>
            <w:vAlign w:val="center"/>
          </w:tcPr>
          <w:p w:rsidR="003C1C4C" w:rsidRPr="00391EC8" w:rsidRDefault="003C1C4C" w:rsidP="003E1FE5">
            <w:pPr>
              <w:jc w:val="center"/>
              <w:rPr>
                <w:rFonts w:cstheme="minorHAnsi"/>
                <w:bCs/>
                <w:sz w:val="16"/>
                <w:szCs w:val="16"/>
              </w:rPr>
            </w:pPr>
            <w:r w:rsidRPr="00391EC8">
              <w:rPr>
                <w:rFonts w:cstheme="minorHAnsi"/>
                <w:sz w:val="16"/>
                <w:szCs w:val="16"/>
              </w:rPr>
              <w:t>Logistic</w:t>
            </w:r>
          </w:p>
        </w:tc>
        <w:tc>
          <w:tcPr>
            <w:tcW w:w="2515" w:type="dxa"/>
            <w:shd w:val="clear" w:color="auto" w:fill="FF5050"/>
            <w:vAlign w:val="center"/>
          </w:tcPr>
          <w:p w:rsidR="003C1C4C" w:rsidRPr="00391EC8" w:rsidRDefault="003C1C4C" w:rsidP="003E1FE5">
            <w:pPr>
              <w:jc w:val="left"/>
              <w:rPr>
                <w:rFonts w:cstheme="minorHAnsi"/>
                <w:bCs/>
                <w:sz w:val="16"/>
                <w:szCs w:val="16"/>
              </w:rPr>
            </w:pPr>
            <w:r w:rsidRPr="00391EC8">
              <w:rPr>
                <w:rFonts w:cstheme="minorHAnsi"/>
                <w:noProof/>
                <w:sz w:val="16"/>
                <w:szCs w:val="16"/>
                <w:lang w:eastAsia="en-GB"/>
              </w:rPr>
              <w:drawing>
                <wp:inline distT="0" distB="0" distL="0" distR="0" wp14:anchorId="5D998AF2" wp14:editId="66743DA7">
                  <wp:extent cx="1510748" cy="721221"/>
                  <wp:effectExtent l="0" t="0" r="0" b="317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13274" cy="722427"/>
                          </a:xfrm>
                          <a:prstGeom prst="rect">
                            <a:avLst/>
                          </a:prstGeom>
                          <a:noFill/>
                        </pic:spPr>
                      </pic:pic>
                    </a:graphicData>
                  </a:graphic>
                </wp:inline>
              </w:drawing>
            </w:r>
          </w:p>
        </w:tc>
        <w:tc>
          <w:tcPr>
            <w:tcW w:w="1454" w:type="dxa"/>
            <w:shd w:val="clear" w:color="auto" w:fill="FF5050"/>
            <w:tcMar>
              <w:top w:w="0" w:type="dxa"/>
              <w:left w:w="108" w:type="dxa"/>
              <w:bottom w:w="0" w:type="dxa"/>
              <w:right w:w="108" w:type="dxa"/>
            </w:tcMar>
            <w:vAlign w:val="center"/>
          </w:tcPr>
          <w:p w:rsidR="003C1C4C" w:rsidRPr="00391EC8" w:rsidRDefault="003C1C4C" w:rsidP="003E1FE5">
            <w:pPr>
              <w:jc w:val="left"/>
              <w:rPr>
                <w:rFonts w:cstheme="minorHAnsi"/>
                <w:bCs/>
                <w:sz w:val="16"/>
                <w:szCs w:val="16"/>
              </w:rPr>
            </w:pPr>
            <w:r w:rsidRPr="00391EC8">
              <w:rPr>
                <w:rFonts w:cstheme="minorHAnsi"/>
                <w:bCs/>
                <w:sz w:val="16"/>
                <w:szCs w:val="16"/>
              </w:rPr>
              <w:t>72.08 (Lithuania @N0/2)</w:t>
            </w:r>
          </w:p>
          <w:p w:rsidR="003C1C4C" w:rsidRPr="00391EC8" w:rsidRDefault="003C1C4C" w:rsidP="003E1FE5">
            <w:pPr>
              <w:jc w:val="left"/>
              <w:rPr>
                <w:rFonts w:cstheme="minorHAnsi"/>
                <w:sz w:val="16"/>
                <w:szCs w:val="16"/>
              </w:rPr>
            </w:pPr>
            <w:r w:rsidRPr="00391EC8">
              <w:rPr>
                <w:rFonts w:cstheme="minorHAnsi"/>
                <w:bCs/>
                <w:sz w:val="16"/>
                <w:szCs w:val="16"/>
              </w:rPr>
              <w:t>83.6 (Switzerland @N2)</w:t>
            </w:r>
          </w:p>
        </w:tc>
        <w:tc>
          <w:tcPr>
            <w:tcW w:w="1723" w:type="dxa"/>
            <w:shd w:val="clear" w:color="auto" w:fill="FF5050"/>
            <w:tcMar>
              <w:top w:w="0" w:type="dxa"/>
              <w:left w:w="108" w:type="dxa"/>
              <w:bottom w:w="0" w:type="dxa"/>
              <w:right w:w="108" w:type="dxa"/>
            </w:tcMar>
            <w:vAlign w:val="center"/>
          </w:tcPr>
          <w:p w:rsidR="003C1C4C" w:rsidRPr="00391EC8" w:rsidRDefault="003C1C4C" w:rsidP="003E1FE5">
            <w:pPr>
              <w:jc w:val="left"/>
              <w:rPr>
                <w:rFonts w:cstheme="minorHAnsi"/>
                <w:bCs/>
                <w:sz w:val="16"/>
                <w:szCs w:val="16"/>
              </w:rPr>
            </w:pPr>
            <w:r w:rsidRPr="00391EC8">
              <w:rPr>
                <w:rFonts w:cstheme="minorHAnsi"/>
                <w:bCs/>
                <w:sz w:val="16"/>
                <w:szCs w:val="16"/>
              </w:rPr>
              <w:t>31.88 (Swaziland)</w:t>
            </w:r>
          </w:p>
          <w:p w:rsidR="003C1C4C" w:rsidRPr="00391EC8" w:rsidRDefault="003C1C4C" w:rsidP="003E1FE5">
            <w:pPr>
              <w:jc w:val="left"/>
              <w:rPr>
                <w:rFonts w:cstheme="minorHAnsi"/>
                <w:sz w:val="16"/>
                <w:szCs w:val="16"/>
              </w:rPr>
            </w:pPr>
            <w:r w:rsidRPr="00391EC8">
              <w:rPr>
                <w:rFonts w:cstheme="minorHAnsi"/>
                <w:bCs/>
                <w:sz w:val="16"/>
                <w:szCs w:val="16"/>
              </w:rPr>
              <w:t>89.73 (Monaco)</w:t>
            </w:r>
          </w:p>
        </w:tc>
        <w:tc>
          <w:tcPr>
            <w:tcW w:w="792" w:type="dxa"/>
            <w:shd w:val="clear" w:color="auto" w:fill="FF5050"/>
            <w:tcMar>
              <w:top w:w="0" w:type="dxa"/>
              <w:left w:w="108" w:type="dxa"/>
              <w:bottom w:w="0" w:type="dxa"/>
              <w:right w:w="108" w:type="dxa"/>
            </w:tcMar>
            <w:vAlign w:val="center"/>
          </w:tcPr>
          <w:p w:rsidR="003C1C4C" w:rsidRPr="00391EC8" w:rsidRDefault="003C1C4C" w:rsidP="003E1FE5">
            <w:pPr>
              <w:jc w:val="center"/>
              <w:rPr>
                <w:rFonts w:cstheme="minorHAnsi"/>
                <w:b/>
                <w:bCs/>
                <w:color w:val="000000" w:themeColor="text1"/>
                <w:sz w:val="16"/>
                <w:szCs w:val="16"/>
              </w:rPr>
            </w:pPr>
            <w:r w:rsidRPr="00391EC8">
              <w:rPr>
                <w:rFonts w:cstheme="minorHAnsi"/>
                <w:b/>
                <w:bCs/>
                <w:color w:val="000000" w:themeColor="text1"/>
                <w:sz w:val="16"/>
                <w:szCs w:val="16"/>
              </w:rPr>
              <w:t>60</w:t>
            </w:r>
          </w:p>
          <w:p w:rsidR="003C1C4C" w:rsidRPr="00391EC8" w:rsidRDefault="003C1C4C" w:rsidP="003E1FE5">
            <w:pPr>
              <w:jc w:val="center"/>
              <w:rPr>
                <w:rFonts w:cstheme="minorHAnsi"/>
                <w:b/>
                <w:color w:val="000000" w:themeColor="text1"/>
                <w:sz w:val="16"/>
                <w:szCs w:val="16"/>
              </w:rPr>
            </w:pPr>
            <w:r w:rsidRPr="00391EC8">
              <w:rPr>
                <w:rFonts w:cstheme="minorHAnsi"/>
                <w:b/>
                <w:bCs/>
                <w:color w:val="000000" w:themeColor="text1"/>
                <w:sz w:val="16"/>
                <w:szCs w:val="16"/>
              </w:rPr>
              <w:t>90</w:t>
            </w:r>
          </w:p>
        </w:tc>
        <w:tc>
          <w:tcPr>
            <w:tcW w:w="887" w:type="dxa"/>
            <w:shd w:val="clear" w:color="auto" w:fill="FF5050"/>
            <w:tcMar>
              <w:top w:w="0" w:type="dxa"/>
              <w:left w:w="108" w:type="dxa"/>
              <w:bottom w:w="0" w:type="dxa"/>
              <w:right w:w="108" w:type="dxa"/>
            </w:tcMar>
            <w:vAlign w:val="center"/>
          </w:tcPr>
          <w:p w:rsidR="003C1C4C" w:rsidRPr="00391EC8" w:rsidRDefault="003C1C4C" w:rsidP="003E1FE5">
            <w:pPr>
              <w:jc w:val="center"/>
              <w:rPr>
                <w:rFonts w:cstheme="minorHAnsi"/>
                <w:b/>
                <w:bCs/>
                <w:color w:val="000000" w:themeColor="text1"/>
                <w:sz w:val="16"/>
                <w:szCs w:val="16"/>
              </w:rPr>
            </w:pPr>
            <w:r w:rsidRPr="00391EC8">
              <w:rPr>
                <w:rFonts w:cstheme="minorHAnsi"/>
                <w:b/>
                <w:bCs/>
                <w:color w:val="000000" w:themeColor="text1"/>
                <w:sz w:val="16"/>
                <w:szCs w:val="16"/>
              </w:rPr>
              <w:t>30</w:t>
            </w:r>
          </w:p>
          <w:p w:rsidR="003C1C4C" w:rsidRPr="00391EC8" w:rsidRDefault="003C1C4C" w:rsidP="003E1FE5">
            <w:pPr>
              <w:jc w:val="center"/>
              <w:rPr>
                <w:rFonts w:cstheme="minorHAnsi"/>
                <w:b/>
                <w:color w:val="000000" w:themeColor="text1"/>
                <w:sz w:val="16"/>
                <w:szCs w:val="16"/>
              </w:rPr>
            </w:pPr>
            <w:r w:rsidRPr="00391EC8">
              <w:rPr>
                <w:rFonts w:cstheme="minorHAnsi"/>
                <w:b/>
                <w:bCs/>
                <w:color w:val="000000" w:themeColor="text1"/>
                <w:sz w:val="16"/>
                <w:szCs w:val="16"/>
              </w:rPr>
              <w:t>100</w:t>
            </w:r>
          </w:p>
        </w:tc>
      </w:tr>
      <w:tr w:rsidR="003C1C4C" w:rsidRPr="00391EC8" w:rsidTr="003E1FE5">
        <w:trPr>
          <w:trHeight w:val="300"/>
        </w:trPr>
        <w:tc>
          <w:tcPr>
            <w:tcW w:w="490" w:type="dxa"/>
            <w:shd w:val="clear" w:color="auto" w:fill="FF5050"/>
            <w:tcMar>
              <w:top w:w="0" w:type="dxa"/>
              <w:left w:w="108" w:type="dxa"/>
              <w:bottom w:w="0" w:type="dxa"/>
              <w:right w:w="108" w:type="dxa"/>
            </w:tcMar>
            <w:vAlign w:val="center"/>
          </w:tcPr>
          <w:p w:rsidR="003C1C4C" w:rsidRPr="00391EC8" w:rsidRDefault="003C1C4C" w:rsidP="003E1FE5">
            <w:pPr>
              <w:jc w:val="center"/>
              <w:rPr>
                <w:rFonts w:cstheme="minorHAnsi"/>
                <w:sz w:val="16"/>
                <w:szCs w:val="16"/>
              </w:rPr>
            </w:pPr>
            <w:r w:rsidRPr="00391EC8">
              <w:rPr>
                <w:rFonts w:cstheme="minorHAnsi"/>
                <w:bCs/>
                <w:sz w:val="16"/>
                <w:szCs w:val="16"/>
              </w:rPr>
              <w:t>N2</w:t>
            </w:r>
          </w:p>
        </w:tc>
        <w:tc>
          <w:tcPr>
            <w:tcW w:w="469" w:type="dxa"/>
            <w:shd w:val="clear" w:color="auto" w:fill="FF5050"/>
            <w:noWrap/>
            <w:tcMar>
              <w:top w:w="0" w:type="dxa"/>
              <w:left w:w="108" w:type="dxa"/>
              <w:bottom w:w="0" w:type="dxa"/>
              <w:right w:w="108" w:type="dxa"/>
            </w:tcMar>
            <w:vAlign w:val="center"/>
          </w:tcPr>
          <w:p w:rsidR="003C1C4C" w:rsidRPr="00391EC8" w:rsidRDefault="003C1C4C" w:rsidP="003E1FE5">
            <w:pPr>
              <w:jc w:val="center"/>
              <w:rPr>
                <w:rFonts w:cstheme="minorHAnsi"/>
                <w:sz w:val="16"/>
                <w:szCs w:val="16"/>
              </w:rPr>
            </w:pPr>
            <w:r w:rsidRPr="00391EC8">
              <w:rPr>
                <w:rFonts w:cstheme="minorHAnsi"/>
                <w:bCs/>
                <w:sz w:val="16"/>
                <w:szCs w:val="16"/>
              </w:rPr>
              <w:t>H</w:t>
            </w:r>
          </w:p>
        </w:tc>
        <w:tc>
          <w:tcPr>
            <w:tcW w:w="1052" w:type="dxa"/>
            <w:shd w:val="clear" w:color="auto" w:fill="FF5050"/>
            <w:noWrap/>
            <w:tcMar>
              <w:top w:w="0" w:type="dxa"/>
              <w:left w:w="108" w:type="dxa"/>
              <w:bottom w:w="0" w:type="dxa"/>
              <w:right w:w="108" w:type="dxa"/>
            </w:tcMar>
            <w:vAlign w:val="center"/>
          </w:tcPr>
          <w:p w:rsidR="003C1C4C" w:rsidRPr="00391EC8" w:rsidRDefault="003C1C4C" w:rsidP="003E1FE5">
            <w:pPr>
              <w:jc w:val="left"/>
              <w:rPr>
                <w:rFonts w:cstheme="minorHAnsi"/>
                <w:sz w:val="16"/>
                <w:szCs w:val="16"/>
              </w:rPr>
            </w:pPr>
            <w:r w:rsidRPr="00391EC8">
              <w:rPr>
                <w:rFonts w:cstheme="minorHAnsi"/>
                <w:bCs/>
                <w:sz w:val="16"/>
                <w:szCs w:val="16"/>
              </w:rPr>
              <w:t xml:space="preserve">Tertiary Education </w:t>
            </w:r>
          </w:p>
        </w:tc>
        <w:tc>
          <w:tcPr>
            <w:tcW w:w="649" w:type="dxa"/>
            <w:shd w:val="clear" w:color="auto" w:fill="FF5050"/>
            <w:vAlign w:val="center"/>
          </w:tcPr>
          <w:p w:rsidR="003C1C4C" w:rsidRPr="00391EC8" w:rsidRDefault="003C1C4C" w:rsidP="003E1FE5">
            <w:pPr>
              <w:jc w:val="center"/>
              <w:rPr>
                <w:rFonts w:cstheme="minorHAnsi"/>
                <w:bCs/>
                <w:sz w:val="16"/>
                <w:szCs w:val="16"/>
              </w:rPr>
            </w:pPr>
            <w:r w:rsidRPr="00391EC8">
              <w:rPr>
                <w:rFonts w:cstheme="minorHAnsi"/>
                <w:sz w:val="16"/>
                <w:szCs w:val="16"/>
              </w:rPr>
              <w:t>Squared</w:t>
            </w:r>
          </w:p>
        </w:tc>
        <w:tc>
          <w:tcPr>
            <w:tcW w:w="2515" w:type="dxa"/>
            <w:shd w:val="clear" w:color="auto" w:fill="FF5050"/>
            <w:vAlign w:val="center"/>
          </w:tcPr>
          <w:p w:rsidR="003C1C4C" w:rsidRPr="00391EC8" w:rsidRDefault="003C1C4C" w:rsidP="003E1FE5">
            <w:pPr>
              <w:jc w:val="left"/>
              <w:rPr>
                <w:rFonts w:cstheme="minorHAnsi"/>
                <w:bCs/>
                <w:sz w:val="16"/>
                <w:szCs w:val="16"/>
              </w:rPr>
            </w:pPr>
            <w:r w:rsidRPr="00391EC8">
              <w:rPr>
                <w:rFonts w:cstheme="minorHAnsi"/>
                <w:noProof/>
                <w:sz w:val="16"/>
                <w:szCs w:val="16"/>
                <w:lang w:eastAsia="en-GB"/>
              </w:rPr>
              <w:drawing>
                <wp:inline distT="0" distB="0" distL="0" distR="0" wp14:anchorId="146E2469" wp14:editId="60778378">
                  <wp:extent cx="1510748" cy="716214"/>
                  <wp:effectExtent l="0" t="0" r="0" b="825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15283" cy="718364"/>
                          </a:xfrm>
                          <a:prstGeom prst="rect">
                            <a:avLst/>
                          </a:prstGeom>
                          <a:noFill/>
                        </pic:spPr>
                      </pic:pic>
                    </a:graphicData>
                  </a:graphic>
                </wp:inline>
              </w:drawing>
            </w:r>
          </w:p>
        </w:tc>
        <w:tc>
          <w:tcPr>
            <w:tcW w:w="1454" w:type="dxa"/>
            <w:shd w:val="clear" w:color="auto" w:fill="FF5050"/>
            <w:tcMar>
              <w:top w:w="0" w:type="dxa"/>
              <w:left w:w="108" w:type="dxa"/>
              <w:bottom w:w="0" w:type="dxa"/>
              <w:right w:w="108" w:type="dxa"/>
            </w:tcMar>
            <w:vAlign w:val="center"/>
          </w:tcPr>
          <w:p w:rsidR="003C1C4C" w:rsidRPr="00391EC8" w:rsidRDefault="003C1C4C" w:rsidP="003E1FE5">
            <w:pPr>
              <w:jc w:val="left"/>
              <w:rPr>
                <w:rFonts w:cstheme="minorHAnsi"/>
                <w:bCs/>
                <w:sz w:val="16"/>
                <w:szCs w:val="16"/>
              </w:rPr>
            </w:pPr>
            <w:r w:rsidRPr="00391EC8">
              <w:rPr>
                <w:rFonts w:cstheme="minorHAnsi"/>
                <w:bCs/>
                <w:sz w:val="16"/>
                <w:szCs w:val="16"/>
              </w:rPr>
              <w:t>13.8  (Malta/ Romania)</w:t>
            </w:r>
          </w:p>
          <w:p w:rsidR="003C1C4C" w:rsidRPr="00391EC8" w:rsidRDefault="003C1C4C" w:rsidP="003E1FE5">
            <w:pPr>
              <w:jc w:val="left"/>
              <w:rPr>
                <w:rFonts w:cstheme="minorHAnsi"/>
                <w:sz w:val="16"/>
                <w:szCs w:val="16"/>
              </w:rPr>
            </w:pPr>
            <w:r w:rsidRPr="00391EC8">
              <w:rPr>
                <w:rFonts w:cstheme="minorHAnsi"/>
                <w:bCs/>
                <w:sz w:val="16"/>
                <w:szCs w:val="16"/>
              </w:rPr>
              <w:t>53.1 (Finland @N2)</w:t>
            </w:r>
          </w:p>
        </w:tc>
        <w:tc>
          <w:tcPr>
            <w:tcW w:w="1723" w:type="dxa"/>
            <w:shd w:val="clear" w:color="auto" w:fill="FF5050"/>
            <w:tcMar>
              <w:top w:w="0" w:type="dxa"/>
              <w:left w:w="108" w:type="dxa"/>
              <w:bottom w:w="0" w:type="dxa"/>
              <w:right w:w="108" w:type="dxa"/>
            </w:tcMar>
            <w:vAlign w:val="center"/>
          </w:tcPr>
          <w:p w:rsidR="003C1C4C" w:rsidRPr="00391EC8" w:rsidRDefault="003C1C4C" w:rsidP="003E1FE5">
            <w:pPr>
              <w:jc w:val="left"/>
              <w:rPr>
                <w:rFonts w:cstheme="minorHAnsi"/>
                <w:bCs/>
                <w:sz w:val="16"/>
                <w:szCs w:val="16"/>
              </w:rPr>
            </w:pPr>
            <w:r w:rsidRPr="00391EC8">
              <w:rPr>
                <w:rFonts w:cstheme="minorHAnsi"/>
                <w:bCs/>
                <w:sz w:val="16"/>
                <w:szCs w:val="16"/>
              </w:rPr>
              <w:t>2 (Sub-Saharan Africa)</w:t>
            </w:r>
          </w:p>
          <w:p w:rsidR="003C1C4C" w:rsidRPr="00391EC8" w:rsidRDefault="003C1C4C" w:rsidP="003E1FE5">
            <w:pPr>
              <w:jc w:val="left"/>
              <w:rPr>
                <w:rFonts w:cstheme="minorHAnsi"/>
                <w:sz w:val="16"/>
                <w:szCs w:val="16"/>
              </w:rPr>
            </w:pPr>
            <w:r w:rsidRPr="00391EC8">
              <w:rPr>
                <w:rFonts w:cstheme="minorHAnsi"/>
                <w:sz w:val="16"/>
                <w:szCs w:val="16"/>
              </w:rPr>
              <w:t>42 (Canada)</w:t>
            </w:r>
          </w:p>
        </w:tc>
        <w:tc>
          <w:tcPr>
            <w:tcW w:w="792" w:type="dxa"/>
            <w:shd w:val="clear" w:color="auto" w:fill="FF5050"/>
            <w:tcMar>
              <w:top w:w="0" w:type="dxa"/>
              <w:left w:w="108" w:type="dxa"/>
              <w:bottom w:w="0" w:type="dxa"/>
              <w:right w:w="108" w:type="dxa"/>
            </w:tcMar>
            <w:vAlign w:val="center"/>
          </w:tcPr>
          <w:p w:rsidR="003C1C4C" w:rsidRPr="00391EC8" w:rsidRDefault="003C1C4C" w:rsidP="003E1FE5">
            <w:pPr>
              <w:jc w:val="center"/>
              <w:rPr>
                <w:rFonts w:cstheme="minorHAnsi"/>
                <w:b/>
                <w:color w:val="000000" w:themeColor="text1"/>
                <w:sz w:val="16"/>
                <w:szCs w:val="16"/>
              </w:rPr>
            </w:pPr>
            <w:r w:rsidRPr="00391EC8">
              <w:rPr>
                <w:rFonts w:cstheme="minorHAnsi"/>
                <w:b/>
                <w:color w:val="000000" w:themeColor="text1"/>
                <w:sz w:val="16"/>
                <w:szCs w:val="16"/>
              </w:rPr>
              <w:t>10</w:t>
            </w:r>
          </w:p>
          <w:p w:rsidR="003C1C4C" w:rsidRPr="00391EC8" w:rsidRDefault="003C1C4C" w:rsidP="003E1FE5">
            <w:pPr>
              <w:jc w:val="center"/>
              <w:rPr>
                <w:rFonts w:cstheme="minorHAnsi"/>
                <w:b/>
                <w:bCs/>
                <w:color w:val="000000" w:themeColor="text1"/>
                <w:sz w:val="16"/>
                <w:szCs w:val="16"/>
                <w:vertAlign w:val="superscript"/>
              </w:rPr>
            </w:pPr>
            <w:r w:rsidRPr="00391EC8">
              <w:rPr>
                <w:rFonts w:cstheme="minorHAnsi"/>
                <w:b/>
                <w:bCs/>
                <w:color w:val="000000" w:themeColor="text1"/>
                <w:sz w:val="16"/>
                <w:szCs w:val="16"/>
              </w:rPr>
              <w:t>55</w:t>
            </w:r>
          </w:p>
          <w:p w:rsidR="003C1C4C" w:rsidRPr="00391EC8" w:rsidRDefault="003C1C4C" w:rsidP="003E1FE5">
            <w:pPr>
              <w:jc w:val="center"/>
              <w:rPr>
                <w:rFonts w:cstheme="minorHAnsi"/>
                <w:b/>
                <w:color w:val="000000" w:themeColor="text1"/>
                <w:sz w:val="16"/>
                <w:szCs w:val="16"/>
              </w:rPr>
            </w:pPr>
          </w:p>
        </w:tc>
        <w:tc>
          <w:tcPr>
            <w:tcW w:w="887" w:type="dxa"/>
            <w:shd w:val="clear" w:color="auto" w:fill="FF5050"/>
            <w:tcMar>
              <w:top w:w="0" w:type="dxa"/>
              <w:left w:w="108" w:type="dxa"/>
              <w:bottom w:w="0" w:type="dxa"/>
              <w:right w:w="108" w:type="dxa"/>
            </w:tcMar>
            <w:vAlign w:val="center"/>
          </w:tcPr>
          <w:p w:rsidR="003C1C4C" w:rsidRPr="00391EC8" w:rsidRDefault="003C1C4C" w:rsidP="003E1FE5">
            <w:pPr>
              <w:jc w:val="center"/>
              <w:rPr>
                <w:rFonts w:cstheme="minorHAnsi"/>
                <w:b/>
                <w:bCs/>
                <w:color w:val="000000" w:themeColor="text1"/>
                <w:sz w:val="16"/>
                <w:szCs w:val="16"/>
              </w:rPr>
            </w:pPr>
            <w:r w:rsidRPr="00391EC8">
              <w:rPr>
                <w:rFonts w:cstheme="minorHAnsi"/>
                <w:b/>
                <w:bCs/>
                <w:color w:val="000000" w:themeColor="text1"/>
                <w:sz w:val="16"/>
                <w:szCs w:val="16"/>
              </w:rPr>
              <w:t>0</w:t>
            </w:r>
          </w:p>
          <w:p w:rsidR="003C1C4C" w:rsidRPr="00391EC8" w:rsidRDefault="003C1C4C" w:rsidP="003E1FE5">
            <w:pPr>
              <w:jc w:val="center"/>
              <w:rPr>
                <w:rFonts w:cstheme="minorHAnsi"/>
                <w:b/>
                <w:color w:val="000000" w:themeColor="text1"/>
                <w:sz w:val="16"/>
                <w:szCs w:val="16"/>
              </w:rPr>
            </w:pPr>
            <w:r w:rsidRPr="00391EC8">
              <w:rPr>
                <w:rFonts w:cstheme="minorHAnsi"/>
                <w:b/>
                <w:bCs/>
                <w:color w:val="000000" w:themeColor="text1"/>
                <w:sz w:val="16"/>
                <w:szCs w:val="16"/>
              </w:rPr>
              <w:t>60</w:t>
            </w:r>
          </w:p>
          <w:p w:rsidR="003C1C4C" w:rsidRPr="00391EC8" w:rsidRDefault="003C1C4C" w:rsidP="003E1FE5">
            <w:pPr>
              <w:jc w:val="center"/>
              <w:rPr>
                <w:rFonts w:cstheme="minorHAnsi"/>
                <w:b/>
                <w:color w:val="000000" w:themeColor="text1"/>
                <w:sz w:val="16"/>
                <w:szCs w:val="16"/>
              </w:rPr>
            </w:pPr>
          </w:p>
        </w:tc>
      </w:tr>
      <w:tr w:rsidR="003C1C4C" w:rsidRPr="00391EC8" w:rsidTr="003E1FE5">
        <w:trPr>
          <w:trHeight w:val="300"/>
        </w:trPr>
        <w:tc>
          <w:tcPr>
            <w:tcW w:w="490" w:type="dxa"/>
            <w:shd w:val="clear" w:color="auto" w:fill="FF9966"/>
            <w:tcMar>
              <w:top w:w="0" w:type="dxa"/>
              <w:left w:w="108" w:type="dxa"/>
              <w:bottom w:w="0" w:type="dxa"/>
              <w:right w:w="108" w:type="dxa"/>
            </w:tcMar>
            <w:vAlign w:val="center"/>
          </w:tcPr>
          <w:p w:rsidR="003C1C4C" w:rsidRPr="00391EC8" w:rsidRDefault="003C1C4C" w:rsidP="003E1FE5">
            <w:pPr>
              <w:jc w:val="center"/>
              <w:rPr>
                <w:rFonts w:cstheme="minorHAnsi"/>
                <w:sz w:val="16"/>
                <w:szCs w:val="16"/>
              </w:rPr>
            </w:pPr>
            <w:r w:rsidRPr="00391EC8">
              <w:rPr>
                <w:rFonts w:cstheme="minorHAnsi"/>
                <w:bCs/>
                <w:sz w:val="16"/>
                <w:szCs w:val="16"/>
              </w:rPr>
              <w:t>N0</w:t>
            </w:r>
          </w:p>
        </w:tc>
        <w:tc>
          <w:tcPr>
            <w:tcW w:w="469" w:type="dxa"/>
            <w:shd w:val="clear" w:color="auto" w:fill="FF9966"/>
            <w:noWrap/>
            <w:tcMar>
              <w:top w:w="0" w:type="dxa"/>
              <w:left w:w="108" w:type="dxa"/>
              <w:bottom w:w="0" w:type="dxa"/>
              <w:right w:w="108" w:type="dxa"/>
            </w:tcMar>
            <w:vAlign w:val="center"/>
          </w:tcPr>
          <w:p w:rsidR="003C1C4C" w:rsidRPr="00391EC8" w:rsidRDefault="003C1C4C" w:rsidP="003E1FE5">
            <w:pPr>
              <w:jc w:val="center"/>
              <w:rPr>
                <w:rFonts w:cstheme="minorHAnsi"/>
                <w:sz w:val="16"/>
                <w:szCs w:val="16"/>
              </w:rPr>
            </w:pPr>
            <w:r w:rsidRPr="00391EC8">
              <w:rPr>
                <w:rFonts w:cstheme="minorHAnsi"/>
                <w:bCs/>
                <w:sz w:val="16"/>
                <w:szCs w:val="16"/>
              </w:rPr>
              <w:t>S</w:t>
            </w:r>
          </w:p>
        </w:tc>
        <w:tc>
          <w:tcPr>
            <w:tcW w:w="1052" w:type="dxa"/>
            <w:shd w:val="clear" w:color="auto" w:fill="FF9966"/>
            <w:noWrap/>
            <w:tcMar>
              <w:top w:w="0" w:type="dxa"/>
              <w:left w:w="108" w:type="dxa"/>
              <w:bottom w:w="0" w:type="dxa"/>
              <w:right w:w="108" w:type="dxa"/>
            </w:tcMar>
            <w:vAlign w:val="center"/>
          </w:tcPr>
          <w:p w:rsidR="003C1C4C" w:rsidRPr="00391EC8" w:rsidRDefault="003C1C4C" w:rsidP="003E1FE5">
            <w:pPr>
              <w:jc w:val="left"/>
              <w:rPr>
                <w:rFonts w:cstheme="minorHAnsi"/>
                <w:sz w:val="16"/>
                <w:szCs w:val="16"/>
              </w:rPr>
            </w:pPr>
            <w:r w:rsidRPr="00391EC8">
              <w:rPr>
                <w:rFonts w:cstheme="minorHAnsi"/>
                <w:bCs/>
                <w:sz w:val="16"/>
                <w:szCs w:val="16"/>
              </w:rPr>
              <w:t xml:space="preserve">Income Inequality </w:t>
            </w:r>
          </w:p>
        </w:tc>
        <w:tc>
          <w:tcPr>
            <w:tcW w:w="649" w:type="dxa"/>
            <w:shd w:val="clear" w:color="auto" w:fill="FF9966"/>
            <w:vAlign w:val="center"/>
          </w:tcPr>
          <w:p w:rsidR="003C1C4C" w:rsidRPr="00391EC8" w:rsidRDefault="003C1C4C" w:rsidP="003E1FE5">
            <w:pPr>
              <w:jc w:val="center"/>
              <w:rPr>
                <w:rFonts w:cstheme="minorHAnsi"/>
                <w:bCs/>
                <w:sz w:val="16"/>
                <w:szCs w:val="16"/>
              </w:rPr>
            </w:pPr>
            <w:r w:rsidRPr="00391EC8">
              <w:rPr>
                <w:rFonts w:cstheme="minorHAnsi"/>
                <w:sz w:val="16"/>
                <w:szCs w:val="16"/>
              </w:rPr>
              <w:t>Log</w:t>
            </w:r>
          </w:p>
        </w:tc>
        <w:tc>
          <w:tcPr>
            <w:tcW w:w="2515" w:type="dxa"/>
            <w:shd w:val="clear" w:color="auto" w:fill="FF9966"/>
            <w:vAlign w:val="center"/>
          </w:tcPr>
          <w:p w:rsidR="003C1C4C" w:rsidRPr="00391EC8" w:rsidRDefault="003C1C4C" w:rsidP="003E1FE5">
            <w:pPr>
              <w:jc w:val="left"/>
              <w:rPr>
                <w:rFonts w:cstheme="minorHAnsi"/>
                <w:bCs/>
                <w:sz w:val="16"/>
                <w:szCs w:val="16"/>
              </w:rPr>
            </w:pPr>
            <w:r w:rsidRPr="00391EC8">
              <w:rPr>
                <w:rFonts w:cstheme="minorHAnsi"/>
                <w:noProof/>
                <w:sz w:val="16"/>
                <w:szCs w:val="16"/>
                <w:lang w:eastAsia="en-GB"/>
              </w:rPr>
              <w:drawing>
                <wp:inline distT="0" distB="0" distL="0" distR="0" wp14:anchorId="63FB7CB1" wp14:editId="41EB73EF">
                  <wp:extent cx="1510748" cy="80640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13274" cy="807753"/>
                          </a:xfrm>
                          <a:prstGeom prst="rect">
                            <a:avLst/>
                          </a:prstGeom>
                          <a:noFill/>
                        </pic:spPr>
                      </pic:pic>
                    </a:graphicData>
                  </a:graphic>
                </wp:inline>
              </w:drawing>
            </w:r>
          </w:p>
        </w:tc>
        <w:tc>
          <w:tcPr>
            <w:tcW w:w="1454" w:type="dxa"/>
            <w:shd w:val="clear" w:color="auto" w:fill="FF9966"/>
            <w:tcMar>
              <w:top w:w="0" w:type="dxa"/>
              <w:left w:w="108" w:type="dxa"/>
              <w:bottom w:w="0" w:type="dxa"/>
              <w:right w:w="108" w:type="dxa"/>
            </w:tcMar>
            <w:vAlign w:val="center"/>
          </w:tcPr>
          <w:p w:rsidR="003C1C4C" w:rsidRPr="00391EC8" w:rsidRDefault="003C1C4C" w:rsidP="003E1FE5">
            <w:pPr>
              <w:jc w:val="left"/>
              <w:rPr>
                <w:rFonts w:cstheme="minorHAnsi"/>
                <w:bCs/>
                <w:sz w:val="16"/>
                <w:szCs w:val="16"/>
              </w:rPr>
            </w:pPr>
            <w:r w:rsidRPr="00391EC8">
              <w:rPr>
                <w:rFonts w:cstheme="minorHAnsi"/>
                <w:bCs/>
                <w:sz w:val="16"/>
                <w:szCs w:val="16"/>
              </w:rPr>
              <w:t>3.4 (Slovenia/ Hungary)</w:t>
            </w:r>
          </w:p>
          <w:p w:rsidR="003C1C4C" w:rsidRPr="00391EC8" w:rsidRDefault="003C1C4C" w:rsidP="003E1FE5">
            <w:pPr>
              <w:jc w:val="left"/>
              <w:rPr>
                <w:rFonts w:cstheme="minorHAnsi"/>
                <w:bCs/>
                <w:sz w:val="16"/>
                <w:szCs w:val="16"/>
              </w:rPr>
            </w:pPr>
            <w:r w:rsidRPr="00391EC8">
              <w:rPr>
                <w:rFonts w:cstheme="minorHAnsi"/>
                <w:bCs/>
                <w:sz w:val="16"/>
                <w:szCs w:val="16"/>
              </w:rPr>
              <w:t>7.3 (Lithuania)</w:t>
            </w:r>
          </w:p>
          <w:p w:rsidR="003C1C4C" w:rsidRPr="00391EC8" w:rsidRDefault="003C1C4C" w:rsidP="003E1FE5">
            <w:pPr>
              <w:jc w:val="left"/>
              <w:rPr>
                <w:rFonts w:cstheme="minorHAnsi"/>
                <w:sz w:val="16"/>
                <w:szCs w:val="16"/>
              </w:rPr>
            </w:pPr>
          </w:p>
        </w:tc>
        <w:tc>
          <w:tcPr>
            <w:tcW w:w="1723" w:type="dxa"/>
            <w:shd w:val="clear" w:color="auto" w:fill="FF9966"/>
            <w:tcMar>
              <w:top w:w="0" w:type="dxa"/>
              <w:left w:w="108" w:type="dxa"/>
              <w:bottom w:w="0" w:type="dxa"/>
              <w:right w:w="108" w:type="dxa"/>
            </w:tcMar>
            <w:vAlign w:val="center"/>
          </w:tcPr>
          <w:p w:rsidR="003C1C4C" w:rsidRPr="00391EC8" w:rsidRDefault="003C1C4C" w:rsidP="003E1FE5">
            <w:pPr>
              <w:jc w:val="left"/>
              <w:rPr>
                <w:rFonts w:cstheme="minorHAnsi"/>
                <w:bCs/>
                <w:sz w:val="16"/>
                <w:szCs w:val="16"/>
              </w:rPr>
            </w:pPr>
            <w:r w:rsidRPr="00391EC8">
              <w:rPr>
                <w:rFonts w:cstheme="minorHAnsi"/>
                <w:bCs/>
                <w:sz w:val="16"/>
                <w:szCs w:val="16"/>
              </w:rPr>
              <w:t>3.4 (Japan)</w:t>
            </w:r>
          </w:p>
          <w:p w:rsidR="003C1C4C" w:rsidRPr="00391EC8" w:rsidRDefault="003C1C4C" w:rsidP="003E1FE5">
            <w:pPr>
              <w:jc w:val="left"/>
              <w:rPr>
                <w:rFonts w:cstheme="minorHAnsi"/>
                <w:sz w:val="16"/>
                <w:szCs w:val="16"/>
              </w:rPr>
            </w:pPr>
            <w:r w:rsidRPr="00391EC8">
              <w:rPr>
                <w:rFonts w:cstheme="minorHAnsi"/>
                <w:bCs/>
                <w:sz w:val="16"/>
                <w:szCs w:val="16"/>
              </w:rPr>
              <w:t>57.6 (Sierra Leone)</w:t>
            </w:r>
          </w:p>
          <w:p w:rsidR="003C1C4C" w:rsidRPr="00391EC8" w:rsidRDefault="003C1C4C" w:rsidP="003E1FE5">
            <w:pPr>
              <w:jc w:val="left"/>
              <w:rPr>
                <w:rFonts w:cstheme="minorHAnsi"/>
                <w:sz w:val="16"/>
                <w:szCs w:val="16"/>
              </w:rPr>
            </w:pPr>
          </w:p>
        </w:tc>
        <w:tc>
          <w:tcPr>
            <w:tcW w:w="792" w:type="dxa"/>
            <w:shd w:val="clear" w:color="auto" w:fill="FF9966"/>
            <w:tcMar>
              <w:top w:w="0" w:type="dxa"/>
              <w:left w:w="108" w:type="dxa"/>
              <w:bottom w:w="0" w:type="dxa"/>
              <w:right w:w="108" w:type="dxa"/>
            </w:tcMar>
            <w:vAlign w:val="center"/>
          </w:tcPr>
          <w:p w:rsidR="003C1C4C" w:rsidRPr="00391EC8" w:rsidRDefault="003C1C4C" w:rsidP="003E1FE5">
            <w:pPr>
              <w:jc w:val="center"/>
              <w:rPr>
                <w:rFonts w:cstheme="minorHAnsi"/>
                <w:b/>
                <w:bCs/>
                <w:color w:val="000000" w:themeColor="text1"/>
                <w:sz w:val="16"/>
                <w:szCs w:val="16"/>
              </w:rPr>
            </w:pPr>
            <w:r w:rsidRPr="00391EC8">
              <w:rPr>
                <w:rFonts w:cstheme="minorHAnsi"/>
                <w:b/>
                <w:bCs/>
                <w:color w:val="000000" w:themeColor="text1"/>
                <w:sz w:val="16"/>
                <w:szCs w:val="16"/>
              </w:rPr>
              <w:t>2</w:t>
            </w:r>
          </w:p>
          <w:p w:rsidR="003C1C4C" w:rsidRPr="00391EC8" w:rsidRDefault="003C1C4C" w:rsidP="003E1FE5">
            <w:pPr>
              <w:jc w:val="center"/>
              <w:rPr>
                <w:rFonts w:cstheme="minorHAnsi"/>
                <w:b/>
                <w:bCs/>
                <w:color w:val="000000" w:themeColor="text1"/>
                <w:sz w:val="16"/>
                <w:szCs w:val="16"/>
              </w:rPr>
            </w:pPr>
            <w:r w:rsidRPr="00391EC8">
              <w:rPr>
                <w:rFonts w:cstheme="minorHAnsi"/>
                <w:b/>
                <w:bCs/>
                <w:color w:val="000000" w:themeColor="text1"/>
                <w:sz w:val="16"/>
                <w:szCs w:val="16"/>
              </w:rPr>
              <w:t>10</w:t>
            </w:r>
          </w:p>
          <w:p w:rsidR="003C1C4C" w:rsidRPr="00391EC8" w:rsidRDefault="003C1C4C" w:rsidP="003E1FE5">
            <w:pPr>
              <w:jc w:val="center"/>
              <w:rPr>
                <w:rFonts w:cstheme="minorHAnsi"/>
                <w:b/>
                <w:color w:val="000000" w:themeColor="text1"/>
                <w:sz w:val="16"/>
                <w:szCs w:val="16"/>
              </w:rPr>
            </w:pPr>
          </w:p>
        </w:tc>
        <w:tc>
          <w:tcPr>
            <w:tcW w:w="887" w:type="dxa"/>
            <w:shd w:val="clear" w:color="auto" w:fill="FF9966"/>
            <w:tcMar>
              <w:top w:w="0" w:type="dxa"/>
              <w:left w:w="108" w:type="dxa"/>
              <w:bottom w:w="0" w:type="dxa"/>
              <w:right w:w="108" w:type="dxa"/>
            </w:tcMar>
            <w:vAlign w:val="center"/>
          </w:tcPr>
          <w:p w:rsidR="003C1C4C" w:rsidRPr="00391EC8" w:rsidRDefault="003C1C4C" w:rsidP="003E1FE5">
            <w:pPr>
              <w:jc w:val="center"/>
              <w:rPr>
                <w:rFonts w:cstheme="minorHAnsi"/>
                <w:b/>
                <w:bCs/>
                <w:color w:val="000000" w:themeColor="text1"/>
                <w:sz w:val="16"/>
                <w:szCs w:val="16"/>
              </w:rPr>
            </w:pPr>
            <w:r w:rsidRPr="00391EC8">
              <w:rPr>
                <w:rFonts w:cstheme="minorHAnsi"/>
                <w:b/>
                <w:bCs/>
                <w:color w:val="000000" w:themeColor="text1"/>
                <w:sz w:val="16"/>
                <w:szCs w:val="16"/>
              </w:rPr>
              <w:t>1</w:t>
            </w:r>
          </w:p>
          <w:p w:rsidR="003C1C4C" w:rsidRPr="00391EC8" w:rsidRDefault="003C1C4C" w:rsidP="003E1FE5">
            <w:pPr>
              <w:jc w:val="center"/>
              <w:rPr>
                <w:rFonts w:cstheme="minorHAnsi"/>
                <w:b/>
                <w:color w:val="000000" w:themeColor="text1"/>
                <w:sz w:val="16"/>
                <w:szCs w:val="16"/>
              </w:rPr>
            </w:pPr>
            <w:r w:rsidRPr="00391EC8">
              <w:rPr>
                <w:rFonts w:cstheme="minorHAnsi"/>
                <w:b/>
                <w:bCs/>
                <w:color w:val="000000" w:themeColor="text1"/>
                <w:sz w:val="16"/>
                <w:szCs w:val="16"/>
              </w:rPr>
              <w:t>60</w:t>
            </w:r>
          </w:p>
          <w:p w:rsidR="003C1C4C" w:rsidRPr="00391EC8" w:rsidRDefault="003C1C4C" w:rsidP="003E1FE5">
            <w:pPr>
              <w:jc w:val="center"/>
              <w:rPr>
                <w:rFonts w:cstheme="minorHAnsi"/>
                <w:b/>
                <w:color w:val="000000" w:themeColor="text1"/>
                <w:sz w:val="16"/>
                <w:szCs w:val="16"/>
              </w:rPr>
            </w:pPr>
          </w:p>
        </w:tc>
      </w:tr>
      <w:tr w:rsidR="003C1C4C" w:rsidRPr="00391EC8" w:rsidTr="003E1FE5">
        <w:trPr>
          <w:trHeight w:val="300"/>
        </w:trPr>
        <w:tc>
          <w:tcPr>
            <w:tcW w:w="490" w:type="dxa"/>
            <w:shd w:val="clear" w:color="auto" w:fill="FF9966"/>
            <w:tcMar>
              <w:top w:w="0" w:type="dxa"/>
              <w:left w:w="108" w:type="dxa"/>
              <w:bottom w:w="0" w:type="dxa"/>
              <w:right w:w="108" w:type="dxa"/>
            </w:tcMar>
            <w:vAlign w:val="center"/>
          </w:tcPr>
          <w:p w:rsidR="003C1C4C" w:rsidRPr="00391EC8" w:rsidRDefault="003C1C4C" w:rsidP="003E1FE5">
            <w:pPr>
              <w:jc w:val="center"/>
              <w:rPr>
                <w:rFonts w:cstheme="minorHAnsi"/>
                <w:sz w:val="16"/>
                <w:szCs w:val="16"/>
              </w:rPr>
            </w:pPr>
            <w:r w:rsidRPr="00391EC8">
              <w:rPr>
                <w:rFonts w:cstheme="minorHAnsi"/>
                <w:bCs/>
                <w:sz w:val="16"/>
                <w:szCs w:val="16"/>
              </w:rPr>
              <w:t>N0</w:t>
            </w:r>
          </w:p>
        </w:tc>
        <w:tc>
          <w:tcPr>
            <w:tcW w:w="469" w:type="dxa"/>
            <w:shd w:val="clear" w:color="auto" w:fill="FF9966"/>
            <w:noWrap/>
            <w:tcMar>
              <w:top w:w="0" w:type="dxa"/>
              <w:left w:w="108" w:type="dxa"/>
              <w:bottom w:w="0" w:type="dxa"/>
              <w:right w:w="108" w:type="dxa"/>
            </w:tcMar>
            <w:vAlign w:val="center"/>
          </w:tcPr>
          <w:p w:rsidR="003C1C4C" w:rsidRPr="00391EC8" w:rsidRDefault="003C1C4C" w:rsidP="003E1FE5">
            <w:pPr>
              <w:jc w:val="center"/>
              <w:rPr>
                <w:rFonts w:cstheme="minorHAnsi"/>
                <w:sz w:val="16"/>
                <w:szCs w:val="16"/>
              </w:rPr>
            </w:pPr>
            <w:r w:rsidRPr="00391EC8">
              <w:rPr>
                <w:rFonts w:cstheme="minorHAnsi"/>
                <w:bCs/>
                <w:sz w:val="16"/>
                <w:szCs w:val="16"/>
              </w:rPr>
              <w:t>S</w:t>
            </w:r>
          </w:p>
        </w:tc>
        <w:tc>
          <w:tcPr>
            <w:tcW w:w="1052" w:type="dxa"/>
            <w:shd w:val="clear" w:color="auto" w:fill="FF9966"/>
            <w:noWrap/>
            <w:tcMar>
              <w:top w:w="0" w:type="dxa"/>
              <w:left w:w="108" w:type="dxa"/>
              <w:bottom w:w="0" w:type="dxa"/>
              <w:right w:w="108" w:type="dxa"/>
            </w:tcMar>
            <w:vAlign w:val="center"/>
          </w:tcPr>
          <w:p w:rsidR="003C1C4C" w:rsidRPr="00391EC8" w:rsidRDefault="003C1C4C" w:rsidP="003E1FE5">
            <w:pPr>
              <w:jc w:val="left"/>
              <w:rPr>
                <w:rFonts w:cstheme="minorHAnsi"/>
                <w:sz w:val="16"/>
                <w:szCs w:val="16"/>
              </w:rPr>
            </w:pPr>
            <w:r w:rsidRPr="00391EC8">
              <w:rPr>
                <w:rFonts w:cstheme="minorHAnsi"/>
                <w:bCs/>
                <w:sz w:val="16"/>
                <w:szCs w:val="16"/>
              </w:rPr>
              <w:t>Help When Threatened</w:t>
            </w:r>
          </w:p>
        </w:tc>
        <w:tc>
          <w:tcPr>
            <w:tcW w:w="649" w:type="dxa"/>
            <w:shd w:val="clear" w:color="auto" w:fill="FF9966"/>
            <w:vAlign w:val="center"/>
          </w:tcPr>
          <w:p w:rsidR="003C1C4C" w:rsidRPr="00391EC8" w:rsidRDefault="003C1C4C" w:rsidP="003E1FE5">
            <w:pPr>
              <w:jc w:val="center"/>
              <w:rPr>
                <w:rFonts w:cstheme="minorHAnsi"/>
                <w:bCs/>
                <w:sz w:val="16"/>
                <w:szCs w:val="16"/>
              </w:rPr>
            </w:pPr>
            <w:r w:rsidRPr="00391EC8">
              <w:rPr>
                <w:rFonts w:cstheme="minorHAnsi"/>
                <w:sz w:val="16"/>
                <w:szCs w:val="16"/>
              </w:rPr>
              <w:t>Linear</w:t>
            </w:r>
          </w:p>
        </w:tc>
        <w:tc>
          <w:tcPr>
            <w:tcW w:w="2515" w:type="dxa"/>
            <w:shd w:val="clear" w:color="auto" w:fill="FF9966"/>
            <w:vAlign w:val="center"/>
          </w:tcPr>
          <w:p w:rsidR="003C1C4C" w:rsidRPr="00391EC8" w:rsidRDefault="003C1C4C" w:rsidP="003E1FE5">
            <w:pPr>
              <w:jc w:val="left"/>
              <w:rPr>
                <w:rFonts w:cstheme="minorHAnsi"/>
                <w:bCs/>
                <w:sz w:val="16"/>
                <w:szCs w:val="16"/>
              </w:rPr>
            </w:pPr>
            <w:r w:rsidRPr="00391EC8">
              <w:rPr>
                <w:rFonts w:cstheme="minorHAnsi"/>
                <w:noProof/>
                <w:sz w:val="16"/>
                <w:szCs w:val="16"/>
                <w:lang w:eastAsia="en-GB"/>
              </w:rPr>
              <w:drawing>
                <wp:inline distT="0" distB="0" distL="0" distR="0" wp14:anchorId="00CB654E" wp14:editId="15FA0DC5">
                  <wp:extent cx="1510748" cy="8080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13274" cy="809351"/>
                          </a:xfrm>
                          <a:prstGeom prst="rect">
                            <a:avLst/>
                          </a:prstGeom>
                          <a:noFill/>
                        </pic:spPr>
                      </pic:pic>
                    </a:graphicData>
                  </a:graphic>
                </wp:inline>
              </w:drawing>
            </w:r>
          </w:p>
        </w:tc>
        <w:tc>
          <w:tcPr>
            <w:tcW w:w="1454" w:type="dxa"/>
            <w:shd w:val="clear" w:color="auto" w:fill="FF9966"/>
            <w:tcMar>
              <w:top w:w="0" w:type="dxa"/>
              <w:left w:w="108" w:type="dxa"/>
              <w:bottom w:w="0" w:type="dxa"/>
              <w:right w:w="108" w:type="dxa"/>
            </w:tcMar>
            <w:vAlign w:val="center"/>
          </w:tcPr>
          <w:p w:rsidR="003C1C4C" w:rsidRPr="00391EC8" w:rsidRDefault="003C1C4C" w:rsidP="003E1FE5">
            <w:pPr>
              <w:jc w:val="left"/>
              <w:rPr>
                <w:rFonts w:cstheme="minorHAnsi"/>
                <w:sz w:val="16"/>
                <w:szCs w:val="16"/>
              </w:rPr>
            </w:pPr>
            <w:r w:rsidRPr="00391EC8">
              <w:rPr>
                <w:rFonts w:cstheme="minorHAnsi"/>
                <w:bCs/>
                <w:sz w:val="16"/>
                <w:szCs w:val="16"/>
              </w:rPr>
              <w:t>15% Hungary</w:t>
            </w:r>
          </w:p>
          <w:p w:rsidR="003C1C4C" w:rsidRPr="00391EC8" w:rsidRDefault="003C1C4C" w:rsidP="003E1FE5">
            <w:pPr>
              <w:jc w:val="left"/>
              <w:rPr>
                <w:rFonts w:cstheme="minorHAnsi"/>
                <w:sz w:val="16"/>
                <w:szCs w:val="16"/>
              </w:rPr>
            </w:pPr>
            <w:r w:rsidRPr="00391EC8">
              <w:rPr>
                <w:rFonts w:cstheme="minorHAnsi"/>
                <w:bCs/>
                <w:sz w:val="16"/>
                <w:szCs w:val="16"/>
              </w:rPr>
              <w:t>70% (Netherlands/ Sweden)</w:t>
            </w:r>
          </w:p>
        </w:tc>
        <w:tc>
          <w:tcPr>
            <w:tcW w:w="1723" w:type="dxa"/>
            <w:shd w:val="clear" w:color="auto" w:fill="FF9966"/>
            <w:tcMar>
              <w:top w:w="0" w:type="dxa"/>
              <w:left w:w="108" w:type="dxa"/>
              <w:bottom w:w="0" w:type="dxa"/>
              <w:right w:w="108" w:type="dxa"/>
            </w:tcMar>
            <w:vAlign w:val="center"/>
          </w:tcPr>
          <w:p w:rsidR="003C1C4C" w:rsidRPr="00391EC8" w:rsidRDefault="003C1C4C" w:rsidP="003E1FE5">
            <w:pPr>
              <w:jc w:val="left"/>
              <w:rPr>
                <w:rFonts w:cstheme="minorHAnsi"/>
                <w:sz w:val="16"/>
                <w:szCs w:val="16"/>
              </w:rPr>
            </w:pPr>
          </w:p>
        </w:tc>
        <w:tc>
          <w:tcPr>
            <w:tcW w:w="792" w:type="dxa"/>
            <w:shd w:val="clear" w:color="auto" w:fill="FF9966"/>
            <w:tcMar>
              <w:top w:w="0" w:type="dxa"/>
              <w:left w:w="108" w:type="dxa"/>
              <w:bottom w:w="0" w:type="dxa"/>
              <w:right w:w="108" w:type="dxa"/>
            </w:tcMar>
            <w:vAlign w:val="center"/>
          </w:tcPr>
          <w:p w:rsidR="003C1C4C" w:rsidRPr="00391EC8" w:rsidRDefault="003C1C4C" w:rsidP="003E1FE5">
            <w:pPr>
              <w:jc w:val="center"/>
              <w:rPr>
                <w:rFonts w:cstheme="minorHAnsi"/>
                <w:b/>
                <w:bCs/>
                <w:color w:val="000000" w:themeColor="text1"/>
                <w:sz w:val="16"/>
                <w:szCs w:val="16"/>
              </w:rPr>
            </w:pPr>
            <w:r w:rsidRPr="00391EC8">
              <w:rPr>
                <w:rFonts w:cstheme="minorHAnsi"/>
                <w:b/>
                <w:bCs/>
                <w:color w:val="000000" w:themeColor="text1"/>
                <w:sz w:val="16"/>
                <w:szCs w:val="16"/>
              </w:rPr>
              <w:t>10</w:t>
            </w:r>
          </w:p>
          <w:p w:rsidR="003C1C4C" w:rsidRPr="00391EC8" w:rsidRDefault="003C1C4C" w:rsidP="003E1FE5">
            <w:pPr>
              <w:jc w:val="center"/>
              <w:rPr>
                <w:rFonts w:cstheme="minorHAnsi"/>
                <w:b/>
                <w:bCs/>
                <w:color w:val="000000" w:themeColor="text1"/>
                <w:sz w:val="16"/>
                <w:szCs w:val="16"/>
              </w:rPr>
            </w:pPr>
            <w:r w:rsidRPr="00391EC8">
              <w:rPr>
                <w:rFonts w:cstheme="minorHAnsi"/>
                <w:b/>
                <w:bCs/>
                <w:color w:val="000000" w:themeColor="text1"/>
                <w:sz w:val="16"/>
                <w:szCs w:val="16"/>
              </w:rPr>
              <w:t>75</w:t>
            </w:r>
          </w:p>
          <w:p w:rsidR="003C1C4C" w:rsidRPr="00391EC8" w:rsidRDefault="003C1C4C" w:rsidP="003E1FE5">
            <w:pPr>
              <w:jc w:val="center"/>
              <w:rPr>
                <w:rFonts w:cstheme="minorHAnsi"/>
                <w:b/>
                <w:color w:val="000000" w:themeColor="text1"/>
                <w:sz w:val="16"/>
                <w:szCs w:val="16"/>
              </w:rPr>
            </w:pPr>
          </w:p>
        </w:tc>
        <w:tc>
          <w:tcPr>
            <w:tcW w:w="887" w:type="dxa"/>
            <w:shd w:val="clear" w:color="auto" w:fill="FF9966"/>
            <w:tcMar>
              <w:top w:w="0" w:type="dxa"/>
              <w:left w:w="108" w:type="dxa"/>
              <w:bottom w:w="0" w:type="dxa"/>
              <w:right w:w="108" w:type="dxa"/>
            </w:tcMar>
            <w:vAlign w:val="center"/>
          </w:tcPr>
          <w:p w:rsidR="003C1C4C" w:rsidRPr="00391EC8" w:rsidRDefault="003C1C4C" w:rsidP="003E1FE5">
            <w:pPr>
              <w:jc w:val="center"/>
              <w:rPr>
                <w:rFonts w:cstheme="minorHAnsi"/>
                <w:b/>
                <w:bCs/>
                <w:color w:val="000000" w:themeColor="text1"/>
                <w:sz w:val="16"/>
                <w:szCs w:val="16"/>
              </w:rPr>
            </w:pPr>
            <w:r w:rsidRPr="00391EC8">
              <w:rPr>
                <w:rFonts w:cstheme="minorHAnsi"/>
                <w:b/>
                <w:bCs/>
                <w:color w:val="000000" w:themeColor="text1"/>
                <w:sz w:val="16"/>
                <w:szCs w:val="16"/>
              </w:rPr>
              <w:t>0</w:t>
            </w:r>
          </w:p>
          <w:p w:rsidR="003C1C4C" w:rsidRPr="00391EC8" w:rsidRDefault="003C1C4C" w:rsidP="003E1FE5">
            <w:pPr>
              <w:jc w:val="center"/>
              <w:rPr>
                <w:rFonts w:cstheme="minorHAnsi"/>
                <w:b/>
                <w:color w:val="000000" w:themeColor="text1"/>
                <w:sz w:val="16"/>
                <w:szCs w:val="16"/>
              </w:rPr>
            </w:pPr>
            <w:r w:rsidRPr="00391EC8">
              <w:rPr>
                <w:rFonts w:cstheme="minorHAnsi"/>
                <w:b/>
                <w:bCs/>
                <w:color w:val="000000" w:themeColor="text1"/>
                <w:sz w:val="16"/>
                <w:szCs w:val="16"/>
              </w:rPr>
              <w:t>90%</w:t>
            </w:r>
          </w:p>
          <w:p w:rsidR="003C1C4C" w:rsidRPr="00391EC8" w:rsidRDefault="003C1C4C" w:rsidP="003E1FE5">
            <w:pPr>
              <w:jc w:val="center"/>
              <w:rPr>
                <w:rFonts w:cstheme="minorHAnsi"/>
                <w:b/>
                <w:color w:val="000000" w:themeColor="text1"/>
                <w:sz w:val="16"/>
                <w:szCs w:val="16"/>
              </w:rPr>
            </w:pPr>
          </w:p>
        </w:tc>
      </w:tr>
      <w:tr w:rsidR="003C1C4C" w:rsidRPr="00391EC8" w:rsidTr="003E1FE5">
        <w:trPr>
          <w:trHeight w:val="300"/>
        </w:trPr>
        <w:tc>
          <w:tcPr>
            <w:tcW w:w="490" w:type="dxa"/>
            <w:shd w:val="clear" w:color="auto" w:fill="95B3D7"/>
            <w:tcMar>
              <w:top w:w="0" w:type="dxa"/>
              <w:left w:w="108" w:type="dxa"/>
              <w:bottom w:w="0" w:type="dxa"/>
              <w:right w:w="108" w:type="dxa"/>
            </w:tcMar>
            <w:vAlign w:val="center"/>
          </w:tcPr>
          <w:p w:rsidR="003C1C4C" w:rsidRPr="00391EC8" w:rsidRDefault="003C1C4C" w:rsidP="003E1FE5">
            <w:pPr>
              <w:jc w:val="center"/>
              <w:rPr>
                <w:rFonts w:cstheme="minorHAnsi"/>
                <w:sz w:val="16"/>
                <w:szCs w:val="16"/>
              </w:rPr>
            </w:pPr>
            <w:r w:rsidRPr="00391EC8">
              <w:rPr>
                <w:rFonts w:cstheme="minorHAnsi"/>
                <w:sz w:val="16"/>
                <w:szCs w:val="16"/>
              </w:rPr>
              <w:t>N2</w:t>
            </w:r>
          </w:p>
        </w:tc>
        <w:tc>
          <w:tcPr>
            <w:tcW w:w="469" w:type="dxa"/>
            <w:shd w:val="clear" w:color="auto" w:fill="95B3D7"/>
            <w:noWrap/>
            <w:tcMar>
              <w:top w:w="0" w:type="dxa"/>
              <w:left w:w="108" w:type="dxa"/>
              <w:bottom w:w="0" w:type="dxa"/>
              <w:right w:w="108" w:type="dxa"/>
            </w:tcMar>
            <w:vAlign w:val="center"/>
          </w:tcPr>
          <w:p w:rsidR="003C1C4C" w:rsidRPr="00391EC8" w:rsidRDefault="003C1C4C" w:rsidP="003E1FE5">
            <w:pPr>
              <w:jc w:val="center"/>
              <w:rPr>
                <w:rFonts w:cstheme="minorHAnsi"/>
                <w:sz w:val="16"/>
                <w:szCs w:val="16"/>
              </w:rPr>
            </w:pPr>
            <w:r w:rsidRPr="00391EC8">
              <w:rPr>
                <w:rFonts w:cstheme="minorHAnsi"/>
                <w:sz w:val="16"/>
                <w:szCs w:val="16"/>
              </w:rPr>
              <w:t>F</w:t>
            </w:r>
          </w:p>
        </w:tc>
        <w:tc>
          <w:tcPr>
            <w:tcW w:w="1052" w:type="dxa"/>
            <w:shd w:val="clear" w:color="auto" w:fill="95B3D7"/>
            <w:noWrap/>
            <w:tcMar>
              <w:top w:w="0" w:type="dxa"/>
              <w:left w:w="108" w:type="dxa"/>
              <w:bottom w:w="0" w:type="dxa"/>
              <w:right w:w="108" w:type="dxa"/>
            </w:tcMar>
            <w:vAlign w:val="center"/>
          </w:tcPr>
          <w:p w:rsidR="003C1C4C" w:rsidRPr="00391EC8" w:rsidRDefault="003C1C4C" w:rsidP="003E1FE5">
            <w:pPr>
              <w:jc w:val="left"/>
              <w:rPr>
                <w:rFonts w:cstheme="minorHAnsi"/>
                <w:sz w:val="16"/>
                <w:szCs w:val="16"/>
              </w:rPr>
            </w:pPr>
            <w:r w:rsidRPr="00391EC8">
              <w:rPr>
                <w:rFonts w:cstheme="minorHAnsi"/>
                <w:sz w:val="16"/>
                <w:szCs w:val="16"/>
              </w:rPr>
              <w:t>Household Income</w:t>
            </w:r>
          </w:p>
        </w:tc>
        <w:tc>
          <w:tcPr>
            <w:tcW w:w="649" w:type="dxa"/>
            <w:shd w:val="clear" w:color="auto" w:fill="95B3D7"/>
            <w:vAlign w:val="center"/>
          </w:tcPr>
          <w:p w:rsidR="003C1C4C" w:rsidRPr="00391EC8" w:rsidRDefault="003C1C4C" w:rsidP="003E1FE5">
            <w:pPr>
              <w:jc w:val="center"/>
              <w:rPr>
                <w:rFonts w:cstheme="minorHAnsi"/>
                <w:sz w:val="16"/>
                <w:szCs w:val="16"/>
              </w:rPr>
            </w:pPr>
            <w:r w:rsidRPr="00391EC8">
              <w:rPr>
                <w:rFonts w:cstheme="minorHAnsi"/>
                <w:sz w:val="16"/>
                <w:szCs w:val="16"/>
              </w:rPr>
              <w:t>Log</w:t>
            </w:r>
          </w:p>
        </w:tc>
        <w:tc>
          <w:tcPr>
            <w:tcW w:w="2515" w:type="dxa"/>
            <w:shd w:val="clear" w:color="auto" w:fill="95B3D7"/>
            <w:vAlign w:val="center"/>
          </w:tcPr>
          <w:p w:rsidR="003C1C4C" w:rsidRPr="00391EC8" w:rsidRDefault="003C1C4C" w:rsidP="003E1FE5">
            <w:pPr>
              <w:jc w:val="left"/>
              <w:rPr>
                <w:rFonts w:cstheme="minorHAnsi"/>
                <w:sz w:val="16"/>
                <w:szCs w:val="16"/>
              </w:rPr>
            </w:pPr>
            <w:r w:rsidRPr="00391EC8">
              <w:rPr>
                <w:rFonts w:cstheme="minorHAnsi"/>
                <w:noProof/>
                <w:sz w:val="16"/>
                <w:szCs w:val="16"/>
                <w:lang w:eastAsia="en-GB"/>
              </w:rPr>
              <w:drawing>
                <wp:inline distT="0" distB="0" distL="0" distR="0" wp14:anchorId="34EF0D65" wp14:editId="51E19DF7">
                  <wp:extent cx="1510748" cy="80640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13274" cy="807753"/>
                          </a:xfrm>
                          <a:prstGeom prst="rect">
                            <a:avLst/>
                          </a:prstGeom>
                          <a:noFill/>
                        </pic:spPr>
                      </pic:pic>
                    </a:graphicData>
                  </a:graphic>
                </wp:inline>
              </w:drawing>
            </w:r>
          </w:p>
        </w:tc>
        <w:tc>
          <w:tcPr>
            <w:tcW w:w="1454" w:type="dxa"/>
            <w:shd w:val="clear" w:color="auto" w:fill="95B3D7"/>
            <w:tcMar>
              <w:top w:w="0" w:type="dxa"/>
              <w:left w:w="108" w:type="dxa"/>
              <w:bottom w:w="0" w:type="dxa"/>
              <w:right w:w="108" w:type="dxa"/>
            </w:tcMar>
            <w:vAlign w:val="center"/>
          </w:tcPr>
          <w:p w:rsidR="003C1C4C" w:rsidRPr="00391EC8" w:rsidRDefault="003C1C4C" w:rsidP="003E1FE5">
            <w:pPr>
              <w:jc w:val="left"/>
              <w:rPr>
                <w:rFonts w:cstheme="minorHAnsi"/>
                <w:sz w:val="16"/>
                <w:szCs w:val="16"/>
              </w:rPr>
            </w:pPr>
            <w:r w:rsidRPr="00391EC8">
              <w:rPr>
                <w:rFonts w:cstheme="minorHAnsi"/>
                <w:sz w:val="16"/>
                <w:szCs w:val="16"/>
              </w:rPr>
              <w:t>3623.8 (Bulgaria @N2)</w:t>
            </w:r>
          </w:p>
          <w:p w:rsidR="003C1C4C" w:rsidRPr="00391EC8" w:rsidRDefault="003C1C4C" w:rsidP="003E1FE5">
            <w:pPr>
              <w:jc w:val="left"/>
              <w:rPr>
                <w:rFonts w:cstheme="minorHAnsi"/>
                <w:sz w:val="16"/>
                <w:szCs w:val="16"/>
              </w:rPr>
            </w:pPr>
            <w:r w:rsidRPr="00391EC8">
              <w:rPr>
                <w:rFonts w:cstheme="minorHAnsi"/>
                <w:sz w:val="16"/>
                <w:szCs w:val="16"/>
              </w:rPr>
              <w:t>26324.9 (UK @N2)</w:t>
            </w:r>
          </w:p>
        </w:tc>
        <w:tc>
          <w:tcPr>
            <w:tcW w:w="1723" w:type="dxa"/>
            <w:shd w:val="clear" w:color="auto" w:fill="95B3D7"/>
            <w:tcMar>
              <w:top w:w="0" w:type="dxa"/>
              <w:left w:w="108" w:type="dxa"/>
              <w:bottom w:w="0" w:type="dxa"/>
              <w:right w:w="108" w:type="dxa"/>
            </w:tcMar>
            <w:vAlign w:val="center"/>
          </w:tcPr>
          <w:p w:rsidR="003C1C4C" w:rsidRPr="00391EC8" w:rsidRDefault="003C1C4C" w:rsidP="003E1FE5">
            <w:pPr>
              <w:jc w:val="left"/>
              <w:rPr>
                <w:rFonts w:cstheme="minorHAnsi"/>
                <w:sz w:val="16"/>
                <w:szCs w:val="16"/>
              </w:rPr>
            </w:pPr>
          </w:p>
        </w:tc>
        <w:tc>
          <w:tcPr>
            <w:tcW w:w="792" w:type="dxa"/>
            <w:shd w:val="clear" w:color="auto" w:fill="95B3D7"/>
            <w:tcMar>
              <w:top w:w="0" w:type="dxa"/>
              <w:left w:w="108" w:type="dxa"/>
              <w:bottom w:w="0" w:type="dxa"/>
              <w:right w:w="108" w:type="dxa"/>
            </w:tcMar>
            <w:vAlign w:val="center"/>
          </w:tcPr>
          <w:p w:rsidR="003C1C4C" w:rsidRPr="00391EC8" w:rsidRDefault="003C1C4C" w:rsidP="003E1FE5">
            <w:pPr>
              <w:jc w:val="center"/>
              <w:rPr>
                <w:rFonts w:cstheme="minorHAnsi"/>
                <w:b/>
                <w:color w:val="000000" w:themeColor="text1"/>
                <w:sz w:val="16"/>
                <w:szCs w:val="16"/>
              </w:rPr>
            </w:pPr>
            <w:r w:rsidRPr="00391EC8">
              <w:rPr>
                <w:rFonts w:cstheme="minorHAnsi"/>
                <w:b/>
                <w:color w:val="000000" w:themeColor="text1"/>
                <w:sz w:val="16"/>
                <w:szCs w:val="16"/>
              </w:rPr>
              <w:t>€5000</w:t>
            </w:r>
          </w:p>
          <w:p w:rsidR="003C1C4C" w:rsidRPr="00391EC8" w:rsidRDefault="003C1C4C" w:rsidP="003E1FE5">
            <w:pPr>
              <w:jc w:val="center"/>
              <w:rPr>
                <w:rFonts w:cstheme="minorHAnsi"/>
                <w:b/>
                <w:color w:val="000000" w:themeColor="text1"/>
                <w:sz w:val="16"/>
                <w:szCs w:val="16"/>
              </w:rPr>
            </w:pPr>
            <w:r w:rsidRPr="00391EC8">
              <w:rPr>
                <w:rFonts w:cstheme="minorHAnsi"/>
                <w:b/>
                <w:color w:val="000000" w:themeColor="text1"/>
                <w:sz w:val="16"/>
                <w:szCs w:val="16"/>
              </w:rPr>
              <w:t>€80000</w:t>
            </w:r>
          </w:p>
          <w:p w:rsidR="003C1C4C" w:rsidRPr="00391EC8" w:rsidRDefault="003C1C4C" w:rsidP="003E1FE5">
            <w:pPr>
              <w:jc w:val="center"/>
              <w:rPr>
                <w:rFonts w:cstheme="minorHAnsi"/>
                <w:b/>
                <w:color w:val="000000" w:themeColor="text1"/>
                <w:sz w:val="16"/>
                <w:szCs w:val="16"/>
              </w:rPr>
            </w:pPr>
          </w:p>
        </w:tc>
        <w:tc>
          <w:tcPr>
            <w:tcW w:w="887" w:type="dxa"/>
            <w:shd w:val="clear" w:color="auto" w:fill="95B3D7"/>
            <w:tcMar>
              <w:top w:w="0" w:type="dxa"/>
              <w:left w:w="108" w:type="dxa"/>
              <w:bottom w:w="0" w:type="dxa"/>
              <w:right w:w="108" w:type="dxa"/>
            </w:tcMar>
            <w:vAlign w:val="center"/>
          </w:tcPr>
          <w:p w:rsidR="003C1C4C" w:rsidRPr="00391EC8" w:rsidRDefault="003C1C4C" w:rsidP="003E1FE5">
            <w:pPr>
              <w:jc w:val="center"/>
              <w:rPr>
                <w:rFonts w:cstheme="minorHAnsi"/>
                <w:b/>
                <w:color w:val="000000" w:themeColor="text1"/>
                <w:sz w:val="16"/>
                <w:szCs w:val="16"/>
              </w:rPr>
            </w:pPr>
            <w:r w:rsidRPr="00391EC8">
              <w:rPr>
                <w:rFonts w:cstheme="minorHAnsi"/>
                <w:b/>
                <w:color w:val="000000" w:themeColor="text1"/>
                <w:sz w:val="16"/>
                <w:szCs w:val="16"/>
              </w:rPr>
              <w:t>€3000</w:t>
            </w:r>
          </w:p>
          <w:p w:rsidR="003C1C4C" w:rsidRPr="00391EC8" w:rsidRDefault="003C1C4C" w:rsidP="003E1FE5">
            <w:pPr>
              <w:jc w:val="center"/>
              <w:rPr>
                <w:rFonts w:cstheme="minorHAnsi"/>
                <w:b/>
                <w:color w:val="000000" w:themeColor="text1"/>
                <w:sz w:val="16"/>
                <w:szCs w:val="16"/>
              </w:rPr>
            </w:pPr>
            <w:r w:rsidRPr="00391EC8">
              <w:rPr>
                <w:rFonts w:cstheme="minorHAnsi"/>
                <w:b/>
                <w:color w:val="000000" w:themeColor="text1"/>
                <w:sz w:val="16"/>
                <w:szCs w:val="16"/>
              </w:rPr>
              <w:t>€100000</w:t>
            </w:r>
          </w:p>
          <w:p w:rsidR="003C1C4C" w:rsidRPr="00391EC8" w:rsidRDefault="003C1C4C" w:rsidP="003E1FE5">
            <w:pPr>
              <w:jc w:val="center"/>
              <w:rPr>
                <w:rFonts w:cstheme="minorHAnsi"/>
                <w:b/>
                <w:color w:val="000000" w:themeColor="text1"/>
                <w:sz w:val="16"/>
                <w:szCs w:val="16"/>
              </w:rPr>
            </w:pPr>
          </w:p>
        </w:tc>
      </w:tr>
      <w:tr w:rsidR="003C1C4C" w:rsidRPr="00391EC8" w:rsidTr="003E1FE5">
        <w:trPr>
          <w:trHeight w:val="300"/>
        </w:trPr>
        <w:tc>
          <w:tcPr>
            <w:tcW w:w="490" w:type="dxa"/>
            <w:shd w:val="clear" w:color="auto" w:fill="95B3D7"/>
            <w:tcMar>
              <w:top w:w="0" w:type="dxa"/>
              <w:left w:w="108" w:type="dxa"/>
              <w:bottom w:w="0" w:type="dxa"/>
              <w:right w:w="108" w:type="dxa"/>
            </w:tcMar>
            <w:vAlign w:val="center"/>
          </w:tcPr>
          <w:p w:rsidR="003C1C4C" w:rsidRPr="00391EC8" w:rsidRDefault="003C1C4C" w:rsidP="003E1FE5">
            <w:pPr>
              <w:jc w:val="center"/>
              <w:rPr>
                <w:rFonts w:cstheme="minorHAnsi"/>
                <w:sz w:val="16"/>
                <w:szCs w:val="16"/>
              </w:rPr>
            </w:pPr>
            <w:r w:rsidRPr="00391EC8">
              <w:rPr>
                <w:rFonts w:cstheme="minorHAnsi"/>
                <w:sz w:val="16"/>
                <w:szCs w:val="16"/>
              </w:rPr>
              <w:t>N0</w:t>
            </w:r>
          </w:p>
        </w:tc>
        <w:tc>
          <w:tcPr>
            <w:tcW w:w="469" w:type="dxa"/>
            <w:shd w:val="clear" w:color="auto" w:fill="95B3D7"/>
            <w:noWrap/>
            <w:tcMar>
              <w:top w:w="0" w:type="dxa"/>
              <w:left w:w="108" w:type="dxa"/>
              <w:bottom w:w="0" w:type="dxa"/>
              <w:right w:w="108" w:type="dxa"/>
            </w:tcMar>
            <w:vAlign w:val="center"/>
          </w:tcPr>
          <w:p w:rsidR="003C1C4C" w:rsidRPr="00391EC8" w:rsidRDefault="003C1C4C" w:rsidP="003E1FE5">
            <w:pPr>
              <w:jc w:val="center"/>
              <w:rPr>
                <w:rFonts w:cstheme="minorHAnsi"/>
                <w:sz w:val="16"/>
                <w:szCs w:val="16"/>
              </w:rPr>
            </w:pPr>
            <w:r w:rsidRPr="00391EC8">
              <w:rPr>
                <w:rFonts w:cstheme="minorHAnsi"/>
                <w:sz w:val="16"/>
                <w:szCs w:val="16"/>
              </w:rPr>
              <w:t>F</w:t>
            </w:r>
          </w:p>
        </w:tc>
        <w:tc>
          <w:tcPr>
            <w:tcW w:w="1052" w:type="dxa"/>
            <w:shd w:val="clear" w:color="auto" w:fill="95B3D7"/>
            <w:noWrap/>
            <w:tcMar>
              <w:top w:w="0" w:type="dxa"/>
              <w:left w:w="108" w:type="dxa"/>
              <w:bottom w:w="0" w:type="dxa"/>
              <w:right w:w="108" w:type="dxa"/>
            </w:tcMar>
            <w:vAlign w:val="center"/>
          </w:tcPr>
          <w:p w:rsidR="003C1C4C" w:rsidRPr="00391EC8" w:rsidRDefault="003C1C4C" w:rsidP="003E1FE5">
            <w:pPr>
              <w:jc w:val="left"/>
              <w:rPr>
                <w:rFonts w:cstheme="minorHAnsi"/>
                <w:sz w:val="16"/>
                <w:szCs w:val="16"/>
              </w:rPr>
            </w:pPr>
            <w:r w:rsidRPr="00391EC8">
              <w:rPr>
                <w:rFonts w:cstheme="minorHAnsi"/>
                <w:sz w:val="16"/>
                <w:szCs w:val="16"/>
              </w:rPr>
              <w:t>Net household savings rate</w:t>
            </w:r>
          </w:p>
        </w:tc>
        <w:tc>
          <w:tcPr>
            <w:tcW w:w="649" w:type="dxa"/>
            <w:shd w:val="clear" w:color="auto" w:fill="95B3D7"/>
            <w:vAlign w:val="center"/>
          </w:tcPr>
          <w:p w:rsidR="003C1C4C" w:rsidRPr="00391EC8" w:rsidRDefault="003C1C4C" w:rsidP="003E1FE5">
            <w:pPr>
              <w:jc w:val="center"/>
              <w:rPr>
                <w:rFonts w:cstheme="minorHAnsi"/>
                <w:sz w:val="16"/>
                <w:szCs w:val="16"/>
              </w:rPr>
            </w:pPr>
            <w:r w:rsidRPr="00391EC8">
              <w:rPr>
                <w:rFonts w:cstheme="minorHAnsi"/>
                <w:sz w:val="16"/>
                <w:szCs w:val="16"/>
              </w:rPr>
              <w:t>Logistic</w:t>
            </w:r>
          </w:p>
        </w:tc>
        <w:tc>
          <w:tcPr>
            <w:tcW w:w="2515" w:type="dxa"/>
            <w:shd w:val="clear" w:color="auto" w:fill="95B3D7"/>
            <w:vAlign w:val="center"/>
          </w:tcPr>
          <w:p w:rsidR="003C1C4C" w:rsidRPr="00391EC8" w:rsidRDefault="003C1C4C" w:rsidP="003E1FE5">
            <w:pPr>
              <w:jc w:val="left"/>
              <w:rPr>
                <w:rFonts w:cstheme="minorHAnsi"/>
                <w:sz w:val="16"/>
                <w:szCs w:val="16"/>
              </w:rPr>
            </w:pPr>
            <w:r w:rsidRPr="00391EC8">
              <w:rPr>
                <w:rFonts w:cstheme="minorHAnsi"/>
                <w:noProof/>
                <w:sz w:val="16"/>
                <w:szCs w:val="16"/>
                <w:lang w:eastAsia="en-GB"/>
              </w:rPr>
              <w:drawing>
                <wp:inline distT="0" distB="0" distL="0" distR="0" wp14:anchorId="5775ECC0" wp14:editId="62086614">
                  <wp:extent cx="1510748" cy="80800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12889" cy="809146"/>
                          </a:xfrm>
                          <a:prstGeom prst="rect">
                            <a:avLst/>
                          </a:prstGeom>
                          <a:noFill/>
                        </pic:spPr>
                      </pic:pic>
                    </a:graphicData>
                  </a:graphic>
                </wp:inline>
              </w:drawing>
            </w:r>
          </w:p>
        </w:tc>
        <w:tc>
          <w:tcPr>
            <w:tcW w:w="1454" w:type="dxa"/>
            <w:shd w:val="clear" w:color="auto" w:fill="95B3D7"/>
            <w:tcMar>
              <w:top w:w="0" w:type="dxa"/>
              <w:left w:w="108" w:type="dxa"/>
              <w:bottom w:w="0" w:type="dxa"/>
              <w:right w:w="108" w:type="dxa"/>
            </w:tcMar>
            <w:vAlign w:val="center"/>
          </w:tcPr>
          <w:p w:rsidR="003C1C4C" w:rsidRPr="00391EC8" w:rsidRDefault="003C1C4C" w:rsidP="003E1FE5">
            <w:pPr>
              <w:jc w:val="left"/>
              <w:rPr>
                <w:rFonts w:cstheme="minorHAnsi"/>
                <w:sz w:val="16"/>
                <w:szCs w:val="16"/>
              </w:rPr>
            </w:pPr>
            <w:r w:rsidRPr="00391EC8">
              <w:rPr>
                <w:rFonts w:cstheme="minorHAnsi"/>
                <w:sz w:val="16"/>
                <w:szCs w:val="16"/>
              </w:rPr>
              <w:t>-2600 (Greece)</w:t>
            </w:r>
          </w:p>
          <w:p w:rsidR="003C1C4C" w:rsidRPr="00391EC8" w:rsidRDefault="003C1C4C" w:rsidP="003E1FE5">
            <w:pPr>
              <w:jc w:val="left"/>
              <w:rPr>
                <w:rFonts w:cstheme="minorHAnsi"/>
                <w:sz w:val="16"/>
                <w:szCs w:val="16"/>
              </w:rPr>
            </w:pPr>
            <w:r w:rsidRPr="00391EC8">
              <w:rPr>
                <w:rFonts w:cstheme="minorHAnsi"/>
                <w:sz w:val="16"/>
                <w:szCs w:val="16"/>
              </w:rPr>
              <w:t>9500 (Norway)</w:t>
            </w:r>
          </w:p>
        </w:tc>
        <w:tc>
          <w:tcPr>
            <w:tcW w:w="1723" w:type="dxa"/>
            <w:shd w:val="clear" w:color="auto" w:fill="95B3D7"/>
            <w:tcMar>
              <w:top w:w="0" w:type="dxa"/>
              <w:left w:w="108" w:type="dxa"/>
              <w:bottom w:w="0" w:type="dxa"/>
              <w:right w:w="108" w:type="dxa"/>
            </w:tcMar>
            <w:vAlign w:val="center"/>
          </w:tcPr>
          <w:p w:rsidR="003C1C4C" w:rsidRPr="00391EC8" w:rsidRDefault="003C1C4C" w:rsidP="003E1FE5">
            <w:pPr>
              <w:jc w:val="left"/>
              <w:rPr>
                <w:rFonts w:cstheme="minorHAnsi"/>
                <w:sz w:val="16"/>
                <w:szCs w:val="16"/>
              </w:rPr>
            </w:pPr>
          </w:p>
        </w:tc>
        <w:tc>
          <w:tcPr>
            <w:tcW w:w="792" w:type="dxa"/>
            <w:shd w:val="clear" w:color="auto" w:fill="95B3D7"/>
            <w:tcMar>
              <w:top w:w="0" w:type="dxa"/>
              <w:left w:w="108" w:type="dxa"/>
              <w:bottom w:w="0" w:type="dxa"/>
              <w:right w:w="108" w:type="dxa"/>
            </w:tcMar>
            <w:vAlign w:val="center"/>
          </w:tcPr>
          <w:p w:rsidR="003C1C4C" w:rsidRPr="00391EC8" w:rsidRDefault="003C1C4C" w:rsidP="003E1FE5">
            <w:pPr>
              <w:jc w:val="center"/>
              <w:rPr>
                <w:rFonts w:cstheme="minorHAnsi"/>
                <w:b/>
                <w:color w:val="000000" w:themeColor="text1"/>
                <w:sz w:val="16"/>
                <w:szCs w:val="16"/>
              </w:rPr>
            </w:pPr>
            <w:r w:rsidRPr="00391EC8">
              <w:rPr>
                <w:rFonts w:cstheme="minorHAnsi"/>
                <w:b/>
                <w:color w:val="000000" w:themeColor="text1"/>
                <w:sz w:val="16"/>
                <w:szCs w:val="16"/>
              </w:rPr>
              <w:t>€-5000</w:t>
            </w:r>
          </w:p>
          <w:p w:rsidR="003C1C4C" w:rsidRPr="00391EC8" w:rsidRDefault="003C1C4C" w:rsidP="003E1FE5">
            <w:pPr>
              <w:jc w:val="center"/>
              <w:rPr>
                <w:rFonts w:cstheme="minorHAnsi"/>
                <w:b/>
                <w:color w:val="000000" w:themeColor="text1"/>
                <w:sz w:val="16"/>
                <w:szCs w:val="16"/>
              </w:rPr>
            </w:pPr>
            <w:r w:rsidRPr="00391EC8">
              <w:rPr>
                <w:rFonts w:cstheme="minorHAnsi"/>
                <w:b/>
                <w:color w:val="000000" w:themeColor="text1"/>
                <w:sz w:val="16"/>
                <w:szCs w:val="16"/>
              </w:rPr>
              <w:t>€25000</w:t>
            </w:r>
          </w:p>
        </w:tc>
        <w:tc>
          <w:tcPr>
            <w:tcW w:w="887" w:type="dxa"/>
            <w:shd w:val="clear" w:color="auto" w:fill="95B3D7"/>
            <w:tcMar>
              <w:top w:w="0" w:type="dxa"/>
              <w:left w:w="108" w:type="dxa"/>
              <w:bottom w:w="0" w:type="dxa"/>
              <w:right w:w="108" w:type="dxa"/>
            </w:tcMar>
            <w:vAlign w:val="center"/>
          </w:tcPr>
          <w:p w:rsidR="003C1C4C" w:rsidRPr="00391EC8" w:rsidRDefault="003C1C4C" w:rsidP="003E1FE5">
            <w:pPr>
              <w:jc w:val="center"/>
              <w:rPr>
                <w:rFonts w:cstheme="minorHAnsi"/>
                <w:b/>
                <w:color w:val="000000" w:themeColor="text1"/>
                <w:sz w:val="16"/>
                <w:szCs w:val="16"/>
              </w:rPr>
            </w:pPr>
            <w:r w:rsidRPr="00391EC8">
              <w:rPr>
                <w:rFonts w:cstheme="minorHAnsi"/>
                <w:b/>
                <w:color w:val="000000" w:themeColor="text1"/>
                <w:sz w:val="16"/>
                <w:szCs w:val="16"/>
              </w:rPr>
              <w:t>€-5000</w:t>
            </w:r>
          </w:p>
          <w:p w:rsidR="003C1C4C" w:rsidRPr="00391EC8" w:rsidRDefault="003C1C4C" w:rsidP="003E1FE5">
            <w:pPr>
              <w:jc w:val="center"/>
              <w:rPr>
                <w:rFonts w:cstheme="minorHAnsi"/>
                <w:b/>
                <w:color w:val="000000" w:themeColor="text1"/>
                <w:sz w:val="16"/>
                <w:szCs w:val="16"/>
              </w:rPr>
            </w:pPr>
            <w:r w:rsidRPr="00391EC8">
              <w:rPr>
                <w:rFonts w:cstheme="minorHAnsi"/>
                <w:b/>
                <w:color w:val="000000" w:themeColor="text1"/>
                <w:sz w:val="16"/>
                <w:szCs w:val="16"/>
              </w:rPr>
              <w:t>€40000</w:t>
            </w:r>
          </w:p>
        </w:tc>
      </w:tr>
      <w:tr w:rsidR="003C1C4C" w:rsidRPr="00391EC8" w:rsidTr="003E1FE5">
        <w:trPr>
          <w:trHeight w:val="300"/>
        </w:trPr>
        <w:tc>
          <w:tcPr>
            <w:tcW w:w="490" w:type="dxa"/>
            <w:shd w:val="clear" w:color="auto" w:fill="B2A1C7"/>
            <w:tcMar>
              <w:top w:w="0" w:type="dxa"/>
              <w:left w:w="108" w:type="dxa"/>
              <w:bottom w:w="0" w:type="dxa"/>
              <w:right w:w="108" w:type="dxa"/>
            </w:tcMar>
            <w:vAlign w:val="center"/>
          </w:tcPr>
          <w:p w:rsidR="003C1C4C" w:rsidRPr="00391EC8" w:rsidRDefault="003C1C4C" w:rsidP="003E1FE5">
            <w:pPr>
              <w:jc w:val="center"/>
              <w:rPr>
                <w:rFonts w:cstheme="minorHAnsi"/>
                <w:sz w:val="16"/>
                <w:szCs w:val="16"/>
              </w:rPr>
            </w:pPr>
            <w:r w:rsidRPr="00391EC8">
              <w:rPr>
                <w:rFonts w:cstheme="minorHAnsi"/>
                <w:sz w:val="16"/>
                <w:szCs w:val="16"/>
              </w:rPr>
              <w:t>N2</w:t>
            </w:r>
          </w:p>
        </w:tc>
        <w:tc>
          <w:tcPr>
            <w:tcW w:w="469" w:type="dxa"/>
            <w:shd w:val="clear" w:color="auto" w:fill="B2A1C7"/>
            <w:noWrap/>
            <w:tcMar>
              <w:top w:w="0" w:type="dxa"/>
              <w:left w:w="108" w:type="dxa"/>
              <w:bottom w:w="0" w:type="dxa"/>
              <w:right w:w="108" w:type="dxa"/>
            </w:tcMar>
            <w:vAlign w:val="center"/>
          </w:tcPr>
          <w:p w:rsidR="003C1C4C" w:rsidRPr="00391EC8" w:rsidRDefault="003C1C4C" w:rsidP="003E1FE5">
            <w:pPr>
              <w:jc w:val="center"/>
              <w:rPr>
                <w:rFonts w:cstheme="minorHAnsi"/>
                <w:sz w:val="16"/>
                <w:szCs w:val="16"/>
              </w:rPr>
            </w:pPr>
            <w:r w:rsidRPr="00391EC8">
              <w:rPr>
                <w:rFonts w:cstheme="minorHAnsi"/>
                <w:sz w:val="16"/>
                <w:szCs w:val="16"/>
              </w:rPr>
              <w:t>M</w:t>
            </w:r>
          </w:p>
        </w:tc>
        <w:tc>
          <w:tcPr>
            <w:tcW w:w="1052" w:type="dxa"/>
            <w:shd w:val="clear" w:color="auto" w:fill="B2A1C7"/>
            <w:noWrap/>
            <w:tcMar>
              <w:top w:w="0" w:type="dxa"/>
              <w:left w:w="108" w:type="dxa"/>
              <w:bottom w:w="0" w:type="dxa"/>
              <w:right w:w="108" w:type="dxa"/>
            </w:tcMar>
            <w:vAlign w:val="center"/>
          </w:tcPr>
          <w:p w:rsidR="003C1C4C" w:rsidRPr="00391EC8" w:rsidRDefault="003C1C4C" w:rsidP="003E1FE5">
            <w:pPr>
              <w:jc w:val="left"/>
              <w:rPr>
                <w:rFonts w:cstheme="minorHAnsi"/>
                <w:sz w:val="16"/>
                <w:szCs w:val="16"/>
              </w:rPr>
            </w:pPr>
            <w:r w:rsidRPr="00391EC8">
              <w:rPr>
                <w:rFonts w:cstheme="minorHAnsi"/>
                <w:sz w:val="16"/>
                <w:szCs w:val="16"/>
              </w:rPr>
              <w:t>Transport</w:t>
            </w:r>
          </w:p>
        </w:tc>
        <w:tc>
          <w:tcPr>
            <w:tcW w:w="649" w:type="dxa"/>
            <w:shd w:val="clear" w:color="auto" w:fill="B2A1C7"/>
            <w:vAlign w:val="center"/>
          </w:tcPr>
          <w:p w:rsidR="003C1C4C" w:rsidRPr="00391EC8" w:rsidRDefault="003C1C4C" w:rsidP="003E1FE5">
            <w:pPr>
              <w:jc w:val="center"/>
              <w:rPr>
                <w:rFonts w:cstheme="minorHAnsi"/>
                <w:sz w:val="16"/>
                <w:szCs w:val="16"/>
              </w:rPr>
            </w:pPr>
            <w:r w:rsidRPr="00391EC8">
              <w:rPr>
                <w:rFonts w:cstheme="minorHAnsi"/>
                <w:sz w:val="16"/>
                <w:szCs w:val="16"/>
              </w:rPr>
              <w:t>Logistic</w:t>
            </w:r>
          </w:p>
        </w:tc>
        <w:tc>
          <w:tcPr>
            <w:tcW w:w="2515" w:type="dxa"/>
            <w:shd w:val="clear" w:color="auto" w:fill="B2A1C7"/>
            <w:vAlign w:val="center"/>
          </w:tcPr>
          <w:p w:rsidR="003C1C4C" w:rsidRPr="00391EC8" w:rsidRDefault="003C1C4C" w:rsidP="003E1FE5">
            <w:pPr>
              <w:jc w:val="left"/>
              <w:rPr>
                <w:rFonts w:cstheme="minorHAnsi"/>
                <w:sz w:val="16"/>
                <w:szCs w:val="16"/>
              </w:rPr>
            </w:pPr>
            <w:r w:rsidRPr="00391EC8">
              <w:rPr>
                <w:rFonts w:cstheme="minorHAnsi"/>
                <w:noProof/>
                <w:sz w:val="16"/>
                <w:szCs w:val="16"/>
                <w:lang w:eastAsia="en-GB"/>
              </w:rPr>
              <w:drawing>
                <wp:inline distT="0" distB="0" distL="0" distR="0" wp14:anchorId="7740EF6B" wp14:editId="112DDA21">
                  <wp:extent cx="1486894" cy="795243"/>
                  <wp:effectExtent l="0" t="0" r="0" b="508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86894" cy="795243"/>
                          </a:xfrm>
                          <a:prstGeom prst="rect">
                            <a:avLst/>
                          </a:prstGeom>
                          <a:noFill/>
                        </pic:spPr>
                      </pic:pic>
                    </a:graphicData>
                  </a:graphic>
                </wp:inline>
              </w:drawing>
            </w:r>
          </w:p>
        </w:tc>
        <w:tc>
          <w:tcPr>
            <w:tcW w:w="1454" w:type="dxa"/>
            <w:shd w:val="clear" w:color="auto" w:fill="B2A1C7"/>
            <w:tcMar>
              <w:top w:w="0" w:type="dxa"/>
              <w:left w:w="108" w:type="dxa"/>
              <w:bottom w:w="0" w:type="dxa"/>
              <w:right w:w="108" w:type="dxa"/>
            </w:tcMar>
            <w:vAlign w:val="center"/>
          </w:tcPr>
          <w:p w:rsidR="003C1C4C" w:rsidRPr="00391EC8" w:rsidRDefault="003C1C4C" w:rsidP="003E1FE5">
            <w:pPr>
              <w:jc w:val="left"/>
              <w:rPr>
                <w:rFonts w:cstheme="minorHAnsi"/>
                <w:sz w:val="16"/>
                <w:szCs w:val="16"/>
              </w:rPr>
            </w:pPr>
            <w:r w:rsidRPr="00391EC8">
              <w:rPr>
                <w:rFonts w:cstheme="minorHAnsi"/>
                <w:sz w:val="16"/>
                <w:szCs w:val="16"/>
              </w:rPr>
              <w:t>4.063 (Belgium @N2)</w:t>
            </w:r>
          </w:p>
          <w:p w:rsidR="003C1C4C" w:rsidRPr="00391EC8" w:rsidRDefault="003C1C4C" w:rsidP="003E1FE5">
            <w:pPr>
              <w:jc w:val="left"/>
              <w:rPr>
                <w:rFonts w:cstheme="minorHAnsi"/>
                <w:sz w:val="16"/>
                <w:szCs w:val="16"/>
              </w:rPr>
            </w:pPr>
            <w:r w:rsidRPr="00391EC8">
              <w:rPr>
                <w:rFonts w:cstheme="minorHAnsi"/>
                <w:sz w:val="16"/>
                <w:szCs w:val="16"/>
              </w:rPr>
              <w:t> 0.019 (Greece @N2)</w:t>
            </w:r>
          </w:p>
        </w:tc>
        <w:tc>
          <w:tcPr>
            <w:tcW w:w="1723" w:type="dxa"/>
            <w:shd w:val="clear" w:color="auto" w:fill="B2A1C7"/>
            <w:tcMar>
              <w:top w:w="0" w:type="dxa"/>
              <w:left w:w="108" w:type="dxa"/>
              <w:bottom w:w="0" w:type="dxa"/>
              <w:right w:w="108" w:type="dxa"/>
            </w:tcMar>
            <w:vAlign w:val="center"/>
          </w:tcPr>
          <w:p w:rsidR="003C1C4C" w:rsidRPr="00391EC8" w:rsidRDefault="003C1C4C" w:rsidP="003E1FE5">
            <w:pPr>
              <w:jc w:val="left"/>
              <w:rPr>
                <w:rFonts w:cstheme="minorHAnsi"/>
                <w:sz w:val="16"/>
                <w:szCs w:val="16"/>
                <w:u w:val="single"/>
              </w:rPr>
            </w:pPr>
            <w:r w:rsidRPr="00391EC8">
              <w:rPr>
                <w:rFonts w:cstheme="minorHAnsi"/>
                <w:sz w:val="16"/>
                <w:szCs w:val="16"/>
              </w:rPr>
              <w:t>Mali (</w:t>
            </w:r>
            <w:hyperlink r:id="rId24" w:history="1">
              <w:r w:rsidRPr="00391EC8">
                <w:rPr>
                  <w:rFonts w:cstheme="minorHAnsi"/>
                  <w:sz w:val="16"/>
                  <w:szCs w:val="16"/>
                </w:rPr>
                <w:t>0.029</w:t>
              </w:r>
            </w:hyperlink>
            <w:r w:rsidRPr="00391EC8">
              <w:rPr>
                <w:rFonts w:cstheme="minorHAnsi"/>
                <w:sz w:val="16"/>
                <w:szCs w:val="16"/>
              </w:rPr>
              <w:t>)</w:t>
            </w:r>
          </w:p>
          <w:p w:rsidR="003C1C4C" w:rsidRPr="00391EC8" w:rsidRDefault="003C1C4C" w:rsidP="003E1FE5">
            <w:pPr>
              <w:jc w:val="left"/>
              <w:rPr>
                <w:rFonts w:cstheme="minorHAnsi"/>
                <w:sz w:val="16"/>
                <w:szCs w:val="16"/>
              </w:rPr>
            </w:pPr>
            <w:r w:rsidRPr="00391EC8">
              <w:rPr>
                <w:rFonts w:cstheme="minorHAnsi"/>
                <w:sz w:val="16"/>
                <w:szCs w:val="16"/>
              </w:rPr>
              <w:t>Monaco (25.5)</w:t>
            </w:r>
          </w:p>
        </w:tc>
        <w:tc>
          <w:tcPr>
            <w:tcW w:w="792" w:type="dxa"/>
            <w:shd w:val="clear" w:color="auto" w:fill="B2A1C7"/>
            <w:tcMar>
              <w:top w:w="0" w:type="dxa"/>
              <w:left w:w="108" w:type="dxa"/>
              <w:bottom w:w="0" w:type="dxa"/>
              <w:right w:w="108" w:type="dxa"/>
            </w:tcMar>
            <w:vAlign w:val="center"/>
          </w:tcPr>
          <w:p w:rsidR="003C1C4C" w:rsidRPr="00391EC8" w:rsidRDefault="003C1C4C" w:rsidP="003E1FE5">
            <w:pPr>
              <w:jc w:val="center"/>
              <w:rPr>
                <w:rFonts w:cstheme="minorHAnsi"/>
                <w:b/>
                <w:color w:val="000000" w:themeColor="text1"/>
                <w:sz w:val="16"/>
                <w:szCs w:val="16"/>
              </w:rPr>
            </w:pPr>
            <w:r w:rsidRPr="00391EC8">
              <w:rPr>
                <w:rFonts w:cstheme="minorHAnsi"/>
                <w:b/>
                <w:color w:val="000000" w:themeColor="text1"/>
                <w:sz w:val="16"/>
                <w:szCs w:val="16"/>
              </w:rPr>
              <w:t>0.01</w:t>
            </w:r>
          </w:p>
          <w:p w:rsidR="003C1C4C" w:rsidRPr="00391EC8" w:rsidRDefault="003C1C4C" w:rsidP="003E1FE5">
            <w:pPr>
              <w:jc w:val="center"/>
              <w:rPr>
                <w:rFonts w:cstheme="minorHAnsi"/>
                <w:b/>
                <w:color w:val="000000" w:themeColor="text1"/>
                <w:sz w:val="16"/>
                <w:szCs w:val="16"/>
                <w:vertAlign w:val="superscript"/>
              </w:rPr>
            </w:pPr>
            <w:r w:rsidRPr="00391EC8">
              <w:rPr>
                <w:rFonts w:cstheme="minorHAnsi"/>
                <w:b/>
                <w:color w:val="000000" w:themeColor="text1"/>
                <w:sz w:val="16"/>
                <w:szCs w:val="16"/>
              </w:rPr>
              <w:t>15</w:t>
            </w:r>
          </w:p>
        </w:tc>
        <w:tc>
          <w:tcPr>
            <w:tcW w:w="887" w:type="dxa"/>
            <w:shd w:val="clear" w:color="auto" w:fill="B2A1C7"/>
            <w:tcMar>
              <w:top w:w="0" w:type="dxa"/>
              <w:left w:w="108" w:type="dxa"/>
              <w:bottom w:w="0" w:type="dxa"/>
              <w:right w:w="108" w:type="dxa"/>
            </w:tcMar>
            <w:vAlign w:val="center"/>
          </w:tcPr>
          <w:p w:rsidR="003C1C4C" w:rsidRPr="00391EC8" w:rsidRDefault="003C1C4C" w:rsidP="003E1FE5">
            <w:pPr>
              <w:jc w:val="center"/>
              <w:rPr>
                <w:rFonts w:cstheme="minorHAnsi"/>
                <w:b/>
                <w:color w:val="000000" w:themeColor="text1"/>
                <w:sz w:val="16"/>
                <w:szCs w:val="16"/>
              </w:rPr>
            </w:pPr>
            <w:r w:rsidRPr="00391EC8">
              <w:rPr>
                <w:rFonts w:cstheme="minorHAnsi"/>
                <w:b/>
                <w:color w:val="000000" w:themeColor="text1"/>
                <w:sz w:val="16"/>
                <w:szCs w:val="16"/>
              </w:rPr>
              <w:t>0.01</w:t>
            </w:r>
          </w:p>
          <w:p w:rsidR="003C1C4C" w:rsidRPr="00391EC8" w:rsidRDefault="003C1C4C" w:rsidP="003E1FE5">
            <w:pPr>
              <w:jc w:val="center"/>
              <w:rPr>
                <w:rFonts w:cstheme="minorHAnsi"/>
                <w:b/>
                <w:color w:val="000000" w:themeColor="text1"/>
                <w:sz w:val="16"/>
                <w:szCs w:val="16"/>
              </w:rPr>
            </w:pPr>
            <w:r w:rsidRPr="00391EC8">
              <w:rPr>
                <w:rFonts w:cstheme="minorHAnsi"/>
                <w:b/>
                <w:color w:val="000000" w:themeColor="text1"/>
                <w:sz w:val="16"/>
                <w:szCs w:val="16"/>
              </w:rPr>
              <w:t>30</w:t>
            </w:r>
          </w:p>
        </w:tc>
      </w:tr>
      <w:tr w:rsidR="003C1C4C" w:rsidRPr="00391EC8" w:rsidTr="003E1FE5">
        <w:trPr>
          <w:trHeight w:val="300"/>
        </w:trPr>
        <w:tc>
          <w:tcPr>
            <w:tcW w:w="490" w:type="dxa"/>
            <w:shd w:val="clear" w:color="auto" w:fill="B2A1C7"/>
            <w:tcMar>
              <w:top w:w="0" w:type="dxa"/>
              <w:left w:w="108" w:type="dxa"/>
              <w:bottom w:w="0" w:type="dxa"/>
              <w:right w:w="108" w:type="dxa"/>
            </w:tcMar>
            <w:vAlign w:val="center"/>
          </w:tcPr>
          <w:p w:rsidR="003C1C4C" w:rsidRPr="00391EC8" w:rsidRDefault="003C1C4C" w:rsidP="003E1FE5">
            <w:pPr>
              <w:jc w:val="center"/>
              <w:rPr>
                <w:rFonts w:cstheme="minorHAnsi"/>
                <w:sz w:val="16"/>
                <w:szCs w:val="16"/>
              </w:rPr>
            </w:pPr>
            <w:r w:rsidRPr="00391EC8">
              <w:rPr>
                <w:rFonts w:cstheme="minorHAnsi"/>
                <w:sz w:val="16"/>
                <w:szCs w:val="16"/>
              </w:rPr>
              <w:t>NO</w:t>
            </w:r>
          </w:p>
        </w:tc>
        <w:tc>
          <w:tcPr>
            <w:tcW w:w="469" w:type="dxa"/>
            <w:shd w:val="clear" w:color="auto" w:fill="B2A1C7"/>
            <w:noWrap/>
            <w:tcMar>
              <w:top w:w="0" w:type="dxa"/>
              <w:left w:w="108" w:type="dxa"/>
              <w:bottom w:w="0" w:type="dxa"/>
              <w:right w:w="108" w:type="dxa"/>
            </w:tcMar>
            <w:vAlign w:val="center"/>
          </w:tcPr>
          <w:p w:rsidR="003C1C4C" w:rsidRPr="00391EC8" w:rsidRDefault="003C1C4C" w:rsidP="003E1FE5">
            <w:pPr>
              <w:jc w:val="center"/>
              <w:rPr>
                <w:rFonts w:cstheme="minorHAnsi"/>
                <w:sz w:val="16"/>
                <w:szCs w:val="16"/>
              </w:rPr>
            </w:pPr>
            <w:r w:rsidRPr="00391EC8">
              <w:rPr>
                <w:rFonts w:cstheme="minorHAnsi"/>
                <w:sz w:val="16"/>
                <w:szCs w:val="16"/>
              </w:rPr>
              <w:t>M</w:t>
            </w:r>
          </w:p>
        </w:tc>
        <w:tc>
          <w:tcPr>
            <w:tcW w:w="1052" w:type="dxa"/>
            <w:shd w:val="clear" w:color="auto" w:fill="B2A1C7"/>
            <w:noWrap/>
            <w:tcMar>
              <w:top w:w="0" w:type="dxa"/>
              <w:left w:w="108" w:type="dxa"/>
              <w:bottom w:w="0" w:type="dxa"/>
              <w:right w:w="108" w:type="dxa"/>
            </w:tcMar>
            <w:vAlign w:val="center"/>
          </w:tcPr>
          <w:p w:rsidR="003C1C4C" w:rsidRPr="00391EC8" w:rsidRDefault="003C1C4C" w:rsidP="003E1FE5">
            <w:pPr>
              <w:jc w:val="left"/>
              <w:rPr>
                <w:rFonts w:cstheme="minorHAnsi"/>
                <w:sz w:val="16"/>
                <w:szCs w:val="16"/>
              </w:rPr>
            </w:pPr>
            <w:r w:rsidRPr="00391EC8">
              <w:rPr>
                <w:rFonts w:cstheme="minorHAnsi"/>
                <w:sz w:val="16"/>
                <w:szCs w:val="16"/>
              </w:rPr>
              <w:t>Produced Capital</w:t>
            </w:r>
          </w:p>
        </w:tc>
        <w:tc>
          <w:tcPr>
            <w:tcW w:w="649" w:type="dxa"/>
            <w:shd w:val="clear" w:color="auto" w:fill="B2A1C7"/>
            <w:vAlign w:val="center"/>
          </w:tcPr>
          <w:p w:rsidR="003C1C4C" w:rsidRPr="00391EC8" w:rsidRDefault="003C1C4C" w:rsidP="003E1FE5">
            <w:pPr>
              <w:jc w:val="center"/>
              <w:rPr>
                <w:rFonts w:cstheme="minorHAnsi"/>
                <w:sz w:val="16"/>
                <w:szCs w:val="16"/>
              </w:rPr>
            </w:pPr>
            <w:r w:rsidRPr="00391EC8">
              <w:rPr>
                <w:rFonts w:cstheme="minorHAnsi"/>
                <w:sz w:val="16"/>
                <w:szCs w:val="16"/>
              </w:rPr>
              <w:t>Logistic</w:t>
            </w:r>
          </w:p>
        </w:tc>
        <w:tc>
          <w:tcPr>
            <w:tcW w:w="2515" w:type="dxa"/>
            <w:shd w:val="clear" w:color="auto" w:fill="B2A1C7"/>
            <w:vAlign w:val="center"/>
          </w:tcPr>
          <w:p w:rsidR="003C1C4C" w:rsidRPr="00391EC8" w:rsidRDefault="003C1C4C" w:rsidP="003E1FE5">
            <w:pPr>
              <w:jc w:val="left"/>
              <w:rPr>
                <w:rFonts w:cstheme="minorHAnsi"/>
                <w:sz w:val="16"/>
                <w:szCs w:val="16"/>
              </w:rPr>
            </w:pPr>
            <w:r w:rsidRPr="00391EC8">
              <w:rPr>
                <w:rFonts w:cstheme="minorHAnsi"/>
                <w:noProof/>
                <w:sz w:val="16"/>
                <w:szCs w:val="16"/>
                <w:lang w:eastAsia="en-GB"/>
              </w:rPr>
              <w:drawing>
                <wp:inline distT="0" distB="0" distL="0" distR="0" wp14:anchorId="2715DA03" wp14:editId="0C597D82">
                  <wp:extent cx="1486894" cy="795242"/>
                  <wp:effectExtent l="0" t="0" r="0" b="508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99595" cy="802035"/>
                          </a:xfrm>
                          <a:prstGeom prst="rect">
                            <a:avLst/>
                          </a:prstGeom>
                          <a:noFill/>
                        </pic:spPr>
                      </pic:pic>
                    </a:graphicData>
                  </a:graphic>
                </wp:inline>
              </w:drawing>
            </w:r>
          </w:p>
        </w:tc>
        <w:tc>
          <w:tcPr>
            <w:tcW w:w="1454" w:type="dxa"/>
            <w:shd w:val="clear" w:color="auto" w:fill="B2A1C7"/>
            <w:tcMar>
              <w:top w:w="0" w:type="dxa"/>
              <w:left w:w="108" w:type="dxa"/>
              <w:bottom w:w="0" w:type="dxa"/>
              <w:right w:w="108" w:type="dxa"/>
            </w:tcMar>
            <w:vAlign w:val="center"/>
          </w:tcPr>
          <w:p w:rsidR="003C1C4C" w:rsidRPr="00391EC8" w:rsidRDefault="003C1C4C" w:rsidP="003E1FE5">
            <w:pPr>
              <w:jc w:val="left"/>
              <w:rPr>
                <w:rFonts w:cstheme="minorHAnsi"/>
                <w:sz w:val="16"/>
                <w:szCs w:val="16"/>
              </w:rPr>
            </w:pPr>
            <w:r w:rsidRPr="00391EC8">
              <w:rPr>
                <w:rFonts w:cstheme="minorHAnsi"/>
                <w:sz w:val="16"/>
                <w:szCs w:val="16"/>
              </w:rPr>
              <w:t>6975 (Albania)</w:t>
            </w:r>
          </w:p>
          <w:p w:rsidR="003C1C4C" w:rsidRPr="00391EC8" w:rsidRDefault="003C1C4C" w:rsidP="003E1FE5">
            <w:pPr>
              <w:jc w:val="left"/>
              <w:rPr>
                <w:rFonts w:cstheme="minorHAnsi"/>
                <w:sz w:val="16"/>
                <w:szCs w:val="16"/>
              </w:rPr>
            </w:pPr>
            <w:r w:rsidRPr="00391EC8">
              <w:rPr>
                <w:rFonts w:cstheme="minorHAnsi"/>
                <w:sz w:val="16"/>
                <w:szCs w:val="16"/>
              </w:rPr>
              <w:t>213425 (Luxembourg)</w:t>
            </w:r>
          </w:p>
        </w:tc>
        <w:tc>
          <w:tcPr>
            <w:tcW w:w="1723" w:type="dxa"/>
            <w:shd w:val="clear" w:color="auto" w:fill="B2A1C7"/>
            <w:tcMar>
              <w:top w:w="0" w:type="dxa"/>
              <w:left w:w="108" w:type="dxa"/>
              <w:bottom w:w="0" w:type="dxa"/>
              <w:right w:w="108" w:type="dxa"/>
            </w:tcMar>
            <w:vAlign w:val="center"/>
          </w:tcPr>
          <w:p w:rsidR="003C1C4C" w:rsidRPr="00391EC8" w:rsidRDefault="003C1C4C" w:rsidP="003E1FE5">
            <w:pPr>
              <w:jc w:val="left"/>
              <w:rPr>
                <w:rFonts w:cstheme="minorHAnsi"/>
                <w:sz w:val="16"/>
                <w:szCs w:val="16"/>
              </w:rPr>
            </w:pPr>
            <w:r w:rsidRPr="00391EC8">
              <w:rPr>
                <w:rFonts w:cstheme="minorHAnsi"/>
                <w:sz w:val="16"/>
                <w:szCs w:val="16"/>
              </w:rPr>
              <w:t>166 (Burundi)</w:t>
            </w:r>
          </w:p>
          <w:p w:rsidR="003C1C4C" w:rsidRPr="00391EC8" w:rsidRDefault="003C1C4C" w:rsidP="003E1FE5">
            <w:pPr>
              <w:jc w:val="left"/>
              <w:rPr>
                <w:rFonts w:cstheme="minorHAnsi"/>
                <w:sz w:val="16"/>
                <w:szCs w:val="16"/>
              </w:rPr>
            </w:pPr>
            <w:r w:rsidRPr="00391EC8">
              <w:rPr>
                <w:rFonts w:cstheme="minorHAnsi"/>
                <w:sz w:val="16"/>
                <w:szCs w:val="16"/>
              </w:rPr>
              <w:t>213425 (Luxembourg)</w:t>
            </w:r>
          </w:p>
          <w:p w:rsidR="003C1C4C" w:rsidRPr="00391EC8" w:rsidRDefault="003C1C4C" w:rsidP="003E1FE5">
            <w:pPr>
              <w:jc w:val="left"/>
              <w:rPr>
                <w:rFonts w:cstheme="minorHAnsi"/>
                <w:sz w:val="16"/>
                <w:szCs w:val="16"/>
              </w:rPr>
            </w:pPr>
          </w:p>
        </w:tc>
        <w:tc>
          <w:tcPr>
            <w:tcW w:w="792" w:type="dxa"/>
            <w:shd w:val="clear" w:color="auto" w:fill="B2A1C7"/>
            <w:tcMar>
              <w:top w:w="0" w:type="dxa"/>
              <w:left w:w="108" w:type="dxa"/>
              <w:bottom w:w="0" w:type="dxa"/>
              <w:right w:w="108" w:type="dxa"/>
            </w:tcMar>
            <w:vAlign w:val="center"/>
          </w:tcPr>
          <w:p w:rsidR="003C1C4C" w:rsidRPr="00391EC8" w:rsidRDefault="003C1C4C" w:rsidP="003E1FE5">
            <w:pPr>
              <w:jc w:val="center"/>
              <w:rPr>
                <w:rFonts w:cstheme="minorHAnsi"/>
                <w:b/>
                <w:color w:val="000000" w:themeColor="text1"/>
                <w:sz w:val="16"/>
                <w:szCs w:val="16"/>
                <w:vertAlign w:val="superscript"/>
              </w:rPr>
            </w:pPr>
            <w:r w:rsidRPr="00391EC8">
              <w:rPr>
                <w:rFonts w:cstheme="minorHAnsi"/>
                <w:b/>
                <w:color w:val="000000" w:themeColor="text1"/>
                <w:sz w:val="16"/>
                <w:szCs w:val="16"/>
              </w:rPr>
              <w:t>5040</w:t>
            </w:r>
          </w:p>
          <w:p w:rsidR="003C1C4C" w:rsidRPr="00391EC8" w:rsidRDefault="003C1C4C" w:rsidP="003E1FE5">
            <w:pPr>
              <w:jc w:val="center"/>
              <w:rPr>
                <w:rFonts w:cstheme="minorHAnsi"/>
                <w:b/>
                <w:color w:val="000000" w:themeColor="text1"/>
                <w:sz w:val="16"/>
                <w:szCs w:val="16"/>
                <w:vertAlign w:val="superscript"/>
              </w:rPr>
            </w:pPr>
            <w:r w:rsidRPr="00391EC8">
              <w:rPr>
                <w:rFonts w:cstheme="minorHAnsi"/>
                <w:b/>
                <w:color w:val="000000" w:themeColor="text1"/>
                <w:sz w:val="16"/>
                <w:szCs w:val="16"/>
              </w:rPr>
              <w:t>350000</w:t>
            </w:r>
          </w:p>
        </w:tc>
        <w:tc>
          <w:tcPr>
            <w:tcW w:w="887" w:type="dxa"/>
            <w:shd w:val="clear" w:color="auto" w:fill="B2A1C7"/>
            <w:tcMar>
              <w:top w:w="0" w:type="dxa"/>
              <w:left w:w="108" w:type="dxa"/>
              <w:bottom w:w="0" w:type="dxa"/>
              <w:right w:w="108" w:type="dxa"/>
            </w:tcMar>
            <w:vAlign w:val="center"/>
          </w:tcPr>
          <w:p w:rsidR="003C1C4C" w:rsidRPr="00391EC8" w:rsidRDefault="003C1C4C" w:rsidP="003E1FE5">
            <w:pPr>
              <w:jc w:val="center"/>
              <w:rPr>
                <w:rFonts w:cstheme="minorHAnsi"/>
                <w:b/>
                <w:color w:val="000000" w:themeColor="text1"/>
                <w:sz w:val="16"/>
                <w:szCs w:val="16"/>
              </w:rPr>
            </w:pPr>
            <w:r w:rsidRPr="00391EC8">
              <w:rPr>
                <w:rFonts w:cstheme="minorHAnsi"/>
                <w:b/>
                <w:color w:val="000000" w:themeColor="text1"/>
                <w:sz w:val="16"/>
                <w:szCs w:val="16"/>
              </w:rPr>
              <w:t>0</w:t>
            </w:r>
          </w:p>
          <w:p w:rsidR="003C1C4C" w:rsidRPr="00391EC8" w:rsidRDefault="003C1C4C" w:rsidP="003E1FE5">
            <w:pPr>
              <w:jc w:val="center"/>
              <w:rPr>
                <w:rFonts w:cstheme="minorHAnsi"/>
                <w:b/>
                <w:color w:val="000000" w:themeColor="text1"/>
                <w:sz w:val="16"/>
                <w:szCs w:val="16"/>
              </w:rPr>
            </w:pPr>
            <w:r w:rsidRPr="00391EC8">
              <w:rPr>
                <w:rFonts w:cstheme="minorHAnsi"/>
                <w:b/>
                <w:color w:val="000000" w:themeColor="text1"/>
                <w:sz w:val="16"/>
                <w:szCs w:val="16"/>
              </w:rPr>
              <w:t>500000</w:t>
            </w:r>
          </w:p>
        </w:tc>
      </w:tr>
    </w:tbl>
    <w:p w:rsidR="003C1C4C" w:rsidRPr="00391EC8" w:rsidRDefault="003C1C4C" w:rsidP="003C1C4C"/>
    <w:p w:rsidR="003C1C4C" w:rsidRPr="00391EC8" w:rsidRDefault="003C1C4C" w:rsidP="003C1C4C"/>
    <w:p w:rsidR="003C1C4C" w:rsidRPr="00E81332" w:rsidRDefault="003C1C4C" w:rsidP="003C1C4C">
      <w:pPr>
        <w:spacing w:after="200" w:line="276" w:lineRule="auto"/>
        <w:jc w:val="left"/>
      </w:pPr>
      <w:r w:rsidRPr="003C1C4C">
        <w:rPr>
          <w:b/>
        </w:rPr>
        <w:t xml:space="preserve">Online resource </w:t>
      </w:r>
      <w:r w:rsidR="00E81332">
        <w:rPr>
          <w:b/>
        </w:rPr>
        <w:t>2</w:t>
      </w:r>
      <w:r w:rsidRPr="003C1C4C">
        <w:rPr>
          <w:b/>
        </w:rPr>
        <w:t xml:space="preserve">: </w:t>
      </w:r>
      <w:bookmarkStart w:id="2" w:name="_Toc364858375"/>
      <w:r w:rsidRPr="00E81332">
        <w:t xml:space="preserve">Standardising capital indicators: </w:t>
      </w:r>
      <w:r w:rsidR="009A4B12" w:rsidRPr="00E81332">
        <w:t xml:space="preserve">form of relationship between an indicator and capital, </w:t>
      </w:r>
      <w:r w:rsidRPr="00E81332">
        <w:t xml:space="preserve">average European national statistics </w:t>
      </w:r>
      <w:r w:rsidR="009A4B12" w:rsidRPr="00E81332">
        <w:t xml:space="preserve">and </w:t>
      </w:r>
      <w:r w:rsidRPr="00E81332">
        <w:t>thresholds</w:t>
      </w:r>
      <w:bookmarkEnd w:id="2"/>
      <w:r w:rsidR="009A4B12" w:rsidRPr="00E81332">
        <w:t xml:space="preserve"> for the 2020s and 2050s</w:t>
      </w:r>
      <w:r w:rsidRPr="00E81332">
        <w:t>.  Scale: N = NUTS.   Capital: H = Human; S = Social; F= Financial; M = Manufactured.</w:t>
      </w:r>
      <w:r w:rsidR="00D42501" w:rsidRPr="00E81332">
        <w:t xml:space="preserve"> The x-axis shows real-world values for each indicator whilst the y-axis shows standardised qualitative classes. Points on the graphs show the real-world values that match with thresholds between classes. Numerical values for the qualitative classes are as follows: Very Low (0-0.2); Low (0.2-0.4); Medium (0.4-0.6); High (0.6-0.8) and Very High (0.8-1). </w:t>
      </w:r>
    </w:p>
    <w:p w:rsidR="003C1C4C" w:rsidRDefault="003C1C4C">
      <w:pPr>
        <w:tabs>
          <w:tab w:val="clear" w:pos="709"/>
        </w:tabs>
        <w:spacing w:after="200" w:line="276" w:lineRule="auto"/>
        <w:jc w:val="left"/>
      </w:pPr>
      <w:r>
        <w:br w:type="page"/>
      </w:r>
    </w:p>
    <w:p w:rsidR="00BF620A" w:rsidRPr="00E81332" w:rsidRDefault="005A14CD" w:rsidP="005A14CD">
      <w:r>
        <w:rPr>
          <w:b/>
        </w:rPr>
        <w:t xml:space="preserve">Online resource </w:t>
      </w:r>
      <w:r w:rsidR="00E81332">
        <w:rPr>
          <w:b/>
        </w:rPr>
        <w:t>3</w:t>
      </w:r>
      <w:r w:rsidRPr="00391EC8">
        <w:rPr>
          <w:b/>
        </w:rPr>
        <w:t xml:space="preserve">: </w:t>
      </w:r>
      <w:r w:rsidRPr="00E81332">
        <w:t>System used to create a flexible coping capacity system.</w:t>
      </w:r>
    </w:p>
    <w:p w:rsidR="005A14CD" w:rsidRDefault="005A14CD" w:rsidP="003E1FE5"/>
    <w:p w:rsidR="003E1FE5" w:rsidRDefault="005A14CD" w:rsidP="003E1FE5">
      <w:r w:rsidRPr="005A14CD">
        <w:rPr>
          <w:b/>
          <w:i/>
        </w:rPr>
        <w:t>Step 1:</w:t>
      </w:r>
      <w:r>
        <w:rPr>
          <w:b/>
          <w:i/>
        </w:rPr>
        <w:t xml:space="preserve"> </w:t>
      </w:r>
      <w:r w:rsidR="003E1FE5" w:rsidRPr="00944851">
        <w:t>At the scenario-building workshops, stakeholders agreed, for each scenario, the direction and magnitude (‘high’, ‘moderate’ or ‘none’) of change in each of the four capitals for the period 2010-2025 and 2025-2055.</w:t>
      </w:r>
    </w:p>
    <w:p w:rsidR="003E1FE5" w:rsidRDefault="003E1FE5" w:rsidP="003E1FE5"/>
    <w:tbl>
      <w:tblPr>
        <w:tblStyle w:val="TableGrid"/>
        <w:tblW w:w="0" w:type="auto"/>
        <w:tblInd w:w="534" w:type="dxa"/>
        <w:tblLook w:val="04A0" w:firstRow="1" w:lastRow="0" w:firstColumn="1" w:lastColumn="0" w:noHBand="0" w:noVBand="1"/>
      </w:tblPr>
      <w:tblGrid>
        <w:gridCol w:w="1670"/>
        <w:gridCol w:w="888"/>
        <w:gridCol w:w="889"/>
        <w:gridCol w:w="878"/>
        <w:gridCol w:w="875"/>
        <w:gridCol w:w="879"/>
        <w:gridCol w:w="876"/>
        <w:gridCol w:w="878"/>
        <w:gridCol w:w="875"/>
      </w:tblGrid>
      <w:tr w:rsidR="003E1FE5" w:rsidRPr="00391EC8" w:rsidTr="003E1FE5">
        <w:tc>
          <w:tcPr>
            <w:tcW w:w="1670" w:type="dxa"/>
            <w:vMerge w:val="restart"/>
            <w:tcBorders>
              <w:top w:val="single" w:sz="4" w:space="0" w:color="auto"/>
              <w:left w:val="single" w:sz="4" w:space="0" w:color="auto"/>
              <w:bottom w:val="single" w:sz="4" w:space="0" w:color="auto"/>
              <w:right w:val="single" w:sz="4" w:space="0" w:color="auto"/>
            </w:tcBorders>
            <w:hideMark/>
          </w:tcPr>
          <w:p w:rsidR="003E1FE5" w:rsidRPr="00391EC8" w:rsidRDefault="003E1FE5" w:rsidP="003E1FE5">
            <w:pPr>
              <w:rPr>
                <w:sz w:val="20"/>
                <w:szCs w:val="20"/>
                <w:lang w:val="en-GB"/>
              </w:rPr>
            </w:pPr>
          </w:p>
        </w:tc>
        <w:tc>
          <w:tcPr>
            <w:tcW w:w="1777" w:type="dxa"/>
            <w:gridSpan w:val="2"/>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WRW</w:t>
            </w:r>
          </w:p>
        </w:tc>
        <w:tc>
          <w:tcPr>
            <w:tcW w:w="1753" w:type="dxa"/>
            <w:gridSpan w:val="2"/>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Icarus</w:t>
            </w:r>
          </w:p>
        </w:tc>
        <w:tc>
          <w:tcPr>
            <w:tcW w:w="1755" w:type="dxa"/>
            <w:gridSpan w:val="2"/>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proofErr w:type="spellStart"/>
            <w:r w:rsidRPr="00391EC8">
              <w:rPr>
                <w:sz w:val="20"/>
                <w:szCs w:val="20"/>
                <w:lang w:val="en-GB"/>
              </w:rPr>
              <w:t>SoG</w:t>
            </w:r>
            <w:proofErr w:type="spellEnd"/>
          </w:p>
        </w:tc>
        <w:tc>
          <w:tcPr>
            <w:tcW w:w="1753" w:type="dxa"/>
            <w:gridSpan w:val="2"/>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Riders</w:t>
            </w:r>
          </w:p>
        </w:tc>
      </w:tr>
      <w:tr w:rsidR="003E1FE5" w:rsidRPr="00391EC8" w:rsidTr="003E1FE5">
        <w:tc>
          <w:tcPr>
            <w:tcW w:w="0" w:type="auto"/>
            <w:vMerge/>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p>
        </w:tc>
        <w:tc>
          <w:tcPr>
            <w:tcW w:w="888"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2020s</w:t>
            </w:r>
          </w:p>
        </w:tc>
        <w:tc>
          <w:tcPr>
            <w:tcW w:w="889"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2050s</w:t>
            </w:r>
          </w:p>
        </w:tc>
        <w:tc>
          <w:tcPr>
            <w:tcW w:w="878"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2020s</w:t>
            </w:r>
          </w:p>
        </w:tc>
        <w:tc>
          <w:tcPr>
            <w:tcW w:w="875"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2050s</w:t>
            </w:r>
          </w:p>
        </w:tc>
        <w:tc>
          <w:tcPr>
            <w:tcW w:w="879"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2020s</w:t>
            </w:r>
          </w:p>
        </w:tc>
        <w:tc>
          <w:tcPr>
            <w:tcW w:w="876"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2050s</w:t>
            </w:r>
          </w:p>
        </w:tc>
        <w:tc>
          <w:tcPr>
            <w:tcW w:w="878"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2020s</w:t>
            </w:r>
          </w:p>
        </w:tc>
        <w:tc>
          <w:tcPr>
            <w:tcW w:w="875"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2050s</w:t>
            </w:r>
          </w:p>
        </w:tc>
      </w:tr>
      <w:tr w:rsidR="003E1FE5" w:rsidRPr="00391EC8" w:rsidTr="003E1FE5">
        <w:tc>
          <w:tcPr>
            <w:tcW w:w="1670" w:type="dxa"/>
            <w:tcBorders>
              <w:top w:val="single" w:sz="4" w:space="0" w:color="auto"/>
              <w:left w:val="single" w:sz="4" w:space="0" w:color="auto"/>
              <w:bottom w:val="single" w:sz="4" w:space="0" w:color="auto"/>
              <w:right w:val="single" w:sz="4" w:space="0" w:color="auto"/>
            </w:tcBorders>
            <w:hideMark/>
          </w:tcPr>
          <w:p w:rsidR="003E1FE5" w:rsidRPr="00391EC8" w:rsidRDefault="003E1FE5" w:rsidP="003E1FE5">
            <w:pPr>
              <w:rPr>
                <w:sz w:val="20"/>
                <w:szCs w:val="20"/>
                <w:lang w:val="en-GB"/>
              </w:rPr>
            </w:pPr>
            <w:r w:rsidRPr="00391EC8">
              <w:rPr>
                <w:sz w:val="20"/>
                <w:szCs w:val="20"/>
                <w:lang w:val="en-GB"/>
              </w:rPr>
              <w:t>Human</w:t>
            </w:r>
          </w:p>
        </w:tc>
        <w:tc>
          <w:tcPr>
            <w:tcW w:w="888"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M+</w:t>
            </w:r>
          </w:p>
        </w:tc>
        <w:tc>
          <w:tcPr>
            <w:tcW w:w="889"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H+</w:t>
            </w:r>
          </w:p>
        </w:tc>
        <w:tc>
          <w:tcPr>
            <w:tcW w:w="878"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0</w:t>
            </w:r>
          </w:p>
        </w:tc>
        <w:tc>
          <w:tcPr>
            <w:tcW w:w="875"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H-</w:t>
            </w:r>
          </w:p>
        </w:tc>
        <w:tc>
          <w:tcPr>
            <w:tcW w:w="879"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0</w:t>
            </w:r>
          </w:p>
        </w:tc>
        <w:tc>
          <w:tcPr>
            <w:tcW w:w="876"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M-</w:t>
            </w:r>
          </w:p>
        </w:tc>
        <w:tc>
          <w:tcPr>
            <w:tcW w:w="878"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M+</w:t>
            </w:r>
          </w:p>
        </w:tc>
        <w:tc>
          <w:tcPr>
            <w:tcW w:w="875"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H+</w:t>
            </w:r>
          </w:p>
        </w:tc>
      </w:tr>
      <w:tr w:rsidR="003E1FE5" w:rsidRPr="00391EC8" w:rsidTr="003E1FE5">
        <w:tc>
          <w:tcPr>
            <w:tcW w:w="1670" w:type="dxa"/>
            <w:tcBorders>
              <w:top w:val="single" w:sz="4" w:space="0" w:color="auto"/>
              <w:left w:val="single" w:sz="4" w:space="0" w:color="auto"/>
              <w:bottom w:val="single" w:sz="4" w:space="0" w:color="auto"/>
              <w:right w:val="single" w:sz="4" w:space="0" w:color="auto"/>
            </w:tcBorders>
            <w:hideMark/>
          </w:tcPr>
          <w:p w:rsidR="003E1FE5" w:rsidRPr="00391EC8" w:rsidRDefault="003E1FE5" w:rsidP="003E1FE5">
            <w:pPr>
              <w:rPr>
                <w:sz w:val="20"/>
                <w:szCs w:val="20"/>
                <w:lang w:val="en-GB"/>
              </w:rPr>
            </w:pPr>
            <w:r w:rsidRPr="00391EC8">
              <w:rPr>
                <w:sz w:val="20"/>
                <w:szCs w:val="20"/>
                <w:lang w:val="en-GB"/>
              </w:rPr>
              <w:t>Social</w:t>
            </w:r>
          </w:p>
        </w:tc>
        <w:tc>
          <w:tcPr>
            <w:tcW w:w="888"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H+</w:t>
            </w:r>
          </w:p>
        </w:tc>
        <w:tc>
          <w:tcPr>
            <w:tcW w:w="889"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M+</w:t>
            </w:r>
          </w:p>
        </w:tc>
        <w:tc>
          <w:tcPr>
            <w:tcW w:w="878"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M-</w:t>
            </w:r>
          </w:p>
        </w:tc>
        <w:tc>
          <w:tcPr>
            <w:tcW w:w="875"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0</w:t>
            </w:r>
          </w:p>
        </w:tc>
        <w:tc>
          <w:tcPr>
            <w:tcW w:w="879"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M-</w:t>
            </w:r>
          </w:p>
        </w:tc>
        <w:tc>
          <w:tcPr>
            <w:tcW w:w="876"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M+</w:t>
            </w:r>
          </w:p>
        </w:tc>
        <w:tc>
          <w:tcPr>
            <w:tcW w:w="878"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M+</w:t>
            </w:r>
          </w:p>
        </w:tc>
        <w:tc>
          <w:tcPr>
            <w:tcW w:w="875"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M+</w:t>
            </w:r>
          </w:p>
        </w:tc>
      </w:tr>
      <w:tr w:rsidR="003E1FE5" w:rsidRPr="00391EC8" w:rsidTr="003E1FE5">
        <w:tc>
          <w:tcPr>
            <w:tcW w:w="1670" w:type="dxa"/>
            <w:tcBorders>
              <w:top w:val="single" w:sz="4" w:space="0" w:color="auto"/>
              <w:left w:val="single" w:sz="4" w:space="0" w:color="auto"/>
              <w:bottom w:val="single" w:sz="4" w:space="0" w:color="auto"/>
              <w:right w:val="single" w:sz="4" w:space="0" w:color="auto"/>
            </w:tcBorders>
            <w:hideMark/>
          </w:tcPr>
          <w:p w:rsidR="003E1FE5" w:rsidRPr="00391EC8" w:rsidRDefault="003E1FE5" w:rsidP="003E1FE5">
            <w:pPr>
              <w:rPr>
                <w:sz w:val="20"/>
                <w:szCs w:val="20"/>
                <w:lang w:val="en-GB"/>
              </w:rPr>
            </w:pPr>
            <w:r w:rsidRPr="00391EC8">
              <w:rPr>
                <w:sz w:val="20"/>
                <w:szCs w:val="20"/>
                <w:lang w:val="en-GB"/>
              </w:rPr>
              <w:t>Financial</w:t>
            </w:r>
          </w:p>
        </w:tc>
        <w:tc>
          <w:tcPr>
            <w:tcW w:w="888"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M-</w:t>
            </w:r>
          </w:p>
        </w:tc>
        <w:tc>
          <w:tcPr>
            <w:tcW w:w="889"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M-</w:t>
            </w:r>
          </w:p>
        </w:tc>
        <w:tc>
          <w:tcPr>
            <w:tcW w:w="878"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M+</w:t>
            </w:r>
          </w:p>
        </w:tc>
        <w:tc>
          <w:tcPr>
            <w:tcW w:w="875"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M-</w:t>
            </w:r>
          </w:p>
        </w:tc>
        <w:tc>
          <w:tcPr>
            <w:tcW w:w="879"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M-</w:t>
            </w:r>
          </w:p>
        </w:tc>
        <w:tc>
          <w:tcPr>
            <w:tcW w:w="876"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M-</w:t>
            </w:r>
          </w:p>
        </w:tc>
        <w:tc>
          <w:tcPr>
            <w:tcW w:w="878"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M-</w:t>
            </w:r>
          </w:p>
        </w:tc>
        <w:tc>
          <w:tcPr>
            <w:tcW w:w="875"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M+</w:t>
            </w:r>
          </w:p>
        </w:tc>
      </w:tr>
      <w:tr w:rsidR="003E1FE5" w:rsidRPr="00391EC8" w:rsidTr="003E1FE5">
        <w:tc>
          <w:tcPr>
            <w:tcW w:w="1670" w:type="dxa"/>
            <w:tcBorders>
              <w:top w:val="single" w:sz="4" w:space="0" w:color="auto"/>
              <w:left w:val="single" w:sz="4" w:space="0" w:color="auto"/>
              <w:bottom w:val="single" w:sz="4" w:space="0" w:color="auto"/>
              <w:right w:val="single" w:sz="4" w:space="0" w:color="auto"/>
            </w:tcBorders>
            <w:hideMark/>
          </w:tcPr>
          <w:p w:rsidR="003E1FE5" w:rsidRPr="00391EC8" w:rsidRDefault="003E1FE5" w:rsidP="003E1FE5">
            <w:pPr>
              <w:rPr>
                <w:sz w:val="20"/>
                <w:szCs w:val="20"/>
                <w:lang w:val="en-GB"/>
              </w:rPr>
            </w:pPr>
            <w:r w:rsidRPr="00391EC8">
              <w:rPr>
                <w:sz w:val="20"/>
                <w:szCs w:val="20"/>
                <w:lang w:val="en-GB"/>
              </w:rPr>
              <w:t>Manufactured</w:t>
            </w:r>
          </w:p>
        </w:tc>
        <w:tc>
          <w:tcPr>
            <w:tcW w:w="888"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M+</w:t>
            </w:r>
          </w:p>
        </w:tc>
        <w:tc>
          <w:tcPr>
            <w:tcW w:w="889"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M+</w:t>
            </w:r>
          </w:p>
        </w:tc>
        <w:tc>
          <w:tcPr>
            <w:tcW w:w="878"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0</w:t>
            </w:r>
          </w:p>
        </w:tc>
        <w:tc>
          <w:tcPr>
            <w:tcW w:w="875"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M-</w:t>
            </w:r>
          </w:p>
        </w:tc>
        <w:tc>
          <w:tcPr>
            <w:tcW w:w="879"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M-</w:t>
            </w:r>
          </w:p>
        </w:tc>
        <w:tc>
          <w:tcPr>
            <w:tcW w:w="876"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M-</w:t>
            </w:r>
          </w:p>
        </w:tc>
        <w:tc>
          <w:tcPr>
            <w:tcW w:w="878"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M-</w:t>
            </w:r>
          </w:p>
        </w:tc>
        <w:tc>
          <w:tcPr>
            <w:tcW w:w="875" w:type="dxa"/>
            <w:tcBorders>
              <w:top w:val="single" w:sz="4" w:space="0" w:color="auto"/>
              <w:left w:val="single" w:sz="4" w:space="0" w:color="auto"/>
              <w:bottom w:val="single" w:sz="4" w:space="0" w:color="auto"/>
              <w:right w:val="single" w:sz="4" w:space="0" w:color="auto"/>
            </w:tcBorders>
            <w:vAlign w:val="center"/>
            <w:hideMark/>
          </w:tcPr>
          <w:p w:rsidR="003E1FE5" w:rsidRPr="00391EC8" w:rsidRDefault="003E1FE5" w:rsidP="003E1FE5">
            <w:pPr>
              <w:rPr>
                <w:sz w:val="20"/>
                <w:szCs w:val="20"/>
                <w:lang w:val="en-GB"/>
              </w:rPr>
            </w:pPr>
            <w:r w:rsidRPr="00391EC8">
              <w:rPr>
                <w:sz w:val="20"/>
                <w:szCs w:val="20"/>
                <w:lang w:val="en-GB"/>
              </w:rPr>
              <w:t>M+</w:t>
            </w:r>
          </w:p>
        </w:tc>
      </w:tr>
    </w:tbl>
    <w:p w:rsidR="003E1FE5" w:rsidRDefault="003E1FE5" w:rsidP="003E1FE5"/>
    <w:p w:rsidR="003E1FE5" w:rsidRDefault="005A14CD" w:rsidP="003E1FE5">
      <w:r w:rsidRPr="005A14CD">
        <w:rPr>
          <w:b/>
          <w:i/>
        </w:rPr>
        <w:t>Step</w:t>
      </w:r>
      <w:r>
        <w:rPr>
          <w:b/>
          <w:i/>
        </w:rPr>
        <w:t xml:space="preserve"> </w:t>
      </w:r>
      <w:r w:rsidRPr="005A14CD">
        <w:rPr>
          <w:b/>
          <w:i/>
        </w:rPr>
        <w:t>2:</w:t>
      </w:r>
      <w:r>
        <w:rPr>
          <w:b/>
          <w:i/>
        </w:rPr>
        <w:t xml:space="preserve"> </w:t>
      </w:r>
      <w:r w:rsidR="003E1FE5" w:rsidRPr="00944851">
        <w:t>A 13-class sliding scale with classes from -6 to +6 was developed to translate these</w:t>
      </w:r>
      <w:r w:rsidR="003E1FE5" w:rsidRPr="00944851" w:rsidDel="00D800CB">
        <w:t xml:space="preserve"> </w:t>
      </w:r>
      <w:r w:rsidR="003E1FE5" w:rsidRPr="00944851">
        <w:t xml:space="preserve">changes into shifts in the indicator variables. For shifts in the first time period ‘moderate’ changes moved one class and ‘high’ changes moved two classes. </w:t>
      </w:r>
      <w:r w:rsidR="003E1FE5">
        <w:t>T</w:t>
      </w:r>
      <w:r w:rsidR="003E1FE5" w:rsidRPr="00944851">
        <w:t xml:space="preserve">he second </w:t>
      </w:r>
      <w:r w:rsidR="003E1FE5">
        <w:t>time-</w:t>
      </w:r>
      <w:r w:rsidR="003E1FE5" w:rsidRPr="00944851">
        <w:t xml:space="preserve">period </w:t>
      </w:r>
      <w:r w:rsidR="003E1FE5">
        <w:t>was twice as long as the first and so was given a double-weighting</w:t>
      </w:r>
      <w:r w:rsidR="003E1FE5" w:rsidRPr="00944851">
        <w:t xml:space="preserve">. </w:t>
      </w:r>
    </w:p>
    <w:p w:rsidR="003E1FE5" w:rsidRPr="00944851" w:rsidRDefault="003E1FE5" w:rsidP="003E1FE5"/>
    <w:p w:rsidR="005919CF" w:rsidRDefault="003E1FE5" w:rsidP="003C1C4C">
      <w:pPr>
        <w:tabs>
          <w:tab w:val="clear" w:pos="709"/>
        </w:tabs>
        <w:spacing w:after="200" w:line="276" w:lineRule="auto"/>
        <w:jc w:val="left"/>
      </w:pPr>
      <w:r>
        <w:t>The shift scores are as follows</w:t>
      </w:r>
      <w:r w:rsidR="005919CF">
        <w:t>:</w:t>
      </w:r>
    </w:p>
    <w:tbl>
      <w:tblPr>
        <w:tblStyle w:val="TableGrid"/>
        <w:tblW w:w="5403" w:type="dxa"/>
        <w:jc w:val="center"/>
        <w:tblLook w:val="04A0" w:firstRow="1" w:lastRow="0" w:firstColumn="1" w:lastColumn="0" w:noHBand="0" w:noVBand="1"/>
      </w:tblPr>
      <w:tblGrid>
        <w:gridCol w:w="713"/>
        <w:gridCol w:w="3146"/>
        <w:gridCol w:w="772"/>
        <w:gridCol w:w="772"/>
      </w:tblGrid>
      <w:tr w:rsidR="005919CF" w:rsidRPr="005919CF" w:rsidTr="003E1FE5">
        <w:trPr>
          <w:cantSplit/>
          <w:trHeight w:val="254"/>
          <w:jc w:val="center"/>
        </w:trPr>
        <w:tc>
          <w:tcPr>
            <w:tcW w:w="713" w:type="dxa"/>
          </w:tcPr>
          <w:p w:rsidR="005919CF" w:rsidRPr="005919CF" w:rsidRDefault="005919CF" w:rsidP="003E1FE5">
            <w:pPr>
              <w:rPr>
                <w:rFonts w:asciiTheme="minorHAnsi" w:hAnsiTheme="minorHAnsi"/>
                <w:b/>
                <w:sz w:val="22"/>
                <w:szCs w:val="22"/>
              </w:rPr>
            </w:pPr>
            <w:r w:rsidRPr="005919CF">
              <w:rPr>
                <w:rFonts w:asciiTheme="minorHAnsi" w:hAnsiTheme="minorHAnsi"/>
                <w:b/>
                <w:sz w:val="22"/>
                <w:szCs w:val="22"/>
              </w:rPr>
              <w:t>Shift</w:t>
            </w:r>
          </w:p>
        </w:tc>
        <w:tc>
          <w:tcPr>
            <w:tcW w:w="3146" w:type="dxa"/>
          </w:tcPr>
          <w:p w:rsidR="005919CF" w:rsidRPr="005919CF" w:rsidRDefault="005919CF" w:rsidP="003E1FE5">
            <w:pPr>
              <w:rPr>
                <w:rFonts w:asciiTheme="minorHAnsi" w:hAnsiTheme="minorHAnsi"/>
                <w:b/>
                <w:sz w:val="22"/>
                <w:szCs w:val="22"/>
              </w:rPr>
            </w:pPr>
            <w:r w:rsidRPr="005919CF">
              <w:rPr>
                <w:rFonts w:asciiTheme="minorHAnsi" w:hAnsiTheme="minorHAnsi"/>
                <w:b/>
                <w:sz w:val="22"/>
                <w:szCs w:val="22"/>
              </w:rPr>
              <w:t>Standardisation maximum</w:t>
            </w:r>
          </w:p>
        </w:tc>
        <w:tc>
          <w:tcPr>
            <w:tcW w:w="772" w:type="dxa"/>
          </w:tcPr>
          <w:p w:rsidR="005919CF" w:rsidRPr="005919CF" w:rsidRDefault="003E1FE5" w:rsidP="003E1FE5">
            <w:pPr>
              <w:rPr>
                <w:rFonts w:asciiTheme="minorHAnsi" w:hAnsiTheme="minorHAnsi"/>
                <w:b/>
                <w:sz w:val="22"/>
                <w:szCs w:val="22"/>
              </w:rPr>
            </w:pPr>
            <w:r>
              <w:rPr>
                <w:rFonts w:asciiTheme="minorHAnsi" w:hAnsiTheme="minorHAnsi"/>
                <w:b/>
                <w:sz w:val="22"/>
                <w:szCs w:val="22"/>
              </w:rPr>
              <w:t>2020</w:t>
            </w:r>
          </w:p>
        </w:tc>
        <w:tc>
          <w:tcPr>
            <w:tcW w:w="772" w:type="dxa"/>
          </w:tcPr>
          <w:p w:rsidR="005919CF" w:rsidRPr="005919CF" w:rsidRDefault="003E1FE5" w:rsidP="003E1FE5">
            <w:pPr>
              <w:rPr>
                <w:rFonts w:asciiTheme="minorHAnsi" w:hAnsiTheme="minorHAnsi"/>
                <w:b/>
                <w:sz w:val="22"/>
                <w:szCs w:val="22"/>
              </w:rPr>
            </w:pPr>
            <w:r>
              <w:rPr>
                <w:rFonts w:asciiTheme="minorHAnsi" w:hAnsiTheme="minorHAnsi"/>
                <w:b/>
                <w:sz w:val="22"/>
                <w:szCs w:val="22"/>
              </w:rPr>
              <w:t>2050</w:t>
            </w:r>
          </w:p>
        </w:tc>
      </w:tr>
      <w:tr w:rsidR="003E1FE5" w:rsidRPr="005919CF" w:rsidTr="003E1FE5">
        <w:trPr>
          <w:jc w:val="center"/>
        </w:trPr>
        <w:tc>
          <w:tcPr>
            <w:tcW w:w="713" w:type="dxa"/>
          </w:tcPr>
          <w:p w:rsidR="003E1FE5" w:rsidRDefault="003E1FE5" w:rsidP="003E1FE5">
            <w:pPr>
              <w:rPr>
                <w:rFonts w:asciiTheme="minorHAnsi" w:hAnsiTheme="minorHAnsi"/>
                <w:sz w:val="22"/>
                <w:szCs w:val="22"/>
              </w:rPr>
            </w:pPr>
            <w:r>
              <w:rPr>
                <w:rFonts w:asciiTheme="minorHAnsi" w:hAnsiTheme="minorHAnsi"/>
                <w:sz w:val="22"/>
                <w:szCs w:val="22"/>
              </w:rPr>
              <w:t>H+</w:t>
            </w:r>
          </w:p>
        </w:tc>
        <w:tc>
          <w:tcPr>
            <w:tcW w:w="3146" w:type="dxa"/>
          </w:tcPr>
          <w:p w:rsidR="003E1FE5" w:rsidRDefault="003E1FE5" w:rsidP="003E1FE5">
            <w:pPr>
              <w:rPr>
                <w:rFonts w:asciiTheme="minorHAnsi" w:hAnsiTheme="minorHAnsi"/>
                <w:sz w:val="22"/>
                <w:szCs w:val="22"/>
              </w:rPr>
            </w:pPr>
            <w:r>
              <w:rPr>
                <w:rFonts w:asciiTheme="minorHAnsi" w:hAnsiTheme="minorHAnsi"/>
                <w:sz w:val="22"/>
                <w:szCs w:val="22"/>
              </w:rPr>
              <w:t>High positive</w:t>
            </w:r>
          </w:p>
        </w:tc>
        <w:tc>
          <w:tcPr>
            <w:tcW w:w="772" w:type="dxa"/>
          </w:tcPr>
          <w:p w:rsidR="003E1FE5" w:rsidRPr="005919CF" w:rsidRDefault="003E1FE5" w:rsidP="003E1FE5">
            <w:pPr>
              <w:jc w:val="center"/>
              <w:rPr>
                <w:rFonts w:asciiTheme="minorHAnsi" w:hAnsiTheme="minorHAnsi"/>
                <w:sz w:val="22"/>
                <w:szCs w:val="22"/>
              </w:rPr>
            </w:pPr>
            <w:r>
              <w:rPr>
                <w:rFonts w:asciiTheme="minorHAnsi" w:hAnsiTheme="minorHAnsi"/>
                <w:sz w:val="22"/>
                <w:szCs w:val="22"/>
              </w:rPr>
              <w:t>+2</w:t>
            </w:r>
          </w:p>
        </w:tc>
        <w:tc>
          <w:tcPr>
            <w:tcW w:w="772" w:type="dxa"/>
          </w:tcPr>
          <w:p w:rsidR="003E1FE5" w:rsidRPr="005919CF" w:rsidRDefault="003E1FE5" w:rsidP="003E1FE5">
            <w:pPr>
              <w:jc w:val="center"/>
              <w:rPr>
                <w:rFonts w:asciiTheme="minorHAnsi" w:hAnsiTheme="minorHAnsi"/>
                <w:sz w:val="22"/>
                <w:szCs w:val="22"/>
              </w:rPr>
            </w:pPr>
            <w:r>
              <w:rPr>
                <w:rFonts w:asciiTheme="minorHAnsi" w:hAnsiTheme="minorHAnsi"/>
                <w:sz w:val="22"/>
                <w:szCs w:val="22"/>
              </w:rPr>
              <w:t>+4</w:t>
            </w:r>
          </w:p>
        </w:tc>
      </w:tr>
      <w:tr w:rsidR="005919CF" w:rsidRPr="005919CF" w:rsidTr="003E1FE5">
        <w:trPr>
          <w:jc w:val="center"/>
        </w:trPr>
        <w:tc>
          <w:tcPr>
            <w:tcW w:w="713" w:type="dxa"/>
          </w:tcPr>
          <w:p w:rsidR="005919CF" w:rsidRPr="005919CF" w:rsidRDefault="005919CF" w:rsidP="003E1FE5">
            <w:pPr>
              <w:rPr>
                <w:rFonts w:asciiTheme="minorHAnsi" w:hAnsiTheme="minorHAnsi"/>
                <w:sz w:val="22"/>
                <w:szCs w:val="22"/>
              </w:rPr>
            </w:pPr>
            <w:r>
              <w:rPr>
                <w:rFonts w:asciiTheme="minorHAnsi" w:hAnsiTheme="minorHAnsi"/>
                <w:sz w:val="22"/>
                <w:szCs w:val="22"/>
              </w:rPr>
              <w:t>M+</w:t>
            </w:r>
          </w:p>
        </w:tc>
        <w:tc>
          <w:tcPr>
            <w:tcW w:w="3146" w:type="dxa"/>
          </w:tcPr>
          <w:p w:rsidR="005919CF" w:rsidRPr="005919CF" w:rsidRDefault="005919CF" w:rsidP="003E1FE5">
            <w:pPr>
              <w:rPr>
                <w:rFonts w:asciiTheme="minorHAnsi" w:hAnsiTheme="minorHAnsi"/>
                <w:sz w:val="22"/>
                <w:szCs w:val="22"/>
              </w:rPr>
            </w:pPr>
            <w:r>
              <w:rPr>
                <w:rFonts w:asciiTheme="minorHAnsi" w:hAnsiTheme="minorHAnsi"/>
                <w:sz w:val="22"/>
                <w:szCs w:val="22"/>
              </w:rPr>
              <w:t>Moderate positive</w:t>
            </w:r>
          </w:p>
        </w:tc>
        <w:tc>
          <w:tcPr>
            <w:tcW w:w="772" w:type="dxa"/>
          </w:tcPr>
          <w:p w:rsidR="005919CF" w:rsidRPr="005919CF" w:rsidRDefault="003E1FE5" w:rsidP="003E1FE5">
            <w:pPr>
              <w:jc w:val="center"/>
              <w:rPr>
                <w:rFonts w:asciiTheme="minorHAnsi" w:hAnsiTheme="minorHAnsi"/>
                <w:sz w:val="22"/>
                <w:szCs w:val="22"/>
              </w:rPr>
            </w:pPr>
            <w:r>
              <w:rPr>
                <w:rFonts w:asciiTheme="minorHAnsi" w:hAnsiTheme="minorHAnsi"/>
                <w:sz w:val="22"/>
                <w:szCs w:val="22"/>
              </w:rPr>
              <w:t>+1</w:t>
            </w:r>
          </w:p>
        </w:tc>
        <w:tc>
          <w:tcPr>
            <w:tcW w:w="772" w:type="dxa"/>
          </w:tcPr>
          <w:p w:rsidR="005919CF" w:rsidRPr="005919CF" w:rsidRDefault="003E1FE5" w:rsidP="003E1FE5">
            <w:pPr>
              <w:jc w:val="center"/>
              <w:rPr>
                <w:rFonts w:asciiTheme="minorHAnsi" w:hAnsiTheme="minorHAnsi"/>
                <w:sz w:val="22"/>
                <w:szCs w:val="22"/>
              </w:rPr>
            </w:pPr>
            <w:r>
              <w:rPr>
                <w:rFonts w:asciiTheme="minorHAnsi" w:hAnsiTheme="minorHAnsi"/>
                <w:sz w:val="22"/>
                <w:szCs w:val="22"/>
              </w:rPr>
              <w:t>+2</w:t>
            </w:r>
          </w:p>
        </w:tc>
      </w:tr>
      <w:tr w:rsidR="003E1FE5" w:rsidRPr="005919CF" w:rsidTr="003E1FE5">
        <w:trPr>
          <w:jc w:val="center"/>
        </w:trPr>
        <w:tc>
          <w:tcPr>
            <w:tcW w:w="713" w:type="dxa"/>
          </w:tcPr>
          <w:p w:rsidR="003E1FE5" w:rsidRDefault="003E1FE5" w:rsidP="003E1FE5">
            <w:pPr>
              <w:rPr>
                <w:rFonts w:asciiTheme="minorHAnsi" w:hAnsiTheme="minorHAnsi"/>
                <w:sz w:val="22"/>
                <w:szCs w:val="22"/>
              </w:rPr>
            </w:pPr>
            <w:r>
              <w:rPr>
                <w:rFonts w:asciiTheme="minorHAnsi" w:hAnsiTheme="minorHAnsi"/>
                <w:sz w:val="22"/>
                <w:szCs w:val="22"/>
              </w:rPr>
              <w:t>0</w:t>
            </w:r>
          </w:p>
        </w:tc>
        <w:tc>
          <w:tcPr>
            <w:tcW w:w="3146" w:type="dxa"/>
          </w:tcPr>
          <w:p w:rsidR="003E1FE5" w:rsidRDefault="003E1FE5" w:rsidP="003E1FE5">
            <w:pPr>
              <w:rPr>
                <w:rFonts w:asciiTheme="minorHAnsi" w:hAnsiTheme="minorHAnsi"/>
                <w:sz w:val="22"/>
                <w:szCs w:val="22"/>
              </w:rPr>
            </w:pPr>
            <w:r>
              <w:rPr>
                <w:rFonts w:asciiTheme="minorHAnsi" w:hAnsiTheme="minorHAnsi"/>
                <w:sz w:val="22"/>
                <w:szCs w:val="22"/>
              </w:rPr>
              <w:t>No change</w:t>
            </w:r>
          </w:p>
        </w:tc>
        <w:tc>
          <w:tcPr>
            <w:tcW w:w="772" w:type="dxa"/>
          </w:tcPr>
          <w:p w:rsidR="003E1FE5" w:rsidRDefault="003E1FE5" w:rsidP="003E1FE5">
            <w:pPr>
              <w:jc w:val="center"/>
              <w:rPr>
                <w:rFonts w:asciiTheme="minorHAnsi" w:hAnsiTheme="minorHAnsi"/>
                <w:sz w:val="22"/>
                <w:szCs w:val="22"/>
              </w:rPr>
            </w:pPr>
            <w:r>
              <w:rPr>
                <w:rFonts w:asciiTheme="minorHAnsi" w:hAnsiTheme="minorHAnsi"/>
                <w:sz w:val="22"/>
                <w:szCs w:val="22"/>
              </w:rPr>
              <w:t>0</w:t>
            </w:r>
          </w:p>
        </w:tc>
        <w:tc>
          <w:tcPr>
            <w:tcW w:w="772" w:type="dxa"/>
          </w:tcPr>
          <w:p w:rsidR="003E1FE5" w:rsidRDefault="003E1FE5" w:rsidP="003E1FE5">
            <w:pPr>
              <w:jc w:val="center"/>
              <w:rPr>
                <w:rFonts w:asciiTheme="minorHAnsi" w:hAnsiTheme="minorHAnsi"/>
                <w:sz w:val="22"/>
                <w:szCs w:val="22"/>
              </w:rPr>
            </w:pPr>
            <w:r>
              <w:rPr>
                <w:rFonts w:asciiTheme="minorHAnsi" w:hAnsiTheme="minorHAnsi"/>
                <w:sz w:val="22"/>
                <w:szCs w:val="22"/>
              </w:rPr>
              <w:t>0</w:t>
            </w:r>
          </w:p>
        </w:tc>
      </w:tr>
      <w:tr w:rsidR="005919CF" w:rsidRPr="005919CF" w:rsidTr="003E1FE5">
        <w:trPr>
          <w:jc w:val="center"/>
        </w:trPr>
        <w:tc>
          <w:tcPr>
            <w:tcW w:w="713" w:type="dxa"/>
          </w:tcPr>
          <w:p w:rsidR="005919CF" w:rsidRPr="005919CF" w:rsidRDefault="005919CF" w:rsidP="003E1FE5">
            <w:pPr>
              <w:rPr>
                <w:rFonts w:asciiTheme="minorHAnsi" w:hAnsiTheme="minorHAnsi"/>
                <w:sz w:val="22"/>
                <w:szCs w:val="22"/>
              </w:rPr>
            </w:pPr>
            <w:r>
              <w:rPr>
                <w:rFonts w:asciiTheme="minorHAnsi" w:hAnsiTheme="minorHAnsi"/>
                <w:sz w:val="22"/>
                <w:szCs w:val="22"/>
              </w:rPr>
              <w:t>M-</w:t>
            </w:r>
          </w:p>
        </w:tc>
        <w:tc>
          <w:tcPr>
            <w:tcW w:w="3146" w:type="dxa"/>
          </w:tcPr>
          <w:p w:rsidR="005919CF" w:rsidRPr="005919CF" w:rsidRDefault="005919CF" w:rsidP="003E1FE5">
            <w:pPr>
              <w:rPr>
                <w:rFonts w:asciiTheme="minorHAnsi" w:hAnsiTheme="minorHAnsi"/>
                <w:sz w:val="22"/>
                <w:szCs w:val="22"/>
              </w:rPr>
            </w:pPr>
            <w:r>
              <w:rPr>
                <w:rFonts w:asciiTheme="minorHAnsi" w:hAnsiTheme="minorHAnsi"/>
                <w:sz w:val="22"/>
                <w:szCs w:val="22"/>
              </w:rPr>
              <w:t>Moderate negative</w:t>
            </w:r>
          </w:p>
        </w:tc>
        <w:tc>
          <w:tcPr>
            <w:tcW w:w="772" w:type="dxa"/>
          </w:tcPr>
          <w:p w:rsidR="005919CF" w:rsidRPr="005919CF" w:rsidRDefault="003E1FE5" w:rsidP="003E1FE5">
            <w:pPr>
              <w:jc w:val="center"/>
              <w:rPr>
                <w:rFonts w:asciiTheme="minorHAnsi" w:hAnsiTheme="minorHAnsi"/>
                <w:sz w:val="22"/>
                <w:szCs w:val="22"/>
              </w:rPr>
            </w:pPr>
            <w:r>
              <w:rPr>
                <w:rFonts w:asciiTheme="minorHAnsi" w:hAnsiTheme="minorHAnsi"/>
                <w:sz w:val="22"/>
                <w:szCs w:val="22"/>
              </w:rPr>
              <w:t>-1</w:t>
            </w:r>
          </w:p>
        </w:tc>
        <w:tc>
          <w:tcPr>
            <w:tcW w:w="772" w:type="dxa"/>
          </w:tcPr>
          <w:p w:rsidR="005919CF" w:rsidRPr="005919CF" w:rsidRDefault="003E1FE5" w:rsidP="003E1FE5">
            <w:pPr>
              <w:jc w:val="center"/>
              <w:rPr>
                <w:rFonts w:asciiTheme="minorHAnsi" w:hAnsiTheme="minorHAnsi"/>
                <w:sz w:val="22"/>
                <w:szCs w:val="22"/>
              </w:rPr>
            </w:pPr>
            <w:r>
              <w:rPr>
                <w:rFonts w:asciiTheme="minorHAnsi" w:hAnsiTheme="minorHAnsi"/>
                <w:sz w:val="22"/>
                <w:szCs w:val="22"/>
              </w:rPr>
              <w:t>-2</w:t>
            </w:r>
          </w:p>
        </w:tc>
      </w:tr>
      <w:tr w:rsidR="005919CF" w:rsidRPr="005919CF" w:rsidTr="003E1FE5">
        <w:trPr>
          <w:jc w:val="center"/>
        </w:trPr>
        <w:tc>
          <w:tcPr>
            <w:tcW w:w="713" w:type="dxa"/>
          </w:tcPr>
          <w:p w:rsidR="005919CF" w:rsidRDefault="003E1FE5" w:rsidP="003E1FE5">
            <w:pPr>
              <w:rPr>
                <w:rFonts w:asciiTheme="minorHAnsi" w:hAnsiTheme="minorHAnsi"/>
                <w:sz w:val="22"/>
                <w:szCs w:val="22"/>
              </w:rPr>
            </w:pPr>
            <w:r>
              <w:rPr>
                <w:rFonts w:asciiTheme="minorHAnsi" w:hAnsiTheme="minorHAnsi"/>
                <w:sz w:val="22"/>
                <w:szCs w:val="22"/>
              </w:rPr>
              <w:t>H-</w:t>
            </w:r>
          </w:p>
        </w:tc>
        <w:tc>
          <w:tcPr>
            <w:tcW w:w="3146" w:type="dxa"/>
          </w:tcPr>
          <w:p w:rsidR="005919CF" w:rsidRDefault="003E1FE5" w:rsidP="003E1FE5">
            <w:pPr>
              <w:rPr>
                <w:rFonts w:asciiTheme="minorHAnsi" w:hAnsiTheme="minorHAnsi"/>
                <w:sz w:val="22"/>
                <w:szCs w:val="22"/>
              </w:rPr>
            </w:pPr>
            <w:r>
              <w:rPr>
                <w:rFonts w:asciiTheme="minorHAnsi" w:hAnsiTheme="minorHAnsi"/>
                <w:sz w:val="22"/>
                <w:szCs w:val="22"/>
              </w:rPr>
              <w:t>High negative</w:t>
            </w:r>
          </w:p>
        </w:tc>
        <w:tc>
          <w:tcPr>
            <w:tcW w:w="772" w:type="dxa"/>
          </w:tcPr>
          <w:p w:rsidR="005919CF" w:rsidRPr="005919CF" w:rsidRDefault="003E1FE5" w:rsidP="003E1FE5">
            <w:pPr>
              <w:jc w:val="center"/>
              <w:rPr>
                <w:rFonts w:asciiTheme="minorHAnsi" w:hAnsiTheme="minorHAnsi"/>
                <w:sz w:val="22"/>
                <w:szCs w:val="22"/>
              </w:rPr>
            </w:pPr>
            <w:r>
              <w:rPr>
                <w:rFonts w:asciiTheme="minorHAnsi" w:hAnsiTheme="minorHAnsi"/>
                <w:sz w:val="22"/>
                <w:szCs w:val="22"/>
              </w:rPr>
              <w:t>-2</w:t>
            </w:r>
          </w:p>
        </w:tc>
        <w:tc>
          <w:tcPr>
            <w:tcW w:w="772" w:type="dxa"/>
          </w:tcPr>
          <w:p w:rsidR="005919CF" w:rsidRPr="005919CF" w:rsidRDefault="003E1FE5" w:rsidP="003E1FE5">
            <w:pPr>
              <w:jc w:val="center"/>
              <w:rPr>
                <w:rFonts w:asciiTheme="minorHAnsi" w:hAnsiTheme="minorHAnsi"/>
                <w:sz w:val="22"/>
                <w:szCs w:val="22"/>
              </w:rPr>
            </w:pPr>
            <w:r>
              <w:rPr>
                <w:rFonts w:asciiTheme="minorHAnsi" w:hAnsiTheme="minorHAnsi"/>
                <w:sz w:val="22"/>
                <w:szCs w:val="22"/>
              </w:rPr>
              <w:t>-4</w:t>
            </w:r>
          </w:p>
        </w:tc>
      </w:tr>
    </w:tbl>
    <w:p w:rsidR="005919CF" w:rsidRDefault="005919CF" w:rsidP="003C1C4C">
      <w:pPr>
        <w:tabs>
          <w:tab w:val="clear" w:pos="709"/>
        </w:tabs>
        <w:spacing w:after="200" w:line="276" w:lineRule="auto"/>
        <w:jc w:val="left"/>
      </w:pPr>
    </w:p>
    <w:p w:rsidR="003E1FE5" w:rsidRDefault="003E1FE5" w:rsidP="006A0019">
      <w:pPr>
        <w:tabs>
          <w:tab w:val="clear" w:pos="709"/>
        </w:tabs>
        <w:spacing w:after="200" w:line="276" w:lineRule="auto"/>
      </w:pPr>
      <w:proofErr w:type="gramStart"/>
      <w:r>
        <w:t>e.g</w:t>
      </w:r>
      <w:proofErr w:type="gramEnd"/>
      <w:r>
        <w:t>. a moderate positive score for 2020 (+1) followed by a high negative shift in 2050 (-4) would lead to a total shift score of -3.</w:t>
      </w:r>
    </w:p>
    <w:p w:rsidR="005919CF" w:rsidRDefault="005A14CD" w:rsidP="006A0019">
      <w:pPr>
        <w:tabs>
          <w:tab w:val="clear" w:pos="709"/>
        </w:tabs>
        <w:spacing w:after="200" w:line="276" w:lineRule="auto"/>
      </w:pPr>
      <w:r w:rsidRPr="005A14CD">
        <w:rPr>
          <w:b/>
          <w:i/>
        </w:rPr>
        <w:t>Step 3:</w:t>
      </w:r>
      <w:r>
        <w:rPr>
          <w:b/>
          <w:i/>
        </w:rPr>
        <w:t xml:space="preserve"> </w:t>
      </w:r>
      <w:r w:rsidR="003E1FE5" w:rsidRPr="00944851">
        <w:t>The extreme values of each class were set with reference to the expert-defined plausible extreme values, and values for each indicator were re-standardised to fit these extremes. For example, a shift of ‘high’ in the 2020</w:t>
      </w:r>
      <w:r w:rsidR="003E1FE5">
        <w:t>s</w:t>
      </w:r>
      <w:r w:rsidR="003E1FE5" w:rsidRPr="00944851">
        <w:t xml:space="preserve"> would re-standardise the indicator values between the 2020s maximum and a point at the midpoint of the current EU</w:t>
      </w:r>
      <w:r w:rsidR="003E1FE5">
        <w:t xml:space="preserve"> distribution for that variable.</w:t>
      </w:r>
    </w:p>
    <w:tbl>
      <w:tblPr>
        <w:tblStyle w:val="TableGrid"/>
        <w:tblW w:w="7824" w:type="dxa"/>
        <w:jc w:val="center"/>
        <w:tblLook w:val="04A0" w:firstRow="1" w:lastRow="0" w:firstColumn="1" w:lastColumn="0" w:noHBand="0" w:noVBand="1"/>
      </w:tblPr>
      <w:tblGrid>
        <w:gridCol w:w="734"/>
        <w:gridCol w:w="3545"/>
        <w:gridCol w:w="3545"/>
      </w:tblGrid>
      <w:tr w:rsidR="005919CF" w:rsidRPr="005919CF" w:rsidTr="003E1FE5">
        <w:trPr>
          <w:cantSplit/>
          <w:trHeight w:val="254"/>
          <w:jc w:val="center"/>
        </w:trPr>
        <w:tc>
          <w:tcPr>
            <w:tcW w:w="734" w:type="dxa"/>
          </w:tcPr>
          <w:p w:rsidR="005919CF" w:rsidRPr="005919CF" w:rsidRDefault="005919CF" w:rsidP="005919CF">
            <w:pPr>
              <w:rPr>
                <w:rFonts w:asciiTheme="minorHAnsi" w:hAnsiTheme="minorHAnsi"/>
                <w:b/>
                <w:sz w:val="22"/>
                <w:szCs w:val="22"/>
              </w:rPr>
            </w:pPr>
            <w:r w:rsidRPr="005919CF">
              <w:rPr>
                <w:rFonts w:asciiTheme="minorHAnsi" w:hAnsiTheme="minorHAnsi"/>
                <w:b/>
                <w:sz w:val="22"/>
                <w:szCs w:val="22"/>
              </w:rPr>
              <w:t>Shift</w:t>
            </w:r>
          </w:p>
        </w:tc>
        <w:tc>
          <w:tcPr>
            <w:tcW w:w="3545" w:type="dxa"/>
          </w:tcPr>
          <w:p w:rsidR="005919CF" w:rsidRPr="005919CF" w:rsidRDefault="005919CF" w:rsidP="005919CF">
            <w:pPr>
              <w:rPr>
                <w:rFonts w:asciiTheme="minorHAnsi" w:hAnsiTheme="minorHAnsi"/>
                <w:b/>
                <w:sz w:val="22"/>
                <w:szCs w:val="22"/>
              </w:rPr>
            </w:pPr>
            <w:r w:rsidRPr="005919CF">
              <w:rPr>
                <w:rFonts w:asciiTheme="minorHAnsi" w:hAnsiTheme="minorHAnsi"/>
                <w:b/>
                <w:sz w:val="22"/>
                <w:szCs w:val="22"/>
              </w:rPr>
              <w:t>Standardisation maximum</w:t>
            </w:r>
          </w:p>
        </w:tc>
        <w:tc>
          <w:tcPr>
            <w:tcW w:w="3545" w:type="dxa"/>
          </w:tcPr>
          <w:p w:rsidR="005919CF" w:rsidRPr="005919CF" w:rsidRDefault="005919CF" w:rsidP="005919CF">
            <w:pPr>
              <w:rPr>
                <w:rFonts w:asciiTheme="minorHAnsi" w:hAnsiTheme="minorHAnsi"/>
                <w:b/>
                <w:sz w:val="22"/>
                <w:szCs w:val="22"/>
              </w:rPr>
            </w:pPr>
            <w:r w:rsidRPr="005919CF">
              <w:rPr>
                <w:rFonts w:asciiTheme="minorHAnsi" w:hAnsiTheme="minorHAnsi"/>
                <w:b/>
                <w:sz w:val="22"/>
                <w:szCs w:val="22"/>
              </w:rPr>
              <w:t>Standardisation minimum</w:t>
            </w:r>
          </w:p>
        </w:tc>
      </w:tr>
      <w:tr w:rsidR="005919CF" w:rsidRPr="005919CF" w:rsidTr="003E1FE5">
        <w:trPr>
          <w:jc w:val="center"/>
        </w:trPr>
        <w:tc>
          <w:tcPr>
            <w:tcW w:w="734"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6+</w:t>
            </w:r>
          </w:p>
        </w:tc>
        <w:tc>
          <w:tcPr>
            <w:tcW w:w="3545"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2050s Max</w:t>
            </w:r>
          </w:p>
        </w:tc>
        <w:tc>
          <w:tcPr>
            <w:tcW w:w="3545"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2020s Max</w:t>
            </w:r>
          </w:p>
        </w:tc>
      </w:tr>
      <w:tr w:rsidR="005919CF" w:rsidRPr="005919CF" w:rsidTr="003E1FE5">
        <w:trPr>
          <w:jc w:val="center"/>
        </w:trPr>
        <w:tc>
          <w:tcPr>
            <w:tcW w:w="734"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5+</w:t>
            </w:r>
          </w:p>
        </w:tc>
        <w:tc>
          <w:tcPr>
            <w:tcW w:w="3545"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2050s Max</w:t>
            </w:r>
          </w:p>
        </w:tc>
        <w:tc>
          <w:tcPr>
            <w:tcW w:w="3545"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(Current max + 2020 max)/2</w:t>
            </w:r>
          </w:p>
        </w:tc>
      </w:tr>
      <w:tr w:rsidR="005919CF" w:rsidRPr="005919CF" w:rsidTr="003E1FE5">
        <w:trPr>
          <w:jc w:val="center"/>
        </w:trPr>
        <w:tc>
          <w:tcPr>
            <w:tcW w:w="734"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4+</w:t>
            </w:r>
          </w:p>
        </w:tc>
        <w:tc>
          <w:tcPr>
            <w:tcW w:w="3545"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2050s Max</w:t>
            </w:r>
          </w:p>
        </w:tc>
        <w:tc>
          <w:tcPr>
            <w:tcW w:w="3545"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Current Max</w:t>
            </w:r>
          </w:p>
        </w:tc>
      </w:tr>
      <w:tr w:rsidR="005919CF" w:rsidRPr="005919CF" w:rsidTr="003E1FE5">
        <w:trPr>
          <w:jc w:val="center"/>
        </w:trPr>
        <w:tc>
          <w:tcPr>
            <w:tcW w:w="734"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3+</w:t>
            </w:r>
          </w:p>
        </w:tc>
        <w:tc>
          <w:tcPr>
            <w:tcW w:w="3545"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(Current max + 2050 max)/2</w:t>
            </w:r>
          </w:p>
        </w:tc>
        <w:tc>
          <w:tcPr>
            <w:tcW w:w="3545"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Current Min + 0.75*(Current Range)</w:t>
            </w:r>
          </w:p>
        </w:tc>
      </w:tr>
      <w:tr w:rsidR="005919CF" w:rsidRPr="005919CF" w:rsidTr="003E1FE5">
        <w:trPr>
          <w:jc w:val="center"/>
        </w:trPr>
        <w:tc>
          <w:tcPr>
            <w:tcW w:w="734"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2+</w:t>
            </w:r>
          </w:p>
        </w:tc>
        <w:tc>
          <w:tcPr>
            <w:tcW w:w="3545"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2020s Max</w:t>
            </w:r>
          </w:p>
        </w:tc>
        <w:tc>
          <w:tcPr>
            <w:tcW w:w="3545"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Current Min + 0.5*(Current Range)</w:t>
            </w:r>
          </w:p>
        </w:tc>
      </w:tr>
      <w:tr w:rsidR="005919CF" w:rsidRPr="005919CF" w:rsidTr="003E1FE5">
        <w:trPr>
          <w:jc w:val="center"/>
        </w:trPr>
        <w:tc>
          <w:tcPr>
            <w:tcW w:w="734"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1+</w:t>
            </w:r>
          </w:p>
        </w:tc>
        <w:tc>
          <w:tcPr>
            <w:tcW w:w="3545"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(Current max + 2020 max)/2</w:t>
            </w:r>
          </w:p>
        </w:tc>
        <w:tc>
          <w:tcPr>
            <w:tcW w:w="3545"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Current Min + 0.25*(Current Range)</w:t>
            </w:r>
          </w:p>
        </w:tc>
      </w:tr>
      <w:tr w:rsidR="005919CF" w:rsidRPr="005919CF" w:rsidTr="003E1FE5">
        <w:trPr>
          <w:jc w:val="center"/>
        </w:trPr>
        <w:tc>
          <w:tcPr>
            <w:tcW w:w="734"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0</w:t>
            </w:r>
          </w:p>
        </w:tc>
        <w:tc>
          <w:tcPr>
            <w:tcW w:w="3545"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Current max</w:t>
            </w:r>
          </w:p>
        </w:tc>
        <w:tc>
          <w:tcPr>
            <w:tcW w:w="3545"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Current min</w:t>
            </w:r>
          </w:p>
        </w:tc>
      </w:tr>
      <w:tr w:rsidR="005919CF" w:rsidRPr="005919CF" w:rsidTr="003E1FE5">
        <w:trPr>
          <w:jc w:val="center"/>
        </w:trPr>
        <w:tc>
          <w:tcPr>
            <w:tcW w:w="734"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1-</w:t>
            </w:r>
          </w:p>
        </w:tc>
        <w:tc>
          <w:tcPr>
            <w:tcW w:w="3545"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Current Min + 0.75*(Current Range)</w:t>
            </w:r>
          </w:p>
        </w:tc>
        <w:tc>
          <w:tcPr>
            <w:tcW w:w="3545"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(Current min + 2020s min)/2</w:t>
            </w:r>
          </w:p>
        </w:tc>
      </w:tr>
      <w:tr w:rsidR="005919CF" w:rsidRPr="005919CF" w:rsidTr="003E1FE5">
        <w:trPr>
          <w:jc w:val="center"/>
        </w:trPr>
        <w:tc>
          <w:tcPr>
            <w:tcW w:w="734"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2-</w:t>
            </w:r>
          </w:p>
        </w:tc>
        <w:tc>
          <w:tcPr>
            <w:tcW w:w="3545"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Current Min + 0.5*(Current Range)</w:t>
            </w:r>
          </w:p>
        </w:tc>
        <w:tc>
          <w:tcPr>
            <w:tcW w:w="3545"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2020s min</w:t>
            </w:r>
          </w:p>
        </w:tc>
      </w:tr>
      <w:tr w:rsidR="005919CF" w:rsidRPr="005919CF" w:rsidTr="003E1FE5">
        <w:trPr>
          <w:jc w:val="center"/>
        </w:trPr>
        <w:tc>
          <w:tcPr>
            <w:tcW w:w="734"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3-</w:t>
            </w:r>
          </w:p>
        </w:tc>
        <w:tc>
          <w:tcPr>
            <w:tcW w:w="3545"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Current Min + 0.25*(Current Range)</w:t>
            </w:r>
          </w:p>
        </w:tc>
        <w:tc>
          <w:tcPr>
            <w:tcW w:w="3545"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(2020s min + 2050s min)/2</w:t>
            </w:r>
          </w:p>
        </w:tc>
      </w:tr>
      <w:tr w:rsidR="005919CF" w:rsidRPr="005919CF" w:rsidTr="003E1FE5">
        <w:trPr>
          <w:jc w:val="center"/>
        </w:trPr>
        <w:tc>
          <w:tcPr>
            <w:tcW w:w="734"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4-</w:t>
            </w:r>
          </w:p>
        </w:tc>
        <w:tc>
          <w:tcPr>
            <w:tcW w:w="3545"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Current min</w:t>
            </w:r>
          </w:p>
        </w:tc>
        <w:tc>
          <w:tcPr>
            <w:tcW w:w="3545"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2050s min</w:t>
            </w:r>
          </w:p>
        </w:tc>
      </w:tr>
      <w:tr w:rsidR="005919CF" w:rsidRPr="005919CF" w:rsidTr="003E1FE5">
        <w:trPr>
          <w:jc w:val="center"/>
        </w:trPr>
        <w:tc>
          <w:tcPr>
            <w:tcW w:w="734"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5-</w:t>
            </w:r>
          </w:p>
        </w:tc>
        <w:tc>
          <w:tcPr>
            <w:tcW w:w="3545"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(Current min + 2020s min)/2</w:t>
            </w:r>
          </w:p>
        </w:tc>
        <w:tc>
          <w:tcPr>
            <w:tcW w:w="3545"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2050s min</w:t>
            </w:r>
          </w:p>
        </w:tc>
      </w:tr>
      <w:tr w:rsidR="005919CF" w:rsidRPr="005919CF" w:rsidTr="003E1FE5">
        <w:trPr>
          <w:jc w:val="center"/>
        </w:trPr>
        <w:tc>
          <w:tcPr>
            <w:tcW w:w="734"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6-</w:t>
            </w:r>
          </w:p>
        </w:tc>
        <w:tc>
          <w:tcPr>
            <w:tcW w:w="3545"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2020s min</w:t>
            </w:r>
          </w:p>
        </w:tc>
        <w:tc>
          <w:tcPr>
            <w:tcW w:w="3545" w:type="dxa"/>
          </w:tcPr>
          <w:p w:rsidR="005919CF" w:rsidRPr="005919CF" w:rsidRDefault="005919CF" w:rsidP="005919CF">
            <w:pPr>
              <w:rPr>
                <w:rFonts w:asciiTheme="minorHAnsi" w:hAnsiTheme="minorHAnsi"/>
                <w:sz w:val="22"/>
                <w:szCs w:val="22"/>
              </w:rPr>
            </w:pPr>
            <w:r w:rsidRPr="005919CF">
              <w:rPr>
                <w:rFonts w:asciiTheme="minorHAnsi" w:hAnsiTheme="minorHAnsi"/>
                <w:sz w:val="22"/>
                <w:szCs w:val="22"/>
              </w:rPr>
              <w:t>2050s min</w:t>
            </w:r>
          </w:p>
        </w:tc>
      </w:tr>
    </w:tbl>
    <w:p w:rsidR="007558D9" w:rsidRDefault="007558D9" w:rsidP="003C1C4C">
      <w:pPr>
        <w:rPr>
          <w:b/>
        </w:rPr>
      </w:pPr>
    </w:p>
    <w:p w:rsidR="00086944" w:rsidRDefault="00086944">
      <w:pPr>
        <w:tabs>
          <w:tab w:val="clear" w:pos="709"/>
        </w:tabs>
        <w:spacing w:after="200" w:line="276" w:lineRule="auto"/>
        <w:jc w:val="left"/>
      </w:pPr>
      <w:r>
        <w:br w:type="page"/>
      </w:r>
    </w:p>
    <w:p w:rsidR="00086944" w:rsidRPr="00086944" w:rsidRDefault="00086944" w:rsidP="00117E65">
      <w:pPr>
        <w:rPr>
          <w:b/>
          <w:i/>
        </w:rPr>
      </w:pPr>
      <w:r w:rsidRPr="00086944">
        <w:rPr>
          <w:b/>
          <w:i/>
        </w:rPr>
        <w:t>Example:</w:t>
      </w:r>
    </w:p>
    <w:p w:rsidR="00117E65" w:rsidRDefault="005A14CD" w:rsidP="00117E65">
      <w:r>
        <w:t xml:space="preserve">The figure </w:t>
      </w:r>
      <w:r w:rsidR="00086944">
        <w:t>below</w:t>
      </w:r>
      <w:r>
        <w:t xml:space="preserve"> shows an example of this </w:t>
      </w:r>
      <w:r w:rsidR="00086944">
        <w:t xml:space="preserve">re-standardisation for the </w:t>
      </w:r>
      <w:r>
        <w:t>life expectancy variable. Current day max</w:t>
      </w:r>
      <w:r w:rsidR="009504D4">
        <w:t>imum</w:t>
      </w:r>
      <w:r>
        <w:t xml:space="preserve"> and min</w:t>
      </w:r>
      <w:r w:rsidR="009504D4">
        <w:t>imum</w:t>
      </w:r>
      <w:r>
        <w:t xml:space="preserve"> for Europe were 81 and 72 years, </w:t>
      </w:r>
      <w:r w:rsidRPr="00944851">
        <w:t xml:space="preserve">the expert-defined </w:t>
      </w:r>
      <w:r>
        <w:t>‘</w:t>
      </w:r>
      <w:r w:rsidRPr="00944851">
        <w:t>plausible</w:t>
      </w:r>
      <w:r>
        <w:t>’</w:t>
      </w:r>
      <w:r w:rsidRPr="00944851">
        <w:t xml:space="preserve"> extreme values</w:t>
      </w:r>
      <w:r>
        <w:t xml:space="preserve"> were 90 and 60 for the 2020s and 100 and 30 for the 2050s.</w:t>
      </w:r>
      <w:r w:rsidR="00086944">
        <w:t xml:space="preserve"> The black </w:t>
      </w:r>
      <w:r w:rsidR="009504D4">
        <w:t>bars</w:t>
      </w:r>
      <w:r w:rsidR="00086944">
        <w:t xml:space="preserve"> show the range within which variables are re-standardised for a given value of shift. The solid grey lines delimit the extent of current-day </w:t>
      </w:r>
      <w:proofErr w:type="gramStart"/>
      <w:r w:rsidR="00086944">
        <w:t>values,</w:t>
      </w:r>
      <w:proofErr w:type="gramEnd"/>
      <w:r w:rsidR="00086944">
        <w:t xml:space="preserve"> the dashed grey lines show the range in the 2020s whereas the full extent of the graph shows the limits in the 2050s. The Black box shows the shifts that are possible in the </w:t>
      </w:r>
      <w:proofErr w:type="gramStart"/>
      <w:r w:rsidR="00086944">
        <w:t>2020s,</w:t>
      </w:r>
      <w:proofErr w:type="gramEnd"/>
      <w:r w:rsidR="00086944">
        <w:t xml:space="preserve"> those outside the box can only be achieved in the 2050s. It is not possible to move entirely out of the range of present day values without a shift of at least 4 (either positive or negative), which would require a high increase in either 2020 or 2050 to achieve.</w:t>
      </w:r>
    </w:p>
    <w:p w:rsidR="005A14CD" w:rsidRDefault="005A14CD" w:rsidP="00117E65"/>
    <w:p w:rsidR="005A14CD" w:rsidRDefault="00086944">
      <w:pPr>
        <w:tabs>
          <w:tab w:val="clear" w:pos="709"/>
        </w:tabs>
        <w:spacing w:after="200" w:line="276" w:lineRule="auto"/>
        <w:jc w:val="left"/>
      </w:pPr>
      <w:r>
        <w:rPr>
          <w:noProof/>
          <w:lang w:eastAsia="en-GB"/>
        </w:rPr>
        <mc:AlternateContent>
          <mc:Choice Requires="wps">
            <w:drawing>
              <wp:anchor distT="0" distB="0" distL="114300" distR="114300" simplePos="0" relativeHeight="251661312" behindDoc="0" locked="0" layoutInCell="1" allowOverlap="1" wp14:anchorId="6D330854" wp14:editId="59D35FC5">
                <wp:simplePos x="0" y="0"/>
                <wp:positionH relativeFrom="column">
                  <wp:posOffset>2034954</wp:posOffset>
                </wp:positionH>
                <wp:positionV relativeFrom="paragraph">
                  <wp:posOffset>3928082</wp:posOffset>
                </wp:positionV>
                <wp:extent cx="2258171" cy="262393"/>
                <wp:effectExtent l="0" t="0" r="27940" b="23495"/>
                <wp:wrapNone/>
                <wp:docPr id="7" name="Text Box 7"/>
                <wp:cNvGraphicFramePr/>
                <a:graphic xmlns:a="http://schemas.openxmlformats.org/drawingml/2006/main">
                  <a:graphicData uri="http://schemas.microsoft.com/office/word/2010/wordprocessingShape">
                    <wps:wsp>
                      <wps:cNvSpPr txBox="1"/>
                      <wps:spPr>
                        <a:xfrm>
                          <a:off x="0" y="0"/>
                          <a:ext cx="2258171" cy="26239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86944" w:rsidRDefault="00086944" w:rsidP="00086944">
                            <w:pPr>
                              <w:jc w:val="center"/>
                            </w:pPr>
                            <w:r>
                              <w:t>Shift value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160.25pt;margin-top:309.3pt;width:177.8pt;height:2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" fillcolor="white [3201]" strokeweight=".5pt">
                <v:textbox>
                  <w:txbxContent>
                    <w:p w:rsidR="00086944" w:rsidRDefault="00086944" w:rsidP="00086944">
                      <w:pPr>
                        <w:jc w:val="center"/>
                      </w:pPr>
                      <w:r>
                        <w:t>Shift value</w:t>
                      </w:r>
                    </w:p>
                  </w:txbxContent>
                </v:textbox>
              </v:shape>
            </w:pict>
          </mc:Fallback>
        </mc:AlternateContent>
      </w:r>
      <w:r w:rsidR="005A14CD">
        <w:rPr>
          <w:noProof/>
          <w:lang w:eastAsia="en-GB"/>
        </w:rPr>
        <mc:AlternateContent>
          <mc:Choice Requires="wps">
            <w:drawing>
              <wp:anchor distT="0" distB="0" distL="114300" distR="114300" simplePos="0" relativeHeight="251659264" behindDoc="0" locked="0" layoutInCell="1" allowOverlap="1" wp14:anchorId="1D0DFFEE" wp14:editId="3D200E80">
                <wp:simplePos x="0" y="0"/>
                <wp:positionH relativeFrom="column">
                  <wp:posOffset>-278296</wp:posOffset>
                </wp:positionH>
                <wp:positionV relativeFrom="paragraph">
                  <wp:posOffset>1391561</wp:posOffset>
                </wp:positionV>
                <wp:extent cx="413468" cy="946205"/>
                <wp:effectExtent l="0" t="0" r="0" b="6350"/>
                <wp:wrapNone/>
                <wp:docPr id="6" name="Text Box 6"/>
                <wp:cNvGraphicFramePr/>
                <a:graphic xmlns:a="http://schemas.openxmlformats.org/drawingml/2006/main">
                  <a:graphicData uri="http://schemas.microsoft.com/office/word/2010/wordprocessingShape">
                    <wps:wsp>
                      <wps:cNvSpPr txBox="1"/>
                      <wps:spPr>
                        <a:xfrm>
                          <a:off x="0" y="0"/>
                          <a:ext cx="413468" cy="9462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A14CD" w:rsidRDefault="005A14CD">
                            <w:r>
                              <w:t>Age (years)</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27" type="#_x0000_t202" style="position:absolute;margin-left:-21.9pt;margin-top:109.55pt;width:32.55pt;height:7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" filled="f" stroked="f" strokeweight=".5pt">
                <v:textbox style="layout-flow:vertical">
                  <w:txbxContent>
                    <w:p w:rsidR="005A14CD" w:rsidRDefault="005A14CD">
                      <w:r>
                        <w:t>Age (years)</w:t>
                      </w:r>
                    </w:p>
                  </w:txbxContent>
                </v:textbox>
              </v:shape>
            </w:pict>
          </mc:Fallback>
        </mc:AlternateContent>
      </w:r>
      <w:r w:rsidR="005A14CD">
        <w:rPr>
          <w:noProof/>
          <w:lang w:eastAsia="en-GB"/>
        </w:rPr>
        <w:drawing>
          <wp:inline distT="0" distB="0" distL="0" distR="0" wp14:anchorId="11D91174" wp14:editId="4F7F5785">
            <wp:extent cx="6008048" cy="392794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13479" cy="3931494"/>
                    </a:xfrm>
                    <a:prstGeom prst="rect">
                      <a:avLst/>
                    </a:prstGeom>
                    <a:noFill/>
                  </pic:spPr>
                </pic:pic>
              </a:graphicData>
            </a:graphic>
          </wp:inline>
        </w:drawing>
      </w:r>
    </w:p>
    <w:p w:rsidR="005A14CD" w:rsidRDefault="005A14CD">
      <w:pPr>
        <w:tabs>
          <w:tab w:val="clear" w:pos="709"/>
        </w:tabs>
        <w:spacing w:after="200" w:line="276" w:lineRule="auto"/>
        <w:jc w:val="left"/>
      </w:pPr>
      <w:r>
        <w:br w:type="page"/>
      </w:r>
    </w:p>
    <w:p w:rsidR="005A14CD" w:rsidRDefault="005A14CD" w:rsidP="00117E65"/>
    <w:tbl>
      <w:tblPr>
        <w:tblStyle w:val="TableGrid"/>
        <w:tblW w:w="9544" w:type="dxa"/>
        <w:tblLook w:val="04A0" w:firstRow="1" w:lastRow="0" w:firstColumn="1" w:lastColumn="0" w:noHBand="0" w:noVBand="1"/>
      </w:tblPr>
      <w:tblGrid>
        <w:gridCol w:w="2173"/>
        <w:gridCol w:w="1944"/>
        <w:gridCol w:w="889"/>
        <w:gridCol w:w="2027"/>
        <w:gridCol w:w="2052"/>
        <w:gridCol w:w="459"/>
      </w:tblGrid>
      <w:tr w:rsidR="00117E65" w:rsidRPr="00391EC8" w:rsidTr="003E1FE5">
        <w:trPr>
          <w:cantSplit/>
          <w:trHeight w:val="1131"/>
        </w:trPr>
        <w:tc>
          <w:tcPr>
            <w:tcW w:w="2173" w:type="dxa"/>
            <w:tcBorders>
              <w:top w:val="single" w:sz="4" w:space="0" w:color="auto"/>
              <w:left w:val="single" w:sz="4" w:space="0" w:color="auto"/>
              <w:bottom w:val="single" w:sz="4" w:space="0" w:color="auto"/>
              <w:right w:val="single" w:sz="4" w:space="0" w:color="auto"/>
            </w:tcBorders>
            <w:vAlign w:val="center"/>
            <w:hideMark/>
          </w:tcPr>
          <w:p w:rsidR="00117E65" w:rsidRPr="00701E1D" w:rsidRDefault="00117E65" w:rsidP="003E1FE5">
            <w:pPr>
              <w:pStyle w:val="NoSpacing"/>
              <w:jc w:val="left"/>
              <w:rPr>
                <w:rFonts w:ascii="Times New Roman" w:hAnsi="Times New Roman" w:cs="Times New Roman"/>
                <w:b/>
                <w:lang w:val="en-GB"/>
              </w:rPr>
            </w:pPr>
            <w:bookmarkStart w:id="3" w:name="_Toc364858370"/>
            <w:r w:rsidRPr="00701E1D">
              <w:rPr>
                <w:rFonts w:ascii="Times New Roman" w:hAnsi="Times New Roman" w:cs="Times New Roman"/>
                <w:b/>
                <w:lang w:val="en-GB"/>
              </w:rPr>
              <w:t>CLIMSAVE Capital</w:t>
            </w:r>
          </w:p>
        </w:tc>
        <w:tc>
          <w:tcPr>
            <w:tcW w:w="1944" w:type="dxa"/>
            <w:tcBorders>
              <w:top w:val="single" w:sz="4" w:space="0" w:color="auto"/>
              <w:left w:val="single" w:sz="4" w:space="0" w:color="auto"/>
              <w:bottom w:val="single" w:sz="4" w:space="0" w:color="auto"/>
              <w:right w:val="single" w:sz="4" w:space="0" w:color="auto"/>
            </w:tcBorders>
            <w:vAlign w:val="center"/>
            <w:hideMark/>
          </w:tcPr>
          <w:p w:rsidR="00117E65" w:rsidRPr="00701E1D" w:rsidRDefault="00117E65" w:rsidP="00E32F40">
            <w:pPr>
              <w:pStyle w:val="NoSpacing"/>
              <w:jc w:val="center"/>
              <w:rPr>
                <w:rFonts w:ascii="Times New Roman" w:hAnsi="Times New Roman" w:cs="Times New Roman"/>
                <w:b/>
                <w:sz w:val="22"/>
                <w:szCs w:val="22"/>
                <w:lang w:val="en-GB" w:eastAsia="en-US"/>
              </w:rPr>
            </w:pPr>
            <w:r w:rsidRPr="00701E1D">
              <w:rPr>
                <w:rFonts w:ascii="Times New Roman" w:hAnsi="Times New Roman" w:cs="Times New Roman"/>
                <w:b/>
                <w:lang w:val="en-GB"/>
              </w:rPr>
              <w:t>CLIMSAVE Variable</w:t>
            </w:r>
          </w:p>
        </w:tc>
        <w:tc>
          <w:tcPr>
            <w:tcW w:w="889" w:type="dxa"/>
            <w:tcBorders>
              <w:top w:val="single" w:sz="4" w:space="0" w:color="auto"/>
              <w:left w:val="single" w:sz="4" w:space="0" w:color="auto"/>
              <w:bottom w:val="single" w:sz="4" w:space="0" w:color="auto"/>
              <w:right w:val="single" w:sz="4" w:space="0" w:color="auto"/>
            </w:tcBorders>
            <w:textDirection w:val="tbRl"/>
            <w:vAlign w:val="center"/>
            <w:hideMark/>
          </w:tcPr>
          <w:p w:rsidR="00117E65" w:rsidRPr="00701E1D" w:rsidRDefault="00117E65" w:rsidP="003E1FE5">
            <w:pPr>
              <w:pStyle w:val="NoSpacing"/>
              <w:ind w:left="113" w:right="113"/>
              <w:jc w:val="center"/>
              <w:rPr>
                <w:rFonts w:ascii="Times New Roman" w:hAnsi="Times New Roman" w:cs="Times New Roman"/>
                <w:b/>
                <w:lang w:val="en-GB"/>
              </w:rPr>
            </w:pPr>
            <w:r w:rsidRPr="00701E1D">
              <w:rPr>
                <w:rFonts w:ascii="Times New Roman" w:hAnsi="Times New Roman" w:cs="Times New Roman"/>
                <w:b/>
                <w:lang w:val="en-GB"/>
              </w:rPr>
              <w:t>Approach</w:t>
            </w:r>
          </w:p>
        </w:tc>
        <w:tc>
          <w:tcPr>
            <w:tcW w:w="2027" w:type="dxa"/>
            <w:tcBorders>
              <w:top w:val="single" w:sz="4" w:space="0" w:color="auto"/>
              <w:left w:val="single" w:sz="4" w:space="0" w:color="auto"/>
              <w:bottom w:val="single" w:sz="4" w:space="0" w:color="auto"/>
              <w:right w:val="single" w:sz="4" w:space="0" w:color="auto"/>
            </w:tcBorders>
            <w:vAlign w:val="center"/>
            <w:hideMark/>
          </w:tcPr>
          <w:p w:rsidR="00117E65" w:rsidRPr="00701E1D" w:rsidRDefault="00117E65" w:rsidP="00E32F40">
            <w:pPr>
              <w:pStyle w:val="NoSpacing"/>
              <w:jc w:val="center"/>
              <w:rPr>
                <w:rFonts w:ascii="Times New Roman" w:hAnsi="Times New Roman" w:cs="Times New Roman"/>
                <w:b/>
                <w:sz w:val="22"/>
                <w:szCs w:val="22"/>
                <w:lang w:val="en-GB" w:eastAsia="en-US"/>
              </w:rPr>
            </w:pPr>
            <w:r w:rsidRPr="00701E1D">
              <w:rPr>
                <w:rFonts w:ascii="Times New Roman" w:hAnsi="Times New Roman" w:cs="Times New Roman"/>
                <w:b/>
                <w:lang w:val="en-GB"/>
              </w:rPr>
              <w:t>Project variable</w:t>
            </w:r>
          </w:p>
        </w:tc>
        <w:tc>
          <w:tcPr>
            <w:tcW w:w="20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E65" w:rsidRPr="00701E1D" w:rsidRDefault="00117E65" w:rsidP="00E32F40">
            <w:pPr>
              <w:pStyle w:val="NoSpacing"/>
              <w:jc w:val="center"/>
              <w:rPr>
                <w:rFonts w:ascii="Times New Roman" w:hAnsi="Times New Roman" w:cs="Times New Roman"/>
                <w:b/>
                <w:sz w:val="22"/>
                <w:szCs w:val="22"/>
                <w:lang w:val="en-GB" w:eastAsia="en-US"/>
              </w:rPr>
            </w:pPr>
            <w:r w:rsidRPr="00701E1D">
              <w:rPr>
                <w:rFonts w:ascii="Times New Roman" w:hAnsi="Times New Roman" w:cs="Times New Roman"/>
                <w:b/>
                <w:lang w:val="en-GB"/>
              </w:rPr>
              <w:t>Project Typology</w:t>
            </w:r>
          </w:p>
        </w:tc>
        <w:tc>
          <w:tcPr>
            <w:tcW w:w="459" w:type="dxa"/>
            <w:tcBorders>
              <w:top w:val="single" w:sz="4" w:space="0" w:color="auto"/>
              <w:left w:val="single" w:sz="4" w:space="0" w:color="auto"/>
              <w:bottom w:val="single" w:sz="4" w:space="0" w:color="auto"/>
              <w:right w:val="single" w:sz="4" w:space="0" w:color="auto"/>
            </w:tcBorders>
            <w:textDirection w:val="tbRl"/>
            <w:vAlign w:val="center"/>
            <w:hideMark/>
          </w:tcPr>
          <w:p w:rsidR="00117E65" w:rsidRPr="00701E1D" w:rsidRDefault="00117E65" w:rsidP="003E1FE5">
            <w:pPr>
              <w:pStyle w:val="NoSpacing"/>
              <w:ind w:left="113" w:right="113"/>
              <w:jc w:val="center"/>
              <w:rPr>
                <w:rFonts w:ascii="Times New Roman" w:hAnsi="Times New Roman" w:cs="Times New Roman"/>
                <w:b/>
                <w:lang w:val="en-GB"/>
              </w:rPr>
            </w:pPr>
            <w:r w:rsidRPr="00701E1D">
              <w:rPr>
                <w:rFonts w:ascii="Times New Roman" w:hAnsi="Times New Roman" w:cs="Times New Roman"/>
                <w:b/>
                <w:lang w:val="en-GB"/>
              </w:rPr>
              <w:t>Class</w:t>
            </w:r>
          </w:p>
        </w:tc>
      </w:tr>
      <w:tr w:rsidR="00117E65" w:rsidRPr="00391EC8" w:rsidTr="003E1FE5">
        <w:trPr>
          <w:cantSplit/>
          <w:trHeight w:val="479"/>
        </w:trPr>
        <w:tc>
          <w:tcPr>
            <w:tcW w:w="2173"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117E65" w:rsidRPr="00391EC8" w:rsidRDefault="00117E65" w:rsidP="003E1FE5">
            <w:pPr>
              <w:pStyle w:val="NoSpacing"/>
              <w:jc w:val="left"/>
              <w:rPr>
                <w:rFonts w:ascii="Times New Roman" w:hAnsi="Times New Roman" w:cs="Times New Roman"/>
                <w:lang w:val="en-GB"/>
              </w:rPr>
            </w:pPr>
            <w:r w:rsidRPr="00391EC8">
              <w:rPr>
                <w:rFonts w:ascii="Times New Roman" w:hAnsi="Times New Roman" w:cs="Times New Roman"/>
                <w:lang w:val="en-GB"/>
              </w:rPr>
              <w:t>Human (Health)</w:t>
            </w:r>
          </w:p>
        </w:tc>
        <w:tc>
          <w:tcPr>
            <w:tcW w:w="1944"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Life expectancy</w:t>
            </w:r>
          </w:p>
        </w:tc>
        <w:tc>
          <w:tcPr>
            <w:tcW w:w="4968" w:type="dxa"/>
            <w:gridSpan w:val="3"/>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117E65" w:rsidRPr="00391EC8" w:rsidRDefault="00117E65" w:rsidP="003E1FE5">
            <w:pPr>
              <w:pStyle w:val="NoSpacing"/>
              <w:jc w:val="center"/>
              <w:rPr>
                <w:rFonts w:ascii="Times New Roman" w:hAnsi="Times New Roman" w:cs="Times New Roman"/>
                <w:b/>
                <w:lang w:val="en-GB"/>
              </w:rPr>
            </w:pPr>
            <w:r w:rsidRPr="00391EC8">
              <w:rPr>
                <w:rFonts w:ascii="Times New Roman" w:hAnsi="Times New Roman" w:cs="Times New Roman"/>
                <w:b/>
                <w:lang w:val="en-GB"/>
              </w:rPr>
              <w:t>CLIMSAVE ONLY</w:t>
            </w:r>
          </w:p>
        </w:tc>
        <w:tc>
          <w:tcPr>
            <w:tcW w:w="459" w:type="dxa"/>
            <w:vMerge w:val="restart"/>
            <w:tcBorders>
              <w:top w:val="single" w:sz="4" w:space="0" w:color="auto"/>
              <w:left w:val="single" w:sz="4" w:space="0" w:color="auto"/>
              <w:bottom w:val="single" w:sz="4" w:space="0" w:color="auto"/>
              <w:right w:val="single" w:sz="4" w:space="0" w:color="auto"/>
            </w:tcBorders>
            <w:textDirection w:val="tbRl"/>
            <w:vAlign w:val="center"/>
            <w:hideMark/>
          </w:tcPr>
          <w:p w:rsidR="00117E65" w:rsidRPr="00391EC8" w:rsidRDefault="00117E65" w:rsidP="003E1FE5">
            <w:pPr>
              <w:pStyle w:val="NoSpacing"/>
              <w:ind w:left="113" w:right="113"/>
              <w:jc w:val="center"/>
              <w:rPr>
                <w:rFonts w:ascii="Times New Roman" w:hAnsi="Times New Roman" w:cs="Times New Roman"/>
                <w:b/>
                <w:lang w:val="en-GB"/>
              </w:rPr>
            </w:pPr>
            <w:r w:rsidRPr="00391EC8">
              <w:rPr>
                <w:rFonts w:ascii="Times New Roman" w:hAnsi="Times New Roman" w:cs="Times New Roman"/>
                <w:lang w:val="en-GB"/>
              </w:rPr>
              <w:t>Awareness</w:t>
            </w:r>
          </w:p>
        </w:tc>
      </w:tr>
      <w:tr w:rsidR="00117E65" w:rsidRPr="00391EC8" w:rsidTr="003E1FE5">
        <w:tc>
          <w:tcPr>
            <w:tcW w:w="2173" w:type="dxa"/>
            <w:vMerge w:val="restart"/>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117E65" w:rsidRPr="00391EC8" w:rsidRDefault="00117E65" w:rsidP="003E1FE5">
            <w:pPr>
              <w:pStyle w:val="NoSpacing"/>
              <w:jc w:val="left"/>
              <w:rPr>
                <w:rFonts w:ascii="Times New Roman" w:hAnsi="Times New Roman" w:cs="Times New Roman"/>
                <w:lang w:val="en-GB"/>
              </w:rPr>
            </w:pPr>
            <w:r w:rsidRPr="00391EC8">
              <w:rPr>
                <w:rFonts w:ascii="Times New Roman" w:hAnsi="Times New Roman" w:cs="Times New Roman"/>
                <w:lang w:val="en-GB"/>
              </w:rPr>
              <w:t>Human (Education)</w:t>
            </w:r>
          </w:p>
        </w:tc>
        <w:tc>
          <w:tcPr>
            <w:tcW w:w="1944" w:type="dxa"/>
            <w:vMerge w:val="restart"/>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Tertiary education</w:t>
            </w:r>
          </w:p>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(captures similar aspects)</w:t>
            </w:r>
          </w:p>
        </w:tc>
        <w:tc>
          <w:tcPr>
            <w:tcW w:w="889"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117E65" w:rsidRPr="00391EC8" w:rsidRDefault="00117E65" w:rsidP="003E1FE5">
            <w:pPr>
              <w:pStyle w:val="NoSpacing"/>
              <w:jc w:val="center"/>
              <w:rPr>
                <w:rFonts w:ascii="Times New Roman" w:hAnsi="Times New Roman" w:cs="Times New Roman"/>
                <w:lang w:val="en-GB"/>
              </w:rPr>
            </w:pPr>
            <w:r w:rsidRPr="00391EC8">
              <w:rPr>
                <w:rFonts w:ascii="Times New Roman" w:hAnsi="Times New Roman" w:cs="Times New Roman"/>
                <w:lang w:val="en-GB"/>
              </w:rPr>
              <w:t>G</w:t>
            </w:r>
          </w:p>
        </w:tc>
        <w:tc>
          <w:tcPr>
            <w:tcW w:w="2027"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Educational commitment</w:t>
            </w:r>
          </w:p>
        </w:tc>
        <w:tc>
          <w:tcPr>
            <w:tcW w:w="205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E65" w:rsidRPr="00391EC8" w:rsidRDefault="00117E65" w:rsidP="003E1FE5">
            <w:pPr>
              <w:pStyle w:val="NoSpacing"/>
              <w:jc w:val="left"/>
              <w:rPr>
                <w:rFonts w:ascii="Times New Roman" w:hAnsi="Times New Roman" w:cs="Times New Roman"/>
                <w:lang w:val="en-GB"/>
              </w:rPr>
            </w:pPr>
            <w:r>
              <w:rPr>
                <w:rFonts w:ascii="Times New Roman" w:hAnsi="Times New Roman" w:cs="Times New Roman"/>
                <w:lang w:val="en-GB"/>
              </w:rPr>
              <w:t>Knowledge and a</w:t>
            </w:r>
            <w:r w:rsidRPr="00391EC8">
              <w:rPr>
                <w:rFonts w:ascii="Times New Roman" w:hAnsi="Times New Roman" w:cs="Times New Roman"/>
                <w:lang w:val="en-GB"/>
              </w:rPr>
              <w:t xml:space="preserve">wareness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b/>
                <w:sz w:val="20"/>
                <w:szCs w:val="20"/>
                <w:lang w:val="en-GB"/>
              </w:rPr>
            </w:pPr>
          </w:p>
        </w:tc>
      </w:tr>
      <w:tr w:rsidR="00117E65" w:rsidRPr="00391EC8" w:rsidTr="003E1FE5">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E32F40">
            <w:pPr>
              <w:jc w:val="center"/>
              <w:rPr>
                <w:sz w:val="20"/>
                <w:szCs w:val="20"/>
                <w:lang w:val="en-GB" w:eastAsia="en-US"/>
              </w:rPr>
            </w:pPr>
          </w:p>
        </w:tc>
        <w:tc>
          <w:tcPr>
            <w:tcW w:w="889"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117E65" w:rsidRPr="00391EC8" w:rsidRDefault="00117E65" w:rsidP="003E1FE5">
            <w:pPr>
              <w:pStyle w:val="NoSpacing"/>
              <w:jc w:val="center"/>
              <w:rPr>
                <w:rFonts w:ascii="Times New Roman" w:hAnsi="Times New Roman" w:cs="Times New Roman"/>
                <w:lang w:val="en-GB"/>
              </w:rPr>
            </w:pPr>
            <w:r w:rsidRPr="00391EC8">
              <w:rPr>
                <w:rFonts w:ascii="Times New Roman" w:hAnsi="Times New Roman" w:cs="Times New Roman"/>
                <w:lang w:val="en-GB"/>
              </w:rPr>
              <w:t>G</w:t>
            </w:r>
          </w:p>
        </w:tc>
        <w:tc>
          <w:tcPr>
            <w:tcW w:w="2027"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117E65" w:rsidRPr="00391EC8" w:rsidRDefault="00117E65" w:rsidP="00E32F40">
            <w:pPr>
              <w:pStyle w:val="NoSpacing"/>
              <w:jc w:val="center"/>
              <w:rPr>
                <w:rFonts w:ascii="Times New Roman" w:hAnsi="Times New Roman" w:cs="Times New Roman"/>
                <w:sz w:val="22"/>
                <w:szCs w:val="22"/>
                <w:lang w:val="en-GB" w:eastAsia="en-US"/>
              </w:rPr>
            </w:pPr>
            <w:r>
              <w:rPr>
                <w:rFonts w:ascii="Times New Roman" w:hAnsi="Times New Roman" w:cs="Times New Roman"/>
                <w:lang w:val="en-GB"/>
              </w:rPr>
              <w:t>Computer s</w:t>
            </w:r>
            <w:r w:rsidRPr="00391EC8">
              <w:rPr>
                <w:rFonts w:ascii="Times New Roman" w:hAnsi="Times New Roman" w:cs="Times New Roman"/>
                <w:lang w:val="en-GB"/>
              </w:rPr>
              <w:t>kills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b/>
                <w:sz w:val="20"/>
                <w:szCs w:val="20"/>
                <w:lang w:val="en-GB"/>
              </w:rPr>
            </w:pPr>
          </w:p>
        </w:tc>
      </w:tr>
      <w:tr w:rsidR="00117E65" w:rsidRPr="00391EC8" w:rsidTr="003E1FE5">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E32F40">
            <w:pPr>
              <w:jc w:val="center"/>
              <w:rPr>
                <w:sz w:val="20"/>
                <w:szCs w:val="20"/>
                <w:lang w:val="en-GB" w:eastAsia="en-US"/>
              </w:rPr>
            </w:pPr>
          </w:p>
        </w:tc>
        <w:tc>
          <w:tcPr>
            <w:tcW w:w="889"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117E65" w:rsidRPr="00391EC8" w:rsidRDefault="00117E65" w:rsidP="003E1FE5">
            <w:pPr>
              <w:pStyle w:val="NoSpacing"/>
              <w:jc w:val="center"/>
              <w:rPr>
                <w:rFonts w:ascii="Times New Roman" w:hAnsi="Times New Roman" w:cs="Times New Roman"/>
                <w:lang w:val="en-GB"/>
              </w:rPr>
            </w:pPr>
            <w:r w:rsidRPr="00391EC8">
              <w:rPr>
                <w:rFonts w:ascii="Times New Roman" w:hAnsi="Times New Roman" w:cs="Times New Roman"/>
                <w:lang w:val="en-GB"/>
              </w:rPr>
              <w:t>A</w:t>
            </w:r>
          </w:p>
        </w:tc>
        <w:tc>
          <w:tcPr>
            <w:tcW w:w="2027"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Literacy rate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b/>
                <w:sz w:val="20"/>
                <w:szCs w:val="20"/>
                <w:lang w:val="en-GB"/>
              </w:rPr>
            </w:pPr>
          </w:p>
        </w:tc>
      </w:tr>
      <w:tr w:rsidR="00117E65" w:rsidRPr="00391EC8" w:rsidTr="003E1FE5">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E32F40">
            <w:pPr>
              <w:jc w:val="center"/>
              <w:rPr>
                <w:sz w:val="20"/>
                <w:szCs w:val="20"/>
                <w:lang w:val="en-GB" w:eastAsia="en-US"/>
              </w:rPr>
            </w:pPr>
          </w:p>
        </w:tc>
        <w:tc>
          <w:tcPr>
            <w:tcW w:w="889"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117E65" w:rsidRPr="00391EC8" w:rsidRDefault="00117E65" w:rsidP="003E1FE5">
            <w:pPr>
              <w:pStyle w:val="NoSpacing"/>
              <w:jc w:val="center"/>
              <w:rPr>
                <w:rFonts w:ascii="Times New Roman" w:hAnsi="Times New Roman" w:cs="Times New Roman"/>
                <w:lang w:val="en-GB"/>
              </w:rPr>
            </w:pPr>
            <w:r w:rsidRPr="00391EC8">
              <w:rPr>
                <w:rFonts w:ascii="Times New Roman" w:hAnsi="Times New Roman" w:cs="Times New Roman"/>
                <w:lang w:val="en-GB"/>
              </w:rPr>
              <w:t>A</w:t>
            </w:r>
          </w:p>
        </w:tc>
        <w:tc>
          <w:tcPr>
            <w:tcW w:w="2027"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Enrolment ratio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b/>
                <w:sz w:val="20"/>
                <w:szCs w:val="20"/>
                <w:lang w:val="en-GB"/>
              </w:rPr>
            </w:pPr>
          </w:p>
        </w:tc>
      </w:tr>
      <w:tr w:rsidR="00117E65" w:rsidRPr="00391EC8" w:rsidTr="003E1FE5">
        <w:tc>
          <w:tcPr>
            <w:tcW w:w="217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17E65" w:rsidRPr="00391EC8" w:rsidRDefault="00117E65" w:rsidP="003E1FE5">
            <w:pPr>
              <w:pStyle w:val="NoSpacing"/>
              <w:jc w:val="left"/>
              <w:rPr>
                <w:rFonts w:ascii="Times New Roman" w:hAnsi="Times New Roman" w:cs="Times New Roman"/>
                <w:lang w:val="en-GB"/>
              </w:rPr>
            </w:pPr>
            <w:r w:rsidRPr="00391EC8">
              <w:rPr>
                <w:rFonts w:ascii="Times New Roman" w:hAnsi="Times New Roman" w:cs="Times New Roman"/>
                <w:lang w:val="en-GB"/>
              </w:rPr>
              <w:t>Social</w:t>
            </w:r>
            <w:r w:rsidRPr="00391EC8">
              <w:rPr>
                <w:rFonts w:ascii="Times New Roman" w:hAnsi="Times New Roman" w:cs="Times New Roman"/>
                <w:lang w:val="en-GB"/>
              </w:rPr>
              <w:br/>
              <w:t>(Engagement/</w:t>
            </w:r>
          </w:p>
          <w:p w:rsidR="00117E65" w:rsidRPr="00391EC8" w:rsidRDefault="00117E65" w:rsidP="003E1FE5">
            <w:pPr>
              <w:pStyle w:val="NoSpacing"/>
              <w:jc w:val="left"/>
              <w:rPr>
                <w:rFonts w:ascii="Times New Roman" w:hAnsi="Times New Roman" w:cs="Times New Roman"/>
                <w:lang w:val="en-GB"/>
              </w:rPr>
            </w:pPr>
            <w:r w:rsidRPr="00391EC8">
              <w:rPr>
                <w:rFonts w:ascii="Times New Roman" w:hAnsi="Times New Roman" w:cs="Times New Roman"/>
                <w:lang w:val="en-GB"/>
              </w:rPr>
              <w:t>Preparedness)</w:t>
            </w:r>
          </w:p>
        </w:tc>
        <w:tc>
          <w:tcPr>
            <w:tcW w:w="1944" w:type="dxa"/>
            <w:vMerge w:val="restart"/>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9A4B12">
            <w:pPr>
              <w:pStyle w:val="NoSpacing"/>
              <w:jc w:val="center"/>
              <w:rPr>
                <w:rFonts w:ascii="Times New Roman" w:hAnsi="Times New Roman" w:cs="Times New Roman"/>
                <w:lang w:val="en-GB"/>
              </w:rPr>
            </w:pPr>
            <w:r w:rsidRPr="00391EC8">
              <w:rPr>
                <w:rFonts w:ascii="Times New Roman" w:hAnsi="Times New Roman" w:cs="Times New Roman"/>
                <w:b/>
                <w:lang w:val="en-GB"/>
              </w:rPr>
              <w:t xml:space="preserve">Not included in </w:t>
            </w:r>
            <w:r>
              <w:rPr>
                <w:rFonts w:ascii="Times New Roman" w:hAnsi="Times New Roman" w:cs="Times New Roman"/>
                <w:b/>
                <w:lang w:val="en-GB"/>
              </w:rPr>
              <w:t>CLIMSAVE</w:t>
            </w:r>
          </w:p>
        </w:tc>
        <w:tc>
          <w:tcPr>
            <w:tcW w:w="889"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pStyle w:val="NoSpacing"/>
              <w:jc w:val="center"/>
              <w:rPr>
                <w:rFonts w:ascii="Times New Roman" w:hAnsi="Times New Roman" w:cs="Times New Roman"/>
                <w:lang w:val="en-GB"/>
              </w:rPr>
            </w:pPr>
            <w:r w:rsidRPr="00391EC8">
              <w:rPr>
                <w:rFonts w:ascii="Times New Roman" w:hAnsi="Times New Roman" w:cs="Times New Roman"/>
                <w:lang w:val="en-GB"/>
              </w:rPr>
              <w:t>G</w:t>
            </w:r>
          </w:p>
        </w:tc>
        <w:tc>
          <w:tcPr>
            <w:tcW w:w="2027"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Attitudes towards climate change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b/>
                <w:sz w:val="20"/>
                <w:szCs w:val="20"/>
                <w:lang w:val="en-GB"/>
              </w:rPr>
            </w:pPr>
          </w:p>
        </w:tc>
      </w:tr>
      <w:tr w:rsidR="00117E65" w:rsidRPr="00391EC8" w:rsidTr="003E1FE5">
        <w:tc>
          <w:tcPr>
            <w:tcW w:w="217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17E65" w:rsidRPr="00391EC8" w:rsidRDefault="00117E65" w:rsidP="003E1FE5">
            <w:pPr>
              <w:pStyle w:val="NoSpacing"/>
              <w:jc w:val="left"/>
              <w:rPr>
                <w:rFonts w:ascii="Times New Roman" w:hAnsi="Times New Roman" w:cs="Times New Roman"/>
                <w:lang w:val="en-GB"/>
              </w:rPr>
            </w:pPr>
            <w:r>
              <w:rPr>
                <w:rFonts w:ascii="Times New Roman" w:hAnsi="Times New Roman" w:cs="Times New Roman"/>
                <w:lang w:val="en-GB"/>
              </w:rPr>
              <w:t>Social (Social e</w:t>
            </w:r>
            <w:r w:rsidRPr="00391EC8">
              <w:rPr>
                <w:rFonts w:ascii="Times New Roman" w:hAnsi="Times New Roman" w:cs="Times New Roman"/>
                <w:lang w:val="en-GB"/>
              </w:rPr>
              <w:t>quality)</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E32F40">
            <w:pPr>
              <w:jc w:val="center"/>
              <w:rPr>
                <w:sz w:val="20"/>
                <w:szCs w:val="20"/>
                <w:lang w:val="en-GB" w:eastAsia="en-US"/>
              </w:rPr>
            </w:pPr>
          </w:p>
        </w:tc>
        <w:tc>
          <w:tcPr>
            <w:tcW w:w="889"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pStyle w:val="NoSpacing"/>
              <w:jc w:val="center"/>
              <w:rPr>
                <w:rFonts w:ascii="Times New Roman" w:hAnsi="Times New Roman" w:cs="Times New Roman"/>
                <w:lang w:val="en-GB"/>
              </w:rPr>
            </w:pPr>
            <w:r w:rsidRPr="00391EC8">
              <w:rPr>
                <w:rFonts w:ascii="Times New Roman" w:hAnsi="Times New Roman" w:cs="Times New Roman"/>
                <w:lang w:val="en-GB"/>
              </w:rPr>
              <w:t>A</w:t>
            </w:r>
          </w:p>
        </w:tc>
        <w:tc>
          <w:tcPr>
            <w:tcW w:w="2027"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Female activity rate</w:t>
            </w:r>
          </w:p>
        </w:tc>
        <w:tc>
          <w:tcPr>
            <w:tcW w:w="205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E65" w:rsidRPr="00391EC8" w:rsidRDefault="00117E65" w:rsidP="003E1FE5">
            <w:pPr>
              <w:pStyle w:val="NoSpacing"/>
              <w:jc w:val="left"/>
              <w:rPr>
                <w:rFonts w:ascii="Times New Roman" w:hAnsi="Times New Roman" w:cs="Times New Roman"/>
                <w:lang w:val="en-GB"/>
              </w:rPr>
            </w:pPr>
            <w:r w:rsidRPr="00391EC8">
              <w:rPr>
                <w:rFonts w:ascii="Times New Roman" w:hAnsi="Times New Roman" w:cs="Times New Roman"/>
                <w:lang w:val="en-GB"/>
              </w:rPr>
              <w:t>Equity</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b/>
                <w:sz w:val="20"/>
                <w:szCs w:val="20"/>
                <w:lang w:val="en-GB"/>
              </w:rPr>
            </w:pPr>
          </w:p>
        </w:tc>
      </w:tr>
      <w:tr w:rsidR="00117E65" w:rsidRPr="00391EC8" w:rsidTr="003E1FE5">
        <w:tc>
          <w:tcPr>
            <w:tcW w:w="2173"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117E65" w:rsidRPr="00391EC8" w:rsidRDefault="00117E65" w:rsidP="003E1FE5">
            <w:pPr>
              <w:pStyle w:val="NoSpacing"/>
              <w:jc w:val="left"/>
              <w:rPr>
                <w:rFonts w:ascii="Times New Roman" w:hAnsi="Times New Roman" w:cs="Times New Roman"/>
                <w:lang w:val="en-GB"/>
              </w:rPr>
            </w:pPr>
            <w:r>
              <w:rPr>
                <w:rFonts w:ascii="Times New Roman" w:hAnsi="Times New Roman" w:cs="Times New Roman"/>
                <w:lang w:val="en-GB"/>
              </w:rPr>
              <w:t>Social (Economic e</w:t>
            </w:r>
            <w:r w:rsidRPr="00391EC8">
              <w:rPr>
                <w:rFonts w:ascii="Times New Roman" w:hAnsi="Times New Roman" w:cs="Times New Roman"/>
                <w:lang w:val="en-GB"/>
              </w:rPr>
              <w:t>quality)</w:t>
            </w:r>
          </w:p>
        </w:tc>
        <w:tc>
          <w:tcPr>
            <w:tcW w:w="1944"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Income inequality</w:t>
            </w:r>
          </w:p>
        </w:tc>
        <w:tc>
          <w:tcPr>
            <w:tcW w:w="889"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117E65" w:rsidRPr="00391EC8" w:rsidRDefault="00117E65" w:rsidP="003E1FE5">
            <w:pPr>
              <w:pStyle w:val="NoSpacing"/>
              <w:jc w:val="center"/>
              <w:rPr>
                <w:rFonts w:ascii="Times New Roman" w:hAnsi="Times New Roman" w:cs="Times New Roman"/>
                <w:lang w:val="en-GB"/>
              </w:rPr>
            </w:pPr>
            <w:r w:rsidRPr="00391EC8">
              <w:rPr>
                <w:rFonts w:ascii="Times New Roman" w:hAnsi="Times New Roman" w:cs="Times New Roman"/>
                <w:lang w:val="en-GB"/>
              </w:rPr>
              <w:t>A</w:t>
            </w:r>
          </w:p>
        </w:tc>
        <w:tc>
          <w:tcPr>
            <w:tcW w:w="202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Income inequality</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b/>
                <w:sz w:val="20"/>
                <w:szCs w:val="20"/>
                <w:lang w:val="en-GB"/>
              </w:rPr>
            </w:pPr>
          </w:p>
        </w:tc>
      </w:tr>
      <w:tr w:rsidR="00117E65" w:rsidRPr="00391EC8" w:rsidTr="003E1FE5">
        <w:tc>
          <w:tcPr>
            <w:tcW w:w="2173"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117E65" w:rsidRPr="00391EC8" w:rsidRDefault="00117E65" w:rsidP="003E1FE5">
            <w:pPr>
              <w:pStyle w:val="NoSpacing"/>
              <w:jc w:val="left"/>
              <w:rPr>
                <w:rFonts w:ascii="Times New Roman" w:hAnsi="Times New Roman" w:cs="Times New Roman"/>
                <w:lang w:val="en-GB"/>
              </w:rPr>
            </w:pPr>
            <w:r w:rsidRPr="00391EC8">
              <w:rPr>
                <w:rFonts w:ascii="Times New Roman" w:hAnsi="Times New Roman" w:cs="Times New Roman"/>
                <w:lang w:val="en-GB"/>
              </w:rPr>
              <w:t>Social (Community networks/ Trust)</w:t>
            </w:r>
          </w:p>
        </w:tc>
        <w:tc>
          <w:tcPr>
            <w:tcW w:w="1944"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Help when threatened</w:t>
            </w:r>
          </w:p>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(CLIMSAVE only)</w:t>
            </w:r>
          </w:p>
        </w:tc>
        <w:tc>
          <w:tcPr>
            <w:tcW w:w="4968"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117E65" w:rsidRPr="00391EC8" w:rsidRDefault="00117E65" w:rsidP="009A4B12">
            <w:pPr>
              <w:pStyle w:val="NoSpacing"/>
              <w:jc w:val="center"/>
              <w:rPr>
                <w:rFonts w:ascii="Times New Roman" w:hAnsi="Times New Roman" w:cs="Times New Roman"/>
                <w:b/>
                <w:lang w:val="en-GB"/>
              </w:rPr>
            </w:pPr>
            <w:r w:rsidRPr="00391EC8">
              <w:rPr>
                <w:rFonts w:ascii="Times New Roman" w:hAnsi="Times New Roman" w:cs="Times New Roman"/>
                <w:b/>
                <w:lang w:val="en-GB"/>
              </w:rPr>
              <w:t>CLIMSAVE ONLY</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b/>
                <w:sz w:val="20"/>
                <w:szCs w:val="20"/>
                <w:lang w:val="en-GB"/>
              </w:rPr>
            </w:pPr>
          </w:p>
        </w:tc>
      </w:tr>
      <w:tr w:rsidR="00117E65" w:rsidRPr="00391EC8" w:rsidTr="003E1FE5">
        <w:trPr>
          <w:cantSplit/>
          <w:trHeight w:val="1134"/>
        </w:trPr>
        <w:tc>
          <w:tcPr>
            <w:tcW w:w="217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17E65" w:rsidRPr="00391EC8" w:rsidRDefault="00117E65" w:rsidP="003E1FE5">
            <w:pPr>
              <w:pStyle w:val="NoSpacing"/>
              <w:jc w:val="left"/>
              <w:rPr>
                <w:rFonts w:ascii="Times New Roman" w:hAnsi="Times New Roman" w:cs="Times New Roman"/>
                <w:lang w:val="en-GB"/>
              </w:rPr>
            </w:pPr>
            <w:r w:rsidRPr="00391EC8">
              <w:rPr>
                <w:rFonts w:ascii="Times New Roman" w:hAnsi="Times New Roman" w:cs="Times New Roman"/>
                <w:lang w:val="en-GB"/>
              </w:rPr>
              <w:t>Social</w:t>
            </w:r>
            <w:r w:rsidRPr="00391EC8">
              <w:rPr>
                <w:rFonts w:ascii="Times New Roman" w:hAnsi="Times New Roman" w:cs="Times New Roman"/>
                <w:lang w:val="en-GB"/>
              </w:rPr>
              <w:br/>
              <w:t>(Engagement/</w:t>
            </w:r>
          </w:p>
          <w:p w:rsidR="00117E65" w:rsidRPr="00391EC8" w:rsidRDefault="00117E65" w:rsidP="003E1FE5">
            <w:pPr>
              <w:pStyle w:val="NoSpacing"/>
              <w:jc w:val="left"/>
              <w:rPr>
                <w:rFonts w:ascii="Times New Roman" w:hAnsi="Times New Roman" w:cs="Times New Roman"/>
                <w:lang w:val="en-GB"/>
              </w:rPr>
            </w:pPr>
            <w:r w:rsidRPr="00391EC8">
              <w:rPr>
                <w:rFonts w:ascii="Times New Roman" w:hAnsi="Times New Roman" w:cs="Times New Roman"/>
                <w:lang w:val="en-GB"/>
              </w:rPr>
              <w:t>Preparedness)</w:t>
            </w:r>
          </w:p>
        </w:tc>
        <w:tc>
          <w:tcPr>
            <w:tcW w:w="1944"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9A4B12">
            <w:pPr>
              <w:pStyle w:val="NoSpacing"/>
              <w:jc w:val="center"/>
              <w:rPr>
                <w:rFonts w:ascii="Times New Roman" w:hAnsi="Times New Roman" w:cs="Times New Roman"/>
                <w:b/>
                <w:lang w:val="en-GB"/>
              </w:rPr>
            </w:pPr>
            <w:r w:rsidRPr="00391EC8">
              <w:rPr>
                <w:rFonts w:ascii="Times New Roman" w:hAnsi="Times New Roman" w:cs="Times New Roman"/>
                <w:b/>
                <w:lang w:val="en-GB"/>
              </w:rPr>
              <w:t xml:space="preserve">Not included in </w:t>
            </w:r>
            <w:r>
              <w:rPr>
                <w:rFonts w:ascii="Times New Roman" w:hAnsi="Times New Roman" w:cs="Times New Roman"/>
                <w:b/>
                <w:lang w:val="en-GB"/>
              </w:rPr>
              <w:t>CLIMSAVE</w:t>
            </w:r>
          </w:p>
        </w:tc>
        <w:tc>
          <w:tcPr>
            <w:tcW w:w="889"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pStyle w:val="NoSpacing"/>
              <w:jc w:val="center"/>
              <w:rPr>
                <w:rFonts w:ascii="Times New Roman" w:hAnsi="Times New Roman" w:cs="Times New Roman"/>
                <w:lang w:val="en-GB"/>
              </w:rPr>
            </w:pPr>
            <w:r w:rsidRPr="00391EC8">
              <w:rPr>
                <w:rFonts w:ascii="Times New Roman" w:hAnsi="Times New Roman" w:cs="Times New Roman"/>
                <w:lang w:val="en-GB"/>
              </w:rPr>
              <w:t>G</w:t>
            </w:r>
          </w:p>
        </w:tc>
        <w:tc>
          <w:tcPr>
            <w:tcW w:w="2027"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National Adaptation Strategies (NAS)</w:t>
            </w:r>
          </w:p>
        </w:tc>
        <w:tc>
          <w:tcPr>
            <w:tcW w:w="20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E65" w:rsidRPr="00391EC8" w:rsidRDefault="00117E65" w:rsidP="003E1FE5">
            <w:pPr>
              <w:pStyle w:val="NoSpacing"/>
              <w:jc w:val="left"/>
              <w:rPr>
                <w:rFonts w:ascii="Times New Roman" w:hAnsi="Times New Roman" w:cs="Times New Roman"/>
                <w:lang w:val="en-GB"/>
              </w:rPr>
            </w:pPr>
            <w:r w:rsidRPr="00391EC8">
              <w:rPr>
                <w:rFonts w:ascii="Times New Roman" w:hAnsi="Times New Roman" w:cs="Times New Roman"/>
                <w:lang w:val="en-GB"/>
              </w:rPr>
              <w:t>Institutions</w:t>
            </w:r>
          </w:p>
        </w:tc>
        <w:tc>
          <w:tcPr>
            <w:tcW w:w="459" w:type="dxa"/>
            <w:vMerge w:val="restart"/>
            <w:tcBorders>
              <w:top w:val="single" w:sz="4" w:space="0" w:color="auto"/>
              <w:left w:val="single" w:sz="4" w:space="0" w:color="auto"/>
              <w:bottom w:val="single" w:sz="4" w:space="0" w:color="auto"/>
              <w:right w:val="single" w:sz="4" w:space="0" w:color="auto"/>
            </w:tcBorders>
            <w:textDirection w:val="tbRl"/>
            <w:vAlign w:val="center"/>
            <w:hideMark/>
          </w:tcPr>
          <w:p w:rsidR="00117E65" w:rsidRPr="00391EC8" w:rsidRDefault="00117E65" w:rsidP="003E1FE5">
            <w:pPr>
              <w:pStyle w:val="NoSpacing"/>
              <w:ind w:left="113" w:right="113"/>
              <w:jc w:val="center"/>
              <w:rPr>
                <w:rFonts w:ascii="Times New Roman" w:hAnsi="Times New Roman" w:cs="Times New Roman"/>
                <w:lang w:val="en-GB"/>
              </w:rPr>
            </w:pPr>
            <w:r w:rsidRPr="00391EC8">
              <w:rPr>
                <w:rFonts w:ascii="Times New Roman" w:hAnsi="Times New Roman" w:cs="Times New Roman"/>
                <w:lang w:val="en-GB"/>
              </w:rPr>
              <w:t>Action</w:t>
            </w:r>
          </w:p>
        </w:tc>
      </w:tr>
      <w:tr w:rsidR="00117E65" w:rsidRPr="00391EC8" w:rsidTr="003E1FE5">
        <w:tc>
          <w:tcPr>
            <w:tcW w:w="2173"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17E65" w:rsidRPr="00391EC8" w:rsidRDefault="00117E65" w:rsidP="003E1FE5">
            <w:pPr>
              <w:pStyle w:val="NoSpacing"/>
              <w:jc w:val="left"/>
              <w:rPr>
                <w:rFonts w:ascii="Times New Roman" w:hAnsi="Times New Roman" w:cs="Times New Roman"/>
                <w:lang w:val="en-GB"/>
              </w:rPr>
            </w:pPr>
            <w:r w:rsidRPr="00391EC8">
              <w:rPr>
                <w:rFonts w:ascii="Times New Roman" w:hAnsi="Times New Roman" w:cs="Times New Roman"/>
                <w:lang w:val="en-GB"/>
              </w:rPr>
              <w:t>Social (Government)</w:t>
            </w:r>
          </w:p>
          <w:p w:rsidR="00117E65" w:rsidRPr="00391EC8" w:rsidRDefault="00117E65" w:rsidP="003E1FE5">
            <w:pPr>
              <w:pStyle w:val="NoSpacing"/>
              <w:jc w:val="left"/>
              <w:rPr>
                <w:rFonts w:ascii="Times New Roman" w:hAnsi="Times New Roman" w:cs="Times New Roman"/>
                <w:lang w:val="en-GB"/>
              </w:rPr>
            </w:pPr>
          </w:p>
        </w:tc>
        <w:tc>
          <w:tcPr>
            <w:tcW w:w="1944" w:type="dxa"/>
            <w:vMerge w:val="restart"/>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9A4B12">
            <w:pPr>
              <w:pStyle w:val="NoSpacing"/>
              <w:jc w:val="center"/>
              <w:rPr>
                <w:rFonts w:ascii="Times New Roman" w:hAnsi="Times New Roman" w:cs="Times New Roman"/>
                <w:lang w:val="en-GB"/>
              </w:rPr>
            </w:pPr>
            <w:r w:rsidRPr="00391EC8">
              <w:rPr>
                <w:rFonts w:ascii="Times New Roman" w:hAnsi="Times New Roman" w:cs="Times New Roman"/>
                <w:b/>
                <w:lang w:val="en-GB"/>
              </w:rPr>
              <w:t xml:space="preserve">Not included in </w:t>
            </w:r>
            <w:r>
              <w:rPr>
                <w:rFonts w:ascii="Times New Roman" w:hAnsi="Times New Roman" w:cs="Times New Roman"/>
                <w:b/>
                <w:lang w:val="en-GB"/>
              </w:rPr>
              <w:t>CLIMSAVE</w:t>
            </w:r>
          </w:p>
        </w:tc>
        <w:tc>
          <w:tcPr>
            <w:tcW w:w="889"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pStyle w:val="NoSpacing"/>
              <w:jc w:val="center"/>
              <w:rPr>
                <w:rFonts w:ascii="Times New Roman" w:hAnsi="Times New Roman" w:cs="Times New Roman"/>
                <w:lang w:val="en-GB"/>
              </w:rPr>
            </w:pPr>
            <w:r w:rsidRPr="00391EC8">
              <w:rPr>
                <w:rFonts w:ascii="Times New Roman" w:hAnsi="Times New Roman" w:cs="Times New Roman"/>
                <w:lang w:val="en-GB"/>
              </w:rPr>
              <w:t>G</w:t>
            </w:r>
          </w:p>
        </w:tc>
        <w:tc>
          <w:tcPr>
            <w:tcW w:w="2027"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Democracy</w:t>
            </w:r>
          </w:p>
        </w:tc>
        <w:tc>
          <w:tcPr>
            <w:tcW w:w="20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E65" w:rsidRPr="00391EC8" w:rsidRDefault="00117E65" w:rsidP="003E1FE5">
            <w:pPr>
              <w:pStyle w:val="NoSpacing"/>
              <w:jc w:val="left"/>
              <w:rPr>
                <w:rFonts w:ascii="Times New Roman" w:hAnsi="Times New Roman" w:cs="Times New Roman"/>
                <w:lang w:val="en-GB"/>
              </w:rPr>
            </w:pPr>
            <w:r w:rsidRPr="00391EC8">
              <w:rPr>
                <w:rFonts w:ascii="Times New Roman" w:hAnsi="Times New Roman" w:cs="Times New Roman"/>
                <w:lang w:val="en-GB"/>
              </w:rPr>
              <w:t>Institutions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r>
      <w:tr w:rsidR="00117E65" w:rsidRPr="00391EC8" w:rsidTr="003E1FE5">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E32F40">
            <w:pPr>
              <w:jc w:val="center"/>
              <w:rPr>
                <w:sz w:val="20"/>
                <w:szCs w:val="20"/>
                <w:lang w:val="en-GB" w:eastAsia="en-US"/>
              </w:rPr>
            </w:pPr>
          </w:p>
        </w:tc>
        <w:tc>
          <w:tcPr>
            <w:tcW w:w="889"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pStyle w:val="NoSpacing"/>
              <w:jc w:val="center"/>
              <w:rPr>
                <w:rFonts w:ascii="Times New Roman" w:hAnsi="Times New Roman" w:cs="Times New Roman"/>
                <w:lang w:val="en-GB"/>
              </w:rPr>
            </w:pPr>
            <w:r w:rsidRPr="00391EC8">
              <w:rPr>
                <w:rFonts w:ascii="Times New Roman" w:hAnsi="Times New Roman" w:cs="Times New Roman"/>
                <w:lang w:val="en-GB"/>
              </w:rPr>
              <w:t>G</w:t>
            </w:r>
          </w:p>
        </w:tc>
        <w:tc>
          <w:tcPr>
            <w:tcW w:w="2027"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Government effectiveness</w:t>
            </w:r>
          </w:p>
        </w:tc>
        <w:tc>
          <w:tcPr>
            <w:tcW w:w="20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E65" w:rsidRPr="00391EC8" w:rsidRDefault="00117E65" w:rsidP="003E1FE5">
            <w:pPr>
              <w:pStyle w:val="NoSpacing"/>
              <w:jc w:val="left"/>
              <w:rPr>
                <w:rFonts w:ascii="Times New Roman" w:hAnsi="Times New Roman" w:cs="Times New Roman"/>
                <w:lang w:val="en-GB"/>
              </w:rPr>
            </w:pPr>
            <w:r w:rsidRPr="00391EC8">
              <w:rPr>
                <w:rFonts w:ascii="Times New Roman" w:hAnsi="Times New Roman" w:cs="Times New Roman"/>
                <w:lang w:val="en-GB"/>
              </w:rPr>
              <w:t>Institutions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r>
      <w:tr w:rsidR="00117E65" w:rsidRPr="00391EC8" w:rsidTr="003E1FE5">
        <w:tc>
          <w:tcPr>
            <w:tcW w:w="21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17E65" w:rsidRPr="00391EC8" w:rsidRDefault="00117E65" w:rsidP="003E1FE5">
            <w:pPr>
              <w:pStyle w:val="NoSpacing"/>
              <w:jc w:val="left"/>
              <w:rPr>
                <w:rFonts w:ascii="Times New Roman" w:hAnsi="Times New Roman" w:cs="Times New Roman"/>
                <w:lang w:val="en-GB"/>
              </w:rPr>
            </w:pPr>
            <w:r w:rsidRPr="00391EC8">
              <w:rPr>
                <w:rFonts w:ascii="Times New Roman" w:hAnsi="Times New Roman" w:cs="Times New Roman"/>
                <w:lang w:val="en-GB"/>
              </w:rPr>
              <w:t xml:space="preserve">Social (Vulnerability) or </w:t>
            </w:r>
          </w:p>
          <w:p w:rsidR="00117E65" w:rsidRPr="00391EC8" w:rsidRDefault="00117E65" w:rsidP="003E1FE5">
            <w:pPr>
              <w:pStyle w:val="NoSpacing"/>
              <w:jc w:val="left"/>
              <w:rPr>
                <w:rFonts w:ascii="Times New Roman" w:hAnsi="Times New Roman" w:cs="Times New Roman"/>
                <w:lang w:val="en-GB"/>
              </w:rPr>
            </w:pPr>
            <w:r w:rsidRPr="00391EC8">
              <w:rPr>
                <w:rFonts w:ascii="Times New Roman" w:hAnsi="Times New Roman" w:cs="Times New Roman"/>
                <w:lang w:val="en-GB"/>
              </w:rPr>
              <w:t>Financial (National)</w:t>
            </w:r>
          </w:p>
        </w:tc>
        <w:tc>
          <w:tcPr>
            <w:tcW w:w="1944"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9A4B12">
            <w:pPr>
              <w:pStyle w:val="NoSpacing"/>
              <w:jc w:val="center"/>
              <w:rPr>
                <w:rFonts w:ascii="Times New Roman" w:hAnsi="Times New Roman" w:cs="Times New Roman"/>
                <w:b/>
                <w:lang w:val="en-GB"/>
              </w:rPr>
            </w:pPr>
            <w:r w:rsidRPr="00391EC8">
              <w:rPr>
                <w:rFonts w:ascii="Times New Roman" w:hAnsi="Times New Roman" w:cs="Times New Roman"/>
                <w:b/>
                <w:lang w:val="en-GB"/>
              </w:rPr>
              <w:t xml:space="preserve">Not included in </w:t>
            </w:r>
            <w:r>
              <w:rPr>
                <w:rFonts w:ascii="Times New Roman" w:hAnsi="Times New Roman" w:cs="Times New Roman"/>
                <w:b/>
                <w:lang w:val="en-GB"/>
              </w:rPr>
              <w:t>CLIMSAVE</w:t>
            </w:r>
          </w:p>
        </w:tc>
        <w:tc>
          <w:tcPr>
            <w:tcW w:w="889"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pStyle w:val="NoSpacing"/>
              <w:jc w:val="center"/>
              <w:rPr>
                <w:rFonts w:ascii="Times New Roman" w:hAnsi="Times New Roman" w:cs="Times New Roman"/>
                <w:lang w:val="en-GB"/>
              </w:rPr>
            </w:pPr>
            <w:r w:rsidRPr="00391EC8">
              <w:rPr>
                <w:rFonts w:ascii="Times New Roman" w:hAnsi="Times New Roman" w:cs="Times New Roman"/>
                <w:lang w:val="en-GB"/>
              </w:rPr>
              <w:t>A/G</w:t>
            </w:r>
          </w:p>
        </w:tc>
        <w:tc>
          <w:tcPr>
            <w:tcW w:w="2027"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Dependency ratio</w:t>
            </w:r>
          </w:p>
        </w:tc>
        <w:tc>
          <w:tcPr>
            <w:tcW w:w="20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E65" w:rsidRPr="00391EC8" w:rsidRDefault="00117E65" w:rsidP="003E1FE5">
            <w:pPr>
              <w:pStyle w:val="NoSpacing"/>
              <w:jc w:val="left"/>
              <w:rPr>
                <w:rFonts w:ascii="Times New Roman" w:hAnsi="Times New Roman" w:cs="Times New Roman"/>
                <w:lang w:val="en-GB"/>
              </w:rPr>
            </w:pPr>
            <w:r w:rsidRPr="00391EC8">
              <w:rPr>
                <w:rFonts w:ascii="Times New Roman" w:hAnsi="Times New Roman" w:cs="Times New Roman"/>
                <w:lang w:val="en-GB"/>
              </w:rPr>
              <w:t>Flexibility (A)</w:t>
            </w:r>
          </w:p>
          <w:p w:rsidR="00117E65" w:rsidRPr="00391EC8" w:rsidRDefault="00117E65" w:rsidP="003E1FE5">
            <w:pPr>
              <w:pStyle w:val="NoSpacing"/>
              <w:jc w:val="left"/>
              <w:rPr>
                <w:rFonts w:ascii="Times New Roman" w:hAnsi="Times New Roman" w:cs="Times New Roman"/>
                <w:lang w:val="en-GB"/>
              </w:rPr>
            </w:pPr>
            <w:r w:rsidRPr="00391EC8">
              <w:rPr>
                <w:rFonts w:ascii="Times New Roman" w:hAnsi="Times New Roman" w:cs="Times New Roman"/>
                <w:lang w:val="en-GB"/>
              </w:rPr>
              <w:t>Economic resources (E)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r>
      <w:tr w:rsidR="00117E65" w:rsidRPr="00391EC8" w:rsidTr="003E1FE5">
        <w:tc>
          <w:tcPr>
            <w:tcW w:w="21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17E65" w:rsidRPr="00391EC8" w:rsidRDefault="00117E65" w:rsidP="003E1FE5">
            <w:pPr>
              <w:pStyle w:val="NoSpacing"/>
              <w:jc w:val="left"/>
              <w:rPr>
                <w:rFonts w:ascii="Times New Roman" w:hAnsi="Times New Roman" w:cs="Times New Roman"/>
                <w:lang w:val="en-GB"/>
              </w:rPr>
            </w:pPr>
            <w:r w:rsidRPr="00391EC8">
              <w:rPr>
                <w:rFonts w:ascii="Times New Roman" w:hAnsi="Times New Roman" w:cs="Times New Roman"/>
                <w:lang w:val="en-GB"/>
              </w:rPr>
              <w:t xml:space="preserve">Social (Vulnerability) or </w:t>
            </w:r>
          </w:p>
          <w:p w:rsidR="00117E65" w:rsidRPr="00391EC8" w:rsidRDefault="00117E65" w:rsidP="003E1FE5">
            <w:pPr>
              <w:pStyle w:val="NoSpacing"/>
              <w:jc w:val="left"/>
              <w:rPr>
                <w:rFonts w:ascii="Times New Roman" w:hAnsi="Times New Roman" w:cs="Times New Roman"/>
                <w:lang w:val="en-GB"/>
              </w:rPr>
            </w:pPr>
            <w:r w:rsidRPr="00391EC8">
              <w:rPr>
                <w:rFonts w:ascii="Times New Roman" w:hAnsi="Times New Roman" w:cs="Times New Roman"/>
                <w:lang w:val="en-GB"/>
              </w:rPr>
              <w:t>Financial (National)</w:t>
            </w:r>
          </w:p>
        </w:tc>
        <w:tc>
          <w:tcPr>
            <w:tcW w:w="1944"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9A4B12">
            <w:pPr>
              <w:pStyle w:val="NoSpacing"/>
              <w:jc w:val="center"/>
              <w:rPr>
                <w:rFonts w:ascii="Times New Roman" w:hAnsi="Times New Roman" w:cs="Times New Roman"/>
                <w:lang w:val="en-GB"/>
              </w:rPr>
            </w:pPr>
            <w:r w:rsidRPr="00391EC8">
              <w:rPr>
                <w:rFonts w:ascii="Times New Roman" w:hAnsi="Times New Roman" w:cs="Times New Roman"/>
                <w:b/>
                <w:lang w:val="en-GB"/>
              </w:rPr>
              <w:t xml:space="preserve">Not included in </w:t>
            </w:r>
            <w:r>
              <w:rPr>
                <w:rFonts w:ascii="Times New Roman" w:hAnsi="Times New Roman" w:cs="Times New Roman"/>
                <w:b/>
                <w:lang w:val="en-GB"/>
              </w:rPr>
              <w:t>CLIMSAVE</w:t>
            </w:r>
          </w:p>
        </w:tc>
        <w:tc>
          <w:tcPr>
            <w:tcW w:w="889"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pStyle w:val="NoSpacing"/>
              <w:jc w:val="center"/>
              <w:rPr>
                <w:rFonts w:ascii="Times New Roman" w:hAnsi="Times New Roman" w:cs="Times New Roman"/>
                <w:lang w:val="en-GB"/>
              </w:rPr>
            </w:pPr>
            <w:r w:rsidRPr="00391EC8">
              <w:rPr>
                <w:rFonts w:ascii="Times New Roman" w:hAnsi="Times New Roman" w:cs="Times New Roman"/>
                <w:lang w:val="en-GB"/>
              </w:rPr>
              <w:t>G</w:t>
            </w:r>
          </w:p>
        </w:tc>
        <w:tc>
          <w:tcPr>
            <w:tcW w:w="2027"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Unemployment</w:t>
            </w:r>
          </w:p>
        </w:tc>
        <w:tc>
          <w:tcPr>
            <w:tcW w:w="20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E65" w:rsidRPr="00391EC8" w:rsidRDefault="00117E65" w:rsidP="003E1FE5">
            <w:pPr>
              <w:pStyle w:val="NoSpacing"/>
              <w:jc w:val="left"/>
              <w:rPr>
                <w:rFonts w:ascii="Times New Roman" w:hAnsi="Times New Roman" w:cs="Times New Roman"/>
                <w:lang w:val="en-GB"/>
              </w:rPr>
            </w:pPr>
            <w:r w:rsidRPr="00391EC8">
              <w:rPr>
                <w:rFonts w:ascii="Times New Roman" w:hAnsi="Times New Roman" w:cs="Times New Roman"/>
                <w:lang w:val="en-GB"/>
              </w:rPr>
              <w:t>Economic resources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r>
      <w:tr w:rsidR="00117E65" w:rsidRPr="00391EC8" w:rsidTr="003E1FE5">
        <w:tc>
          <w:tcPr>
            <w:tcW w:w="2173"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117E65" w:rsidRPr="00391EC8" w:rsidRDefault="00117E65" w:rsidP="003E1FE5">
            <w:pPr>
              <w:pStyle w:val="NoSpacing"/>
              <w:jc w:val="left"/>
              <w:rPr>
                <w:rFonts w:ascii="Times New Roman" w:hAnsi="Times New Roman" w:cs="Times New Roman"/>
                <w:lang w:val="en-GB"/>
              </w:rPr>
            </w:pPr>
            <w:r w:rsidRPr="00391EC8">
              <w:rPr>
                <w:rFonts w:ascii="Times New Roman" w:hAnsi="Times New Roman" w:cs="Times New Roman"/>
                <w:lang w:val="en-GB"/>
              </w:rPr>
              <w:t>Financial (Household)</w:t>
            </w:r>
          </w:p>
        </w:tc>
        <w:tc>
          <w:tcPr>
            <w:tcW w:w="1944"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Household income</w:t>
            </w:r>
          </w:p>
        </w:tc>
        <w:tc>
          <w:tcPr>
            <w:tcW w:w="889"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117E65" w:rsidRPr="00391EC8" w:rsidRDefault="00117E65" w:rsidP="003E1FE5">
            <w:pPr>
              <w:pStyle w:val="NoSpacing"/>
              <w:jc w:val="center"/>
              <w:rPr>
                <w:rFonts w:ascii="Times New Roman" w:hAnsi="Times New Roman" w:cs="Times New Roman"/>
                <w:lang w:val="en-GB"/>
              </w:rPr>
            </w:pPr>
            <w:r w:rsidRPr="00391EC8">
              <w:rPr>
                <w:rFonts w:ascii="Times New Roman" w:hAnsi="Times New Roman" w:cs="Times New Roman"/>
                <w:lang w:val="en-GB"/>
              </w:rPr>
              <w:t>G</w:t>
            </w:r>
          </w:p>
        </w:tc>
        <w:tc>
          <w:tcPr>
            <w:tcW w:w="2027"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Income per capita</w:t>
            </w:r>
          </w:p>
        </w:tc>
        <w:tc>
          <w:tcPr>
            <w:tcW w:w="20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E65" w:rsidRPr="00391EC8" w:rsidRDefault="00117E65" w:rsidP="003E1FE5">
            <w:pPr>
              <w:pStyle w:val="NoSpacing"/>
              <w:jc w:val="left"/>
              <w:rPr>
                <w:rFonts w:ascii="Times New Roman" w:hAnsi="Times New Roman" w:cs="Times New Roman"/>
                <w:lang w:val="en-GB"/>
              </w:rPr>
            </w:pPr>
            <w:r w:rsidRPr="00391EC8">
              <w:rPr>
                <w:rFonts w:ascii="Times New Roman" w:hAnsi="Times New Roman" w:cs="Times New Roman"/>
                <w:lang w:val="en-GB"/>
              </w:rPr>
              <w:t>Economic resources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r>
      <w:tr w:rsidR="00117E65" w:rsidRPr="00391EC8" w:rsidTr="003E1FE5">
        <w:tc>
          <w:tcPr>
            <w:tcW w:w="2173"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117E65" w:rsidRPr="00391EC8" w:rsidRDefault="00117E65" w:rsidP="003E1FE5">
            <w:pPr>
              <w:pStyle w:val="NoSpacing"/>
              <w:jc w:val="left"/>
              <w:rPr>
                <w:rFonts w:ascii="Times New Roman" w:hAnsi="Times New Roman" w:cs="Times New Roman"/>
                <w:lang w:val="en-GB"/>
              </w:rPr>
            </w:pPr>
            <w:r w:rsidRPr="00391EC8">
              <w:rPr>
                <w:rFonts w:ascii="Times New Roman" w:hAnsi="Times New Roman" w:cs="Times New Roman"/>
                <w:lang w:val="en-GB"/>
              </w:rPr>
              <w:t>Financial (National)</w:t>
            </w:r>
          </w:p>
        </w:tc>
        <w:tc>
          <w:tcPr>
            <w:tcW w:w="1944" w:type="dxa"/>
            <w:vMerge w:val="restart"/>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Correlates highly with household income</w:t>
            </w:r>
          </w:p>
        </w:tc>
        <w:tc>
          <w:tcPr>
            <w:tcW w:w="889"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pStyle w:val="NoSpacing"/>
              <w:jc w:val="center"/>
              <w:rPr>
                <w:rFonts w:ascii="Times New Roman" w:hAnsi="Times New Roman" w:cs="Times New Roman"/>
                <w:lang w:val="en-GB"/>
              </w:rPr>
            </w:pPr>
            <w:r w:rsidRPr="00391EC8">
              <w:rPr>
                <w:rFonts w:ascii="Times New Roman" w:hAnsi="Times New Roman" w:cs="Times New Roman"/>
                <w:lang w:val="en-GB"/>
              </w:rPr>
              <w:t>A</w:t>
            </w:r>
          </w:p>
        </w:tc>
        <w:tc>
          <w:tcPr>
            <w:tcW w:w="2027"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GDP per capita</w:t>
            </w:r>
          </w:p>
        </w:tc>
        <w:tc>
          <w:tcPr>
            <w:tcW w:w="20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E65" w:rsidRPr="00391EC8" w:rsidRDefault="00117E65" w:rsidP="003E1FE5">
            <w:pPr>
              <w:pStyle w:val="NoSpacing"/>
              <w:jc w:val="left"/>
              <w:rPr>
                <w:rFonts w:ascii="Times New Roman" w:hAnsi="Times New Roman" w:cs="Times New Roman"/>
                <w:lang w:val="en-GB"/>
              </w:rPr>
            </w:pPr>
            <w:r w:rsidRPr="00391EC8">
              <w:rPr>
                <w:rFonts w:ascii="Times New Roman" w:hAnsi="Times New Roman" w:cs="Times New Roman"/>
                <w:lang w:val="en-GB"/>
              </w:rPr>
              <w:t>Flexibility</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r>
      <w:tr w:rsidR="00117E65" w:rsidRPr="00391EC8" w:rsidTr="003E1FE5">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E32F40">
            <w:pPr>
              <w:jc w:val="center"/>
              <w:rPr>
                <w:sz w:val="20"/>
                <w:szCs w:val="20"/>
                <w:lang w:val="en-GB" w:eastAsia="en-US"/>
              </w:rPr>
            </w:pPr>
          </w:p>
        </w:tc>
        <w:tc>
          <w:tcPr>
            <w:tcW w:w="889"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pStyle w:val="NoSpacing"/>
              <w:jc w:val="center"/>
              <w:rPr>
                <w:rFonts w:ascii="Times New Roman" w:hAnsi="Times New Roman" w:cs="Times New Roman"/>
                <w:lang w:val="en-GB"/>
              </w:rPr>
            </w:pPr>
            <w:r w:rsidRPr="00391EC8">
              <w:rPr>
                <w:rFonts w:ascii="Times New Roman" w:hAnsi="Times New Roman" w:cs="Times New Roman"/>
                <w:lang w:val="en-GB"/>
              </w:rPr>
              <w:t>A</w:t>
            </w:r>
          </w:p>
        </w:tc>
        <w:tc>
          <w:tcPr>
            <w:tcW w:w="2027"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Budget surplus</w:t>
            </w:r>
          </w:p>
        </w:tc>
        <w:tc>
          <w:tcPr>
            <w:tcW w:w="20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E65" w:rsidRPr="00391EC8" w:rsidRDefault="00117E65" w:rsidP="003E1FE5">
            <w:pPr>
              <w:pStyle w:val="NoSpacing"/>
              <w:jc w:val="left"/>
              <w:rPr>
                <w:rFonts w:ascii="Times New Roman" w:hAnsi="Times New Roman" w:cs="Times New Roman"/>
                <w:lang w:val="en-GB"/>
              </w:rPr>
            </w:pPr>
            <w:r w:rsidRPr="00391EC8">
              <w:rPr>
                <w:rFonts w:ascii="Times New Roman" w:hAnsi="Times New Roman" w:cs="Times New Roman"/>
                <w:lang w:val="en-GB"/>
              </w:rPr>
              <w:t xml:space="preserve">Economic power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r>
      <w:tr w:rsidR="00117E65" w:rsidRPr="00391EC8" w:rsidTr="003E1FE5">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E32F40">
            <w:pPr>
              <w:jc w:val="center"/>
              <w:rPr>
                <w:sz w:val="20"/>
                <w:szCs w:val="20"/>
                <w:lang w:val="en-GB" w:eastAsia="en-US"/>
              </w:rPr>
            </w:pPr>
          </w:p>
        </w:tc>
        <w:tc>
          <w:tcPr>
            <w:tcW w:w="889"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pStyle w:val="NoSpacing"/>
              <w:jc w:val="center"/>
              <w:rPr>
                <w:rFonts w:ascii="Times New Roman" w:hAnsi="Times New Roman" w:cs="Times New Roman"/>
                <w:lang w:val="en-GB"/>
              </w:rPr>
            </w:pPr>
            <w:r w:rsidRPr="00391EC8">
              <w:rPr>
                <w:rFonts w:ascii="Times New Roman" w:hAnsi="Times New Roman" w:cs="Times New Roman"/>
                <w:lang w:val="en-GB"/>
              </w:rPr>
              <w:t>A</w:t>
            </w:r>
          </w:p>
        </w:tc>
        <w:tc>
          <w:tcPr>
            <w:tcW w:w="2027"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World trade share</w:t>
            </w:r>
          </w:p>
        </w:tc>
        <w:tc>
          <w:tcPr>
            <w:tcW w:w="20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E65" w:rsidRPr="00391EC8" w:rsidRDefault="00117E65" w:rsidP="003E1FE5">
            <w:pPr>
              <w:pStyle w:val="NoSpacing"/>
              <w:jc w:val="left"/>
              <w:rPr>
                <w:rFonts w:ascii="Times New Roman" w:hAnsi="Times New Roman" w:cs="Times New Roman"/>
                <w:lang w:val="en-GB"/>
              </w:rPr>
            </w:pPr>
            <w:r w:rsidRPr="00391EC8">
              <w:rPr>
                <w:rFonts w:ascii="Times New Roman" w:hAnsi="Times New Roman" w:cs="Times New Roman"/>
                <w:lang w:val="en-GB"/>
              </w:rPr>
              <w:t xml:space="preserve">Economic power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r>
      <w:tr w:rsidR="00117E65" w:rsidRPr="00391EC8" w:rsidTr="003E1FE5">
        <w:tc>
          <w:tcPr>
            <w:tcW w:w="2173"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117E65" w:rsidRPr="00391EC8" w:rsidRDefault="00117E65" w:rsidP="003E1FE5">
            <w:pPr>
              <w:pStyle w:val="NoSpacing"/>
              <w:jc w:val="left"/>
              <w:rPr>
                <w:rFonts w:ascii="Times New Roman" w:hAnsi="Times New Roman" w:cs="Times New Roman"/>
                <w:lang w:val="en-GB"/>
              </w:rPr>
            </w:pPr>
            <w:r w:rsidRPr="00391EC8">
              <w:rPr>
                <w:rFonts w:ascii="Times New Roman" w:hAnsi="Times New Roman" w:cs="Times New Roman"/>
                <w:lang w:val="en-GB"/>
              </w:rPr>
              <w:t>Financial (Household, reserves)</w:t>
            </w:r>
          </w:p>
        </w:tc>
        <w:tc>
          <w:tcPr>
            <w:tcW w:w="1944"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Household savings</w:t>
            </w:r>
          </w:p>
        </w:tc>
        <w:tc>
          <w:tcPr>
            <w:tcW w:w="4968"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117E65" w:rsidRPr="00391EC8" w:rsidRDefault="00117E65" w:rsidP="009A4B12">
            <w:pPr>
              <w:pStyle w:val="NoSpacing"/>
              <w:jc w:val="center"/>
              <w:rPr>
                <w:rFonts w:ascii="Times New Roman" w:hAnsi="Times New Roman" w:cs="Times New Roman"/>
                <w:b/>
                <w:lang w:val="en-GB"/>
              </w:rPr>
            </w:pPr>
            <w:r w:rsidRPr="00391EC8">
              <w:rPr>
                <w:rFonts w:ascii="Times New Roman" w:hAnsi="Times New Roman" w:cs="Times New Roman"/>
                <w:b/>
                <w:lang w:val="en-GB"/>
              </w:rPr>
              <w:t>CLIMSAVE ONLY</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r>
      <w:tr w:rsidR="00117E65" w:rsidRPr="00391EC8" w:rsidTr="003E1FE5">
        <w:tc>
          <w:tcPr>
            <w:tcW w:w="2173" w:type="dxa"/>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117E65" w:rsidRPr="00391EC8" w:rsidRDefault="00117E65" w:rsidP="003E1FE5">
            <w:pPr>
              <w:pStyle w:val="NoSpacing"/>
              <w:jc w:val="left"/>
              <w:rPr>
                <w:rFonts w:ascii="Times New Roman" w:hAnsi="Times New Roman" w:cs="Times New Roman"/>
                <w:lang w:val="en-GB"/>
              </w:rPr>
            </w:pPr>
            <w:r w:rsidRPr="00391EC8">
              <w:rPr>
                <w:rFonts w:ascii="Times New Roman" w:hAnsi="Times New Roman" w:cs="Times New Roman"/>
                <w:lang w:val="en-GB"/>
              </w:rPr>
              <w:t>Manufactured (Research/innovation)</w:t>
            </w:r>
          </w:p>
        </w:tc>
        <w:tc>
          <w:tcPr>
            <w:tcW w:w="1944" w:type="dxa"/>
            <w:vMerge w:val="restart"/>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9A4B12">
            <w:pPr>
              <w:pStyle w:val="NoSpacing"/>
              <w:jc w:val="center"/>
              <w:rPr>
                <w:rFonts w:ascii="Times New Roman" w:hAnsi="Times New Roman" w:cs="Times New Roman"/>
                <w:lang w:val="en-GB"/>
              </w:rPr>
            </w:pPr>
            <w:r w:rsidRPr="00391EC8">
              <w:rPr>
                <w:rFonts w:ascii="Times New Roman" w:hAnsi="Times New Roman" w:cs="Times New Roman"/>
                <w:b/>
                <w:lang w:val="en-GB"/>
              </w:rPr>
              <w:t xml:space="preserve">Not included in </w:t>
            </w:r>
            <w:r>
              <w:rPr>
                <w:rFonts w:ascii="Times New Roman" w:hAnsi="Times New Roman" w:cs="Times New Roman"/>
                <w:b/>
                <w:lang w:val="en-GB"/>
              </w:rPr>
              <w:t>CLIMSAVE</w:t>
            </w:r>
          </w:p>
        </w:tc>
        <w:tc>
          <w:tcPr>
            <w:tcW w:w="889"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pStyle w:val="NoSpacing"/>
              <w:jc w:val="center"/>
              <w:rPr>
                <w:rFonts w:ascii="Times New Roman" w:hAnsi="Times New Roman" w:cs="Times New Roman"/>
                <w:lang w:val="en-GB"/>
              </w:rPr>
            </w:pPr>
            <w:r w:rsidRPr="00391EC8">
              <w:rPr>
                <w:rFonts w:ascii="Times New Roman" w:hAnsi="Times New Roman" w:cs="Times New Roman"/>
                <w:lang w:val="en-GB"/>
              </w:rPr>
              <w:t>A</w:t>
            </w:r>
          </w:p>
        </w:tc>
        <w:tc>
          <w:tcPr>
            <w:tcW w:w="2027"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R&amp;D expenditure</w:t>
            </w:r>
          </w:p>
        </w:tc>
        <w:tc>
          <w:tcPr>
            <w:tcW w:w="205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E65" w:rsidRPr="00391EC8" w:rsidRDefault="00117E65" w:rsidP="003E1FE5">
            <w:pPr>
              <w:pStyle w:val="NoSpacing"/>
              <w:jc w:val="left"/>
              <w:rPr>
                <w:rFonts w:ascii="Times New Roman" w:hAnsi="Times New Roman" w:cs="Times New Roman"/>
                <w:lang w:val="en-GB"/>
              </w:rPr>
            </w:pPr>
            <w:r w:rsidRPr="00391EC8">
              <w:rPr>
                <w:rFonts w:ascii="Times New Roman" w:hAnsi="Times New Roman" w:cs="Times New Roman"/>
                <w:lang w:val="en-GB"/>
              </w:rPr>
              <w:t>Technology</w:t>
            </w:r>
          </w:p>
        </w:tc>
        <w:tc>
          <w:tcPr>
            <w:tcW w:w="459" w:type="dxa"/>
            <w:vMerge w:val="restart"/>
            <w:tcBorders>
              <w:top w:val="single" w:sz="4" w:space="0" w:color="auto"/>
              <w:left w:val="single" w:sz="4" w:space="0" w:color="auto"/>
              <w:bottom w:val="single" w:sz="4" w:space="0" w:color="auto"/>
              <w:right w:val="single" w:sz="4" w:space="0" w:color="auto"/>
            </w:tcBorders>
            <w:textDirection w:val="tbRl"/>
            <w:vAlign w:val="center"/>
            <w:hideMark/>
          </w:tcPr>
          <w:p w:rsidR="00117E65" w:rsidRPr="00391EC8" w:rsidRDefault="00117E65" w:rsidP="003E1FE5">
            <w:pPr>
              <w:pStyle w:val="NoSpacing"/>
              <w:ind w:left="113" w:right="113"/>
              <w:jc w:val="center"/>
              <w:rPr>
                <w:rFonts w:ascii="Times New Roman" w:hAnsi="Times New Roman" w:cs="Times New Roman"/>
                <w:lang w:val="en-GB"/>
              </w:rPr>
            </w:pPr>
            <w:r w:rsidRPr="00391EC8">
              <w:rPr>
                <w:rFonts w:ascii="Times New Roman" w:hAnsi="Times New Roman" w:cs="Times New Roman"/>
                <w:lang w:val="en-GB"/>
              </w:rPr>
              <w:t>Ability</w:t>
            </w:r>
          </w:p>
        </w:tc>
      </w:tr>
      <w:tr w:rsidR="00117E65" w:rsidRPr="00391EC8" w:rsidTr="003E1FE5">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E32F40">
            <w:pPr>
              <w:jc w:val="center"/>
              <w:rPr>
                <w:sz w:val="20"/>
                <w:szCs w:val="20"/>
                <w:lang w:val="en-GB" w:eastAsia="en-US"/>
              </w:rPr>
            </w:pPr>
          </w:p>
        </w:tc>
        <w:tc>
          <w:tcPr>
            <w:tcW w:w="889"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pStyle w:val="NoSpacing"/>
              <w:jc w:val="center"/>
              <w:rPr>
                <w:rFonts w:ascii="Times New Roman" w:hAnsi="Times New Roman" w:cs="Times New Roman"/>
                <w:lang w:val="en-GB"/>
              </w:rPr>
            </w:pPr>
            <w:r w:rsidRPr="00391EC8">
              <w:rPr>
                <w:rFonts w:ascii="Times New Roman" w:hAnsi="Times New Roman" w:cs="Times New Roman"/>
                <w:lang w:val="en-GB"/>
              </w:rPr>
              <w:t>G</w:t>
            </w:r>
          </w:p>
        </w:tc>
        <w:tc>
          <w:tcPr>
            <w:tcW w:w="2027"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Capacity to undertake research</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r>
      <w:tr w:rsidR="00117E65" w:rsidRPr="00391EC8" w:rsidTr="003E1FE5">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E32F40">
            <w:pPr>
              <w:jc w:val="center"/>
              <w:rPr>
                <w:sz w:val="20"/>
                <w:szCs w:val="20"/>
                <w:lang w:val="en-GB" w:eastAsia="en-US"/>
              </w:rPr>
            </w:pPr>
          </w:p>
        </w:tc>
        <w:tc>
          <w:tcPr>
            <w:tcW w:w="889"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pStyle w:val="NoSpacing"/>
              <w:jc w:val="center"/>
              <w:rPr>
                <w:rFonts w:ascii="Times New Roman" w:hAnsi="Times New Roman" w:cs="Times New Roman"/>
                <w:lang w:val="en-GB"/>
              </w:rPr>
            </w:pPr>
            <w:r w:rsidRPr="00391EC8">
              <w:rPr>
                <w:rFonts w:ascii="Times New Roman" w:hAnsi="Times New Roman" w:cs="Times New Roman"/>
                <w:lang w:val="en-GB"/>
              </w:rPr>
              <w:t>G</w:t>
            </w:r>
          </w:p>
        </w:tc>
        <w:tc>
          <w:tcPr>
            <w:tcW w:w="2027"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Resources for technology</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r>
      <w:tr w:rsidR="00117E65" w:rsidRPr="00391EC8" w:rsidTr="003E1FE5">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E32F40">
            <w:pPr>
              <w:jc w:val="center"/>
              <w:rPr>
                <w:sz w:val="20"/>
                <w:szCs w:val="20"/>
                <w:lang w:val="en-GB" w:eastAsia="en-US"/>
              </w:rPr>
            </w:pPr>
          </w:p>
        </w:tc>
        <w:tc>
          <w:tcPr>
            <w:tcW w:w="889"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pStyle w:val="NoSpacing"/>
              <w:jc w:val="center"/>
              <w:rPr>
                <w:rFonts w:ascii="Times New Roman" w:hAnsi="Times New Roman" w:cs="Times New Roman"/>
                <w:lang w:val="en-GB"/>
              </w:rPr>
            </w:pPr>
            <w:r w:rsidRPr="00391EC8">
              <w:rPr>
                <w:rFonts w:ascii="Times New Roman" w:hAnsi="Times New Roman" w:cs="Times New Roman"/>
                <w:lang w:val="en-GB"/>
              </w:rPr>
              <w:t>A/G</w:t>
            </w:r>
          </w:p>
        </w:tc>
        <w:tc>
          <w:tcPr>
            <w:tcW w:w="2027"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Number of patents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r>
      <w:tr w:rsidR="00117E65" w:rsidRPr="00391EC8" w:rsidTr="003E1FE5">
        <w:tc>
          <w:tcPr>
            <w:tcW w:w="2173"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rsidR="00117E65" w:rsidRPr="00391EC8" w:rsidRDefault="00117E65" w:rsidP="003E1FE5">
            <w:pPr>
              <w:pStyle w:val="NoSpacing"/>
              <w:jc w:val="left"/>
              <w:rPr>
                <w:rFonts w:ascii="Times New Roman" w:hAnsi="Times New Roman" w:cs="Times New Roman"/>
                <w:lang w:val="en-GB"/>
              </w:rPr>
            </w:pPr>
            <w:r>
              <w:rPr>
                <w:rFonts w:ascii="Times New Roman" w:hAnsi="Times New Roman" w:cs="Times New Roman"/>
                <w:lang w:val="en-GB"/>
              </w:rPr>
              <w:t>Manufactured (Transport i</w:t>
            </w:r>
            <w:r w:rsidRPr="00391EC8">
              <w:rPr>
                <w:rFonts w:ascii="Times New Roman" w:hAnsi="Times New Roman" w:cs="Times New Roman"/>
                <w:lang w:val="en-GB"/>
              </w:rPr>
              <w:t>nfrastructure)</w:t>
            </w:r>
          </w:p>
        </w:tc>
        <w:tc>
          <w:tcPr>
            <w:tcW w:w="1944"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Roads, rail and inland waterways</w:t>
            </w:r>
          </w:p>
        </w:tc>
        <w:tc>
          <w:tcPr>
            <w:tcW w:w="889"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rsidR="00117E65" w:rsidRPr="00391EC8" w:rsidRDefault="00117E65" w:rsidP="003E1FE5">
            <w:pPr>
              <w:pStyle w:val="NoSpacing"/>
              <w:jc w:val="center"/>
              <w:rPr>
                <w:rFonts w:ascii="Times New Roman" w:hAnsi="Times New Roman" w:cs="Times New Roman"/>
                <w:lang w:val="en-GB"/>
              </w:rPr>
            </w:pPr>
            <w:r w:rsidRPr="00391EC8">
              <w:rPr>
                <w:rFonts w:ascii="Times New Roman" w:hAnsi="Times New Roman" w:cs="Times New Roman"/>
                <w:lang w:val="en-GB"/>
              </w:rPr>
              <w:t>G</w:t>
            </w:r>
          </w:p>
        </w:tc>
        <w:tc>
          <w:tcPr>
            <w:tcW w:w="2027"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Road network density</w:t>
            </w:r>
          </w:p>
        </w:tc>
        <w:tc>
          <w:tcPr>
            <w:tcW w:w="205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E65" w:rsidRPr="00391EC8" w:rsidRDefault="00117E65" w:rsidP="003E1FE5">
            <w:pPr>
              <w:pStyle w:val="NoSpacing"/>
              <w:jc w:val="left"/>
              <w:rPr>
                <w:rFonts w:ascii="Times New Roman" w:hAnsi="Times New Roman" w:cs="Times New Roman"/>
                <w:lang w:val="en-GB"/>
              </w:rPr>
            </w:pPr>
            <w:r w:rsidRPr="00391EC8">
              <w:rPr>
                <w:rFonts w:ascii="Times New Roman" w:hAnsi="Times New Roman" w:cs="Times New Roman"/>
                <w:lang w:val="en-GB"/>
              </w:rPr>
              <w:t>Infrastructure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r>
      <w:tr w:rsidR="00117E65" w:rsidRPr="00391EC8" w:rsidTr="003E1FE5">
        <w:tc>
          <w:tcPr>
            <w:tcW w:w="2173" w:type="dxa"/>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117E65" w:rsidRPr="00391EC8" w:rsidRDefault="00117E65" w:rsidP="003E1FE5">
            <w:pPr>
              <w:pStyle w:val="NoSpacing"/>
              <w:jc w:val="left"/>
              <w:rPr>
                <w:rFonts w:ascii="Times New Roman" w:hAnsi="Times New Roman" w:cs="Times New Roman"/>
                <w:lang w:val="en-GB"/>
              </w:rPr>
            </w:pPr>
            <w:r>
              <w:rPr>
                <w:rFonts w:ascii="Times New Roman" w:hAnsi="Times New Roman" w:cs="Times New Roman"/>
                <w:lang w:val="en-GB"/>
              </w:rPr>
              <w:t>Manufactured (Other i</w:t>
            </w:r>
            <w:r w:rsidRPr="00391EC8">
              <w:rPr>
                <w:rFonts w:ascii="Times New Roman" w:hAnsi="Times New Roman" w:cs="Times New Roman"/>
                <w:lang w:val="en-GB"/>
              </w:rPr>
              <w:t>nfrastructure)</w:t>
            </w:r>
          </w:p>
        </w:tc>
        <w:tc>
          <w:tcPr>
            <w:tcW w:w="1944" w:type="dxa"/>
            <w:vMerge w:val="restart"/>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9A4B12">
            <w:pPr>
              <w:pStyle w:val="NoSpacing"/>
              <w:jc w:val="center"/>
              <w:rPr>
                <w:rFonts w:ascii="Times New Roman" w:hAnsi="Times New Roman" w:cs="Times New Roman"/>
                <w:lang w:val="en-GB"/>
              </w:rPr>
            </w:pPr>
            <w:r w:rsidRPr="00391EC8">
              <w:rPr>
                <w:rFonts w:ascii="Times New Roman" w:hAnsi="Times New Roman" w:cs="Times New Roman"/>
                <w:b/>
                <w:lang w:val="en-GB"/>
              </w:rPr>
              <w:t xml:space="preserve">Not included in </w:t>
            </w:r>
            <w:r>
              <w:rPr>
                <w:rFonts w:ascii="Times New Roman" w:hAnsi="Times New Roman" w:cs="Times New Roman"/>
                <w:b/>
                <w:lang w:val="en-GB"/>
              </w:rPr>
              <w:t>CLIMSAVE</w:t>
            </w:r>
          </w:p>
        </w:tc>
        <w:tc>
          <w:tcPr>
            <w:tcW w:w="889"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pStyle w:val="NoSpacing"/>
              <w:jc w:val="center"/>
              <w:rPr>
                <w:rFonts w:ascii="Times New Roman" w:hAnsi="Times New Roman" w:cs="Times New Roman"/>
                <w:lang w:val="en-GB"/>
              </w:rPr>
            </w:pPr>
            <w:r w:rsidRPr="00391EC8">
              <w:rPr>
                <w:rFonts w:ascii="Times New Roman" w:hAnsi="Times New Roman" w:cs="Times New Roman"/>
                <w:lang w:val="en-GB"/>
              </w:rPr>
              <w:t>A</w:t>
            </w:r>
          </w:p>
        </w:tc>
        <w:tc>
          <w:tcPr>
            <w:tcW w:w="2027"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Number of doctors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r>
      <w:tr w:rsidR="00117E65" w:rsidRPr="00391EC8" w:rsidTr="003E1FE5">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E32F40">
            <w:pPr>
              <w:jc w:val="center"/>
              <w:rPr>
                <w:sz w:val="20"/>
                <w:szCs w:val="20"/>
                <w:lang w:val="en-GB" w:eastAsia="en-US"/>
              </w:rPr>
            </w:pPr>
          </w:p>
        </w:tc>
        <w:tc>
          <w:tcPr>
            <w:tcW w:w="889"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pStyle w:val="NoSpacing"/>
              <w:jc w:val="center"/>
              <w:rPr>
                <w:rFonts w:ascii="Times New Roman" w:hAnsi="Times New Roman" w:cs="Times New Roman"/>
                <w:lang w:val="en-GB"/>
              </w:rPr>
            </w:pPr>
            <w:r w:rsidRPr="00391EC8">
              <w:rPr>
                <w:rFonts w:ascii="Times New Roman" w:hAnsi="Times New Roman" w:cs="Times New Roman"/>
                <w:lang w:val="en-GB"/>
              </w:rPr>
              <w:t>G</w:t>
            </w:r>
          </w:p>
        </w:tc>
        <w:tc>
          <w:tcPr>
            <w:tcW w:w="2027"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Hospital beds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r>
      <w:tr w:rsidR="00117E65" w:rsidRPr="00391EC8" w:rsidTr="003E1FE5">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E32F40">
            <w:pPr>
              <w:jc w:val="center"/>
              <w:rPr>
                <w:sz w:val="20"/>
                <w:szCs w:val="20"/>
                <w:lang w:val="en-GB" w:eastAsia="en-US"/>
              </w:rPr>
            </w:pPr>
          </w:p>
        </w:tc>
        <w:tc>
          <w:tcPr>
            <w:tcW w:w="889"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pStyle w:val="NoSpacing"/>
              <w:jc w:val="center"/>
              <w:rPr>
                <w:rFonts w:ascii="Times New Roman" w:hAnsi="Times New Roman" w:cs="Times New Roman"/>
                <w:lang w:val="en-GB"/>
              </w:rPr>
            </w:pPr>
            <w:r w:rsidRPr="00391EC8">
              <w:rPr>
                <w:rFonts w:ascii="Times New Roman" w:hAnsi="Times New Roman" w:cs="Times New Roman"/>
                <w:lang w:val="en-GB"/>
              </w:rPr>
              <w:t>G</w:t>
            </w:r>
          </w:p>
        </w:tc>
        <w:tc>
          <w:tcPr>
            <w:tcW w:w="2027" w:type="dxa"/>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Sustainable water infrastructure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E65" w:rsidRPr="00391EC8" w:rsidRDefault="00117E65" w:rsidP="003E1FE5">
            <w:pPr>
              <w:jc w:val="left"/>
              <w:rPr>
                <w:sz w:val="20"/>
                <w:szCs w:val="20"/>
                <w:lang w:val="en-GB"/>
              </w:rPr>
            </w:pPr>
          </w:p>
        </w:tc>
      </w:tr>
      <w:tr w:rsidR="00117E65" w:rsidRPr="00391EC8" w:rsidTr="003E1FE5">
        <w:tc>
          <w:tcPr>
            <w:tcW w:w="2173"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rsidR="00117E65" w:rsidRPr="00391EC8" w:rsidRDefault="00117E65" w:rsidP="003E1FE5">
            <w:pPr>
              <w:pStyle w:val="NoSpacing"/>
              <w:jc w:val="left"/>
              <w:rPr>
                <w:rFonts w:ascii="Times New Roman" w:hAnsi="Times New Roman" w:cs="Times New Roman"/>
                <w:lang w:val="en-GB"/>
              </w:rPr>
            </w:pPr>
            <w:r w:rsidRPr="00391EC8">
              <w:rPr>
                <w:rFonts w:ascii="Times New Roman" w:hAnsi="Times New Roman" w:cs="Times New Roman"/>
                <w:lang w:val="en-GB"/>
              </w:rPr>
              <w:t>Manufactured (Assets)</w:t>
            </w:r>
          </w:p>
        </w:tc>
        <w:tc>
          <w:tcPr>
            <w:tcW w:w="1944"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rsidR="00117E65" w:rsidRPr="00391EC8" w:rsidRDefault="00117E65" w:rsidP="00E32F40">
            <w:pPr>
              <w:pStyle w:val="NoSpacing"/>
              <w:jc w:val="center"/>
              <w:rPr>
                <w:rFonts w:ascii="Times New Roman" w:hAnsi="Times New Roman" w:cs="Times New Roman"/>
                <w:sz w:val="22"/>
                <w:szCs w:val="22"/>
                <w:lang w:val="en-GB" w:eastAsia="en-US"/>
              </w:rPr>
            </w:pPr>
            <w:r w:rsidRPr="00391EC8">
              <w:rPr>
                <w:rFonts w:ascii="Times New Roman" w:hAnsi="Times New Roman" w:cs="Times New Roman"/>
                <w:lang w:val="en-GB"/>
              </w:rPr>
              <w:t>Produced capital</w:t>
            </w:r>
          </w:p>
        </w:tc>
        <w:tc>
          <w:tcPr>
            <w:tcW w:w="4968" w:type="dxa"/>
            <w:gridSpan w:val="3"/>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rsidR="00117E65" w:rsidRPr="00391EC8" w:rsidRDefault="00117E65" w:rsidP="003E1FE5">
            <w:pPr>
              <w:pStyle w:val="NoSpacing"/>
              <w:jc w:val="center"/>
              <w:rPr>
                <w:rFonts w:ascii="Times New Roman" w:hAnsi="Times New Roman" w:cs="Times New Roman"/>
                <w:lang w:val="en-GB"/>
              </w:rPr>
            </w:pPr>
            <w:r w:rsidRPr="00391EC8">
              <w:rPr>
                <w:rFonts w:ascii="Times New Roman" w:hAnsi="Times New Roman" w:cs="Times New Roman"/>
                <w:b/>
                <w:lang w:val="en-GB"/>
              </w:rPr>
              <w:t>CLIMSAVE ONLY</w:t>
            </w:r>
          </w:p>
        </w:tc>
        <w:tc>
          <w:tcPr>
            <w:tcW w:w="459" w:type="dxa"/>
            <w:tcBorders>
              <w:top w:val="single" w:sz="4" w:space="0" w:color="auto"/>
              <w:left w:val="single" w:sz="4" w:space="0" w:color="auto"/>
              <w:bottom w:val="single" w:sz="4" w:space="0" w:color="auto"/>
              <w:right w:val="single" w:sz="4" w:space="0" w:color="auto"/>
            </w:tcBorders>
            <w:textDirection w:val="tbRl"/>
            <w:vAlign w:val="center"/>
          </w:tcPr>
          <w:p w:rsidR="00117E65" w:rsidRPr="00391EC8" w:rsidRDefault="00117E65" w:rsidP="003E1FE5">
            <w:pPr>
              <w:pStyle w:val="NoSpacing"/>
              <w:ind w:left="113" w:right="113"/>
              <w:jc w:val="center"/>
              <w:rPr>
                <w:rFonts w:ascii="Times New Roman" w:hAnsi="Times New Roman" w:cs="Times New Roman"/>
                <w:lang w:val="en-GB"/>
              </w:rPr>
            </w:pPr>
          </w:p>
        </w:tc>
      </w:tr>
    </w:tbl>
    <w:p w:rsidR="00117E65" w:rsidRDefault="00117E65" w:rsidP="00117E65">
      <w:pPr>
        <w:pStyle w:val="Heading2"/>
        <w:numPr>
          <w:ilvl w:val="0"/>
          <w:numId w:val="0"/>
        </w:numPr>
        <w:ind w:left="432" w:hanging="432"/>
      </w:pPr>
    </w:p>
    <w:p w:rsidR="00D85228" w:rsidRPr="00E81332" w:rsidRDefault="00117E65" w:rsidP="002D69F9">
      <w:pPr>
        <w:tabs>
          <w:tab w:val="clear" w:pos="709"/>
        </w:tabs>
        <w:spacing w:after="200" w:line="276" w:lineRule="auto"/>
        <w:jc w:val="left"/>
      </w:pPr>
      <w:r>
        <w:rPr>
          <w:b/>
        </w:rPr>
        <w:t xml:space="preserve">Online Resource </w:t>
      </w:r>
      <w:r w:rsidR="00E81332">
        <w:rPr>
          <w:b/>
        </w:rPr>
        <w:t>4</w:t>
      </w:r>
      <w:r w:rsidRPr="00391EC8">
        <w:rPr>
          <w:b/>
        </w:rPr>
        <w:t xml:space="preserve">: </w:t>
      </w:r>
      <w:r w:rsidRPr="00E81332">
        <w:t>Differences between the CLIMSAVE approach and that of Acosta et al</w:t>
      </w:r>
      <w:r w:rsidR="009504D4" w:rsidRPr="00E81332">
        <w:t>.</w:t>
      </w:r>
      <w:r w:rsidRPr="00E81332">
        <w:t xml:space="preserve"> 2013 (A) and Grieving et al 2011</w:t>
      </w:r>
      <w:r w:rsidR="009504D4" w:rsidRPr="00E81332">
        <w:t>.</w:t>
      </w:r>
      <w:r w:rsidRPr="00E81332">
        <w:t xml:space="preserve"> (G).</w:t>
      </w:r>
      <w:bookmarkEnd w:id="3"/>
      <w:r w:rsidR="00D42501" w:rsidRPr="00E81332">
        <w:t xml:space="preserve"> Coloured entries are those used within C</w:t>
      </w:r>
      <w:r w:rsidR="009504D4" w:rsidRPr="00E81332">
        <w:t>LIMSAVE</w:t>
      </w:r>
      <w:r w:rsidR="00D42501" w:rsidRPr="00E81332">
        <w:t>.</w:t>
      </w:r>
    </w:p>
    <w:sectPr w:rsidR="00D85228" w:rsidRPr="00E81332" w:rsidSect="002D69F9">
      <w:headerReference w:type="even" r:id="rId27"/>
      <w:headerReference w:type="default" r:id="rId28"/>
      <w:footerReference w:type="even" r:id="rId29"/>
      <w:footerReference w:type="default" r:id="rId30"/>
      <w:headerReference w:type="first" r:id="rId31"/>
      <w:footerReference w:type="first" r:id="rId32"/>
      <w:pgSz w:w="11909" w:h="16834" w:code="9"/>
      <w:pgMar w:top="1140" w:right="1140" w:bottom="1140" w:left="1140" w:header="720" w:footer="567" w:gutter="0"/>
      <w:pgNumType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D9C" w:rsidRDefault="00053D9C" w:rsidP="003B7108">
      <w:r>
        <w:separator/>
      </w:r>
    </w:p>
  </w:endnote>
  <w:endnote w:type="continuationSeparator" w:id="0">
    <w:p w:rsidR="00053D9C" w:rsidRDefault="00053D9C" w:rsidP="003B7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FE5" w:rsidRDefault="003E1FE5" w:rsidP="00F447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FE5" w:rsidRDefault="003E1FE5" w:rsidP="00F447D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FE5" w:rsidRPr="00CF67BD" w:rsidRDefault="003E1FE5" w:rsidP="00F447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D9C" w:rsidRDefault="00053D9C" w:rsidP="003B7108">
      <w:r>
        <w:separator/>
      </w:r>
    </w:p>
  </w:footnote>
  <w:footnote w:type="continuationSeparator" w:id="0">
    <w:p w:rsidR="00053D9C" w:rsidRDefault="00053D9C" w:rsidP="003B71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FE5" w:rsidRDefault="003E1F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FE5" w:rsidRDefault="003E1FE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FE5" w:rsidRPr="00297D16" w:rsidRDefault="003E1FE5" w:rsidP="00F447D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66278"/>
    <w:multiLevelType w:val="hybridMultilevel"/>
    <w:tmpl w:val="C17AF41E"/>
    <w:lvl w:ilvl="0" w:tplc="0C14CFDE">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8437BC"/>
    <w:multiLevelType w:val="hybridMultilevel"/>
    <w:tmpl w:val="AB905282"/>
    <w:lvl w:ilvl="0" w:tplc="9F4C9D5C">
      <w:numFmt w:val="bullet"/>
      <w:lvlText w:val=""/>
      <w:lvlJc w:val="left"/>
      <w:pPr>
        <w:ind w:left="108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A13622"/>
    <w:multiLevelType w:val="hybridMultilevel"/>
    <w:tmpl w:val="04A0BB3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nsid w:val="09C21257"/>
    <w:multiLevelType w:val="hybridMultilevel"/>
    <w:tmpl w:val="07E8BCC6"/>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nsid w:val="0B630ABA"/>
    <w:multiLevelType w:val="hybridMultilevel"/>
    <w:tmpl w:val="9B720D26"/>
    <w:lvl w:ilvl="0" w:tplc="1DE89132">
      <w:start w:val="1"/>
      <w:numFmt w:val="decimal"/>
      <w:lvlText w:val="%1"/>
      <w:lvlJc w:val="left"/>
      <w:pPr>
        <w:tabs>
          <w:tab w:val="num" w:pos="2138"/>
        </w:tabs>
        <w:ind w:left="2138" w:hanging="720"/>
      </w:pPr>
      <w:rPr>
        <w:rFonts w:cs="Times New Roman" w:hint="default"/>
      </w:rPr>
    </w:lvl>
    <w:lvl w:ilvl="1" w:tplc="04070019" w:tentative="1">
      <w:start w:val="1"/>
      <w:numFmt w:val="lowerLetter"/>
      <w:lvlText w:val="%2."/>
      <w:lvlJc w:val="left"/>
      <w:pPr>
        <w:tabs>
          <w:tab w:val="num" w:pos="2520"/>
        </w:tabs>
        <w:ind w:left="2520" w:hanging="360"/>
      </w:pPr>
      <w:rPr>
        <w:rFonts w:cs="Times New Roman"/>
      </w:rPr>
    </w:lvl>
    <w:lvl w:ilvl="2" w:tplc="0407001B" w:tentative="1">
      <w:start w:val="1"/>
      <w:numFmt w:val="lowerRoman"/>
      <w:lvlText w:val="%3."/>
      <w:lvlJc w:val="right"/>
      <w:pPr>
        <w:tabs>
          <w:tab w:val="num" w:pos="3240"/>
        </w:tabs>
        <w:ind w:left="3240" w:hanging="180"/>
      </w:pPr>
      <w:rPr>
        <w:rFonts w:cs="Times New Roman"/>
      </w:rPr>
    </w:lvl>
    <w:lvl w:ilvl="3" w:tplc="0407000F" w:tentative="1">
      <w:start w:val="1"/>
      <w:numFmt w:val="decimal"/>
      <w:lvlText w:val="%4."/>
      <w:lvlJc w:val="left"/>
      <w:pPr>
        <w:tabs>
          <w:tab w:val="num" w:pos="3960"/>
        </w:tabs>
        <w:ind w:left="3960" w:hanging="360"/>
      </w:pPr>
      <w:rPr>
        <w:rFonts w:cs="Times New Roman"/>
      </w:rPr>
    </w:lvl>
    <w:lvl w:ilvl="4" w:tplc="04070019" w:tentative="1">
      <w:start w:val="1"/>
      <w:numFmt w:val="lowerLetter"/>
      <w:lvlText w:val="%5."/>
      <w:lvlJc w:val="left"/>
      <w:pPr>
        <w:tabs>
          <w:tab w:val="num" w:pos="4680"/>
        </w:tabs>
        <w:ind w:left="4680" w:hanging="360"/>
      </w:pPr>
      <w:rPr>
        <w:rFonts w:cs="Times New Roman"/>
      </w:rPr>
    </w:lvl>
    <w:lvl w:ilvl="5" w:tplc="0407001B" w:tentative="1">
      <w:start w:val="1"/>
      <w:numFmt w:val="lowerRoman"/>
      <w:lvlText w:val="%6."/>
      <w:lvlJc w:val="right"/>
      <w:pPr>
        <w:tabs>
          <w:tab w:val="num" w:pos="5400"/>
        </w:tabs>
        <w:ind w:left="5400" w:hanging="180"/>
      </w:pPr>
      <w:rPr>
        <w:rFonts w:cs="Times New Roman"/>
      </w:rPr>
    </w:lvl>
    <w:lvl w:ilvl="6" w:tplc="0407000F" w:tentative="1">
      <w:start w:val="1"/>
      <w:numFmt w:val="decimal"/>
      <w:lvlText w:val="%7."/>
      <w:lvlJc w:val="left"/>
      <w:pPr>
        <w:tabs>
          <w:tab w:val="num" w:pos="6120"/>
        </w:tabs>
        <w:ind w:left="6120" w:hanging="360"/>
      </w:pPr>
      <w:rPr>
        <w:rFonts w:cs="Times New Roman"/>
      </w:rPr>
    </w:lvl>
    <w:lvl w:ilvl="7" w:tplc="04070019" w:tentative="1">
      <w:start w:val="1"/>
      <w:numFmt w:val="lowerLetter"/>
      <w:lvlText w:val="%8."/>
      <w:lvlJc w:val="left"/>
      <w:pPr>
        <w:tabs>
          <w:tab w:val="num" w:pos="6840"/>
        </w:tabs>
        <w:ind w:left="6840" w:hanging="360"/>
      </w:pPr>
      <w:rPr>
        <w:rFonts w:cs="Times New Roman"/>
      </w:rPr>
    </w:lvl>
    <w:lvl w:ilvl="8" w:tplc="0407001B" w:tentative="1">
      <w:start w:val="1"/>
      <w:numFmt w:val="lowerRoman"/>
      <w:lvlText w:val="%9."/>
      <w:lvlJc w:val="right"/>
      <w:pPr>
        <w:tabs>
          <w:tab w:val="num" w:pos="7560"/>
        </w:tabs>
        <w:ind w:left="7560" w:hanging="180"/>
      </w:pPr>
      <w:rPr>
        <w:rFonts w:cs="Times New Roman"/>
      </w:rPr>
    </w:lvl>
  </w:abstractNum>
  <w:abstractNum w:abstractNumId="5">
    <w:nsid w:val="0DFA642E"/>
    <w:multiLevelType w:val="hybridMultilevel"/>
    <w:tmpl w:val="197C32A8"/>
    <w:lvl w:ilvl="0" w:tplc="040C0001">
      <w:start w:val="1"/>
      <w:numFmt w:val="bullet"/>
      <w:lvlText w:val=""/>
      <w:lvlJc w:val="left"/>
      <w:pPr>
        <w:tabs>
          <w:tab w:val="num" w:pos="780"/>
        </w:tabs>
        <w:ind w:left="780" w:hanging="360"/>
      </w:pPr>
      <w:rPr>
        <w:rFonts w:ascii="Symbol" w:hAnsi="Symbol" w:hint="default"/>
      </w:rPr>
    </w:lvl>
    <w:lvl w:ilvl="1" w:tplc="040C0003">
      <w:start w:val="1"/>
      <w:numFmt w:val="bullet"/>
      <w:lvlText w:val="o"/>
      <w:lvlJc w:val="left"/>
      <w:pPr>
        <w:tabs>
          <w:tab w:val="num" w:pos="1500"/>
        </w:tabs>
        <w:ind w:left="1500" w:hanging="360"/>
      </w:pPr>
      <w:rPr>
        <w:rFonts w:ascii="Courier New" w:hAnsi="Courier New" w:hint="default"/>
      </w:rPr>
    </w:lvl>
    <w:lvl w:ilvl="2" w:tplc="040C0005">
      <w:start w:val="1"/>
      <w:numFmt w:val="bullet"/>
      <w:lvlText w:val=""/>
      <w:lvlJc w:val="left"/>
      <w:pPr>
        <w:tabs>
          <w:tab w:val="num" w:pos="2220"/>
        </w:tabs>
        <w:ind w:left="2220" w:hanging="360"/>
      </w:pPr>
      <w:rPr>
        <w:rFonts w:ascii="Wingdings" w:hAnsi="Wingdings" w:hint="default"/>
      </w:rPr>
    </w:lvl>
    <w:lvl w:ilvl="3" w:tplc="040C0001">
      <w:start w:val="1"/>
      <w:numFmt w:val="bullet"/>
      <w:lvlText w:val=""/>
      <w:lvlJc w:val="left"/>
      <w:pPr>
        <w:tabs>
          <w:tab w:val="num" w:pos="2940"/>
        </w:tabs>
        <w:ind w:left="2940" w:hanging="360"/>
      </w:pPr>
      <w:rPr>
        <w:rFonts w:ascii="Symbol" w:hAnsi="Symbol" w:hint="default"/>
      </w:rPr>
    </w:lvl>
    <w:lvl w:ilvl="4" w:tplc="040C0003">
      <w:start w:val="1"/>
      <w:numFmt w:val="bullet"/>
      <w:lvlText w:val="o"/>
      <w:lvlJc w:val="left"/>
      <w:pPr>
        <w:tabs>
          <w:tab w:val="num" w:pos="3660"/>
        </w:tabs>
        <w:ind w:left="3660" w:hanging="360"/>
      </w:pPr>
      <w:rPr>
        <w:rFonts w:ascii="Courier New" w:hAnsi="Courier New" w:hint="default"/>
      </w:rPr>
    </w:lvl>
    <w:lvl w:ilvl="5" w:tplc="040C0005">
      <w:start w:val="1"/>
      <w:numFmt w:val="bullet"/>
      <w:lvlText w:val=""/>
      <w:lvlJc w:val="left"/>
      <w:pPr>
        <w:tabs>
          <w:tab w:val="num" w:pos="4380"/>
        </w:tabs>
        <w:ind w:left="4380" w:hanging="360"/>
      </w:pPr>
      <w:rPr>
        <w:rFonts w:ascii="Wingdings" w:hAnsi="Wingdings" w:hint="default"/>
      </w:rPr>
    </w:lvl>
    <w:lvl w:ilvl="6" w:tplc="040C0001">
      <w:start w:val="1"/>
      <w:numFmt w:val="bullet"/>
      <w:lvlText w:val=""/>
      <w:lvlJc w:val="left"/>
      <w:pPr>
        <w:tabs>
          <w:tab w:val="num" w:pos="5100"/>
        </w:tabs>
        <w:ind w:left="5100" w:hanging="360"/>
      </w:pPr>
      <w:rPr>
        <w:rFonts w:ascii="Symbol" w:hAnsi="Symbol" w:hint="default"/>
      </w:rPr>
    </w:lvl>
    <w:lvl w:ilvl="7" w:tplc="040C0003">
      <w:start w:val="1"/>
      <w:numFmt w:val="bullet"/>
      <w:lvlText w:val="o"/>
      <w:lvlJc w:val="left"/>
      <w:pPr>
        <w:tabs>
          <w:tab w:val="num" w:pos="5820"/>
        </w:tabs>
        <w:ind w:left="5820" w:hanging="360"/>
      </w:pPr>
      <w:rPr>
        <w:rFonts w:ascii="Courier New" w:hAnsi="Courier New" w:hint="default"/>
      </w:rPr>
    </w:lvl>
    <w:lvl w:ilvl="8" w:tplc="040C0005">
      <w:start w:val="1"/>
      <w:numFmt w:val="bullet"/>
      <w:lvlText w:val=""/>
      <w:lvlJc w:val="left"/>
      <w:pPr>
        <w:tabs>
          <w:tab w:val="num" w:pos="6540"/>
        </w:tabs>
        <w:ind w:left="6540" w:hanging="360"/>
      </w:pPr>
      <w:rPr>
        <w:rFonts w:ascii="Wingdings" w:hAnsi="Wingdings" w:hint="default"/>
      </w:rPr>
    </w:lvl>
  </w:abstractNum>
  <w:abstractNum w:abstractNumId="6">
    <w:nsid w:val="0EDF42B8"/>
    <w:multiLevelType w:val="hybridMultilevel"/>
    <w:tmpl w:val="94F635FE"/>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nsid w:val="11824F7C"/>
    <w:multiLevelType w:val="hybridMultilevel"/>
    <w:tmpl w:val="3BE081A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
    <w:nsid w:val="17235D77"/>
    <w:multiLevelType w:val="hybridMultilevel"/>
    <w:tmpl w:val="B91263BA"/>
    <w:lvl w:ilvl="0" w:tplc="97EE2920">
      <w:start w:val="1"/>
      <w:numFmt w:val="lowerRoman"/>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nsid w:val="1E375E34"/>
    <w:multiLevelType w:val="hybridMultilevel"/>
    <w:tmpl w:val="9454E6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03A760D"/>
    <w:multiLevelType w:val="hybridMultilevel"/>
    <w:tmpl w:val="53A6911A"/>
    <w:lvl w:ilvl="0" w:tplc="08090001">
      <w:start w:val="1"/>
      <w:numFmt w:val="bullet"/>
      <w:lvlText w:val=""/>
      <w:lvlJc w:val="left"/>
      <w:pPr>
        <w:ind w:left="1212" w:hanging="360"/>
      </w:pPr>
      <w:rPr>
        <w:rFonts w:ascii="Symbol" w:hAnsi="Symbol"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nsid w:val="222D40F8"/>
    <w:multiLevelType w:val="hybridMultilevel"/>
    <w:tmpl w:val="12E08828"/>
    <w:lvl w:ilvl="0" w:tplc="45B0D190">
      <w:start w:val="4"/>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4A3321F"/>
    <w:multiLevelType w:val="multilevel"/>
    <w:tmpl w:val="940CFAAE"/>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Wingdings" w:eastAsiaTheme="minorHAnsi" w:hAnsi="Wingdings" w:cstheme="minorBid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8A214D6"/>
    <w:multiLevelType w:val="hybridMultilevel"/>
    <w:tmpl w:val="FB3A7F62"/>
    <w:lvl w:ilvl="0" w:tplc="85C8D3D4">
      <w:start w:val="3"/>
      <w:numFmt w:val="decimal"/>
      <w:lvlText w:val="%1"/>
      <w:lvlJc w:val="left"/>
      <w:pPr>
        <w:ind w:left="1778" w:hanging="360"/>
      </w:pPr>
      <w:rPr>
        <w:rFonts w:cs="Times New Roman" w:hint="default"/>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4">
    <w:nsid w:val="2AB06116"/>
    <w:multiLevelType w:val="hybridMultilevel"/>
    <w:tmpl w:val="966AF156"/>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nsid w:val="2B3A0741"/>
    <w:multiLevelType w:val="hybridMultilevel"/>
    <w:tmpl w:val="E6CEE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E8909D8"/>
    <w:multiLevelType w:val="hybridMultilevel"/>
    <w:tmpl w:val="094C00E6"/>
    <w:lvl w:ilvl="0" w:tplc="EA30B43C">
      <w:start w:val="4"/>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EEF3068"/>
    <w:multiLevelType w:val="hybridMultilevel"/>
    <w:tmpl w:val="E9D095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F755FD8"/>
    <w:multiLevelType w:val="hybridMultilevel"/>
    <w:tmpl w:val="69EC099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nsid w:val="30E04431"/>
    <w:multiLevelType w:val="hybridMultilevel"/>
    <w:tmpl w:val="8822F32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0">
    <w:nsid w:val="3132148D"/>
    <w:multiLevelType w:val="multilevel"/>
    <w:tmpl w:val="4112A4B2"/>
    <w:lvl w:ilvl="0">
      <w:start w:val="1"/>
      <w:numFmt w:val="decimal"/>
      <w:lvlText w:val="%1.0"/>
      <w:lvlJc w:val="left"/>
      <w:pPr>
        <w:tabs>
          <w:tab w:val="num" w:pos="360"/>
        </w:tabs>
        <w:ind w:left="360" w:hanging="360"/>
      </w:pPr>
      <w:rPr>
        <w:rFonts w:cs="Times New Roman" w:hint="default"/>
      </w:rPr>
    </w:lvl>
    <w:lvl w:ilvl="1">
      <w:start w:val="1"/>
      <w:numFmt w:val="decimal"/>
      <w:lvlText w:val="%1.%2"/>
      <w:lvlJc w:val="left"/>
      <w:pPr>
        <w:tabs>
          <w:tab w:val="num" w:pos="1068"/>
        </w:tabs>
        <w:ind w:left="1068" w:hanging="36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1">
    <w:nsid w:val="323856CF"/>
    <w:multiLevelType w:val="hybridMultilevel"/>
    <w:tmpl w:val="CF188AC2"/>
    <w:lvl w:ilvl="0" w:tplc="D2F6C76A">
      <w:start w:val="7"/>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nsid w:val="36D07910"/>
    <w:multiLevelType w:val="hybridMultilevel"/>
    <w:tmpl w:val="672A1C5A"/>
    <w:lvl w:ilvl="0" w:tplc="9F4C9D5C">
      <w:numFmt w:val="bullet"/>
      <w:lvlText w:val=""/>
      <w:lvlJc w:val="left"/>
      <w:pPr>
        <w:ind w:left="108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7795834"/>
    <w:multiLevelType w:val="multilevel"/>
    <w:tmpl w:val="E5904104"/>
    <w:lvl w:ilvl="0">
      <w:numFmt w:val="decimal"/>
      <w:lvlText w:val="%1."/>
      <w:lvlJc w:val="left"/>
      <w:pPr>
        <w:tabs>
          <w:tab w:val="num" w:pos="432"/>
        </w:tabs>
        <w:ind w:left="432" w:hanging="432"/>
      </w:pPr>
      <w:rPr>
        <w:rFonts w:ascii="Times New Roman" w:hAnsi="Times New Roman" w:cs="Times New Roman" w:hint="default"/>
        <w:b/>
        <w:bCs/>
        <w:i w:val="0"/>
        <w:iCs w:val="0"/>
        <w:sz w:val="26"/>
        <w:szCs w:val="26"/>
      </w:rPr>
    </w:lvl>
    <w:lvl w:ilvl="1">
      <w:numFmt w:val="decimal"/>
      <w:lvlText w:val="3.%2"/>
      <w:lvlJc w:val="left"/>
      <w:pPr>
        <w:tabs>
          <w:tab w:val="num" w:pos="576"/>
        </w:tabs>
        <w:ind w:left="576" w:hanging="576"/>
      </w:pPr>
      <w:rPr>
        <w:rFonts w:ascii="Times New Roman" w:hAnsi="Times New Roman" w:cs="Times New Roman" w:hint="default"/>
        <w:b/>
        <w:bCs/>
        <w:i w:val="0"/>
        <w:iCs w:val="0"/>
        <w:sz w:val="24"/>
        <w:szCs w:val="24"/>
      </w:rPr>
    </w:lvl>
    <w:lvl w:ilvl="2">
      <w:start w:val="1"/>
      <w:numFmt w:val="none"/>
      <w:lvlText w:val=""/>
      <w:lvlJc w:val="left"/>
      <w:pPr>
        <w:tabs>
          <w:tab w:val="num" w:pos="720"/>
        </w:tabs>
        <w:ind w:left="720" w:hanging="720"/>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24">
    <w:nsid w:val="37D36531"/>
    <w:multiLevelType w:val="hybridMultilevel"/>
    <w:tmpl w:val="908E3C78"/>
    <w:lvl w:ilvl="0" w:tplc="85C8D3D4">
      <w:start w:val="3"/>
      <w:numFmt w:val="decimal"/>
      <w:lvlText w:val="%1"/>
      <w:lvlJc w:val="left"/>
      <w:pPr>
        <w:ind w:left="1778" w:hanging="360"/>
      </w:pPr>
      <w:rPr>
        <w:rFonts w:cs="Times New Roman" w:hint="default"/>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5">
    <w:nsid w:val="419C4D33"/>
    <w:multiLevelType w:val="hybridMultilevel"/>
    <w:tmpl w:val="60F03C4A"/>
    <w:lvl w:ilvl="0" w:tplc="3DA8A786">
      <w:start w:val="4"/>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8103E9A"/>
    <w:multiLevelType w:val="hybridMultilevel"/>
    <w:tmpl w:val="AE162E64"/>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7">
    <w:nsid w:val="491D2E8D"/>
    <w:multiLevelType w:val="multilevel"/>
    <w:tmpl w:val="A6D0297E"/>
    <w:lvl w:ilvl="0">
      <w:start w:val="1"/>
      <w:numFmt w:val="decimal"/>
      <w:pStyle w:val="Heading1"/>
      <w:lvlText w:val="%1."/>
      <w:lvlJc w:val="left"/>
      <w:pPr>
        <w:ind w:left="360" w:hanging="360"/>
      </w:pPr>
      <w:rPr>
        <w:rFonts w:cs="Times New Roman"/>
      </w:rPr>
    </w:lvl>
    <w:lvl w:ilvl="1">
      <w:start w:val="1"/>
      <w:numFmt w:val="decimal"/>
      <w:pStyle w:val="Heading2"/>
      <w:lvlText w:val="%1.%2."/>
      <w:lvlJc w:val="left"/>
      <w:pPr>
        <w:ind w:left="792" w:hanging="432"/>
      </w:pPr>
      <w:rPr>
        <w:rFonts w:cs="Times New Roman"/>
      </w:rPr>
    </w:lvl>
    <w:lvl w:ilvl="2">
      <w:start w:val="1"/>
      <w:numFmt w:val="decimal"/>
      <w:pStyle w:val="Heading3"/>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55CD6199"/>
    <w:multiLevelType w:val="hybridMultilevel"/>
    <w:tmpl w:val="15BC1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63C740A"/>
    <w:multiLevelType w:val="hybridMultilevel"/>
    <w:tmpl w:val="0E6EF74A"/>
    <w:lvl w:ilvl="0" w:tplc="85C8D3D4">
      <w:start w:val="3"/>
      <w:numFmt w:val="decimal"/>
      <w:lvlText w:val="%1"/>
      <w:lvlJc w:val="left"/>
      <w:pPr>
        <w:ind w:left="1778" w:hanging="360"/>
      </w:pPr>
      <w:rPr>
        <w:rFonts w:cs="Times New Roman" w:hint="default"/>
      </w:rPr>
    </w:lvl>
    <w:lvl w:ilvl="1" w:tplc="04070019" w:tentative="1">
      <w:start w:val="1"/>
      <w:numFmt w:val="lowerLetter"/>
      <w:lvlText w:val="%2."/>
      <w:lvlJc w:val="left"/>
      <w:pPr>
        <w:ind w:left="2498" w:hanging="360"/>
      </w:pPr>
      <w:rPr>
        <w:rFonts w:cs="Times New Roman"/>
      </w:rPr>
    </w:lvl>
    <w:lvl w:ilvl="2" w:tplc="0407001B" w:tentative="1">
      <w:start w:val="1"/>
      <w:numFmt w:val="lowerRoman"/>
      <w:lvlText w:val="%3."/>
      <w:lvlJc w:val="right"/>
      <w:pPr>
        <w:ind w:left="3218" w:hanging="180"/>
      </w:pPr>
      <w:rPr>
        <w:rFonts w:cs="Times New Roman"/>
      </w:rPr>
    </w:lvl>
    <w:lvl w:ilvl="3" w:tplc="0407000F" w:tentative="1">
      <w:start w:val="1"/>
      <w:numFmt w:val="decimal"/>
      <w:lvlText w:val="%4."/>
      <w:lvlJc w:val="left"/>
      <w:pPr>
        <w:ind w:left="3938" w:hanging="360"/>
      </w:pPr>
      <w:rPr>
        <w:rFonts w:cs="Times New Roman"/>
      </w:rPr>
    </w:lvl>
    <w:lvl w:ilvl="4" w:tplc="04070019" w:tentative="1">
      <w:start w:val="1"/>
      <w:numFmt w:val="lowerLetter"/>
      <w:lvlText w:val="%5."/>
      <w:lvlJc w:val="left"/>
      <w:pPr>
        <w:ind w:left="4658" w:hanging="360"/>
      </w:pPr>
      <w:rPr>
        <w:rFonts w:cs="Times New Roman"/>
      </w:rPr>
    </w:lvl>
    <w:lvl w:ilvl="5" w:tplc="0407001B" w:tentative="1">
      <w:start w:val="1"/>
      <w:numFmt w:val="lowerRoman"/>
      <w:lvlText w:val="%6."/>
      <w:lvlJc w:val="right"/>
      <w:pPr>
        <w:ind w:left="5378" w:hanging="180"/>
      </w:pPr>
      <w:rPr>
        <w:rFonts w:cs="Times New Roman"/>
      </w:rPr>
    </w:lvl>
    <w:lvl w:ilvl="6" w:tplc="0407000F" w:tentative="1">
      <w:start w:val="1"/>
      <w:numFmt w:val="decimal"/>
      <w:lvlText w:val="%7."/>
      <w:lvlJc w:val="left"/>
      <w:pPr>
        <w:ind w:left="6098" w:hanging="360"/>
      </w:pPr>
      <w:rPr>
        <w:rFonts w:cs="Times New Roman"/>
      </w:rPr>
    </w:lvl>
    <w:lvl w:ilvl="7" w:tplc="04070019" w:tentative="1">
      <w:start w:val="1"/>
      <w:numFmt w:val="lowerLetter"/>
      <w:lvlText w:val="%8."/>
      <w:lvlJc w:val="left"/>
      <w:pPr>
        <w:ind w:left="6818" w:hanging="360"/>
      </w:pPr>
      <w:rPr>
        <w:rFonts w:cs="Times New Roman"/>
      </w:rPr>
    </w:lvl>
    <w:lvl w:ilvl="8" w:tplc="0407001B" w:tentative="1">
      <w:start w:val="1"/>
      <w:numFmt w:val="lowerRoman"/>
      <w:lvlText w:val="%9."/>
      <w:lvlJc w:val="right"/>
      <w:pPr>
        <w:ind w:left="7538" w:hanging="180"/>
      </w:pPr>
      <w:rPr>
        <w:rFonts w:cs="Times New Roman"/>
      </w:rPr>
    </w:lvl>
  </w:abstractNum>
  <w:abstractNum w:abstractNumId="30">
    <w:nsid w:val="5C3D5E6D"/>
    <w:multiLevelType w:val="hybridMultilevel"/>
    <w:tmpl w:val="7B34034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1">
    <w:nsid w:val="5F86674E"/>
    <w:multiLevelType w:val="hybridMultilevel"/>
    <w:tmpl w:val="E44AA7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03465C9"/>
    <w:multiLevelType w:val="hybridMultilevel"/>
    <w:tmpl w:val="18EA3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3DB1B11"/>
    <w:multiLevelType w:val="hybridMultilevel"/>
    <w:tmpl w:val="2A1E043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4">
    <w:nsid w:val="643F0B67"/>
    <w:multiLevelType w:val="hybridMultilevel"/>
    <w:tmpl w:val="07E8BCC6"/>
    <w:lvl w:ilvl="0" w:tplc="0809000F">
      <w:start w:val="1"/>
      <w:numFmt w:val="decimal"/>
      <w:lvlText w:val="%1."/>
      <w:lvlJc w:val="left"/>
      <w:pPr>
        <w:ind w:left="700" w:hanging="360"/>
      </w:pPr>
      <w:rPr>
        <w:rFonts w:cs="Times New Roman" w:hint="default"/>
      </w:rPr>
    </w:lvl>
    <w:lvl w:ilvl="1" w:tplc="08090019" w:tentative="1">
      <w:start w:val="1"/>
      <w:numFmt w:val="lowerLetter"/>
      <w:lvlText w:val="%2."/>
      <w:lvlJc w:val="left"/>
      <w:pPr>
        <w:ind w:left="1420" w:hanging="360"/>
      </w:pPr>
      <w:rPr>
        <w:rFonts w:cs="Times New Roman"/>
      </w:rPr>
    </w:lvl>
    <w:lvl w:ilvl="2" w:tplc="0809001B" w:tentative="1">
      <w:start w:val="1"/>
      <w:numFmt w:val="lowerRoman"/>
      <w:lvlText w:val="%3."/>
      <w:lvlJc w:val="right"/>
      <w:pPr>
        <w:ind w:left="2140" w:hanging="180"/>
      </w:pPr>
      <w:rPr>
        <w:rFonts w:cs="Times New Roman"/>
      </w:rPr>
    </w:lvl>
    <w:lvl w:ilvl="3" w:tplc="0809000F" w:tentative="1">
      <w:start w:val="1"/>
      <w:numFmt w:val="decimal"/>
      <w:lvlText w:val="%4."/>
      <w:lvlJc w:val="left"/>
      <w:pPr>
        <w:ind w:left="2860" w:hanging="360"/>
      </w:pPr>
      <w:rPr>
        <w:rFonts w:cs="Times New Roman"/>
      </w:rPr>
    </w:lvl>
    <w:lvl w:ilvl="4" w:tplc="08090019" w:tentative="1">
      <w:start w:val="1"/>
      <w:numFmt w:val="lowerLetter"/>
      <w:lvlText w:val="%5."/>
      <w:lvlJc w:val="left"/>
      <w:pPr>
        <w:ind w:left="3580" w:hanging="360"/>
      </w:pPr>
      <w:rPr>
        <w:rFonts w:cs="Times New Roman"/>
      </w:rPr>
    </w:lvl>
    <w:lvl w:ilvl="5" w:tplc="0809001B" w:tentative="1">
      <w:start w:val="1"/>
      <w:numFmt w:val="lowerRoman"/>
      <w:lvlText w:val="%6."/>
      <w:lvlJc w:val="right"/>
      <w:pPr>
        <w:ind w:left="4300" w:hanging="180"/>
      </w:pPr>
      <w:rPr>
        <w:rFonts w:cs="Times New Roman"/>
      </w:rPr>
    </w:lvl>
    <w:lvl w:ilvl="6" w:tplc="0809000F" w:tentative="1">
      <w:start w:val="1"/>
      <w:numFmt w:val="decimal"/>
      <w:lvlText w:val="%7."/>
      <w:lvlJc w:val="left"/>
      <w:pPr>
        <w:ind w:left="5020" w:hanging="360"/>
      </w:pPr>
      <w:rPr>
        <w:rFonts w:cs="Times New Roman"/>
      </w:rPr>
    </w:lvl>
    <w:lvl w:ilvl="7" w:tplc="08090019" w:tentative="1">
      <w:start w:val="1"/>
      <w:numFmt w:val="lowerLetter"/>
      <w:lvlText w:val="%8."/>
      <w:lvlJc w:val="left"/>
      <w:pPr>
        <w:ind w:left="5740" w:hanging="360"/>
      </w:pPr>
      <w:rPr>
        <w:rFonts w:cs="Times New Roman"/>
      </w:rPr>
    </w:lvl>
    <w:lvl w:ilvl="8" w:tplc="0809001B" w:tentative="1">
      <w:start w:val="1"/>
      <w:numFmt w:val="lowerRoman"/>
      <w:lvlText w:val="%9."/>
      <w:lvlJc w:val="right"/>
      <w:pPr>
        <w:ind w:left="6460" w:hanging="180"/>
      </w:pPr>
      <w:rPr>
        <w:rFonts w:cs="Times New Roman"/>
      </w:rPr>
    </w:lvl>
  </w:abstractNum>
  <w:abstractNum w:abstractNumId="35">
    <w:nsid w:val="67585672"/>
    <w:multiLevelType w:val="hybridMultilevel"/>
    <w:tmpl w:val="2C843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7BD7A2C"/>
    <w:multiLevelType w:val="hybridMultilevel"/>
    <w:tmpl w:val="C07AAC9A"/>
    <w:lvl w:ilvl="0" w:tplc="1BE21ABA">
      <w:start w:val="2008"/>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DD43A90"/>
    <w:multiLevelType w:val="hybridMultilevel"/>
    <w:tmpl w:val="B656A5B4"/>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8">
    <w:nsid w:val="6F9A37FA"/>
    <w:multiLevelType w:val="hybridMultilevel"/>
    <w:tmpl w:val="DF4058E8"/>
    <w:lvl w:ilvl="0" w:tplc="85C8D3D4">
      <w:start w:val="3"/>
      <w:numFmt w:val="decimal"/>
      <w:lvlText w:val="%1"/>
      <w:lvlJc w:val="left"/>
      <w:pPr>
        <w:ind w:left="720" w:hanging="360"/>
      </w:pPr>
      <w:rPr>
        <w:rFonts w:cs="Times New Roman" w:hint="default"/>
      </w:rPr>
    </w:lvl>
    <w:lvl w:ilvl="1" w:tplc="0407000F">
      <w:start w:val="1"/>
      <w:numFmt w:val="decimal"/>
      <w:lvlText w:val="%2."/>
      <w:lvlJc w:val="left"/>
      <w:pPr>
        <w:ind w:left="1440" w:hanging="360"/>
      </w:pPr>
      <w:rPr>
        <w:rFonts w:cs="Times New Roman" w:hint="default"/>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9">
    <w:nsid w:val="711742C2"/>
    <w:multiLevelType w:val="hybridMultilevel"/>
    <w:tmpl w:val="BC080BB2"/>
    <w:lvl w:ilvl="0" w:tplc="0C14CFDE">
      <w:start w:val="1"/>
      <w:numFmt w:val="bullet"/>
      <w:lvlText w:val=""/>
      <w:lvlJc w:val="left"/>
      <w:pPr>
        <w:ind w:left="720" w:hanging="360"/>
      </w:pPr>
      <w:rPr>
        <w:rFonts w:ascii="Symbol" w:hAnsi="Symbol" w:hint="default"/>
        <w:sz w:val="24"/>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0">
    <w:nsid w:val="730554C0"/>
    <w:multiLevelType w:val="hybridMultilevel"/>
    <w:tmpl w:val="029675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9200149"/>
    <w:multiLevelType w:val="hybridMultilevel"/>
    <w:tmpl w:val="1C2E53A8"/>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num w:numId="1">
    <w:abstractNumId w:val="27"/>
  </w:num>
  <w:num w:numId="2">
    <w:abstractNumId w:val="27"/>
  </w:num>
  <w:num w:numId="3">
    <w:abstractNumId w:val="27"/>
  </w:num>
  <w:num w:numId="4">
    <w:abstractNumId w:val="23"/>
  </w:num>
  <w:num w:numId="5">
    <w:abstractNumId w:val="15"/>
  </w:num>
  <w:num w:numId="6">
    <w:abstractNumId w:val="10"/>
  </w:num>
  <w:num w:numId="7">
    <w:abstractNumId w:val="19"/>
  </w:num>
  <w:num w:numId="8">
    <w:abstractNumId w:val="30"/>
  </w:num>
  <w:num w:numId="9">
    <w:abstractNumId w:val="2"/>
  </w:num>
  <w:num w:numId="10">
    <w:abstractNumId w:val="18"/>
  </w:num>
  <w:num w:numId="11">
    <w:abstractNumId w:val="7"/>
  </w:num>
  <w:num w:numId="12">
    <w:abstractNumId w:val="21"/>
  </w:num>
  <w:num w:numId="13">
    <w:abstractNumId w:val="3"/>
  </w:num>
  <w:num w:numId="14">
    <w:abstractNumId w:val="16"/>
  </w:num>
  <w:num w:numId="15">
    <w:abstractNumId w:val="14"/>
  </w:num>
  <w:num w:numId="16">
    <w:abstractNumId w:val="33"/>
  </w:num>
  <w:num w:numId="17">
    <w:abstractNumId w:val="0"/>
  </w:num>
  <w:num w:numId="18">
    <w:abstractNumId w:val="39"/>
  </w:num>
  <w:num w:numId="19">
    <w:abstractNumId w:val="8"/>
  </w:num>
  <w:num w:numId="20">
    <w:abstractNumId w:val="34"/>
  </w:num>
  <w:num w:numId="21">
    <w:abstractNumId w:val="40"/>
  </w:num>
  <w:num w:numId="22">
    <w:abstractNumId w:val="9"/>
  </w:num>
  <w:num w:numId="23">
    <w:abstractNumId w:val="31"/>
  </w:num>
  <w:num w:numId="24">
    <w:abstractNumId w:val="4"/>
  </w:num>
  <w:num w:numId="25">
    <w:abstractNumId w:val="5"/>
  </w:num>
  <w:num w:numId="26">
    <w:abstractNumId w:val="6"/>
  </w:num>
  <w:num w:numId="27">
    <w:abstractNumId w:val="20"/>
  </w:num>
  <w:num w:numId="28">
    <w:abstractNumId w:val="29"/>
  </w:num>
  <w:num w:numId="29">
    <w:abstractNumId w:val="24"/>
  </w:num>
  <w:num w:numId="30">
    <w:abstractNumId w:val="13"/>
  </w:num>
  <w:num w:numId="31">
    <w:abstractNumId w:val="37"/>
  </w:num>
  <w:num w:numId="32">
    <w:abstractNumId w:val="26"/>
  </w:num>
  <w:num w:numId="33">
    <w:abstractNumId w:val="41"/>
  </w:num>
  <w:num w:numId="34">
    <w:abstractNumId w:val="38"/>
  </w:num>
  <w:num w:numId="35">
    <w:abstractNumId w:val="32"/>
  </w:num>
  <w:num w:numId="36">
    <w:abstractNumId w:val="36"/>
  </w:num>
  <w:num w:numId="37">
    <w:abstractNumId w:val="17"/>
  </w:num>
  <w:num w:numId="38">
    <w:abstractNumId w:val="25"/>
  </w:num>
  <w:num w:numId="39">
    <w:abstractNumId w:val="11"/>
  </w:num>
  <w:num w:numId="40">
    <w:abstractNumId w:val="12"/>
  </w:num>
  <w:num w:numId="41">
    <w:abstractNumId w:val="22"/>
  </w:num>
  <w:num w:numId="42">
    <w:abstractNumId w:val="1"/>
  </w:num>
  <w:num w:numId="43">
    <w:abstractNumId w:val="28"/>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oNotDisplayPageBoundarie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108"/>
    <w:rsid w:val="0003318E"/>
    <w:rsid w:val="00044ED3"/>
    <w:rsid w:val="000474DF"/>
    <w:rsid w:val="00053D9C"/>
    <w:rsid w:val="00060C65"/>
    <w:rsid w:val="00065483"/>
    <w:rsid w:val="00073B09"/>
    <w:rsid w:val="000813EC"/>
    <w:rsid w:val="00086944"/>
    <w:rsid w:val="000C69EF"/>
    <w:rsid w:val="000E2C1D"/>
    <w:rsid w:val="000F5274"/>
    <w:rsid w:val="0011749B"/>
    <w:rsid w:val="00117E65"/>
    <w:rsid w:val="0014730A"/>
    <w:rsid w:val="0017785F"/>
    <w:rsid w:val="00181B34"/>
    <w:rsid w:val="00196BDE"/>
    <w:rsid w:val="001A13CB"/>
    <w:rsid w:val="001E1C6C"/>
    <w:rsid w:val="00200627"/>
    <w:rsid w:val="0020101D"/>
    <w:rsid w:val="00207BF7"/>
    <w:rsid w:val="0024006F"/>
    <w:rsid w:val="00284F15"/>
    <w:rsid w:val="002D69F9"/>
    <w:rsid w:val="002E0D2A"/>
    <w:rsid w:val="003046E2"/>
    <w:rsid w:val="0034450D"/>
    <w:rsid w:val="00365FCE"/>
    <w:rsid w:val="0037348D"/>
    <w:rsid w:val="00391EC8"/>
    <w:rsid w:val="003B7108"/>
    <w:rsid w:val="003C1C4C"/>
    <w:rsid w:val="003C3BFB"/>
    <w:rsid w:val="003D0F76"/>
    <w:rsid w:val="003E1FE5"/>
    <w:rsid w:val="00401081"/>
    <w:rsid w:val="004057EA"/>
    <w:rsid w:val="004101DE"/>
    <w:rsid w:val="00481391"/>
    <w:rsid w:val="004A439C"/>
    <w:rsid w:val="004A7923"/>
    <w:rsid w:val="004B7427"/>
    <w:rsid w:val="004F55F1"/>
    <w:rsid w:val="005668B8"/>
    <w:rsid w:val="00574B9D"/>
    <w:rsid w:val="00577063"/>
    <w:rsid w:val="005919CF"/>
    <w:rsid w:val="005A14CD"/>
    <w:rsid w:val="005C2DDA"/>
    <w:rsid w:val="005D6C72"/>
    <w:rsid w:val="005E758D"/>
    <w:rsid w:val="005F3977"/>
    <w:rsid w:val="005F6943"/>
    <w:rsid w:val="006419D1"/>
    <w:rsid w:val="006669DC"/>
    <w:rsid w:val="00671FA2"/>
    <w:rsid w:val="006A0019"/>
    <w:rsid w:val="006B4D04"/>
    <w:rsid w:val="006C4E98"/>
    <w:rsid w:val="006E4416"/>
    <w:rsid w:val="006E6A04"/>
    <w:rsid w:val="006F154A"/>
    <w:rsid w:val="00701E1D"/>
    <w:rsid w:val="00721E31"/>
    <w:rsid w:val="0072604D"/>
    <w:rsid w:val="00734774"/>
    <w:rsid w:val="007558D9"/>
    <w:rsid w:val="007756DB"/>
    <w:rsid w:val="007929C2"/>
    <w:rsid w:val="007A1E87"/>
    <w:rsid w:val="007B2D75"/>
    <w:rsid w:val="007F2CF5"/>
    <w:rsid w:val="00802E2E"/>
    <w:rsid w:val="00827C8E"/>
    <w:rsid w:val="00867209"/>
    <w:rsid w:val="00870987"/>
    <w:rsid w:val="008A0962"/>
    <w:rsid w:val="008A0DD4"/>
    <w:rsid w:val="008B6AE2"/>
    <w:rsid w:val="00920F89"/>
    <w:rsid w:val="009504D4"/>
    <w:rsid w:val="009A4B12"/>
    <w:rsid w:val="009D1223"/>
    <w:rsid w:val="009F75D7"/>
    <w:rsid w:val="00A20AA2"/>
    <w:rsid w:val="00A26A08"/>
    <w:rsid w:val="00A429E3"/>
    <w:rsid w:val="00A42E66"/>
    <w:rsid w:val="00A60A80"/>
    <w:rsid w:val="00B06449"/>
    <w:rsid w:val="00B11827"/>
    <w:rsid w:val="00B12944"/>
    <w:rsid w:val="00B5034B"/>
    <w:rsid w:val="00B6711F"/>
    <w:rsid w:val="00B96DFC"/>
    <w:rsid w:val="00BA5C95"/>
    <w:rsid w:val="00BA780A"/>
    <w:rsid w:val="00BB7192"/>
    <w:rsid w:val="00BC5624"/>
    <w:rsid w:val="00BE0EB7"/>
    <w:rsid w:val="00BE22A7"/>
    <w:rsid w:val="00BF620A"/>
    <w:rsid w:val="00C138D9"/>
    <w:rsid w:val="00C17053"/>
    <w:rsid w:val="00C2222A"/>
    <w:rsid w:val="00C3652E"/>
    <w:rsid w:val="00C47195"/>
    <w:rsid w:val="00CA2D64"/>
    <w:rsid w:val="00CB5B34"/>
    <w:rsid w:val="00D13F80"/>
    <w:rsid w:val="00D42501"/>
    <w:rsid w:val="00D72B70"/>
    <w:rsid w:val="00D76BF3"/>
    <w:rsid w:val="00D85228"/>
    <w:rsid w:val="00D97AEE"/>
    <w:rsid w:val="00DB73A6"/>
    <w:rsid w:val="00DF426A"/>
    <w:rsid w:val="00E04EBB"/>
    <w:rsid w:val="00E13C5A"/>
    <w:rsid w:val="00E17827"/>
    <w:rsid w:val="00E23F1D"/>
    <w:rsid w:val="00E32F40"/>
    <w:rsid w:val="00E81332"/>
    <w:rsid w:val="00E86A23"/>
    <w:rsid w:val="00EB642A"/>
    <w:rsid w:val="00ED764E"/>
    <w:rsid w:val="00F410E7"/>
    <w:rsid w:val="00F447D7"/>
    <w:rsid w:val="00F52E37"/>
    <w:rsid w:val="00F550C3"/>
    <w:rsid w:val="00F7267A"/>
    <w:rsid w:val="00F83E30"/>
    <w:rsid w:val="00FA5E57"/>
    <w:rsid w:val="00FB3BC8"/>
    <w:rsid w:val="00FC50B0"/>
    <w:rsid w:val="00FE57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108"/>
    <w:pPr>
      <w:tabs>
        <w:tab w:val="left" w:pos="709"/>
      </w:tabs>
      <w:spacing w:after="0" w:line="240" w:lineRule="auto"/>
      <w:jc w:val="both"/>
    </w:pPr>
    <w:rPr>
      <w:rFonts w:ascii="Times New Roman" w:hAnsi="Times New Roman" w:cs="Times New Roman"/>
      <w:sz w:val="24"/>
      <w:szCs w:val="24"/>
    </w:rPr>
  </w:style>
  <w:style w:type="paragraph" w:styleId="Heading1">
    <w:name w:val="heading 1"/>
    <w:basedOn w:val="ListParagraph"/>
    <w:next w:val="Normal"/>
    <w:link w:val="Heading1Char"/>
    <w:qFormat/>
    <w:rsid w:val="003B7108"/>
    <w:pPr>
      <w:numPr>
        <w:numId w:val="3"/>
      </w:numPr>
      <w:ind w:left="0" w:firstLine="0"/>
      <w:outlineLvl w:val="0"/>
    </w:pPr>
    <w:rPr>
      <w:rFonts w:cs="Arial"/>
      <w:b/>
    </w:rPr>
  </w:style>
  <w:style w:type="paragraph" w:styleId="Heading2">
    <w:name w:val="heading 2"/>
    <w:basedOn w:val="Heading1"/>
    <w:next w:val="Normal"/>
    <w:link w:val="Heading2Char"/>
    <w:unhideWhenUsed/>
    <w:qFormat/>
    <w:rsid w:val="00B5034B"/>
    <w:pPr>
      <w:numPr>
        <w:ilvl w:val="1"/>
      </w:numPr>
      <w:ind w:left="432"/>
      <w:outlineLvl w:val="1"/>
    </w:pPr>
  </w:style>
  <w:style w:type="paragraph" w:styleId="Heading3">
    <w:name w:val="heading 3"/>
    <w:basedOn w:val="Heading2"/>
    <w:next w:val="Normal"/>
    <w:link w:val="Heading3Char"/>
    <w:unhideWhenUsed/>
    <w:qFormat/>
    <w:rsid w:val="00B5034B"/>
    <w:pPr>
      <w:numPr>
        <w:ilvl w:val="2"/>
      </w:numPr>
      <w:ind w:left="504"/>
      <w:outlineLvl w:val="2"/>
    </w:pPr>
  </w:style>
  <w:style w:type="paragraph" w:styleId="Heading4">
    <w:name w:val="heading 4"/>
    <w:basedOn w:val="Normal"/>
    <w:next w:val="Normal"/>
    <w:link w:val="Heading4Char"/>
    <w:rsid w:val="003B7108"/>
    <w:pPr>
      <w:keepNext/>
      <w:numPr>
        <w:ilvl w:val="3"/>
        <w:numId w:val="4"/>
      </w:numPr>
      <w:spacing w:before="240" w:after="60"/>
      <w:outlineLvl w:val="3"/>
    </w:pPr>
    <w:rPr>
      <w:b/>
      <w:bCs/>
      <w:sz w:val="28"/>
      <w:szCs w:val="28"/>
      <w:lang w:val="x-none"/>
    </w:rPr>
  </w:style>
  <w:style w:type="paragraph" w:styleId="Heading5">
    <w:name w:val="heading 5"/>
    <w:basedOn w:val="Normal"/>
    <w:next w:val="Normal"/>
    <w:link w:val="Heading5Char"/>
    <w:rsid w:val="003B7108"/>
    <w:pPr>
      <w:numPr>
        <w:ilvl w:val="4"/>
        <w:numId w:val="4"/>
      </w:numPr>
      <w:spacing w:before="240" w:after="60"/>
      <w:outlineLvl w:val="4"/>
    </w:pPr>
    <w:rPr>
      <w:b/>
      <w:bCs/>
      <w:i/>
      <w:iCs/>
      <w:sz w:val="26"/>
      <w:szCs w:val="26"/>
      <w:lang w:val="x-none"/>
    </w:rPr>
  </w:style>
  <w:style w:type="paragraph" w:styleId="Heading6">
    <w:name w:val="heading 6"/>
    <w:basedOn w:val="Normal"/>
    <w:next w:val="Normal"/>
    <w:link w:val="Heading6Char"/>
    <w:rsid w:val="003B7108"/>
    <w:pPr>
      <w:numPr>
        <w:ilvl w:val="5"/>
        <w:numId w:val="4"/>
      </w:numPr>
      <w:spacing w:before="240" w:after="60"/>
      <w:outlineLvl w:val="5"/>
    </w:pPr>
    <w:rPr>
      <w:b/>
      <w:bCs/>
      <w:sz w:val="22"/>
      <w:szCs w:val="22"/>
      <w:lang w:val="x-none"/>
    </w:rPr>
  </w:style>
  <w:style w:type="paragraph" w:styleId="Heading7">
    <w:name w:val="heading 7"/>
    <w:basedOn w:val="Normal"/>
    <w:next w:val="Normal"/>
    <w:link w:val="Heading7Char"/>
    <w:rsid w:val="003B7108"/>
    <w:pPr>
      <w:numPr>
        <w:ilvl w:val="6"/>
        <w:numId w:val="4"/>
      </w:numPr>
      <w:spacing w:before="240" w:after="60"/>
      <w:outlineLvl w:val="6"/>
    </w:pPr>
    <w:rPr>
      <w:lang w:val="x-none"/>
    </w:rPr>
  </w:style>
  <w:style w:type="paragraph" w:styleId="Heading8">
    <w:name w:val="heading 8"/>
    <w:basedOn w:val="Normal"/>
    <w:next w:val="Normal"/>
    <w:link w:val="Heading8Char"/>
    <w:rsid w:val="003B7108"/>
    <w:pPr>
      <w:numPr>
        <w:ilvl w:val="7"/>
        <w:numId w:val="4"/>
      </w:numPr>
      <w:spacing w:before="240" w:after="60"/>
      <w:outlineLvl w:val="7"/>
    </w:pPr>
    <w:rPr>
      <w:i/>
      <w:iCs/>
      <w:lang w:val="x-none"/>
    </w:rPr>
  </w:style>
  <w:style w:type="paragraph" w:styleId="Heading9">
    <w:name w:val="heading 9"/>
    <w:basedOn w:val="Normal"/>
    <w:next w:val="Normal"/>
    <w:link w:val="Heading9Char"/>
    <w:rsid w:val="003B7108"/>
    <w:pPr>
      <w:numPr>
        <w:ilvl w:val="8"/>
        <w:numId w:val="4"/>
      </w:numPr>
      <w:spacing w:before="240" w:after="60"/>
      <w:outlineLvl w:val="8"/>
    </w:pPr>
    <w:rPr>
      <w:rFonts w:ascii="Arial" w:hAnsi="Arial"/>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B7108"/>
    <w:rPr>
      <w:rFonts w:ascii="Times New Roman" w:hAnsi="Times New Roman" w:cs="Arial"/>
      <w:b/>
      <w:sz w:val="24"/>
      <w:szCs w:val="24"/>
    </w:rPr>
  </w:style>
  <w:style w:type="paragraph" w:styleId="ListParagraph">
    <w:name w:val="List Paragraph"/>
    <w:basedOn w:val="Normal"/>
    <w:uiPriority w:val="34"/>
    <w:qFormat/>
    <w:rsid w:val="00B5034B"/>
    <w:pPr>
      <w:ind w:left="720"/>
      <w:contextualSpacing/>
    </w:pPr>
  </w:style>
  <w:style w:type="character" w:customStyle="1" w:styleId="Heading2Char">
    <w:name w:val="Heading 2 Char"/>
    <w:link w:val="Heading2"/>
    <w:rsid w:val="00B5034B"/>
    <w:rPr>
      <w:rFonts w:eastAsia="Times New Roman" w:cs="Arial"/>
      <w:b/>
      <w:sz w:val="24"/>
      <w:szCs w:val="24"/>
    </w:rPr>
  </w:style>
  <w:style w:type="character" w:customStyle="1" w:styleId="Heading3Char">
    <w:name w:val="Heading 3 Char"/>
    <w:link w:val="Heading3"/>
    <w:rsid w:val="00B5034B"/>
    <w:rPr>
      <w:rFonts w:eastAsia="Times New Roman" w:cs="Arial"/>
      <w:b/>
      <w:sz w:val="24"/>
      <w:szCs w:val="24"/>
    </w:rPr>
  </w:style>
  <w:style w:type="paragraph" w:customStyle="1" w:styleId="FigureTableTitle">
    <w:name w:val="Figure/Table Title"/>
    <w:basedOn w:val="Normal"/>
    <w:link w:val="FigureTableTitleChar"/>
    <w:autoRedefine/>
    <w:qFormat/>
    <w:rsid w:val="00B5034B"/>
    <w:pPr>
      <w:keepNext/>
    </w:pPr>
  </w:style>
  <w:style w:type="character" w:customStyle="1" w:styleId="FigureTableTitleChar">
    <w:name w:val="Figure/Table Title Char"/>
    <w:link w:val="FigureTableTitle"/>
    <w:locked/>
    <w:rsid w:val="00B5034B"/>
    <w:rPr>
      <w:rFonts w:cs="Times New Roman"/>
    </w:rPr>
  </w:style>
  <w:style w:type="character" w:customStyle="1" w:styleId="Heading4Char">
    <w:name w:val="Heading 4 Char"/>
    <w:basedOn w:val="DefaultParagraphFont"/>
    <w:link w:val="Heading4"/>
    <w:rsid w:val="003B7108"/>
    <w:rPr>
      <w:rFonts w:ascii="Times New Roman" w:hAnsi="Times New Roman" w:cs="Times New Roman"/>
      <w:b/>
      <w:bCs/>
      <w:sz w:val="28"/>
      <w:szCs w:val="28"/>
      <w:lang w:val="x-none"/>
    </w:rPr>
  </w:style>
  <w:style w:type="character" w:customStyle="1" w:styleId="Heading5Char">
    <w:name w:val="Heading 5 Char"/>
    <w:basedOn w:val="DefaultParagraphFont"/>
    <w:link w:val="Heading5"/>
    <w:rsid w:val="003B7108"/>
    <w:rPr>
      <w:rFonts w:ascii="Times New Roman" w:hAnsi="Times New Roman" w:cs="Times New Roman"/>
      <w:b/>
      <w:bCs/>
      <w:i/>
      <w:iCs/>
      <w:sz w:val="26"/>
      <w:szCs w:val="26"/>
      <w:lang w:val="x-none"/>
    </w:rPr>
  </w:style>
  <w:style w:type="character" w:customStyle="1" w:styleId="Heading6Char">
    <w:name w:val="Heading 6 Char"/>
    <w:basedOn w:val="DefaultParagraphFont"/>
    <w:link w:val="Heading6"/>
    <w:rsid w:val="003B7108"/>
    <w:rPr>
      <w:rFonts w:ascii="Times New Roman" w:hAnsi="Times New Roman" w:cs="Times New Roman"/>
      <w:b/>
      <w:bCs/>
      <w:lang w:val="x-none"/>
    </w:rPr>
  </w:style>
  <w:style w:type="character" w:customStyle="1" w:styleId="Heading7Char">
    <w:name w:val="Heading 7 Char"/>
    <w:basedOn w:val="DefaultParagraphFont"/>
    <w:link w:val="Heading7"/>
    <w:rsid w:val="003B7108"/>
    <w:rPr>
      <w:rFonts w:ascii="Times New Roman" w:hAnsi="Times New Roman" w:cs="Times New Roman"/>
      <w:sz w:val="24"/>
      <w:szCs w:val="24"/>
      <w:lang w:val="x-none"/>
    </w:rPr>
  </w:style>
  <w:style w:type="character" w:customStyle="1" w:styleId="Heading8Char">
    <w:name w:val="Heading 8 Char"/>
    <w:basedOn w:val="DefaultParagraphFont"/>
    <w:link w:val="Heading8"/>
    <w:rsid w:val="003B7108"/>
    <w:rPr>
      <w:rFonts w:ascii="Times New Roman" w:hAnsi="Times New Roman" w:cs="Times New Roman"/>
      <w:i/>
      <w:iCs/>
      <w:sz w:val="24"/>
      <w:szCs w:val="24"/>
      <w:lang w:val="x-none"/>
    </w:rPr>
  </w:style>
  <w:style w:type="character" w:customStyle="1" w:styleId="Heading9Char">
    <w:name w:val="Heading 9 Char"/>
    <w:basedOn w:val="DefaultParagraphFont"/>
    <w:link w:val="Heading9"/>
    <w:rsid w:val="003B7108"/>
    <w:rPr>
      <w:rFonts w:ascii="Arial" w:hAnsi="Arial" w:cs="Times New Roman"/>
      <w:lang w:val="x-none"/>
    </w:rPr>
  </w:style>
  <w:style w:type="table" w:styleId="TableGrid">
    <w:name w:val="Table Grid"/>
    <w:basedOn w:val="TableNormal"/>
    <w:uiPriority w:val="59"/>
    <w:rsid w:val="003B7108"/>
    <w:pPr>
      <w:spacing w:after="0" w:line="240" w:lineRule="auto"/>
    </w:pPr>
    <w:rPr>
      <w:rFonts w:ascii="Verdana" w:hAnsi="Verdana" w:cs="Verdana"/>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F447D7"/>
    <w:pPr>
      <w:tabs>
        <w:tab w:val="left" w:pos="340"/>
        <w:tab w:val="right" w:leader="dot" w:pos="9356"/>
      </w:tabs>
    </w:pPr>
    <w:rPr>
      <w:noProof/>
    </w:rPr>
  </w:style>
  <w:style w:type="paragraph" w:styleId="TOC2">
    <w:name w:val="toc 2"/>
    <w:basedOn w:val="Normal"/>
    <w:next w:val="Normal"/>
    <w:autoRedefine/>
    <w:uiPriority w:val="39"/>
    <w:rsid w:val="003B7108"/>
    <w:pPr>
      <w:tabs>
        <w:tab w:val="left" w:pos="660"/>
        <w:tab w:val="right" w:leader="dot" w:pos="9072"/>
      </w:tabs>
      <w:ind w:left="284"/>
    </w:pPr>
  </w:style>
  <w:style w:type="paragraph" w:styleId="TOC3">
    <w:name w:val="toc 3"/>
    <w:basedOn w:val="Normal"/>
    <w:next w:val="Normal"/>
    <w:autoRedefine/>
    <w:uiPriority w:val="39"/>
    <w:rsid w:val="003B7108"/>
    <w:pPr>
      <w:tabs>
        <w:tab w:val="right" w:leader="dot" w:pos="9072"/>
      </w:tabs>
      <w:ind w:left="709"/>
    </w:pPr>
  </w:style>
  <w:style w:type="character" w:styleId="Hyperlink">
    <w:name w:val="Hyperlink"/>
    <w:uiPriority w:val="99"/>
    <w:rsid w:val="003B7108"/>
    <w:rPr>
      <w:rFonts w:cs="Times New Roman"/>
      <w:color w:val="0000FF"/>
      <w:u w:val="single"/>
    </w:rPr>
  </w:style>
  <w:style w:type="character" w:styleId="CommentReference">
    <w:name w:val="annotation reference"/>
    <w:semiHidden/>
    <w:rsid w:val="003B7108"/>
    <w:rPr>
      <w:rFonts w:cs="Times New Roman"/>
      <w:sz w:val="16"/>
      <w:szCs w:val="16"/>
    </w:rPr>
  </w:style>
  <w:style w:type="paragraph" w:styleId="CommentText">
    <w:name w:val="annotation text"/>
    <w:basedOn w:val="Normal"/>
    <w:link w:val="CommentTextChar"/>
    <w:semiHidden/>
    <w:rsid w:val="003B7108"/>
    <w:rPr>
      <w:sz w:val="20"/>
      <w:szCs w:val="20"/>
      <w:lang w:eastAsia="x-none"/>
    </w:rPr>
  </w:style>
  <w:style w:type="character" w:customStyle="1" w:styleId="CommentTextChar">
    <w:name w:val="Comment Text Char"/>
    <w:basedOn w:val="DefaultParagraphFont"/>
    <w:link w:val="CommentText"/>
    <w:semiHidden/>
    <w:rsid w:val="003B7108"/>
    <w:rPr>
      <w:rFonts w:ascii="Times New Roman" w:hAnsi="Times New Roman" w:cs="Times New Roman"/>
      <w:sz w:val="20"/>
      <w:szCs w:val="20"/>
      <w:lang w:eastAsia="x-none"/>
    </w:rPr>
  </w:style>
  <w:style w:type="paragraph" w:styleId="CommentSubject">
    <w:name w:val="annotation subject"/>
    <w:basedOn w:val="CommentText"/>
    <w:next w:val="CommentText"/>
    <w:link w:val="CommentSubjectChar"/>
    <w:semiHidden/>
    <w:rsid w:val="003B7108"/>
    <w:rPr>
      <w:b/>
      <w:bCs/>
    </w:rPr>
  </w:style>
  <w:style w:type="character" w:customStyle="1" w:styleId="CommentSubjectChar">
    <w:name w:val="Comment Subject Char"/>
    <w:basedOn w:val="CommentTextChar"/>
    <w:link w:val="CommentSubject"/>
    <w:semiHidden/>
    <w:rsid w:val="003B7108"/>
    <w:rPr>
      <w:rFonts w:ascii="Times New Roman" w:hAnsi="Times New Roman" w:cs="Times New Roman"/>
      <w:b/>
      <w:bCs/>
      <w:sz w:val="20"/>
      <w:szCs w:val="20"/>
      <w:lang w:eastAsia="x-none"/>
    </w:rPr>
  </w:style>
  <w:style w:type="paragraph" w:styleId="BalloonText">
    <w:name w:val="Balloon Text"/>
    <w:basedOn w:val="Normal"/>
    <w:link w:val="BalloonTextChar"/>
    <w:semiHidden/>
    <w:rsid w:val="003B7108"/>
    <w:rPr>
      <w:sz w:val="2"/>
      <w:szCs w:val="2"/>
      <w:lang w:eastAsia="x-none"/>
    </w:rPr>
  </w:style>
  <w:style w:type="character" w:customStyle="1" w:styleId="BalloonTextChar">
    <w:name w:val="Balloon Text Char"/>
    <w:basedOn w:val="DefaultParagraphFont"/>
    <w:link w:val="BalloonText"/>
    <w:semiHidden/>
    <w:rsid w:val="003B7108"/>
    <w:rPr>
      <w:rFonts w:ascii="Times New Roman" w:hAnsi="Times New Roman" w:cs="Times New Roman"/>
      <w:sz w:val="2"/>
      <w:szCs w:val="2"/>
      <w:lang w:eastAsia="x-none"/>
    </w:rPr>
  </w:style>
  <w:style w:type="paragraph" w:customStyle="1" w:styleId="ListParagraph1">
    <w:name w:val="List Paragraph1"/>
    <w:basedOn w:val="Normal"/>
    <w:rsid w:val="003B7108"/>
    <w:pPr>
      <w:ind w:left="720"/>
    </w:pPr>
  </w:style>
  <w:style w:type="paragraph" w:styleId="EndnoteText">
    <w:name w:val="endnote text"/>
    <w:basedOn w:val="Normal"/>
    <w:link w:val="EndnoteTextChar"/>
    <w:semiHidden/>
    <w:rsid w:val="003B7108"/>
    <w:rPr>
      <w:sz w:val="20"/>
      <w:szCs w:val="20"/>
    </w:rPr>
  </w:style>
  <w:style w:type="character" w:customStyle="1" w:styleId="EndnoteTextChar">
    <w:name w:val="Endnote Text Char"/>
    <w:basedOn w:val="DefaultParagraphFont"/>
    <w:link w:val="EndnoteText"/>
    <w:semiHidden/>
    <w:rsid w:val="003B7108"/>
    <w:rPr>
      <w:rFonts w:ascii="Times New Roman" w:hAnsi="Times New Roman" w:cs="Times New Roman"/>
      <w:sz w:val="20"/>
      <w:szCs w:val="20"/>
    </w:rPr>
  </w:style>
  <w:style w:type="character" w:styleId="EndnoteReference">
    <w:name w:val="endnote reference"/>
    <w:semiHidden/>
    <w:rsid w:val="003B7108"/>
    <w:rPr>
      <w:rFonts w:cs="Times New Roman"/>
      <w:vertAlign w:val="superscript"/>
    </w:rPr>
  </w:style>
  <w:style w:type="paragraph" w:styleId="FootnoteText">
    <w:name w:val="footnote text"/>
    <w:basedOn w:val="Normal"/>
    <w:link w:val="FootnoteTextChar"/>
    <w:semiHidden/>
    <w:rsid w:val="003B7108"/>
    <w:rPr>
      <w:sz w:val="20"/>
      <w:szCs w:val="20"/>
    </w:rPr>
  </w:style>
  <w:style w:type="character" w:customStyle="1" w:styleId="FootnoteTextChar">
    <w:name w:val="Footnote Text Char"/>
    <w:basedOn w:val="DefaultParagraphFont"/>
    <w:link w:val="FootnoteText"/>
    <w:semiHidden/>
    <w:rsid w:val="003B7108"/>
    <w:rPr>
      <w:rFonts w:ascii="Times New Roman" w:hAnsi="Times New Roman" w:cs="Times New Roman"/>
      <w:sz w:val="20"/>
      <w:szCs w:val="20"/>
    </w:rPr>
  </w:style>
  <w:style w:type="character" w:styleId="FootnoteReference">
    <w:name w:val="footnote reference"/>
    <w:semiHidden/>
    <w:rsid w:val="003B7108"/>
    <w:rPr>
      <w:rFonts w:cs="Times New Roman"/>
      <w:vertAlign w:val="superscript"/>
    </w:rPr>
  </w:style>
  <w:style w:type="paragraph" w:styleId="Header">
    <w:name w:val="header"/>
    <w:basedOn w:val="Normal"/>
    <w:link w:val="HeaderChar"/>
    <w:rsid w:val="003B7108"/>
    <w:pPr>
      <w:tabs>
        <w:tab w:val="center" w:pos="4513"/>
        <w:tab w:val="right" w:pos="9026"/>
      </w:tabs>
    </w:pPr>
  </w:style>
  <w:style w:type="character" w:customStyle="1" w:styleId="HeaderChar">
    <w:name w:val="Header Char"/>
    <w:basedOn w:val="DefaultParagraphFont"/>
    <w:link w:val="Header"/>
    <w:rsid w:val="003B7108"/>
    <w:rPr>
      <w:rFonts w:ascii="Times New Roman" w:hAnsi="Times New Roman" w:cs="Times New Roman"/>
      <w:sz w:val="24"/>
      <w:szCs w:val="24"/>
    </w:rPr>
  </w:style>
  <w:style w:type="paragraph" w:styleId="Footer">
    <w:name w:val="footer"/>
    <w:basedOn w:val="Normal"/>
    <w:link w:val="FooterChar"/>
    <w:uiPriority w:val="99"/>
    <w:rsid w:val="003B7108"/>
    <w:pPr>
      <w:tabs>
        <w:tab w:val="center" w:pos="4513"/>
        <w:tab w:val="right" w:pos="9026"/>
      </w:tabs>
    </w:pPr>
  </w:style>
  <w:style w:type="character" w:customStyle="1" w:styleId="FooterChar">
    <w:name w:val="Footer Char"/>
    <w:basedOn w:val="DefaultParagraphFont"/>
    <w:link w:val="Footer"/>
    <w:uiPriority w:val="99"/>
    <w:rsid w:val="003B7108"/>
    <w:rPr>
      <w:rFonts w:ascii="Times New Roman" w:hAnsi="Times New Roman" w:cs="Times New Roman"/>
      <w:sz w:val="24"/>
      <w:szCs w:val="24"/>
    </w:rPr>
  </w:style>
  <w:style w:type="paragraph" w:customStyle="1" w:styleId="Default">
    <w:name w:val="Default"/>
    <w:rsid w:val="003B7108"/>
    <w:pPr>
      <w:autoSpaceDE w:val="0"/>
      <w:autoSpaceDN w:val="0"/>
      <w:adjustRightInd w:val="0"/>
      <w:spacing w:after="0" w:line="240" w:lineRule="auto"/>
    </w:pPr>
    <w:rPr>
      <w:rFonts w:ascii="Calibri" w:hAnsi="Calibri" w:cs="Calibri"/>
      <w:color w:val="000000"/>
      <w:sz w:val="24"/>
      <w:szCs w:val="24"/>
      <w:lang w:val="en-US"/>
    </w:rPr>
  </w:style>
  <w:style w:type="paragraph" w:styleId="Title">
    <w:name w:val="Title"/>
    <w:basedOn w:val="Normal"/>
    <w:link w:val="TitleChar"/>
    <w:qFormat/>
    <w:rsid w:val="003B7108"/>
    <w:pPr>
      <w:jc w:val="center"/>
    </w:pPr>
    <w:rPr>
      <w:rFonts w:ascii="Garamond" w:hAnsi="Garamond"/>
      <w:b/>
      <w:bCs/>
    </w:rPr>
  </w:style>
  <w:style w:type="character" w:customStyle="1" w:styleId="TitleChar">
    <w:name w:val="Title Char"/>
    <w:basedOn w:val="DefaultParagraphFont"/>
    <w:link w:val="Title"/>
    <w:rsid w:val="003B7108"/>
    <w:rPr>
      <w:rFonts w:ascii="Garamond" w:hAnsi="Garamond" w:cs="Times New Roman"/>
      <w:b/>
      <w:bCs/>
      <w:sz w:val="24"/>
      <w:szCs w:val="24"/>
    </w:rPr>
  </w:style>
  <w:style w:type="paragraph" w:styleId="BodyText">
    <w:name w:val="Body Text"/>
    <w:basedOn w:val="Normal"/>
    <w:link w:val="BodyTextChar"/>
    <w:rsid w:val="003B7108"/>
    <w:rPr>
      <w:i/>
      <w:iCs/>
      <w:sz w:val="18"/>
      <w:szCs w:val="18"/>
      <w:lang w:val="x-none"/>
    </w:rPr>
  </w:style>
  <w:style w:type="character" w:customStyle="1" w:styleId="BodyTextChar">
    <w:name w:val="Body Text Char"/>
    <w:basedOn w:val="DefaultParagraphFont"/>
    <w:link w:val="BodyText"/>
    <w:rsid w:val="003B7108"/>
    <w:rPr>
      <w:rFonts w:ascii="Times New Roman" w:hAnsi="Times New Roman" w:cs="Times New Roman"/>
      <w:i/>
      <w:iCs/>
      <w:sz w:val="18"/>
      <w:szCs w:val="18"/>
      <w:lang w:val="x-none"/>
    </w:rPr>
  </w:style>
  <w:style w:type="paragraph" w:customStyle="1" w:styleId="Briefkopfadresse">
    <w:name w:val="Briefkopfadresse"/>
    <w:basedOn w:val="Normal"/>
    <w:rsid w:val="003B7108"/>
    <w:rPr>
      <w:lang w:val="de-DE" w:eastAsia="de-DE"/>
    </w:rPr>
  </w:style>
  <w:style w:type="paragraph" w:styleId="Subtitle">
    <w:name w:val="Subtitle"/>
    <w:basedOn w:val="Normal"/>
    <w:link w:val="SubtitleChar"/>
    <w:qFormat/>
    <w:rsid w:val="003B7108"/>
    <w:pPr>
      <w:jc w:val="center"/>
    </w:pPr>
    <w:rPr>
      <w:lang w:val="de-DE" w:eastAsia="de-DE"/>
    </w:rPr>
  </w:style>
  <w:style w:type="character" w:customStyle="1" w:styleId="SubtitleChar">
    <w:name w:val="Subtitle Char"/>
    <w:basedOn w:val="DefaultParagraphFont"/>
    <w:link w:val="Subtitle"/>
    <w:rsid w:val="003B7108"/>
    <w:rPr>
      <w:rFonts w:ascii="Times New Roman" w:hAnsi="Times New Roman" w:cs="Times New Roman"/>
      <w:sz w:val="24"/>
      <w:szCs w:val="24"/>
      <w:lang w:val="de-DE" w:eastAsia="de-DE"/>
    </w:rPr>
  </w:style>
  <w:style w:type="paragraph" w:styleId="BodyText2">
    <w:name w:val="Body Text 2"/>
    <w:basedOn w:val="Normal"/>
    <w:link w:val="BodyText2Char"/>
    <w:rsid w:val="003B7108"/>
    <w:rPr>
      <w:lang w:val="x-none" w:eastAsia="de-DE"/>
    </w:rPr>
  </w:style>
  <w:style w:type="character" w:customStyle="1" w:styleId="BodyText2Char">
    <w:name w:val="Body Text 2 Char"/>
    <w:basedOn w:val="DefaultParagraphFont"/>
    <w:link w:val="BodyText2"/>
    <w:rsid w:val="003B7108"/>
    <w:rPr>
      <w:rFonts w:ascii="Times New Roman" w:hAnsi="Times New Roman" w:cs="Times New Roman"/>
      <w:sz w:val="24"/>
      <w:szCs w:val="24"/>
      <w:lang w:val="x-none" w:eastAsia="de-DE"/>
    </w:rPr>
  </w:style>
  <w:style w:type="paragraph" w:styleId="BodyText3">
    <w:name w:val="Body Text 3"/>
    <w:basedOn w:val="Normal"/>
    <w:link w:val="BodyText3Char"/>
    <w:rsid w:val="003B7108"/>
    <w:rPr>
      <w:rFonts w:ascii="Arial" w:hAnsi="Arial"/>
      <w:b/>
      <w:bCs/>
      <w:lang w:val="de-DE" w:eastAsia="de-DE"/>
    </w:rPr>
  </w:style>
  <w:style w:type="character" w:customStyle="1" w:styleId="BodyText3Char">
    <w:name w:val="Body Text 3 Char"/>
    <w:basedOn w:val="DefaultParagraphFont"/>
    <w:link w:val="BodyText3"/>
    <w:rsid w:val="003B7108"/>
    <w:rPr>
      <w:rFonts w:ascii="Arial" w:hAnsi="Arial" w:cs="Times New Roman"/>
      <w:b/>
      <w:bCs/>
      <w:sz w:val="24"/>
      <w:szCs w:val="24"/>
      <w:lang w:val="de-DE" w:eastAsia="de-DE"/>
    </w:rPr>
  </w:style>
  <w:style w:type="character" w:styleId="PageNumber">
    <w:name w:val="page number"/>
    <w:rsid w:val="003B7108"/>
    <w:rPr>
      <w:rFonts w:cs="Times New Roman"/>
    </w:rPr>
  </w:style>
  <w:style w:type="paragraph" w:styleId="TOCHeading">
    <w:name w:val="TOC Heading"/>
    <w:basedOn w:val="Heading1"/>
    <w:next w:val="Normal"/>
    <w:uiPriority w:val="39"/>
    <w:unhideWhenUsed/>
    <w:qFormat/>
    <w:rsid w:val="003B7108"/>
    <w:pPr>
      <w:keepNext/>
      <w:keepLines/>
      <w:numPr>
        <w:numId w:val="0"/>
      </w:numPr>
      <w:spacing w:before="480" w:line="276" w:lineRule="auto"/>
      <w:contextualSpacing w:val="0"/>
      <w:outlineLvl w:val="9"/>
    </w:pPr>
    <w:rPr>
      <w:rFonts w:asciiTheme="majorHAnsi" w:eastAsiaTheme="majorEastAsia" w:hAnsiTheme="majorHAnsi" w:cstheme="majorBidi"/>
      <w:bCs/>
      <w:color w:val="365F91" w:themeColor="accent1" w:themeShade="BF"/>
      <w:sz w:val="28"/>
      <w:szCs w:val="28"/>
      <w:lang w:val="en-US" w:eastAsia="ja-JP"/>
    </w:rPr>
  </w:style>
  <w:style w:type="paragraph" w:styleId="NoSpacing">
    <w:name w:val="No Spacing"/>
    <w:uiPriority w:val="1"/>
    <w:qFormat/>
    <w:rsid w:val="003B7108"/>
    <w:pPr>
      <w:tabs>
        <w:tab w:val="num" w:pos="1440"/>
      </w:tabs>
      <w:spacing w:after="0" w:line="240" w:lineRule="auto"/>
      <w:jc w:val="both"/>
    </w:pPr>
    <w:rPr>
      <w:rFonts w:ascii="Arial" w:hAnsi="Arial" w:cs="Arial"/>
    </w:rPr>
  </w:style>
  <w:style w:type="paragraph" w:styleId="Revision">
    <w:name w:val="Revision"/>
    <w:hidden/>
    <w:uiPriority w:val="99"/>
    <w:semiHidden/>
    <w:rsid w:val="003B7108"/>
    <w:pPr>
      <w:spacing w:after="0"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72604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108"/>
    <w:pPr>
      <w:tabs>
        <w:tab w:val="left" w:pos="709"/>
      </w:tabs>
      <w:spacing w:after="0" w:line="240" w:lineRule="auto"/>
      <w:jc w:val="both"/>
    </w:pPr>
    <w:rPr>
      <w:rFonts w:ascii="Times New Roman" w:hAnsi="Times New Roman" w:cs="Times New Roman"/>
      <w:sz w:val="24"/>
      <w:szCs w:val="24"/>
    </w:rPr>
  </w:style>
  <w:style w:type="paragraph" w:styleId="Heading1">
    <w:name w:val="heading 1"/>
    <w:basedOn w:val="ListParagraph"/>
    <w:next w:val="Normal"/>
    <w:link w:val="Heading1Char"/>
    <w:qFormat/>
    <w:rsid w:val="003B7108"/>
    <w:pPr>
      <w:numPr>
        <w:numId w:val="3"/>
      </w:numPr>
      <w:ind w:left="0" w:firstLine="0"/>
      <w:outlineLvl w:val="0"/>
    </w:pPr>
    <w:rPr>
      <w:rFonts w:cs="Arial"/>
      <w:b/>
    </w:rPr>
  </w:style>
  <w:style w:type="paragraph" w:styleId="Heading2">
    <w:name w:val="heading 2"/>
    <w:basedOn w:val="Heading1"/>
    <w:next w:val="Normal"/>
    <w:link w:val="Heading2Char"/>
    <w:unhideWhenUsed/>
    <w:qFormat/>
    <w:rsid w:val="00B5034B"/>
    <w:pPr>
      <w:numPr>
        <w:ilvl w:val="1"/>
      </w:numPr>
      <w:ind w:left="432"/>
      <w:outlineLvl w:val="1"/>
    </w:pPr>
  </w:style>
  <w:style w:type="paragraph" w:styleId="Heading3">
    <w:name w:val="heading 3"/>
    <w:basedOn w:val="Heading2"/>
    <w:next w:val="Normal"/>
    <w:link w:val="Heading3Char"/>
    <w:unhideWhenUsed/>
    <w:qFormat/>
    <w:rsid w:val="00B5034B"/>
    <w:pPr>
      <w:numPr>
        <w:ilvl w:val="2"/>
      </w:numPr>
      <w:ind w:left="504"/>
      <w:outlineLvl w:val="2"/>
    </w:pPr>
  </w:style>
  <w:style w:type="paragraph" w:styleId="Heading4">
    <w:name w:val="heading 4"/>
    <w:basedOn w:val="Normal"/>
    <w:next w:val="Normal"/>
    <w:link w:val="Heading4Char"/>
    <w:rsid w:val="003B7108"/>
    <w:pPr>
      <w:keepNext/>
      <w:numPr>
        <w:ilvl w:val="3"/>
        <w:numId w:val="4"/>
      </w:numPr>
      <w:spacing w:before="240" w:after="60"/>
      <w:outlineLvl w:val="3"/>
    </w:pPr>
    <w:rPr>
      <w:b/>
      <w:bCs/>
      <w:sz w:val="28"/>
      <w:szCs w:val="28"/>
      <w:lang w:val="x-none"/>
    </w:rPr>
  </w:style>
  <w:style w:type="paragraph" w:styleId="Heading5">
    <w:name w:val="heading 5"/>
    <w:basedOn w:val="Normal"/>
    <w:next w:val="Normal"/>
    <w:link w:val="Heading5Char"/>
    <w:rsid w:val="003B7108"/>
    <w:pPr>
      <w:numPr>
        <w:ilvl w:val="4"/>
        <w:numId w:val="4"/>
      </w:numPr>
      <w:spacing w:before="240" w:after="60"/>
      <w:outlineLvl w:val="4"/>
    </w:pPr>
    <w:rPr>
      <w:b/>
      <w:bCs/>
      <w:i/>
      <w:iCs/>
      <w:sz w:val="26"/>
      <w:szCs w:val="26"/>
      <w:lang w:val="x-none"/>
    </w:rPr>
  </w:style>
  <w:style w:type="paragraph" w:styleId="Heading6">
    <w:name w:val="heading 6"/>
    <w:basedOn w:val="Normal"/>
    <w:next w:val="Normal"/>
    <w:link w:val="Heading6Char"/>
    <w:rsid w:val="003B7108"/>
    <w:pPr>
      <w:numPr>
        <w:ilvl w:val="5"/>
        <w:numId w:val="4"/>
      </w:numPr>
      <w:spacing w:before="240" w:after="60"/>
      <w:outlineLvl w:val="5"/>
    </w:pPr>
    <w:rPr>
      <w:b/>
      <w:bCs/>
      <w:sz w:val="22"/>
      <w:szCs w:val="22"/>
      <w:lang w:val="x-none"/>
    </w:rPr>
  </w:style>
  <w:style w:type="paragraph" w:styleId="Heading7">
    <w:name w:val="heading 7"/>
    <w:basedOn w:val="Normal"/>
    <w:next w:val="Normal"/>
    <w:link w:val="Heading7Char"/>
    <w:rsid w:val="003B7108"/>
    <w:pPr>
      <w:numPr>
        <w:ilvl w:val="6"/>
        <w:numId w:val="4"/>
      </w:numPr>
      <w:spacing w:before="240" w:after="60"/>
      <w:outlineLvl w:val="6"/>
    </w:pPr>
    <w:rPr>
      <w:lang w:val="x-none"/>
    </w:rPr>
  </w:style>
  <w:style w:type="paragraph" w:styleId="Heading8">
    <w:name w:val="heading 8"/>
    <w:basedOn w:val="Normal"/>
    <w:next w:val="Normal"/>
    <w:link w:val="Heading8Char"/>
    <w:rsid w:val="003B7108"/>
    <w:pPr>
      <w:numPr>
        <w:ilvl w:val="7"/>
        <w:numId w:val="4"/>
      </w:numPr>
      <w:spacing w:before="240" w:after="60"/>
      <w:outlineLvl w:val="7"/>
    </w:pPr>
    <w:rPr>
      <w:i/>
      <w:iCs/>
      <w:lang w:val="x-none"/>
    </w:rPr>
  </w:style>
  <w:style w:type="paragraph" w:styleId="Heading9">
    <w:name w:val="heading 9"/>
    <w:basedOn w:val="Normal"/>
    <w:next w:val="Normal"/>
    <w:link w:val="Heading9Char"/>
    <w:rsid w:val="003B7108"/>
    <w:pPr>
      <w:numPr>
        <w:ilvl w:val="8"/>
        <w:numId w:val="4"/>
      </w:numPr>
      <w:spacing w:before="240" w:after="60"/>
      <w:outlineLvl w:val="8"/>
    </w:pPr>
    <w:rPr>
      <w:rFonts w:ascii="Arial" w:hAnsi="Arial"/>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B7108"/>
    <w:rPr>
      <w:rFonts w:ascii="Times New Roman" w:hAnsi="Times New Roman" w:cs="Arial"/>
      <w:b/>
      <w:sz w:val="24"/>
      <w:szCs w:val="24"/>
    </w:rPr>
  </w:style>
  <w:style w:type="paragraph" w:styleId="ListParagraph">
    <w:name w:val="List Paragraph"/>
    <w:basedOn w:val="Normal"/>
    <w:uiPriority w:val="34"/>
    <w:qFormat/>
    <w:rsid w:val="00B5034B"/>
    <w:pPr>
      <w:ind w:left="720"/>
      <w:contextualSpacing/>
    </w:pPr>
  </w:style>
  <w:style w:type="character" w:customStyle="1" w:styleId="Heading2Char">
    <w:name w:val="Heading 2 Char"/>
    <w:link w:val="Heading2"/>
    <w:rsid w:val="00B5034B"/>
    <w:rPr>
      <w:rFonts w:eastAsia="Times New Roman" w:cs="Arial"/>
      <w:b/>
      <w:sz w:val="24"/>
      <w:szCs w:val="24"/>
    </w:rPr>
  </w:style>
  <w:style w:type="character" w:customStyle="1" w:styleId="Heading3Char">
    <w:name w:val="Heading 3 Char"/>
    <w:link w:val="Heading3"/>
    <w:rsid w:val="00B5034B"/>
    <w:rPr>
      <w:rFonts w:eastAsia="Times New Roman" w:cs="Arial"/>
      <w:b/>
      <w:sz w:val="24"/>
      <w:szCs w:val="24"/>
    </w:rPr>
  </w:style>
  <w:style w:type="paragraph" w:customStyle="1" w:styleId="FigureTableTitle">
    <w:name w:val="Figure/Table Title"/>
    <w:basedOn w:val="Normal"/>
    <w:link w:val="FigureTableTitleChar"/>
    <w:autoRedefine/>
    <w:qFormat/>
    <w:rsid w:val="00B5034B"/>
    <w:pPr>
      <w:keepNext/>
    </w:pPr>
  </w:style>
  <w:style w:type="character" w:customStyle="1" w:styleId="FigureTableTitleChar">
    <w:name w:val="Figure/Table Title Char"/>
    <w:link w:val="FigureTableTitle"/>
    <w:locked/>
    <w:rsid w:val="00B5034B"/>
    <w:rPr>
      <w:rFonts w:cs="Times New Roman"/>
    </w:rPr>
  </w:style>
  <w:style w:type="character" w:customStyle="1" w:styleId="Heading4Char">
    <w:name w:val="Heading 4 Char"/>
    <w:basedOn w:val="DefaultParagraphFont"/>
    <w:link w:val="Heading4"/>
    <w:rsid w:val="003B7108"/>
    <w:rPr>
      <w:rFonts w:ascii="Times New Roman" w:hAnsi="Times New Roman" w:cs="Times New Roman"/>
      <w:b/>
      <w:bCs/>
      <w:sz w:val="28"/>
      <w:szCs w:val="28"/>
      <w:lang w:val="x-none"/>
    </w:rPr>
  </w:style>
  <w:style w:type="character" w:customStyle="1" w:styleId="Heading5Char">
    <w:name w:val="Heading 5 Char"/>
    <w:basedOn w:val="DefaultParagraphFont"/>
    <w:link w:val="Heading5"/>
    <w:rsid w:val="003B7108"/>
    <w:rPr>
      <w:rFonts w:ascii="Times New Roman" w:hAnsi="Times New Roman" w:cs="Times New Roman"/>
      <w:b/>
      <w:bCs/>
      <w:i/>
      <w:iCs/>
      <w:sz w:val="26"/>
      <w:szCs w:val="26"/>
      <w:lang w:val="x-none"/>
    </w:rPr>
  </w:style>
  <w:style w:type="character" w:customStyle="1" w:styleId="Heading6Char">
    <w:name w:val="Heading 6 Char"/>
    <w:basedOn w:val="DefaultParagraphFont"/>
    <w:link w:val="Heading6"/>
    <w:rsid w:val="003B7108"/>
    <w:rPr>
      <w:rFonts w:ascii="Times New Roman" w:hAnsi="Times New Roman" w:cs="Times New Roman"/>
      <w:b/>
      <w:bCs/>
      <w:lang w:val="x-none"/>
    </w:rPr>
  </w:style>
  <w:style w:type="character" w:customStyle="1" w:styleId="Heading7Char">
    <w:name w:val="Heading 7 Char"/>
    <w:basedOn w:val="DefaultParagraphFont"/>
    <w:link w:val="Heading7"/>
    <w:rsid w:val="003B7108"/>
    <w:rPr>
      <w:rFonts w:ascii="Times New Roman" w:hAnsi="Times New Roman" w:cs="Times New Roman"/>
      <w:sz w:val="24"/>
      <w:szCs w:val="24"/>
      <w:lang w:val="x-none"/>
    </w:rPr>
  </w:style>
  <w:style w:type="character" w:customStyle="1" w:styleId="Heading8Char">
    <w:name w:val="Heading 8 Char"/>
    <w:basedOn w:val="DefaultParagraphFont"/>
    <w:link w:val="Heading8"/>
    <w:rsid w:val="003B7108"/>
    <w:rPr>
      <w:rFonts w:ascii="Times New Roman" w:hAnsi="Times New Roman" w:cs="Times New Roman"/>
      <w:i/>
      <w:iCs/>
      <w:sz w:val="24"/>
      <w:szCs w:val="24"/>
      <w:lang w:val="x-none"/>
    </w:rPr>
  </w:style>
  <w:style w:type="character" w:customStyle="1" w:styleId="Heading9Char">
    <w:name w:val="Heading 9 Char"/>
    <w:basedOn w:val="DefaultParagraphFont"/>
    <w:link w:val="Heading9"/>
    <w:rsid w:val="003B7108"/>
    <w:rPr>
      <w:rFonts w:ascii="Arial" w:hAnsi="Arial" w:cs="Times New Roman"/>
      <w:lang w:val="x-none"/>
    </w:rPr>
  </w:style>
  <w:style w:type="table" w:styleId="TableGrid">
    <w:name w:val="Table Grid"/>
    <w:basedOn w:val="TableNormal"/>
    <w:uiPriority w:val="59"/>
    <w:rsid w:val="003B7108"/>
    <w:pPr>
      <w:spacing w:after="0" w:line="240" w:lineRule="auto"/>
    </w:pPr>
    <w:rPr>
      <w:rFonts w:ascii="Verdana" w:hAnsi="Verdana" w:cs="Verdana"/>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F447D7"/>
    <w:pPr>
      <w:tabs>
        <w:tab w:val="left" w:pos="340"/>
        <w:tab w:val="right" w:leader="dot" w:pos="9356"/>
      </w:tabs>
    </w:pPr>
    <w:rPr>
      <w:noProof/>
    </w:rPr>
  </w:style>
  <w:style w:type="paragraph" w:styleId="TOC2">
    <w:name w:val="toc 2"/>
    <w:basedOn w:val="Normal"/>
    <w:next w:val="Normal"/>
    <w:autoRedefine/>
    <w:uiPriority w:val="39"/>
    <w:rsid w:val="003B7108"/>
    <w:pPr>
      <w:tabs>
        <w:tab w:val="left" w:pos="660"/>
        <w:tab w:val="right" w:leader="dot" w:pos="9072"/>
      </w:tabs>
      <w:ind w:left="284"/>
    </w:pPr>
  </w:style>
  <w:style w:type="paragraph" w:styleId="TOC3">
    <w:name w:val="toc 3"/>
    <w:basedOn w:val="Normal"/>
    <w:next w:val="Normal"/>
    <w:autoRedefine/>
    <w:uiPriority w:val="39"/>
    <w:rsid w:val="003B7108"/>
    <w:pPr>
      <w:tabs>
        <w:tab w:val="right" w:leader="dot" w:pos="9072"/>
      </w:tabs>
      <w:ind w:left="709"/>
    </w:pPr>
  </w:style>
  <w:style w:type="character" w:styleId="Hyperlink">
    <w:name w:val="Hyperlink"/>
    <w:uiPriority w:val="99"/>
    <w:rsid w:val="003B7108"/>
    <w:rPr>
      <w:rFonts w:cs="Times New Roman"/>
      <w:color w:val="0000FF"/>
      <w:u w:val="single"/>
    </w:rPr>
  </w:style>
  <w:style w:type="character" w:styleId="CommentReference">
    <w:name w:val="annotation reference"/>
    <w:semiHidden/>
    <w:rsid w:val="003B7108"/>
    <w:rPr>
      <w:rFonts w:cs="Times New Roman"/>
      <w:sz w:val="16"/>
      <w:szCs w:val="16"/>
    </w:rPr>
  </w:style>
  <w:style w:type="paragraph" w:styleId="CommentText">
    <w:name w:val="annotation text"/>
    <w:basedOn w:val="Normal"/>
    <w:link w:val="CommentTextChar"/>
    <w:semiHidden/>
    <w:rsid w:val="003B7108"/>
    <w:rPr>
      <w:sz w:val="20"/>
      <w:szCs w:val="20"/>
      <w:lang w:eastAsia="x-none"/>
    </w:rPr>
  </w:style>
  <w:style w:type="character" w:customStyle="1" w:styleId="CommentTextChar">
    <w:name w:val="Comment Text Char"/>
    <w:basedOn w:val="DefaultParagraphFont"/>
    <w:link w:val="CommentText"/>
    <w:semiHidden/>
    <w:rsid w:val="003B7108"/>
    <w:rPr>
      <w:rFonts w:ascii="Times New Roman" w:hAnsi="Times New Roman" w:cs="Times New Roman"/>
      <w:sz w:val="20"/>
      <w:szCs w:val="20"/>
      <w:lang w:eastAsia="x-none"/>
    </w:rPr>
  </w:style>
  <w:style w:type="paragraph" w:styleId="CommentSubject">
    <w:name w:val="annotation subject"/>
    <w:basedOn w:val="CommentText"/>
    <w:next w:val="CommentText"/>
    <w:link w:val="CommentSubjectChar"/>
    <w:semiHidden/>
    <w:rsid w:val="003B7108"/>
    <w:rPr>
      <w:b/>
      <w:bCs/>
    </w:rPr>
  </w:style>
  <w:style w:type="character" w:customStyle="1" w:styleId="CommentSubjectChar">
    <w:name w:val="Comment Subject Char"/>
    <w:basedOn w:val="CommentTextChar"/>
    <w:link w:val="CommentSubject"/>
    <w:semiHidden/>
    <w:rsid w:val="003B7108"/>
    <w:rPr>
      <w:rFonts w:ascii="Times New Roman" w:hAnsi="Times New Roman" w:cs="Times New Roman"/>
      <w:b/>
      <w:bCs/>
      <w:sz w:val="20"/>
      <w:szCs w:val="20"/>
      <w:lang w:eastAsia="x-none"/>
    </w:rPr>
  </w:style>
  <w:style w:type="paragraph" w:styleId="BalloonText">
    <w:name w:val="Balloon Text"/>
    <w:basedOn w:val="Normal"/>
    <w:link w:val="BalloonTextChar"/>
    <w:semiHidden/>
    <w:rsid w:val="003B7108"/>
    <w:rPr>
      <w:sz w:val="2"/>
      <w:szCs w:val="2"/>
      <w:lang w:eastAsia="x-none"/>
    </w:rPr>
  </w:style>
  <w:style w:type="character" w:customStyle="1" w:styleId="BalloonTextChar">
    <w:name w:val="Balloon Text Char"/>
    <w:basedOn w:val="DefaultParagraphFont"/>
    <w:link w:val="BalloonText"/>
    <w:semiHidden/>
    <w:rsid w:val="003B7108"/>
    <w:rPr>
      <w:rFonts w:ascii="Times New Roman" w:hAnsi="Times New Roman" w:cs="Times New Roman"/>
      <w:sz w:val="2"/>
      <w:szCs w:val="2"/>
      <w:lang w:eastAsia="x-none"/>
    </w:rPr>
  </w:style>
  <w:style w:type="paragraph" w:customStyle="1" w:styleId="ListParagraph1">
    <w:name w:val="List Paragraph1"/>
    <w:basedOn w:val="Normal"/>
    <w:rsid w:val="003B7108"/>
    <w:pPr>
      <w:ind w:left="720"/>
    </w:pPr>
  </w:style>
  <w:style w:type="paragraph" w:styleId="EndnoteText">
    <w:name w:val="endnote text"/>
    <w:basedOn w:val="Normal"/>
    <w:link w:val="EndnoteTextChar"/>
    <w:semiHidden/>
    <w:rsid w:val="003B7108"/>
    <w:rPr>
      <w:sz w:val="20"/>
      <w:szCs w:val="20"/>
    </w:rPr>
  </w:style>
  <w:style w:type="character" w:customStyle="1" w:styleId="EndnoteTextChar">
    <w:name w:val="Endnote Text Char"/>
    <w:basedOn w:val="DefaultParagraphFont"/>
    <w:link w:val="EndnoteText"/>
    <w:semiHidden/>
    <w:rsid w:val="003B7108"/>
    <w:rPr>
      <w:rFonts w:ascii="Times New Roman" w:hAnsi="Times New Roman" w:cs="Times New Roman"/>
      <w:sz w:val="20"/>
      <w:szCs w:val="20"/>
    </w:rPr>
  </w:style>
  <w:style w:type="character" w:styleId="EndnoteReference">
    <w:name w:val="endnote reference"/>
    <w:semiHidden/>
    <w:rsid w:val="003B7108"/>
    <w:rPr>
      <w:rFonts w:cs="Times New Roman"/>
      <w:vertAlign w:val="superscript"/>
    </w:rPr>
  </w:style>
  <w:style w:type="paragraph" w:styleId="FootnoteText">
    <w:name w:val="footnote text"/>
    <w:basedOn w:val="Normal"/>
    <w:link w:val="FootnoteTextChar"/>
    <w:semiHidden/>
    <w:rsid w:val="003B7108"/>
    <w:rPr>
      <w:sz w:val="20"/>
      <w:szCs w:val="20"/>
    </w:rPr>
  </w:style>
  <w:style w:type="character" w:customStyle="1" w:styleId="FootnoteTextChar">
    <w:name w:val="Footnote Text Char"/>
    <w:basedOn w:val="DefaultParagraphFont"/>
    <w:link w:val="FootnoteText"/>
    <w:semiHidden/>
    <w:rsid w:val="003B7108"/>
    <w:rPr>
      <w:rFonts w:ascii="Times New Roman" w:hAnsi="Times New Roman" w:cs="Times New Roman"/>
      <w:sz w:val="20"/>
      <w:szCs w:val="20"/>
    </w:rPr>
  </w:style>
  <w:style w:type="character" w:styleId="FootnoteReference">
    <w:name w:val="footnote reference"/>
    <w:semiHidden/>
    <w:rsid w:val="003B7108"/>
    <w:rPr>
      <w:rFonts w:cs="Times New Roman"/>
      <w:vertAlign w:val="superscript"/>
    </w:rPr>
  </w:style>
  <w:style w:type="paragraph" w:styleId="Header">
    <w:name w:val="header"/>
    <w:basedOn w:val="Normal"/>
    <w:link w:val="HeaderChar"/>
    <w:rsid w:val="003B7108"/>
    <w:pPr>
      <w:tabs>
        <w:tab w:val="center" w:pos="4513"/>
        <w:tab w:val="right" w:pos="9026"/>
      </w:tabs>
    </w:pPr>
  </w:style>
  <w:style w:type="character" w:customStyle="1" w:styleId="HeaderChar">
    <w:name w:val="Header Char"/>
    <w:basedOn w:val="DefaultParagraphFont"/>
    <w:link w:val="Header"/>
    <w:rsid w:val="003B7108"/>
    <w:rPr>
      <w:rFonts w:ascii="Times New Roman" w:hAnsi="Times New Roman" w:cs="Times New Roman"/>
      <w:sz w:val="24"/>
      <w:szCs w:val="24"/>
    </w:rPr>
  </w:style>
  <w:style w:type="paragraph" w:styleId="Footer">
    <w:name w:val="footer"/>
    <w:basedOn w:val="Normal"/>
    <w:link w:val="FooterChar"/>
    <w:uiPriority w:val="99"/>
    <w:rsid w:val="003B7108"/>
    <w:pPr>
      <w:tabs>
        <w:tab w:val="center" w:pos="4513"/>
        <w:tab w:val="right" w:pos="9026"/>
      </w:tabs>
    </w:pPr>
  </w:style>
  <w:style w:type="character" w:customStyle="1" w:styleId="FooterChar">
    <w:name w:val="Footer Char"/>
    <w:basedOn w:val="DefaultParagraphFont"/>
    <w:link w:val="Footer"/>
    <w:uiPriority w:val="99"/>
    <w:rsid w:val="003B7108"/>
    <w:rPr>
      <w:rFonts w:ascii="Times New Roman" w:hAnsi="Times New Roman" w:cs="Times New Roman"/>
      <w:sz w:val="24"/>
      <w:szCs w:val="24"/>
    </w:rPr>
  </w:style>
  <w:style w:type="paragraph" w:customStyle="1" w:styleId="Default">
    <w:name w:val="Default"/>
    <w:rsid w:val="003B7108"/>
    <w:pPr>
      <w:autoSpaceDE w:val="0"/>
      <w:autoSpaceDN w:val="0"/>
      <w:adjustRightInd w:val="0"/>
      <w:spacing w:after="0" w:line="240" w:lineRule="auto"/>
    </w:pPr>
    <w:rPr>
      <w:rFonts w:ascii="Calibri" w:hAnsi="Calibri" w:cs="Calibri"/>
      <w:color w:val="000000"/>
      <w:sz w:val="24"/>
      <w:szCs w:val="24"/>
      <w:lang w:val="en-US"/>
    </w:rPr>
  </w:style>
  <w:style w:type="paragraph" w:styleId="Title">
    <w:name w:val="Title"/>
    <w:basedOn w:val="Normal"/>
    <w:link w:val="TitleChar"/>
    <w:qFormat/>
    <w:rsid w:val="003B7108"/>
    <w:pPr>
      <w:jc w:val="center"/>
    </w:pPr>
    <w:rPr>
      <w:rFonts w:ascii="Garamond" w:hAnsi="Garamond"/>
      <w:b/>
      <w:bCs/>
    </w:rPr>
  </w:style>
  <w:style w:type="character" w:customStyle="1" w:styleId="TitleChar">
    <w:name w:val="Title Char"/>
    <w:basedOn w:val="DefaultParagraphFont"/>
    <w:link w:val="Title"/>
    <w:rsid w:val="003B7108"/>
    <w:rPr>
      <w:rFonts w:ascii="Garamond" w:hAnsi="Garamond" w:cs="Times New Roman"/>
      <w:b/>
      <w:bCs/>
      <w:sz w:val="24"/>
      <w:szCs w:val="24"/>
    </w:rPr>
  </w:style>
  <w:style w:type="paragraph" w:styleId="BodyText">
    <w:name w:val="Body Text"/>
    <w:basedOn w:val="Normal"/>
    <w:link w:val="BodyTextChar"/>
    <w:rsid w:val="003B7108"/>
    <w:rPr>
      <w:i/>
      <w:iCs/>
      <w:sz w:val="18"/>
      <w:szCs w:val="18"/>
      <w:lang w:val="x-none"/>
    </w:rPr>
  </w:style>
  <w:style w:type="character" w:customStyle="1" w:styleId="BodyTextChar">
    <w:name w:val="Body Text Char"/>
    <w:basedOn w:val="DefaultParagraphFont"/>
    <w:link w:val="BodyText"/>
    <w:rsid w:val="003B7108"/>
    <w:rPr>
      <w:rFonts w:ascii="Times New Roman" w:hAnsi="Times New Roman" w:cs="Times New Roman"/>
      <w:i/>
      <w:iCs/>
      <w:sz w:val="18"/>
      <w:szCs w:val="18"/>
      <w:lang w:val="x-none"/>
    </w:rPr>
  </w:style>
  <w:style w:type="paragraph" w:customStyle="1" w:styleId="Briefkopfadresse">
    <w:name w:val="Briefkopfadresse"/>
    <w:basedOn w:val="Normal"/>
    <w:rsid w:val="003B7108"/>
    <w:rPr>
      <w:lang w:val="de-DE" w:eastAsia="de-DE"/>
    </w:rPr>
  </w:style>
  <w:style w:type="paragraph" w:styleId="Subtitle">
    <w:name w:val="Subtitle"/>
    <w:basedOn w:val="Normal"/>
    <w:link w:val="SubtitleChar"/>
    <w:qFormat/>
    <w:rsid w:val="003B7108"/>
    <w:pPr>
      <w:jc w:val="center"/>
    </w:pPr>
    <w:rPr>
      <w:lang w:val="de-DE" w:eastAsia="de-DE"/>
    </w:rPr>
  </w:style>
  <w:style w:type="character" w:customStyle="1" w:styleId="SubtitleChar">
    <w:name w:val="Subtitle Char"/>
    <w:basedOn w:val="DefaultParagraphFont"/>
    <w:link w:val="Subtitle"/>
    <w:rsid w:val="003B7108"/>
    <w:rPr>
      <w:rFonts w:ascii="Times New Roman" w:hAnsi="Times New Roman" w:cs="Times New Roman"/>
      <w:sz w:val="24"/>
      <w:szCs w:val="24"/>
      <w:lang w:val="de-DE" w:eastAsia="de-DE"/>
    </w:rPr>
  </w:style>
  <w:style w:type="paragraph" w:styleId="BodyText2">
    <w:name w:val="Body Text 2"/>
    <w:basedOn w:val="Normal"/>
    <w:link w:val="BodyText2Char"/>
    <w:rsid w:val="003B7108"/>
    <w:rPr>
      <w:lang w:val="x-none" w:eastAsia="de-DE"/>
    </w:rPr>
  </w:style>
  <w:style w:type="character" w:customStyle="1" w:styleId="BodyText2Char">
    <w:name w:val="Body Text 2 Char"/>
    <w:basedOn w:val="DefaultParagraphFont"/>
    <w:link w:val="BodyText2"/>
    <w:rsid w:val="003B7108"/>
    <w:rPr>
      <w:rFonts w:ascii="Times New Roman" w:hAnsi="Times New Roman" w:cs="Times New Roman"/>
      <w:sz w:val="24"/>
      <w:szCs w:val="24"/>
      <w:lang w:val="x-none" w:eastAsia="de-DE"/>
    </w:rPr>
  </w:style>
  <w:style w:type="paragraph" w:styleId="BodyText3">
    <w:name w:val="Body Text 3"/>
    <w:basedOn w:val="Normal"/>
    <w:link w:val="BodyText3Char"/>
    <w:rsid w:val="003B7108"/>
    <w:rPr>
      <w:rFonts w:ascii="Arial" w:hAnsi="Arial"/>
      <w:b/>
      <w:bCs/>
      <w:lang w:val="de-DE" w:eastAsia="de-DE"/>
    </w:rPr>
  </w:style>
  <w:style w:type="character" w:customStyle="1" w:styleId="BodyText3Char">
    <w:name w:val="Body Text 3 Char"/>
    <w:basedOn w:val="DefaultParagraphFont"/>
    <w:link w:val="BodyText3"/>
    <w:rsid w:val="003B7108"/>
    <w:rPr>
      <w:rFonts w:ascii="Arial" w:hAnsi="Arial" w:cs="Times New Roman"/>
      <w:b/>
      <w:bCs/>
      <w:sz w:val="24"/>
      <w:szCs w:val="24"/>
      <w:lang w:val="de-DE" w:eastAsia="de-DE"/>
    </w:rPr>
  </w:style>
  <w:style w:type="character" w:styleId="PageNumber">
    <w:name w:val="page number"/>
    <w:rsid w:val="003B7108"/>
    <w:rPr>
      <w:rFonts w:cs="Times New Roman"/>
    </w:rPr>
  </w:style>
  <w:style w:type="paragraph" w:styleId="TOCHeading">
    <w:name w:val="TOC Heading"/>
    <w:basedOn w:val="Heading1"/>
    <w:next w:val="Normal"/>
    <w:uiPriority w:val="39"/>
    <w:unhideWhenUsed/>
    <w:qFormat/>
    <w:rsid w:val="003B7108"/>
    <w:pPr>
      <w:keepNext/>
      <w:keepLines/>
      <w:numPr>
        <w:numId w:val="0"/>
      </w:numPr>
      <w:spacing w:before="480" w:line="276" w:lineRule="auto"/>
      <w:contextualSpacing w:val="0"/>
      <w:outlineLvl w:val="9"/>
    </w:pPr>
    <w:rPr>
      <w:rFonts w:asciiTheme="majorHAnsi" w:eastAsiaTheme="majorEastAsia" w:hAnsiTheme="majorHAnsi" w:cstheme="majorBidi"/>
      <w:bCs/>
      <w:color w:val="365F91" w:themeColor="accent1" w:themeShade="BF"/>
      <w:sz w:val="28"/>
      <w:szCs w:val="28"/>
      <w:lang w:val="en-US" w:eastAsia="ja-JP"/>
    </w:rPr>
  </w:style>
  <w:style w:type="paragraph" w:styleId="NoSpacing">
    <w:name w:val="No Spacing"/>
    <w:uiPriority w:val="1"/>
    <w:qFormat/>
    <w:rsid w:val="003B7108"/>
    <w:pPr>
      <w:tabs>
        <w:tab w:val="num" w:pos="1440"/>
      </w:tabs>
      <w:spacing w:after="0" w:line="240" w:lineRule="auto"/>
      <w:jc w:val="both"/>
    </w:pPr>
    <w:rPr>
      <w:rFonts w:ascii="Arial" w:hAnsi="Arial" w:cs="Arial"/>
    </w:rPr>
  </w:style>
  <w:style w:type="paragraph" w:styleId="Revision">
    <w:name w:val="Revision"/>
    <w:hidden/>
    <w:uiPriority w:val="99"/>
    <w:semiHidden/>
    <w:rsid w:val="003B7108"/>
    <w:pPr>
      <w:spacing w:after="0"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7260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ppsso.eurostat.ec.europa.eu/nui/show.do?dataset=nama_r_ehh2inc&amp;lang=en" TargetMode="External"/><Relationship Id="rId18" Type="http://schemas.openxmlformats.org/officeDocument/2006/relationships/image" Target="media/image2.pn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ec.europa.eu/public_opinion/archives/ebs/ebs_223_en.pdf" TargetMode="External"/><Relationship Id="rId17" Type="http://schemas.openxmlformats.org/officeDocument/2006/relationships/image" Target="media/image1.png"/><Relationship Id="rId25" Type="http://schemas.openxmlformats.org/officeDocument/2006/relationships/image" Target="media/image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ata.worldbank.org/data-catalog/wealth-of-nations" TargetMode="External"/><Relationship Id="rId20" Type="http://schemas.openxmlformats.org/officeDocument/2006/relationships/image" Target="media/image4.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ppsso.eurostat.ec.europa.eu/nui/show.do?dataset=ilc_di11&amp;lang=en" TargetMode="External"/><Relationship Id="rId24" Type="http://schemas.openxmlformats.org/officeDocument/2006/relationships/hyperlink" Target="http://siteresources.worldbank.org/INTAFRICA/Resources/AICD-Mali_Country_Report.pdf"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appsso.eurostat.ec.europa.eu/nui/show.do?dataset=tran_r_net&amp;lang=en" TargetMode="External"/><Relationship Id="rId23" Type="http://schemas.openxmlformats.org/officeDocument/2006/relationships/image" Target="media/image7.png"/><Relationship Id="rId28" Type="http://schemas.openxmlformats.org/officeDocument/2006/relationships/header" Target="header2.xml"/><Relationship Id="rId10" Type="http://schemas.openxmlformats.org/officeDocument/2006/relationships/hyperlink" Target="http://appsso.eurostat.ec.europa.eu/nui/show.do?dataset=edat_lfse_11&amp;lang=en" TargetMode="External"/><Relationship Id="rId19" Type="http://schemas.openxmlformats.org/officeDocument/2006/relationships/image" Target="media/image3.png"/><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appsso.eurostat.ec.europa.eu/nui/show.do?dataset=demo_r_mlifexp&amp;lang=en" TargetMode="External"/><Relationship Id="rId14" Type="http://schemas.openxmlformats.org/officeDocument/2006/relationships/hyperlink" Target="http://appsso.eurostat.ec.europa.eu/nui/show.do?dataset=nasa_ki&amp;lang=en" TargetMode="External"/><Relationship Id="rId22" Type="http://schemas.openxmlformats.org/officeDocument/2006/relationships/image" Target="media/image6.png"/><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4537F-BC2F-4FC3-9DBE-13A5DDBED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1768</Words>
  <Characters>10078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2014-04-29T19:44:00Z</dcterms:created>
  <dcterms:modified xsi:type="dcterms:W3CDTF">2014-07-07T07:04:00Z</dcterms:modified>
</cp:coreProperties>
</file>