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10E" w:rsidRPr="0027110E" w:rsidRDefault="00A3695E" w:rsidP="0027110E">
      <w:pPr>
        <w:pStyle w:val="heading1"/>
      </w:pPr>
      <w:bookmarkStart w:id="0" w:name="_GoBack"/>
      <w:bookmarkEnd w:id="0"/>
      <w:r>
        <w:t xml:space="preserve">Supplemental Material — </w:t>
      </w:r>
      <w:r w:rsidR="0060212F">
        <w:t>Additional Assembly and Survey</w:t>
      </w:r>
      <w:r w:rsidR="008318FE">
        <w:t xml:space="preserve"> Administration</w:t>
      </w:r>
      <w:r w:rsidR="00E140CC">
        <w:t xml:space="preserve"> Details</w:t>
      </w:r>
    </w:p>
    <w:p w:rsidR="009A02C3" w:rsidRDefault="00061367" w:rsidP="009A02C3">
      <w:pPr>
        <w:pStyle w:val="heading2"/>
      </w:pPr>
      <w:r>
        <w:t xml:space="preserve">1 </w:t>
      </w:r>
      <w:r w:rsidR="00F200C8">
        <w:t>Climate science assembly</w:t>
      </w:r>
    </w:p>
    <w:p w:rsidR="00B83F53" w:rsidRDefault="00B83F53" w:rsidP="00B83F53">
      <w:pPr>
        <w:ind w:firstLine="720"/>
      </w:pPr>
      <w:r w:rsidRPr="002155A2">
        <w:t xml:space="preserve">A standardized, 50-minute </w:t>
      </w:r>
      <w:r>
        <w:t>entertainment-</w:t>
      </w:r>
      <w:r w:rsidRPr="002155A2">
        <w:t>edu</w:t>
      </w:r>
      <w:r>
        <w:t>cation</w:t>
      </w:r>
      <w:r w:rsidRPr="002155A2">
        <w:t xml:space="preserve"> presentation on climate science was delivered by ACE to 779 high schools during the 2011-2012 school year. The content of the presentation was based on the latest and most credible scientific sources (e.g., IPCC 2007)</w:t>
      </w:r>
      <w:r>
        <w:t xml:space="preserve"> and followed the </w:t>
      </w:r>
      <w:r w:rsidRPr="00C70B16">
        <w:t>Next Generation Science Standards</w:t>
      </w:r>
      <w:r>
        <w:t xml:space="preserve"> (NGSS Lead States 2013)</w:t>
      </w:r>
      <w:r w:rsidRPr="00C70B16">
        <w:t xml:space="preserve">. The </w:t>
      </w:r>
      <w:r>
        <w:t>script (included as a separate Supplemental Material) was reviewed by the ACE</w:t>
      </w:r>
      <w:r w:rsidRPr="00C70B16">
        <w:t xml:space="preserve"> Science A</w:t>
      </w:r>
      <w:r>
        <w:t>dvisory Board</w:t>
      </w:r>
      <w:r>
        <w:rPr>
          <w:rStyle w:val="FootnoteReference"/>
        </w:rPr>
        <w:footnoteReference w:id="1"/>
      </w:r>
      <w:r>
        <w:t>, comprised of PhD-</w:t>
      </w:r>
      <w:r w:rsidRPr="00C70B16">
        <w:t>level scientists.</w:t>
      </w:r>
    </w:p>
    <w:p w:rsidR="00B83F53" w:rsidRDefault="00B83F53" w:rsidP="00B83F53">
      <w:pPr>
        <w:ind w:firstLine="720"/>
      </w:pPr>
      <w:r w:rsidRPr="002155A2">
        <w:t xml:space="preserve">The presentations took place in assemblies held in </w:t>
      </w:r>
      <w:r>
        <w:t>school</w:t>
      </w:r>
      <w:r w:rsidRPr="002155A2">
        <w:t xml:space="preserve"> gymnasiums or auditoriums. </w:t>
      </w:r>
      <w:r>
        <w:t>The</w:t>
      </w:r>
      <w:r w:rsidRPr="00EA6401">
        <w:t xml:space="preserve"> presenters were full-time ACE staf</w:t>
      </w:r>
      <w:r>
        <w:t>f</w:t>
      </w:r>
      <w:r>
        <w:rPr>
          <w:rStyle w:val="FootnoteReference"/>
        </w:rPr>
        <w:footnoteReference w:id="2"/>
      </w:r>
      <w:r>
        <w:t xml:space="preserve"> who </w:t>
      </w:r>
      <w:r w:rsidRPr="00EA6401">
        <w:t>memorized the same script</w:t>
      </w:r>
      <w:r>
        <w:t xml:space="preserve"> and passed a test of climate </w:t>
      </w:r>
      <w:r w:rsidR="00453A6D">
        <w:t xml:space="preserve">science </w:t>
      </w:r>
      <w:r>
        <w:t>knowledge to ensure they were prepared to answer follow-up questions from the audience</w:t>
      </w:r>
      <w:r w:rsidRPr="00EA6401">
        <w:t xml:space="preserve">. </w:t>
      </w:r>
      <w:r>
        <w:t>B</w:t>
      </w:r>
      <w:r w:rsidRPr="00EA6401">
        <w:t xml:space="preserve">efore </w:t>
      </w:r>
      <w:r>
        <w:t>being</w:t>
      </w:r>
      <w:r w:rsidRPr="00EA6401">
        <w:t xml:space="preserve"> allowed to present to students</w:t>
      </w:r>
      <w:r>
        <w:t>, each presenter</w:t>
      </w:r>
      <w:r w:rsidRPr="00EA6401">
        <w:t xml:space="preserve"> passed a quality control assessment</w:t>
      </w:r>
      <w:r>
        <w:t>. This assessment consisted of performing the entire presentation without a script for an ACE</w:t>
      </w:r>
      <w:r w:rsidRPr="00EA6401">
        <w:t xml:space="preserve"> manager</w:t>
      </w:r>
      <w:r>
        <w:t>, who graded the performance using a standardized protocol (see</w:t>
      </w:r>
      <w:r w:rsidRPr="00EA6401">
        <w:t xml:space="preserve"> Supplemental Materials</w:t>
      </w:r>
      <w:r>
        <w:t xml:space="preserve">). Lastly, each presenter </w:t>
      </w:r>
      <w:r w:rsidRPr="00EA6401">
        <w:t xml:space="preserve">passed </w:t>
      </w:r>
      <w:r>
        <w:t>a second</w:t>
      </w:r>
      <w:r w:rsidRPr="00EA6401">
        <w:t xml:space="preserve"> assessment </w:t>
      </w:r>
      <w:r>
        <w:t>of their performance by the manager, this time while</w:t>
      </w:r>
      <w:r w:rsidRPr="00EA6401">
        <w:t xml:space="preserve"> presenting to </w:t>
      </w:r>
      <w:r>
        <w:t xml:space="preserve">a live </w:t>
      </w:r>
      <w:r w:rsidRPr="00EA6401">
        <w:t>st</w:t>
      </w:r>
      <w:r>
        <w:t xml:space="preserve">udent audience. </w:t>
      </w:r>
    </w:p>
    <w:p w:rsidR="00506BBF" w:rsidRDefault="00B83F53" w:rsidP="00B83F53">
      <w:pPr>
        <w:ind w:firstLine="720"/>
        <w:rPr>
          <w:szCs w:val="17"/>
        </w:rPr>
      </w:pPr>
      <w:r w:rsidRPr="008978DD">
        <w:t xml:space="preserve">The assembly was presented at a diverse set of schools in 13 regions. </w:t>
      </w:r>
      <w:r w:rsidR="008978DD" w:rsidRPr="008978DD">
        <w:rPr>
          <w:color w:val="000000"/>
          <w:szCs w:val="17"/>
        </w:rPr>
        <w:t>W</w:t>
      </w:r>
      <w:r w:rsidR="008978DD" w:rsidRPr="008978DD">
        <w:rPr>
          <w:szCs w:val="17"/>
        </w:rPr>
        <w:t>e randomly selected schools from the six regions that had staff capacity to support the survey effort</w:t>
      </w:r>
      <w:r w:rsidR="008978DD" w:rsidRPr="008978DD">
        <w:t xml:space="preserve"> — Chicago, Colorado, Los Angeles, New York, North Carolina, and Northern California</w:t>
      </w:r>
      <w:r w:rsidR="008978DD" w:rsidRPr="008978DD">
        <w:rPr>
          <w:szCs w:val="17"/>
        </w:rPr>
        <w:t xml:space="preserve">. Regions that were in their first semester of programming were not included in the selection. The percentage of each school's enrolled students who participated in the assembly ranged from 4% to 100% (median = 37%). The attendance at assemblies included students in many subjects. Schools requested the assemblies or responded to outreach efforts to all schools in the region. </w:t>
      </w:r>
    </w:p>
    <w:p w:rsidR="00B83F53" w:rsidRPr="000B7E76" w:rsidRDefault="00B83F53" w:rsidP="00B83F53">
      <w:pPr>
        <w:ind w:firstLine="720"/>
        <w:rPr>
          <w:szCs w:val="17"/>
        </w:rPr>
      </w:pPr>
      <w:r w:rsidRPr="008978DD">
        <w:lastRenderedPageBreak/>
        <w:t xml:space="preserve">A quarter of the students participating in the evaluation came from schools with enrollment ranging from 325 to 1,325 students; a quarter came from schools with 1,326 to 1,750 students; a quarter came from schools with 1,751 to 2,150 students; and a quarter came from schools with 2,151 to 3,570 students. As shown in Table 1, the average enrollment at participants’ schools was 1,689 students, 45% of participants’ schools are eligible for Title I funding, and almost a third (29%) of the student bodies at participants’ schools are eligible for free or reduced meals at school. (Title I status and eligibility for reduced-cost meals are indicators of low socio-economic status in a student body.) In addition, on average just over half (53%) of the student bodies at participants’ schools identify as ethnically white. </w:t>
      </w:r>
    </w:p>
    <w:p w:rsidR="00B83F53" w:rsidRPr="002155A2" w:rsidRDefault="00B83F53" w:rsidP="00B83F53">
      <w:pPr>
        <w:pStyle w:val="heading2"/>
      </w:pPr>
      <w:r>
        <w:t>2 Student sample</w:t>
      </w:r>
    </w:p>
    <w:p w:rsidR="00B83F53" w:rsidRPr="00AD7BB1" w:rsidRDefault="00B83F53" w:rsidP="00B83F53">
      <w:pPr>
        <w:ind w:firstLine="720"/>
      </w:pPr>
      <w:r w:rsidRPr="002155A2">
        <w:t>Students at all h</w:t>
      </w:r>
      <w:r w:rsidR="00742930">
        <w:t>igh school grade levels (freshme</w:t>
      </w:r>
      <w:r w:rsidRPr="002155A2">
        <w:t>n through seniors) participated in these assemblies</w:t>
      </w:r>
      <w:r>
        <w:t xml:space="preserve"> (see Table 1);</w:t>
      </w:r>
      <w:r w:rsidRPr="002155A2">
        <w:t xml:space="preserve"> which grade levels participated at a given school varied. The classes from which participating students were drawn (e.g., sciences, math, language arts) also varied. </w:t>
      </w:r>
      <w:r>
        <w:t>Just under half (47%) of the student sample were boys. A</w:t>
      </w:r>
      <w:r w:rsidRPr="00C57150">
        <w:t>verage</w:t>
      </w:r>
      <w:r>
        <w:t xml:space="preserve"> self-reported grades were 3.20 (SD = 0.78), in other words, between “mostly A’s” and “mostly B’s” on a 1-to-4 scale in which 1 was “mostly D’s” and 4 was “mostly A’s”. </w:t>
      </w:r>
    </w:p>
    <w:p w:rsidR="00B83F53" w:rsidRDefault="00B83F53" w:rsidP="00B83F53">
      <w:pPr>
        <w:pStyle w:val="heading2"/>
      </w:pPr>
      <w:r>
        <w:t>3 Survey administration</w:t>
      </w:r>
    </w:p>
    <w:p w:rsidR="00833C4F" w:rsidRPr="00833C4F" w:rsidRDefault="00833C4F" w:rsidP="00B83F53">
      <w:pPr>
        <w:ind w:firstLine="720"/>
        <w:rPr>
          <w:color w:val="000000"/>
          <w:szCs w:val="17"/>
        </w:rPr>
      </w:pPr>
      <w:r w:rsidRPr="00833C4F">
        <w:rPr>
          <w:color w:val="000000"/>
          <w:szCs w:val="17"/>
        </w:rPr>
        <w:t xml:space="preserve">We piloted the survey tool during spring semester 2011 with six classrooms at three schools in northern California, and made small edits to improve or eliminate survey questions based on preliminary results. </w:t>
      </w:r>
    </w:p>
    <w:p w:rsidR="00B83F53" w:rsidRDefault="00B83F53" w:rsidP="00B83F53">
      <w:pPr>
        <w:ind w:firstLine="720"/>
      </w:pPr>
      <w:r w:rsidRPr="002155A2">
        <w:t>I</w:t>
      </w:r>
      <w:r>
        <w:t>dentical pre- and post-a</w:t>
      </w:r>
      <w:r w:rsidRPr="002155A2">
        <w:t xml:space="preserve">ssembly surveys were administered to 2,847 students at 49 schools, selected randomly from the schools </w:t>
      </w:r>
      <w:r>
        <w:t>recruited for</w:t>
      </w:r>
      <w:r w:rsidRPr="002155A2">
        <w:t xml:space="preserve"> the ACE presentation during the 2011-2012 school year. </w:t>
      </w:r>
      <w:r>
        <w:t xml:space="preserve">Dates of administration of pre-assembly surveys ranged from the same day (e.g., in the morning when an assembly was scheduled in the afternoon) to 15 days before the assembly. On average, pre-assembly surveys were administered 2.4 days (SD=2.4, median=1) before the assembly, 2.5 days (SD=2.4, median=1, range 0-19) after the assembly, and there was an average of 5 days (SD=3.6, median=4, range 1-20) between the pre- and post-assembly surveys. </w:t>
      </w:r>
    </w:p>
    <w:p w:rsidR="007357EA" w:rsidRDefault="00B83F53" w:rsidP="00892B1E">
      <w:pPr>
        <w:ind w:firstLine="720"/>
      </w:pPr>
      <w:r w:rsidRPr="002155A2">
        <w:lastRenderedPageBreak/>
        <w:t>The surveys were anonymous</w:t>
      </w:r>
      <w:r>
        <w:t>. Students participating in the study in fall 2011 were asked to provide their student identification numbers, so that their pre- and post-assembly surveys could be matched. However, a majority of students did not have identification numbers and/or did not know them, and only 19% of pre-post surveys could be reliably matched. Students who participated in spring 2012 were therefore asked to provide</w:t>
      </w:r>
      <w:r w:rsidRPr="002155A2">
        <w:t xml:space="preserve"> the last four digits of </w:t>
      </w:r>
      <w:r>
        <w:t>their</w:t>
      </w:r>
      <w:r w:rsidRPr="002155A2">
        <w:t xml:space="preserve"> cell phone numbers</w:t>
      </w:r>
      <w:r>
        <w:t>. This more than doubled the rate of matched surveys, to 48% percent</w:t>
      </w:r>
      <w:r w:rsidRPr="002155A2">
        <w:t>. The longitudinal analyses presented here used only the panel of 1,241 stude</w:t>
      </w:r>
      <w:r>
        <w:t>nts with matched pre- and post-a</w:t>
      </w:r>
      <w:r w:rsidRPr="002155A2">
        <w:t>ssembly surveys, allowing change to be calculated at the level of individuals.</w:t>
      </w:r>
      <w:r>
        <w:t xml:space="preserve"> </w:t>
      </w:r>
    </w:p>
    <w:p w:rsidR="007357EA" w:rsidRDefault="007357EA" w:rsidP="007357EA">
      <w:pPr>
        <w:pStyle w:val="heading2"/>
      </w:pPr>
      <w:r>
        <w:t>4 References</w:t>
      </w:r>
    </w:p>
    <w:p w:rsidR="007357EA" w:rsidRDefault="007357EA" w:rsidP="007357EA">
      <w:pPr>
        <w:pStyle w:val="reference"/>
      </w:pPr>
      <w:r>
        <w:t>NGSS Lead States (</w:t>
      </w:r>
      <w:r w:rsidRPr="008E5A66">
        <w:t>2013</w:t>
      </w:r>
      <w:r>
        <w:t>) Next g</w:t>
      </w:r>
      <w:r w:rsidRPr="008E5A66">
        <w:t>en</w:t>
      </w:r>
      <w:r>
        <w:t>eration science standards: For states, by s</w:t>
      </w:r>
      <w:r w:rsidRPr="008E5A66">
        <w:t xml:space="preserve">tates. </w:t>
      </w:r>
      <w:r>
        <w:t>The National Academies Press, Washington, DC</w:t>
      </w:r>
    </w:p>
    <w:p w:rsidR="001E1A73" w:rsidRPr="009A02C3" w:rsidRDefault="001E1A73" w:rsidP="00892B1E">
      <w:pPr>
        <w:ind w:firstLine="720"/>
      </w:pPr>
    </w:p>
    <w:sectPr w:rsidR="001E1A73" w:rsidRPr="009A02C3" w:rsidSect="0027110E">
      <w:footerReference w:type="default" r:id="rId9"/>
      <w:pgSz w:w="11909" w:h="16834"/>
      <w:pgMar w:top="1411" w:right="1411" w:bottom="1138" w:left="254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088" w:rsidRDefault="00006088">
      <w:r>
        <w:separator/>
      </w:r>
    </w:p>
  </w:endnote>
  <w:endnote w:type="continuationSeparator" w:id="0">
    <w:p w:rsidR="00006088" w:rsidRDefault="0000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930" w:rsidRDefault="00742930">
    <w:pPr>
      <w:pStyle w:val="Footer"/>
      <w:jc w:val="right"/>
    </w:pPr>
    <w:r>
      <w:rPr>
        <w:rStyle w:val="PageNumber"/>
      </w:rPr>
      <w:fldChar w:fldCharType="begin"/>
    </w:r>
    <w:r>
      <w:rPr>
        <w:rStyle w:val="PageNumber"/>
      </w:rPr>
      <w:instrText xml:space="preserve"> PAGE </w:instrText>
    </w:r>
    <w:r>
      <w:rPr>
        <w:rStyle w:val="PageNumber"/>
      </w:rPr>
      <w:fldChar w:fldCharType="separate"/>
    </w:r>
    <w:r w:rsidR="00E0052B">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088" w:rsidRDefault="00006088">
      <w:r>
        <w:separator/>
      </w:r>
    </w:p>
  </w:footnote>
  <w:footnote w:type="continuationSeparator" w:id="0">
    <w:p w:rsidR="00006088" w:rsidRDefault="00006088">
      <w:r>
        <w:continuationSeparator/>
      </w:r>
    </w:p>
  </w:footnote>
  <w:footnote w:id="1">
    <w:p w:rsidR="00742930" w:rsidRDefault="00742930" w:rsidP="00B83F53">
      <w:pPr>
        <w:pStyle w:val="FootnoteText"/>
      </w:pPr>
      <w:r>
        <w:rPr>
          <w:rStyle w:val="FootnoteReference"/>
        </w:rPr>
        <w:footnoteRef/>
      </w:r>
      <w:r>
        <w:t xml:space="preserve"> </w:t>
      </w:r>
      <w:r>
        <w:rPr>
          <w:sz w:val="20"/>
        </w:rPr>
        <w:t xml:space="preserve"> Science Advisory Board members are listed at: </w:t>
      </w:r>
      <w:r w:rsidRPr="00AC582D">
        <w:rPr>
          <w:sz w:val="20"/>
        </w:rPr>
        <w:t>https://www.acespace.org/about-us/science-advisory-board</w:t>
      </w:r>
    </w:p>
  </w:footnote>
  <w:footnote w:id="2">
    <w:p w:rsidR="00742930" w:rsidRDefault="00742930" w:rsidP="00B83F53">
      <w:pPr>
        <w:pStyle w:val="FootnoteText"/>
      </w:pPr>
      <w:r>
        <w:rPr>
          <w:rStyle w:val="FootnoteReference"/>
        </w:rPr>
        <w:footnoteRef/>
      </w:r>
      <w:r>
        <w:t xml:space="preserve"> </w:t>
      </w:r>
      <w:r w:rsidRPr="004202FC">
        <w:rPr>
          <w:sz w:val="20"/>
        </w:rPr>
        <w:t>In 2011-2012, there were 20 ACE presenters.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F12E9"/>
    <w:multiLevelType w:val="hybridMultilevel"/>
    <w:tmpl w:val="1C4AA96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062021"/>
    <w:multiLevelType w:val="multilevel"/>
    <w:tmpl w:val="640EE87A"/>
    <w:lvl w:ilvl="0">
      <w:start w:val="1"/>
      <w:numFmt w:val="decimal"/>
      <w:lvlText w:val="%1."/>
      <w:lvlJc w:val="left"/>
      <w:pPr>
        <w:ind w:left="4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46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780" w:hanging="1440"/>
      </w:pPr>
      <w:rPr>
        <w:rFonts w:hint="default"/>
      </w:rPr>
    </w:lvl>
  </w:abstractNum>
  <w:abstractNum w:abstractNumId="2">
    <w:nsid w:val="474D0890"/>
    <w:multiLevelType w:val="hybridMultilevel"/>
    <w:tmpl w:val="36D0452C"/>
    <w:lvl w:ilvl="0" w:tplc="969EB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4092345"/>
    <w:multiLevelType w:val="hybridMultilevel"/>
    <w:tmpl w:val="E60E3C44"/>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64467E"/>
    <w:multiLevelType w:val="hybridMultilevel"/>
    <w:tmpl w:val="73748F9E"/>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B6C"/>
    <w:rsid w:val="00006088"/>
    <w:rsid w:val="00011AC9"/>
    <w:rsid w:val="0001788A"/>
    <w:rsid w:val="0002189B"/>
    <w:rsid w:val="0002440D"/>
    <w:rsid w:val="00026E47"/>
    <w:rsid w:val="0003490C"/>
    <w:rsid w:val="00034C46"/>
    <w:rsid w:val="000360AC"/>
    <w:rsid w:val="00036466"/>
    <w:rsid w:val="000410BF"/>
    <w:rsid w:val="00041A20"/>
    <w:rsid w:val="00043D22"/>
    <w:rsid w:val="00061367"/>
    <w:rsid w:val="00063BF2"/>
    <w:rsid w:val="000657F8"/>
    <w:rsid w:val="00066459"/>
    <w:rsid w:val="00067BDB"/>
    <w:rsid w:val="00070E89"/>
    <w:rsid w:val="00071620"/>
    <w:rsid w:val="000902BA"/>
    <w:rsid w:val="00093054"/>
    <w:rsid w:val="000931DB"/>
    <w:rsid w:val="000A291C"/>
    <w:rsid w:val="000B02ED"/>
    <w:rsid w:val="000B7DF6"/>
    <w:rsid w:val="000B7E76"/>
    <w:rsid w:val="000D2451"/>
    <w:rsid w:val="000D6ED9"/>
    <w:rsid w:val="000D7922"/>
    <w:rsid w:val="000E7364"/>
    <w:rsid w:val="000F0E20"/>
    <w:rsid w:val="000F2B4A"/>
    <w:rsid w:val="000F61E2"/>
    <w:rsid w:val="00100F13"/>
    <w:rsid w:val="00103ACB"/>
    <w:rsid w:val="00104B11"/>
    <w:rsid w:val="001214CC"/>
    <w:rsid w:val="00122017"/>
    <w:rsid w:val="001309DE"/>
    <w:rsid w:val="00134F2C"/>
    <w:rsid w:val="0014352B"/>
    <w:rsid w:val="00147E91"/>
    <w:rsid w:val="00150919"/>
    <w:rsid w:val="001519C5"/>
    <w:rsid w:val="00153576"/>
    <w:rsid w:val="00157F9C"/>
    <w:rsid w:val="00172B6C"/>
    <w:rsid w:val="00180E46"/>
    <w:rsid w:val="0018431C"/>
    <w:rsid w:val="00184A04"/>
    <w:rsid w:val="0018694F"/>
    <w:rsid w:val="001930DD"/>
    <w:rsid w:val="001957D8"/>
    <w:rsid w:val="001A45A6"/>
    <w:rsid w:val="001A64CD"/>
    <w:rsid w:val="001A78C8"/>
    <w:rsid w:val="001B26B1"/>
    <w:rsid w:val="001B55C4"/>
    <w:rsid w:val="001D223C"/>
    <w:rsid w:val="001E1A73"/>
    <w:rsid w:val="001E7C94"/>
    <w:rsid w:val="001F0409"/>
    <w:rsid w:val="001F55BF"/>
    <w:rsid w:val="001F7AFA"/>
    <w:rsid w:val="0020314F"/>
    <w:rsid w:val="00212F3B"/>
    <w:rsid w:val="00214CFC"/>
    <w:rsid w:val="002155A2"/>
    <w:rsid w:val="00217240"/>
    <w:rsid w:val="0021725C"/>
    <w:rsid w:val="00217E82"/>
    <w:rsid w:val="0022089D"/>
    <w:rsid w:val="00231F84"/>
    <w:rsid w:val="00242DFC"/>
    <w:rsid w:val="002519C8"/>
    <w:rsid w:val="00252148"/>
    <w:rsid w:val="00252691"/>
    <w:rsid w:val="00253FE5"/>
    <w:rsid w:val="0026036F"/>
    <w:rsid w:val="00264ED4"/>
    <w:rsid w:val="00265478"/>
    <w:rsid w:val="002660B2"/>
    <w:rsid w:val="002664AE"/>
    <w:rsid w:val="00270A28"/>
    <w:rsid w:val="0027110E"/>
    <w:rsid w:val="00273148"/>
    <w:rsid w:val="00275691"/>
    <w:rsid w:val="0028033F"/>
    <w:rsid w:val="00286674"/>
    <w:rsid w:val="00286973"/>
    <w:rsid w:val="002957A7"/>
    <w:rsid w:val="00296702"/>
    <w:rsid w:val="002975FD"/>
    <w:rsid w:val="002A0ABA"/>
    <w:rsid w:val="002A3775"/>
    <w:rsid w:val="002A3D5B"/>
    <w:rsid w:val="002A6ABE"/>
    <w:rsid w:val="002B0A11"/>
    <w:rsid w:val="002B1B81"/>
    <w:rsid w:val="002B5F7A"/>
    <w:rsid w:val="002B7414"/>
    <w:rsid w:val="002B7FD7"/>
    <w:rsid w:val="002C0366"/>
    <w:rsid w:val="002C7468"/>
    <w:rsid w:val="002D2E79"/>
    <w:rsid w:val="002D466C"/>
    <w:rsid w:val="002E18A5"/>
    <w:rsid w:val="002E22BB"/>
    <w:rsid w:val="002E58CE"/>
    <w:rsid w:val="002F35D6"/>
    <w:rsid w:val="002F39EB"/>
    <w:rsid w:val="0030316F"/>
    <w:rsid w:val="00304898"/>
    <w:rsid w:val="00315DAB"/>
    <w:rsid w:val="0031695B"/>
    <w:rsid w:val="0032022F"/>
    <w:rsid w:val="00322BC3"/>
    <w:rsid w:val="003258A6"/>
    <w:rsid w:val="00326972"/>
    <w:rsid w:val="00336C14"/>
    <w:rsid w:val="00346C1E"/>
    <w:rsid w:val="0035227D"/>
    <w:rsid w:val="003547EC"/>
    <w:rsid w:val="0035584E"/>
    <w:rsid w:val="00372DE6"/>
    <w:rsid w:val="0037483F"/>
    <w:rsid w:val="00375DE4"/>
    <w:rsid w:val="00391A01"/>
    <w:rsid w:val="003966B7"/>
    <w:rsid w:val="003A1C11"/>
    <w:rsid w:val="003A3BF5"/>
    <w:rsid w:val="003A42F4"/>
    <w:rsid w:val="003A609F"/>
    <w:rsid w:val="003A7F7A"/>
    <w:rsid w:val="003B09F6"/>
    <w:rsid w:val="003B1503"/>
    <w:rsid w:val="003B5E9E"/>
    <w:rsid w:val="003B5FC3"/>
    <w:rsid w:val="003C0CA2"/>
    <w:rsid w:val="003C3FEE"/>
    <w:rsid w:val="003C5598"/>
    <w:rsid w:val="003D117F"/>
    <w:rsid w:val="003D615A"/>
    <w:rsid w:val="003D7BC6"/>
    <w:rsid w:val="003F5836"/>
    <w:rsid w:val="0040141C"/>
    <w:rsid w:val="004046DA"/>
    <w:rsid w:val="00406215"/>
    <w:rsid w:val="004065B6"/>
    <w:rsid w:val="00411B97"/>
    <w:rsid w:val="0041655A"/>
    <w:rsid w:val="004202FC"/>
    <w:rsid w:val="00424C99"/>
    <w:rsid w:val="00424F4C"/>
    <w:rsid w:val="004319F4"/>
    <w:rsid w:val="00432840"/>
    <w:rsid w:val="0043584D"/>
    <w:rsid w:val="004469F6"/>
    <w:rsid w:val="004477D4"/>
    <w:rsid w:val="00451D8A"/>
    <w:rsid w:val="00453A6D"/>
    <w:rsid w:val="00454C3B"/>
    <w:rsid w:val="0046564E"/>
    <w:rsid w:val="004656FF"/>
    <w:rsid w:val="0047520F"/>
    <w:rsid w:val="0047544B"/>
    <w:rsid w:val="004774F7"/>
    <w:rsid w:val="00482EC8"/>
    <w:rsid w:val="0049051A"/>
    <w:rsid w:val="004A019B"/>
    <w:rsid w:val="004B626B"/>
    <w:rsid w:val="004B772D"/>
    <w:rsid w:val="004C3F74"/>
    <w:rsid w:val="004C687D"/>
    <w:rsid w:val="004D2CD4"/>
    <w:rsid w:val="004D5F8F"/>
    <w:rsid w:val="004E259F"/>
    <w:rsid w:val="004E6CB0"/>
    <w:rsid w:val="004F03FE"/>
    <w:rsid w:val="00503F0C"/>
    <w:rsid w:val="005043C5"/>
    <w:rsid w:val="00506BBF"/>
    <w:rsid w:val="005117A5"/>
    <w:rsid w:val="00512378"/>
    <w:rsid w:val="005175D7"/>
    <w:rsid w:val="005225BF"/>
    <w:rsid w:val="00527140"/>
    <w:rsid w:val="005320A2"/>
    <w:rsid w:val="005357BE"/>
    <w:rsid w:val="00537259"/>
    <w:rsid w:val="0055570E"/>
    <w:rsid w:val="0056263C"/>
    <w:rsid w:val="0057141B"/>
    <w:rsid w:val="005764DC"/>
    <w:rsid w:val="005830A4"/>
    <w:rsid w:val="00590E12"/>
    <w:rsid w:val="00592A4D"/>
    <w:rsid w:val="00595212"/>
    <w:rsid w:val="005A1D7A"/>
    <w:rsid w:val="005A583D"/>
    <w:rsid w:val="005A774B"/>
    <w:rsid w:val="005B3A33"/>
    <w:rsid w:val="005D44B3"/>
    <w:rsid w:val="005D776A"/>
    <w:rsid w:val="005E012E"/>
    <w:rsid w:val="005E626F"/>
    <w:rsid w:val="005E6651"/>
    <w:rsid w:val="005E78A8"/>
    <w:rsid w:val="005F1C70"/>
    <w:rsid w:val="005F555A"/>
    <w:rsid w:val="005F7626"/>
    <w:rsid w:val="005F7A51"/>
    <w:rsid w:val="0060212F"/>
    <w:rsid w:val="006072E3"/>
    <w:rsid w:val="00623359"/>
    <w:rsid w:val="006257AB"/>
    <w:rsid w:val="00626038"/>
    <w:rsid w:val="006276A4"/>
    <w:rsid w:val="00634C5C"/>
    <w:rsid w:val="006412FA"/>
    <w:rsid w:val="00647AF1"/>
    <w:rsid w:val="006509A8"/>
    <w:rsid w:val="006527E1"/>
    <w:rsid w:val="00653192"/>
    <w:rsid w:val="00653FF1"/>
    <w:rsid w:val="006618C8"/>
    <w:rsid w:val="00672791"/>
    <w:rsid w:val="00674B4A"/>
    <w:rsid w:val="0067643C"/>
    <w:rsid w:val="00692068"/>
    <w:rsid w:val="0069492D"/>
    <w:rsid w:val="006A5A4F"/>
    <w:rsid w:val="006B49DE"/>
    <w:rsid w:val="006B55D7"/>
    <w:rsid w:val="006C1C48"/>
    <w:rsid w:val="006C2F05"/>
    <w:rsid w:val="006C53F9"/>
    <w:rsid w:val="006C75F9"/>
    <w:rsid w:val="006E506D"/>
    <w:rsid w:val="006E7DF2"/>
    <w:rsid w:val="006F0CAA"/>
    <w:rsid w:val="00701DB7"/>
    <w:rsid w:val="0070446B"/>
    <w:rsid w:val="007063F7"/>
    <w:rsid w:val="00706794"/>
    <w:rsid w:val="0071445F"/>
    <w:rsid w:val="0071524A"/>
    <w:rsid w:val="00723620"/>
    <w:rsid w:val="007240AF"/>
    <w:rsid w:val="00725100"/>
    <w:rsid w:val="00731261"/>
    <w:rsid w:val="007357EA"/>
    <w:rsid w:val="00736437"/>
    <w:rsid w:val="00736A22"/>
    <w:rsid w:val="007407B7"/>
    <w:rsid w:val="00741779"/>
    <w:rsid w:val="00742930"/>
    <w:rsid w:val="0074314F"/>
    <w:rsid w:val="00750F89"/>
    <w:rsid w:val="007625A1"/>
    <w:rsid w:val="00767048"/>
    <w:rsid w:val="00781E25"/>
    <w:rsid w:val="0079026E"/>
    <w:rsid w:val="00790D7D"/>
    <w:rsid w:val="00795B2D"/>
    <w:rsid w:val="007A04DE"/>
    <w:rsid w:val="007A6B6A"/>
    <w:rsid w:val="007A7584"/>
    <w:rsid w:val="007B4A1F"/>
    <w:rsid w:val="007B4BEF"/>
    <w:rsid w:val="007C06DB"/>
    <w:rsid w:val="007D1FD9"/>
    <w:rsid w:val="007D4D3F"/>
    <w:rsid w:val="007E15DB"/>
    <w:rsid w:val="007E2A9E"/>
    <w:rsid w:val="007E445C"/>
    <w:rsid w:val="007E46E4"/>
    <w:rsid w:val="007E4C23"/>
    <w:rsid w:val="007E500C"/>
    <w:rsid w:val="007E6A2B"/>
    <w:rsid w:val="007E7C67"/>
    <w:rsid w:val="007F1CB7"/>
    <w:rsid w:val="007F27D2"/>
    <w:rsid w:val="007F77FF"/>
    <w:rsid w:val="007F7FDF"/>
    <w:rsid w:val="008011D4"/>
    <w:rsid w:val="008013E6"/>
    <w:rsid w:val="00812486"/>
    <w:rsid w:val="00816FB9"/>
    <w:rsid w:val="00817194"/>
    <w:rsid w:val="008318FE"/>
    <w:rsid w:val="00833A8B"/>
    <w:rsid w:val="00833C4F"/>
    <w:rsid w:val="00834514"/>
    <w:rsid w:val="00840101"/>
    <w:rsid w:val="00841201"/>
    <w:rsid w:val="00841794"/>
    <w:rsid w:val="00843CD1"/>
    <w:rsid w:val="00844343"/>
    <w:rsid w:val="00850F5E"/>
    <w:rsid w:val="008542D5"/>
    <w:rsid w:val="00854467"/>
    <w:rsid w:val="0085527E"/>
    <w:rsid w:val="0085556F"/>
    <w:rsid w:val="008556A5"/>
    <w:rsid w:val="00856495"/>
    <w:rsid w:val="008578EE"/>
    <w:rsid w:val="00860DE8"/>
    <w:rsid w:val="00881B58"/>
    <w:rsid w:val="00883D02"/>
    <w:rsid w:val="008847CB"/>
    <w:rsid w:val="00884D4D"/>
    <w:rsid w:val="008902DF"/>
    <w:rsid w:val="0089184F"/>
    <w:rsid w:val="00892B1E"/>
    <w:rsid w:val="00892CF9"/>
    <w:rsid w:val="008978DD"/>
    <w:rsid w:val="008A1400"/>
    <w:rsid w:val="008A336B"/>
    <w:rsid w:val="008A786C"/>
    <w:rsid w:val="008B2209"/>
    <w:rsid w:val="008B4950"/>
    <w:rsid w:val="008B7336"/>
    <w:rsid w:val="008D5CC7"/>
    <w:rsid w:val="008F21AB"/>
    <w:rsid w:val="008F237A"/>
    <w:rsid w:val="00902C0A"/>
    <w:rsid w:val="00905DEC"/>
    <w:rsid w:val="00906F03"/>
    <w:rsid w:val="009103A2"/>
    <w:rsid w:val="00912145"/>
    <w:rsid w:val="00920731"/>
    <w:rsid w:val="009231D6"/>
    <w:rsid w:val="00925995"/>
    <w:rsid w:val="00936684"/>
    <w:rsid w:val="00936EFF"/>
    <w:rsid w:val="00941DA3"/>
    <w:rsid w:val="009435E8"/>
    <w:rsid w:val="0098536A"/>
    <w:rsid w:val="009904F2"/>
    <w:rsid w:val="00991103"/>
    <w:rsid w:val="00996E3C"/>
    <w:rsid w:val="009A02C3"/>
    <w:rsid w:val="009A195B"/>
    <w:rsid w:val="009A54B8"/>
    <w:rsid w:val="009A5D45"/>
    <w:rsid w:val="009B2ACB"/>
    <w:rsid w:val="009B3CD0"/>
    <w:rsid w:val="009B3DBB"/>
    <w:rsid w:val="009B61A6"/>
    <w:rsid w:val="009B7A45"/>
    <w:rsid w:val="009C03AF"/>
    <w:rsid w:val="009C0AE0"/>
    <w:rsid w:val="009C3A4F"/>
    <w:rsid w:val="009C5D44"/>
    <w:rsid w:val="009C727D"/>
    <w:rsid w:val="009F2ED8"/>
    <w:rsid w:val="00A0375C"/>
    <w:rsid w:val="00A07FE4"/>
    <w:rsid w:val="00A10FB6"/>
    <w:rsid w:val="00A16EF0"/>
    <w:rsid w:val="00A179B0"/>
    <w:rsid w:val="00A34041"/>
    <w:rsid w:val="00A3695E"/>
    <w:rsid w:val="00A412D1"/>
    <w:rsid w:val="00A5232F"/>
    <w:rsid w:val="00A570A8"/>
    <w:rsid w:val="00A6163B"/>
    <w:rsid w:val="00A82E6E"/>
    <w:rsid w:val="00A900A1"/>
    <w:rsid w:val="00A92450"/>
    <w:rsid w:val="00A926FA"/>
    <w:rsid w:val="00A92B67"/>
    <w:rsid w:val="00A92B6D"/>
    <w:rsid w:val="00A94B67"/>
    <w:rsid w:val="00AA14B7"/>
    <w:rsid w:val="00AA3838"/>
    <w:rsid w:val="00AA4CF3"/>
    <w:rsid w:val="00AA6950"/>
    <w:rsid w:val="00AB4711"/>
    <w:rsid w:val="00AB6658"/>
    <w:rsid w:val="00AC070C"/>
    <w:rsid w:val="00AD73E9"/>
    <w:rsid w:val="00AD7BB1"/>
    <w:rsid w:val="00AE4136"/>
    <w:rsid w:val="00AF2A5E"/>
    <w:rsid w:val="00AF383A"/>
    <w:rsid w:val="00B04091"/>
    <w:rsid w:val="00B069F1"/>
    <w:rsid w:val="00B16958"/>
    <w:rsid w:val="00B174FF"/>
    <w:rsid w:val="00B24927"/>
    <w:rsid w:val="00B30B56"/>
    <w:rsid w:val="00B33BF2"/>
    <w:rsid w:val="00B33E8A"/>
    <w:rsid w:val="00B34BA7"/>
    <w:rsid w:val="00B3513D"/>
    <w:rsid w:val="00B35DD7"/>
    <w:rsid w:val="00B418B7"/>
    <w:rsid w:val="00B4491D"/>
    <w:rsid w:val="00B50556"/>
    <w:rsid w:val="00B524B5"/>
    <w:rsid w:val="00B62581"/>
    <w:rsid w:val="00B76FA2"/>
    <w:rsid w:val="00B83F53"/>
    <w:rsid w:val="00B84909"/>
    <w:rsid w:val="00B86155"/>
    <w:rsid w:val="00B8648B"/>
    <w:rsid w:val="00B90C4F"/>
    <w:rsid w:val="00BA06AB"/>
    <w:rsid w:val="00BA1306"/>
    <w:rsid w:val="00BC07CF"/>
    <w:rsid w:val="00BC64DB"/>
    <w:rsid w:val="00BC7B0F"/>
    <w:rsid w:val="00BD12AF"/>
    <w:rsid w:val="00BD197E"/>
    <w:rsid w:val="00BD5235"/>
    <w:rsid w:val="00BE0573"/>
    <w:rsid w:val="00BE14BE"/>
    <w:rsid w:val="00BE4167"/>
    <w:rsid w:val="00BF3FF1"/>
    <w:rsid w:val="00BF4B5E"/>
    <w:rsid w:val="00BF5DA0"/>
    <w:rsid w:val="00C02175"/>
    <w:rsid w:val="00C107B2"/>
    <w:rsid w:val="00C117F1"/>
    <w:rsid w:val="00C13E16"/>
    <w:rsid w:val="00C16024"/>
    <w:rsid w:val="00C23598"/>
    <w:rsid w:val="00C328F0"/>
    <w:rsid w:val="00C4299A"/>
    <w:rsid w:val="00C623C7"/>
    <w:rsid w:val="00C632B8"/>
    <w:rsid w:val="00C6761B"/>
    <w:rsid w:val="00C708E4"/>
    <w:rsid w:val="00C70C37"/>
    <w:rsid w:val="00C7441D"/>
    <w:rsid w:val="00C8797A"/>
    <w:rsid w:val="00C94862"/>
    <w:rsid w:val="00CA2157"/>
    <w:rsid w:val="00CA242B"/>
    <w:rsid w:val="00CA3D73"/>
    <w:rsid w:val="00CA6ABF"/>
    <w:rsid w:val="00CB3697"/>
    <w:rsid w:val="00CB716E"/>
    <w:rsid w:val="00CC3E11"/>
    <w:rsid w:val="00CC5A9B"/>
    <w:rsid w:val="00CC5E82"/>
    <w:rsid w:val="00CE6689"/>
    <w:rsid w:val="00CF10CF"/>
    <w:rsid w:val="00CF5864"/>
    <w:rsid w:val="00CF61A7"/>
    <w:rsid w:val="00CF64E3"/>
    <w:rsid w:val="00D07955"/>
    <w:rsid w:val="00D12BFA"/>
    <w:rsid w:val="00D26F3C"/>
    <w:rsid w:val="00D27DC0"/>
    <w:rsid w:val="00D3377D"/>
    <w:rsid w:val="00D357D2"/>
    <w:rsid w:val="00D5306A"/>
    <w:rsid w:val="00D62C83"/>
    <w:rsid w:val="00D64B53"/>
    <w:rsid w:val="00D65960"/>
    <w:rsid w:val="00D65F8A"/>
    <w:rsid w:val="00D709FE"/>
    <w:rsid w:val="00D768F0"/>
    <w:rsid w:val="00D76F23"/>
    <w:rsid w:val="00D803F5"/>
    <w:rsid w:val="00D81E2C"/>
    <w:rsid w:val="00D834C4"/>
    <w:rsid w:val="00D8781B"/>
    <w:rsid w:val="00DA0542"/>
    <w:rsid w:val="00DA0FEE"/>
    <w:rsid w:val="00DA27BB"/>
    <w:rsid w:val="00DA45CF"/>
    <w:rsid w:val="00DA7618"/>
    <w:rsid w:val="00DB0023"/>
    <w:rsid w:val="00DB12FD"/>
    <w:rsid w:val="00DB701D"/>
    <w:rsid w:val="00DD1E40"/>
    <w:rsid w:val="00DD7770"/>
    <w:rsid w:val="00DE2EF2"/>
    <w:rsid w:val="00DE4306"/>
    <w:rsid w:val="00DE514D"/>
    <w:rsid w:val="00DE6BBC"/>
    <w:rsid w:val="00DF2D6B"/>
    <w:rsid w:val="00DF33FC"/>
    <w:rsid w:val="00DF36F0"/>
    <w:rsid w:val="00E0052B"/>
    <w:rsid w:val="00E10FC2"/>
    <w:rsid w:val="00E12242"/>
    <w:rsid w:val="00E13850"/>
    <w:rsid w:val="00E140CC"/>
    <w:rsid w:val="00E20989"/>
    <w:rsid w:val="00E24BF4"/>
    <w:rsid w:val="00E254DD"/>
    <w:rsid w:val="00E3477F"/>
    <w:rsid w:val="00E402A5"/>
    <w:rsid w:val="00E459E9"/>
    <w:rsid w:val="00E528D7"/>
    <w:rsid w:val="00E53971"/>
    <w:rsid w:val="00E80194"/>
    <w:rsid w:val="00E90A4F"/>
    <w:rsid w:val="00E9216B"/>
    <w:rsid w:val="00E96E70"/>
    <w:rsid w:val="00EA0AA2"/>
    <w:rsid w:val="00EA347B"/>
    <w:rsid w:val="00EA3601"/>
    <w:rsid w:val="00EA54C5"/>
    <w:rsid w:val="00EC2468"/>
    <w:rsid w:val="00EE6779"/>
    <w:rsid w:val="00EF0985"/>
    <w:rsid w:val="00EF2A19"/>
    <w:rsid w:val="00EF368F"/>
    <w:rsid w:val="00F06AD0"/>
    <w:rsid w:val="00F10BE3"/>
    <w:rsid w:val="00F10E0D"/>
    <w:rsid w:val="00F14E3C"/>
    <w:rsid w:val="00F15108"/>
    <w:rsid w:val="00F200C8"/>
    <w:rsid w:val="00F233C4"/>
    <w:rsid w:val="00F26848"/>
    <w:rsid w:val="00F36403"/>
    <w:rsid w:val="00F37613"/>
    <w:rsid w:val="00F377F4"/>
    <w:rsid w:val="00F40D8F"/>
    <w:rsid w:val="00F41C1D"/>
    <w:rsid w:val="00F45C48"/>
    <w:rsid w:val="00F5070D"/>
    <w:rsid w:val="00F52BE1"/>
    <w:rsid w:val="00F55DE8"/>
    <w:rsid w:val="00F57715"/>
    <w:rsid w:val="00F57883"/>
    <w:rsid w:val="00F61696"/>
    <w:rsid w:val="00F61C49"/>
    <w:rsid w:val="00F631F5"/>
    <w:rsid w:val="00F66AFF"/>
    <w:rsid w:val="00F77541"/>
    <w:rsid w:val="00F81C2F"/>
    <w:rsid w:val="00F85923"/>
    <w:rsid w:val="00F94F6C"/>
    <w:rsid w:val="00F97BAF"/>
    <w:rsid w:val="00FA0156"/>
    <w:rsid w:val="00FA2357"/>
    <w:rsid w:val="00FA2BB6"/>
    <w:rsid w:val="00FA5801"/>
    <w:rsid w:val="00FC22B0"/>
    <w:rsid w:val="00FC47A6"/>
    <w:rsid w:val="00FC6F29"/>
    <w:rsid w:val="00FD464C"/>
    <w:rsid w:val="00FF036B"/>
    <w:rsid w:val="00FF0383"/>
    <w:rsid w:val="00FF4DA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footnote text" w:uiPriority="99"/>
    <w:lsdException w:name="footnote reference" w:uiPriority="99"/>
  </w:latentStyles>
  <w:style w:type="paragraph" w:default="1" w:styleId="Normal">
    <w:name w:val="Normal"/>
    <w:qFormat/>
    <w:rsid w:val="0018431C"/>
    <w:pPr>
      <w:overflowPunct w:val="0"/>
      <w:autoSpaceDE w:val="0"/>
      <w:autoSpaceDN w:val="0"/>
      <w:adjustRightInd w:val="0"/>
      <w:spacing w:line="360" w:lineRule="auto"/>
      <w:textAlignment w:val="baseline"/>
    </w:pPr>
    <w:rPr>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AD7BB1"/>
    <w:pPr>
      <w:spacing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C65619"/>
    <w:rPr>
      <w:rFonts w:ascii="Lucida Grande" w:hAnsi="Lucida Grande"/>
      <w:sz w:val="18"/>
      <w:szCs w:val="18"/>
    </w:rPr>
  </w:style>
  <w:style w:type="paragraph" w:styleId="Header">
    <w:name w:val="header"/>
    <w:basedOn w:val="Normal"/>
    <w:link w:val="HeaderChar"/>
    <w:uiPriority w:val="99"/>
    <w:rsid w:val="0018431C"/>
    <w:pPr>
      <w:tabs>
        <w:tab w:val="center" w:pos="4536"/>
        <w:tab w:val="right" w:pos="9072"/>
      </w:tabs>
    </w:pPr>
  </w:style>
  <w:style w:type="paragraph" w:styleId="Footer">
    <w:name w:val="footer"/>
    <w:basedOn w:val="Normal"/>
    <w:link w:val="FooterChar"/>
    <w:uiPriority w:val="99"/>
    <w:rsid w:val="0018431C"/>
    <w:pPr>
      <w:tabs>
        <w:tab w:val="center" w:pos="4536"/>
        <w:tab w:val="right" w:pos="9072"/>
      </w:tabs>
    </w:pPr>
  </w:style>
  <w:style w:type="character" w:styleId="PageNumber">
    <w:name w:val="page number"/>
    <w:basedOn w:val="DefaultParagraphFont"/>
    <w:rsid w:val="0018431C"/>
  </w:style>
  <w:style w:type="paragraph" w:customStyle="1" w:styleId="abbreviations">
    <w:name w:val="abbreviations"/>
    <w:basedOn w:val="abstract"/>
    <w:next w:val="Normal"/>
    <w:rsid w:val="0018431C"/>
    <w:pPr>
      <w:tabs>
        <w:tab w:val="left" w:pos="3402"/>
      </w:tabs>
      <w:ind w:left="3402" w:hanging="3402"/>
    </w:pPr>
  </w:style>
  <w:style w:type="paragraph" w:customStyle="1" w:styleId="Title1">
    <w:name w:val="Title1"/>
    <w:basedOn w:val="Normal"/>
    <w:next w:val="author"/>
    <w:rsid w:val="0018431C"/>
    <w:rPr>
      <w:rFonts w:ascii="Arial" w:hAnsi="Arial"/>
      <w:b/>
      <w:sz w:val="36"/>
    </w:rPr>
  </w:style>
  <w:style w:type="paragraph" w:customStyle="1" w:styleId="heading1">
    <w:name w:val="heading1"/>
    <w:basedOn w:val="Normal"/>
    <w:next w:val="Normal"/>
    <w:rsid w:val="0018431C"/>
    <w:pPr>
      <w:keepNext/>
      <w:spacing w:before="240" w:after="180"/>
    </w:pPr>
    <w:rPr>
      <w:rFonts w:ascii="Arial" w:hAnsi="Arial"/>
      <w:b/>
      <w:sz w:val="32"/>
    </w:rPr>
  </w:style>
  <w:style w:type="paragraph" w:customStyle="1" w:styleId="heading2">
    <w:name w:val="heading2"/>
    <w:basedOn w:val="Normal"/>
    <w:next w:val="Normal"/>
    <w:rsid w:val="0018431C"/>
    <w:pPr>
      <w:keepNext/>
      <w:spacing w:before="240" w:after="180"/>
    </w:pPr>
    <w:rPr>
      <w:rFonts w:ascii="Arial" w:hAnsi="Arial"/>
      <w:b/>
    </w:rPr>
  </w:style>
  <w:style w:type="paragraph" w:customStyle="1" w:styleId="heading3">
    <w:name w:val="heading3"/>
    <w:basedOn w:val="Normal"/>
    <w:next w:val="Normal"/>
    <w:rsid w:val="0018431C"/>
    <w:pPr>
      <w:keepNext/>
      <w:spacing w:before="240" w:after="180"/>
    </w:pPr>
    <w:rPr>
      <w:rFonts w:ascii="Arial" w:hAnsi="Arial"/>
      <w:i/>
    </w:rPr>
  </w:style>
  <w:style w:type="paragraph" w:customStyle="1" w:styleId="run-in">
    <w:name w:val="run-in"/>
    <w:basedOn w:val="Normal"/>
    <w:next w:val="Normal"/>
    <w:rsid w:val="0018431C"/>
    <w:pPr>
      <w:keepNext/>
      <w:spacing w:before="120"/>
    </w:pPr>
    <w:rPr>
      <w:b/>
    </w:rPr>
  </w:style>
  <w:style w:type="table" w:styleId="TableGrid">
    <w:name w:val="Table Grid"/>
    <w:basedOn w:val="TableNormal"/>
    <w:rsid w:val="00AD7BB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igurecitation">
    <w:name w:val="figurecitation"/>
    <w:basedOn w:val="Normal"/>
    <w:rsid w:val="0018431C"/>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18431C"/>
    <w:pPr>
      <w:spacing w:before="240"/>
    </w:pPr>
  </w:style>
  <w:style w:type="paragraph" w:customStyle="1" w:styleId="author">
    <w:name w:val="author"/>
    <w:basedOn w:val="Normal"/>
    <w:next w:val="affiliation"/>
    <w:rsid w:val="0018431C"/>
    <w:pPr>
      <w:spacing w:before="120"/>
    </w:pPr>
  </w:style>
  <w:style w:type="paragraph" w:customStyle="1" w:styleId="affiliation">
    <w:name w:val="affiliation"/>
    <w:basedOn w:val="Normal"/>
    <w:next w:val="phone"/>
    <w:rsid w:val="0018431C"/>
    <w:pPr>
      <w:spacing w:before="120" w:line="240" w:lineRule="auto"/>
    </w:pPr>
    <w:rPr>
      <w:i/>
    </w:rPr>
  </w:style>
  <w:style w:type="paragraph" w:customStyle="1" w:styleId="email">
    <w:name w:val="email"/>
    <w:basedOn w:val="Normal"/>
    <w:next w:val="url"/>
    <w:rsid w:val="0018431C"/>
    <w:pPr>
      <w:spacing w:before="120" w:line="240" w:lineRule="auto"/>
    </w:pPr>
    <w:rPr>
      <w:sz w:val="20"/>
    </w:rPr>
  </w:style>
  <w:style w:type="paragraph" w:customStyle="1" w:styleId="phone">
    <w:name w:val="phone"/>
    <w:basedOn w:val="email"/>
    <w:next w:val="fax"/>
    <w:rsid w:val="0018431C"/>
  </w:style>
  <w:style w:type="paragraph" w:customStyle="1" w:styleId="fax">
    <w:name w:val="fax"/>
    <w:basedOn w:val="email"/>
    <w:next w:val="email"/>
    <w:rsid w:val="0018431C"/>
  </w:style>
  <w:style w:type="paragraph" w:customStyle="1" w:styleId="abstract">
    <w:name w:val="abstract"/>
    <w:basedOn w:val="Normal"/>
    <w:next w:val="keywords"/>
    <w:rsid w:val="0018431C"/>
    <w:pPr>
      <w:spacing w:before="120"/>
    </w:pPr>
    <w:rPr>
      <w:sz w:val="20"/>
    </w:rPr>
  </w:style>
  <w:style w:type="paragraph" w:customStyle="1" w:styleId="keywords">
    <w:name w:val="keywords"/>
    <w:basedOn w:val="Normal"/>
    <w:next w:val="Normal"/>
    <w:rsid w:val="0018431C"/>
    <w:pPr>
      <w:spacing w:before="120"/>
    </w:pPr>
    <w:rPr>
      <w:i/>
    </w:rPr>
  </w:style>
  <w:style w:type="paragraph" w:customStyle="1" w:styleId="extraaddress">
    <w:name w:val="extraaddress"/>
    <w:basedOn w:val="email"/>
    <w:rsid w:val="0018431C"/>
  </w:style>
  <w:style w:type="paragraph" w:customStyle="1" w:styleId="reference">
    <w:name w:val="reference"/>
    <w:basedOn w:val="Normal"/>
    <w:rsid w:val="0018431C"/>
    <w:rPr>
      <w:sz w:val="20"/>
    </w:rPr>
  </w:style>
  <w:style w:type="paragraph" w:customStyle="1" w:styleId="equation">
    <w:name w:val="equation"/>
    <w:basedOn w:val="Normal"/>
    <w:next w:val="Normal"/>
    <w:rsid w:val="0018431C"/>
    <w:pPr>
      <w:spacing w:before="120" w:after="120"/>
      <w:jc w:val="center"/>
    </w:pPr>
  </w:style>
  <w:style w:type="paragraph" w:customStyle="1" w:styleId="articlenote">
    <w:name w:val="articlenote"/>
    <w:basedOn w:val="Normal"/>
    <w:next w:val="Normal"/>
    <w:rsid w:val="0018431C"/>
    <w:pPr>
      <w:spacing w:line="240" w:lineRule="auto"/>
    </w:pPr>
    <w:rPr>
      <w:sz w:val="22"/>
    </w:rPr>
  </w:style>
  <w:style w:type="paragraph" w:customStyle="1" w:styleId="figlegend">
    <w:name w:val="figlegend"/>
    <w:basedOn w:val="Normal"/>
    <w:next w:val="Normal"/>
    <w:rsid w:val="0018431C"/>
    <w:pPr>
      <w:spacing w:before="120"/>
    </w:pPr>
    <w:rPr>
      <w:sz w:val="20"/>
    </w:rPr>
  </w:style>
  <w:style w:type="paragraph" w:customStyle="1" w:styleId="tablelegend">
    <w:name w:val="tablelegend"/>
    <w:basedOn w:val="Normal"/>
    <w:next w:val="Normal"/>
    <w:rsid w:val="0018431C"/>
    <w:pPr>
      <w:spacing w:before="120"/>
    </w:pPr>
    <w:rPr>
      <w:sz w:val="20"/>
    </w:rPr>
  </w:style>
  <w:style w:type="paragraph" w:customStyle="1" w:styleId="url">
    <w:name w:val="url"/>
    <w:basedOn w:val="email"/>
    <w:next w:val="Normal"/>
    <w:rsid w:val="0018431C"/>
  </w:style>
  <w:style w:type="character" w:customStyle="1" w:styleId="BalloonTextChar1">
    <w:name w:val="Balloon Text Char1"/>
    <w:basedOn w:val="DefaultParagraphFont"/>
    <w:link w:val="BalloonText"/>
    <w:uiPriority w:val="99"/>
    <w:rsid w:val="00AD7BB1"/>
    <w:rPr>
      <w:rFonts w:ascii="Lucida Grande" w:hAnsi="Lucida Grande"/>
      <w:sz w:val="18"/>
      <w:szCs w:val="18"/>
      <w:lang w:eastAsia="de-DE"/>
    </w:rPr>
  </w:style>
  <w:style w:type="paragraph" w:styleId="FootnoteText">
    <w:name w:val="footnote text"/>
    <w:basedOn w:val="Normal"/>
    <w:link w:val="FootnoteTextChar"/>
    <w:uiPriority w:val="99"/>
    <w:unhideWhenUsed/>
    <w:rsid w:val="003B5FC3"/>
    <w:pPr>
      <w:overflowPunct/>
      <w:autoSpaceDE/>
      <w:autoSpaceDN/>
      <w:adjustRightInd/>
      <w:spacing w:line="240" w:lineRule="auto"/>
      <w:textAlignment w:val="auto"/>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3B5FC3"/>
    <w:rPr>
      <w:rFonts w:asciiTheme="minorHAnsi" w:eastAsiaTheme="minorHAnsi" w:hAnsiTheme="minorHAnsi" w:cstheme="minorBidi"/>
    </w:rPr>
  </w:style>
  <w:style w:type="character" w:styleId="FootnoteReference">
    <w:name w:val="footnote reference"/>
    <w:basedOn w:val="DefaultParagraphFont"/>
    <w:uiPriority w:val="99"/>
    <w:unhideWhenUsed/>
    <w:rsid w:val="003B5FC3"/>
    <w:rPr>
      <w:vertAlign w:val="superscript"/>
    </w:rPr>
  </w:style>
  <w:style w:type="character" w:customStyle="1" w:styleId="HeaderChar">
    <w:name w:val="Header Char"/>
    <w:basedOn w:val="DefaultParagraphFont"/>
    <w:link w:val="Header"/>
    <w:uiPriority w:val="99"/>
    <w:rsid w:val="000360AC"/>
    <w:rPr>
      <w:lang w:eastAsia="de-DE"/>
    </w:rPr>
  </w:style>
  <w:style w:type="character" w:customStyle="1" w:styleId="FooterChar">
    <w:name w:val="Footer Char"/>
    <w:basedOn w:val="DefaultParagraphFont"/>
    <w:link w:val="Footer"/>
    <w:uiPriority w:val="99"/>
    <w:rsid w:val="000360AC"/>
    <w:rPr>
      <w:lang w:eastAsia="de-DE"/>
    </w:rPr>
  </w:style>
  <w:style w:type="character" w:styleId="CommentReference">
    <w:name w:val="annotation reference"/>
    <w:basedOn w:val="DefaultParagraphFont"/>
    <w:uiPriority w:val="99"/>
    <w:unhideWhenUsed/>
    <w:rsid w:val="000360AC"/>
    <w:rPr>
      <w:sz w:val="16"/>
      <w:szCs w:val="16"/>
    </w:rPr>
  </w:style>
  <w:style w:type="paragraph" w:styleId="CommentText">
    <w:name w:val="annotation text"/>
    <w:basedOn w:val="Normal"/>
    <w:link w:val="CommentTextChar"/>
    <w:uiPriority w:val="99"/>
    <w:unhideWhenUsed/>
    <w:rsid w:val="000360AC"/>
    <w:pPr>
      <w:overflowPunct/>
      <w:autoSpaceDE/>
      <w:autoSpaceDN/>
      <w:adjustRightInd/>
      <w:spacing w:after="200" w:line="240" w:lineRule="auto"/>
      <w:textAlignment w:val="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360AC"/>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0360AC"/>
    <w:rPr>
      <w:b/>
      <w:bCs/>
    </w:rPr>
  </w:style>
  <w:style w:type="character" w:customStyle="1" w:styleId="CommentSubjectChar">
    <w:name w:val="Comment Subject Char"/>
    <w:basedOn w:val="CommentTextChar"/>
    <w:link w:val="CommentSubject"/>
    <w:uiPriority w:val="99"/>
    <w:rsid w:val="000360AC"/>
    <w:rPr>
      <w:rFonts w:asciiTheme="minorHAnsi" w:eastAsiaTheme="minorHAnsi" w:hAnsiTheme="minorHAnsi" w:cstheme="minorBidi"/>
      <w:b/>
      <w:bCs/>
      <w:sz w:val="20"/>
      <w:szCs w:val="20"/>
    </w:rPr>
  </w:style>
  <w:style w:type="paragraph" w:styleId="ListParagraph">
    <w:name w:val="List Paragraph"/>
    <w:basedOn w:val="Normal"/>
    <w:uiPriority w:val="34"/>
    <w:qFormat/>
    <w:rsid w:val="000360AC"/>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styleId="Emphasis">
    <w:name w:val="Emphasis"/>
    <w:basedOn w:val="DefaultParagraphFont"/>
    <w:uiPriority w:val="20"/>
    <w:qFormat/>
    <w:rsid w:val="000360AC"/>
    <w:rPr>
      <w:i/>
      <w:iCs/>
    </w:rPr>
  </w:style>
  <w:style w:type="paragraph" w:styleId="NoSpacing">
    <w:name w:val="No Spacing"/>
    <w:uiPriority w:val="1"/>
    <w:qFormat/>
    <w:rsid w:val="000360AC"/>
    <w:rPr>
      <w:rFonts w:asciiTheme="minorHAnsi" w:eastAsiaTheme="minorHAnsi" w:hAnsiTheme="minorHAnsi" w:cstheme="minorBidi"/>
      <w:sz w:val="22"/>
      <w:szCs w:val="22"/>
    </w:rPr>
  </w:style>
  <w:style w:type="paragraph" w:styleId="Bibliography">
    <w:name w:val="Bibliography"/>
    <w:basedOn w:val="Normal"/>
    <w:next w:val="Normal"/>
    <w:uiPriority w:val="37"/>
    <w:unhideWhenUsed/>
    <w:rsid w:val="000360AC"/>
    <w:pPr>
      <w:overflowPunct/>
      <w:autoSpaceDE/>
      <w:autoSpaceDN/>
      <w:adjustRightInd/>
      <w:spacing w:after="200" w:line="276" w:lineRule="auto"/>
      <w:textAlignment w:val="auto"/>
    </w:pPr>
    <w:rPr>
      <w:rFonts w:asciiTheme="minorHAnsi" w:eastAsiaTheme="minorEastAsia" w:hAnsiTheme="minorHAnsi" w:cstheme="minorBidi"/>
      <w:sz w:val="22"/>
      <w:szCs w:val="22"/>
      <w:lang w:eastAsia="en-US" w:bidi="en-US"/>
    </w:rPr>
  </w:style>
  <w:style w:type="character" w:customStyle="1" w:styleId="apple-converted-space">
    <w:name w:val="apple-converted-space"/>
    <w:basedOn w:val="DefaultParagraphFont"/>
    <w:rsid w:val="009B7A45"/>
  </w:style>
  <w:style w:type="character" w:styleId="Hyperlink">
    <w:name w:val="Hyperlink"/>
    <w:basedOn w:val="DefaultParagraphFont"/>
    <w:uiPriority w:val="99"/>
    <w:rsid w:val="00252691"/>
    <w:rPr>
      <w:color w:val="0000FF"/>
      <w:u w:val="single"/>
    </w:rPr>
  </w:style>
  <w:style w:type="paragraph" w:styleId="Revision">
    <w:name w:val="Revision"/>
    <w:hidden/>
    <w:rsid w:val="00AF2A5E"/>
    <w:rPr>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footnote text" w:uiPriority="99"/>
    <w:lsdException w:name="footnote reference" w:uiPriority="99"/>
  </w:latentStyles>
  <w:style w:type="paragraph" w:default="1" w:styleId="Normal">
    <w:name w:val="Normal"/>
    <w:qFormat/>
    <w:rsid w:val="0018431C"/>
    <w:pPr>
      <w:overflowPunct w:val="0"/>
      <w:autoSpaceDE w:val="0"/>
      <w:autoSpaceDN w:val="0"/>
      <w:adjustRightInd w:val="0"/>
      <w:spacing w:line="360" w:lineRule="auto"/>
      <w:textAlignment w:val="baseline"/>
    </w:pPr>
    <w:rPr>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AD7BB1"/>
    <w:pPr>
      <w:spacing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C65619"/>
    <w:rPr>
      <w:rFonts w:ascii="Lucida Grande" w:hAnsi="Lucida Grande"/>
      <w:sz w:val="18"/>
      <w:szCs w:val="18"/>
    </w:rPr>
  </w:style>
  <w:style w:type="paragraph" w:styleId="Header">
    <w:name w:val="header"/>
    <w:basedOn w:val="Normal"/>
    <w:link w:val="HeaderChar"/>
    <w:uiPriority w:val="99"/>
    <w:rsid w:val="0018431C"/>
    <w:pPr>
      <w:tabs>
        <w:tab w:val="center" w:pos="4536"/>
        <w:tab w:val="right" w:pos="9072"/>
      </w:tabs>
    </w:pPr>
  </w:style>
  <w:style w:type="paragraph" w:styleId="Footer">
    <w:name w:val="footer"/>
    <w:basedOn w:val="Normal"/>
    <w:link w:val="FooterChar"/>
    <w:uiPriority w:val="99"/>
    <w:rsid w:val="0018431C"/>
    <w:pPr>
      <w:tabs>
        <w:tab w:val="center" w:pos="4536"/>
        <w:tab w:val="right" w:pos="9072"/>
      </w:tabs>
    </w:pPr>
  </w:style>
  <w:style w:type="character" w:styleId="PageNumber">
    <w:name w:val="page number"/>
    <w:basedOn w:val="DefaultParagraphFont"/>
    <w:rsid w:val="0018431C"/>
  </w:style>
  <w:style w:type="paragraph" w:customStyle="1" w:styleId="abbreviations">
    <w:name w:val="abbreviations"/>
    <w:basedOn w:val="abstract"/>
    <w:next w:val="Normal"/>
    <w:rsid w:val="0018431C"/>
    <w:pPr>
      <w:tabs>
        <w:tab w:val="left" w:pos="3402"/>
      </w:tabs>
      <w:ind w:left="3402" w:hanging="3402"/>
    </w:pPr>
  </w:style>
  <w:style w:type="paragraph" w:customStyle="1" w:styleId="Title1">
    <w:name w:val="Title1"/>
    <w:basedOn w:val="Normal"/>
    <w:next w:val="author"/>
    <w:rsid w:val="0018431C"/>
    <w:rPr>
      <w:rFonts w:ascii="Arial" w:hAnsi="Arial"/>
      <w:b/>
      <w:sz w:val="36"/>
    </w:rPr>
  </w:style>
  <w:style w:type="paragraph" w:customStyle="1" w:styleId="heading1">
    <w:name w:val="heading1"/>
    <w:basedOn w:val="Normal"/>
    <w:next w:val="Normal"/>
    <w:rsid w:val="0018431C"/>
    <w:pPr>
      <w:keepNext/>
      <w:spacing w:before="240" w:after="180"/>
    </w:pPr>
    <w:rPr>
      <w:rFonts w:ascii="Arial" w:hAnsi="Arial"/>
      <w:b/>
      <w:sz w:val="32"/>
    </w:rPr>
  </w:style>
  <w:style w:type="paragraph" w:customStyle="1" w:styleId="heading2">
    <w:name w:val="heading2"/>
    <w:basedOn w:val="Normal"/>
    <w:next w:val="Normal"/>
    <w:rsid w:val="0018431C"/>
    <w:pPr>
      <w:keepNext/>
      <w:spacing w:before="240" w:after="180"/>
    </w:pPr>
    <w:rPr>
      <w:rFonts w:ascii="Arial" w:hAnsi="Arial"/>
      <w:b/>
    </w:rPr>
  </w:style>
  <w:style w:type="paragraph" w:customStyle="1" w:styleId="heading3">
    <w:name w:val="heading3"/>
    <w:basedOn w:val="Normal"/>
    <w:next w:val="Normal"/>
    <w:rsid w:val="0018431C"/>
    <w:pPr>
      <w:keepNext/>
      <w:spacing w:before="240" w:after="180"/>
    </w:pPr>
    <w:rPr>
      <w:rFonts w:ascii="Arial" w:hAnsi="Arial"/>
      <w:i/>
    </w:rPr>
  </w:style>
  <w:style w:type="paragraph" w:customStyle="1" w:styleId="run-in">
    <w:name w:val="run-in"/>
    <w:basedOn w:val="Normal"/>
    <w:next w:val="Normal"/>
    <w:rsid w:val="0018431C"/>
    <w:pPr>
      <w:keepNext/>
      <w:spacing w:before="120"/>
    </w:pPr>
    <w:rPr>
      <w:b/>
    </w:rPr>
  </w:style>
  <w:style w:type="table" w:styleId="TableGrid">
    <w:name w:val="Table Grid"/>
    <w:basedOn w:val="TableNormal"/>
    <w:rsid w:val="00AD7BB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igurecitation">
    <w:name w:val="figurecitation"/>
    <w:basedOn w:val="Normal"/>
    <w:rsid w:val="0018431C"/>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18431C"/>
    <w:pPr>
      <w:spacing w:before="240"/>
    </w:pPr>
  </w:style>
  <w:style w:type="paragraph" w:customStyle="1" w:styleId="author">
    <w:name w:val="author"/>
    <w:basedOn w:val="Normal"/>
    <w:next w:val="affiliation"/>
    <w:rsid w:val="0018431C"/>
    <w:pPr>
      <w:spacing w:before="120"/>
    </w:pPr>
  </w:style>
  <w:style w:type="paragraph" w:customStyle="1" w:styleId="affiliation">
    <w:name w:val="affiliation"/>
    <w:basedOn w:val="Normal"/>
    <w:next w:val="phone"/>
    <w:rsid w:val="0018431C"/>
    <w:pPr>
      <w:spacing w:before="120" w:line="240" w:lineRule="auto"/>
    </w:pPr>
    <w:rPr>
      <w:i/>
    </w:rPr>
  </w:style>
  <w:style w:type="paragraph" w:customStyle="1" w:styleId="email">
    <w:name w:val="email"/>
    <w:basedOn w:val="Normal"/>
    <w:next w:val="url"/>
    <w:rsid w:val="0018431C"/>
    <w:pPr>
      <w:spacing w:before="120" w:line="240" w:lineRule="auto"/>
    </w:pPr>
    <w:rPr>
      <w:sz w:val="20"/>
    </w:rPr>
  </w:style>
  <w:style w:type="paragraph" w:customStyle="1" w:styleId="phone">
    <w:name w:val="phone"/>
    <w:basedOn w:val="email"/>
    <w:next w:val="fax"/>
    <w:rsid w:val="0018431C"/>
  </w:style>
  <w:style w:type="paragraph" w:customStyle="1" w:styleId="fax">
    <w:name w:val="fax"/>
    <w:basedOn w:val="email"/>
    <w:next w:val="email"/>
    <w:rsid w:val="0018431C"/>
  </w:style>
  <w:style w:type="paragraph" w:customStyle="1" w:styleId="abstract">
    <w:name w:val="abstract"/>
    <w:basedOn w:val="Normal"/>
    <w:next w:val="keywords"/>
    <w:rsid w:val="0018431C"/>
    <w:pPr>
      <w:spacing w:before="120"/>
    </w:pPr>
    <w:rPr>
      <w:sz w:val="20"/>
    </w:rPr>
  </w:style>
  <w:style w:type="paragraph" w:customStyle="1" w:styleId="keywords">
    <w:name w:val="keywords"/>
    <w:basedOn w:val="Normal"/>
    <w:next w:val="Normal"/>
    <w:rsid w:val="0018431C"/>
    <w:pPr>
      <w:spacing w:before="120"/>
    </w:pPr>
    <w:rPr>
      <w:i/>
    </w:rPr>
  </w:style>
  <w:style w:type="paragraph" w:customStyle="1" w:styleId="extraaddress">
    <w:name w:val="extraaddress"/>
    <w:basedOn w:val="email"/>
    <w:rsid w:val="0018431C"/>
  </w:style>
  <w:style w:type="paragraph" w:customStyle="1" w:styleId="reference">
    <w:name w:val="reference"/>
    <w:basedOn w:val="Normal"/>
    <w:rsid w:val="0018431C"/>
    <w:rPr>
      <w:sz w:val="20"/>
    </w:rPr>
  </w:style>
  <w:style w:type="paragraph" w:customStyle="1" w:styleId="equation">
    <w:name w:val="equation"/>
    <w:basedOn w:val="Normal"/>
    <w:next w:val="Normal"/>
    <w:rsid w:val="0018431C"/>
    <w:pPr>
      <w:spacing w:before="120" w:after="120"/>
      <w:jc w:val="center"/>
    </w:pPr>
  </w:style>
  <w:style w:type="paragraph" w:customStyle="1" w:styleId="articlenote">
    <w:name w:val="articlenote"/>
    <w:basedOn w:val="Normal"/>
    <w:next w:val="Normal"/>
    <w:rsid w:val="0018431C"/>
    <w:pPr>
      <w:spacing w:line="240" w:lineRule="auto"/>
    </w:pPr>
    <w:rPr>
      <w:sz w:val="22"/>
    </w:rPr>
  </w:style>
  <w:style w:type="paragraph" w:customStyle="1" w:styleId="figlegend">
    <w:name w:val="figlegend"/>
    <w:basedOn w:val="Normal"/>
    <w:next w:val="Normal"/>
    <w:rsid w:val="0018431C"/>
    <w:pPr>
      <w:spacing w:before="120"/>
    </w:pPr>
    <w:rPr>
      <w:sz w:val="20"/>
    </w:rPr>
  </w:style>
  <w:style w:type="paragraph" w:customStyle="1" w:styleId="tablelegend">
    <w:name w:val="tablelegend"/>
    <w:basedOn w:val="Normal"/>
    <w:next w:val="Normal"/>
    <w:rsid w:val="0018431C"/>
    <w:pPr>
      <w:spacing w:before="120"/>
    </w:pPr>
    <w:rPr>
      <w:sz w:val="20"/>
    </w:rPr>
  </w:style>
  <w:style w:type="paragraph" w:customStyle="1" w:styleId="url">
    <w:name w:val="url"/>
    <w:basedOn w:val="email"/>
    <w:next w:val="Normal"/>
    <w:rsid w:val="0018431C"/>
  </w:style>
  <w:style w:type="character" w:customStyle="1" w:styleId="BalloonTextChar1">
    <w:name w:val="Balloon Text Char1"/>
    <w:basedOn w:val="DefaultParagraphFont"/>
    <w:link w:val="BalloonText"/>
    <w:uiPriority w:val="99"/>
    <w:rsid w:val="00AD7BB1"/>
    <w:rPr>
      <w:rFonts w:ascii="Lucida Grande" w:hAnsi="Lucida Grande"/>
      <w:sz w:val="18"/>
      <w:szCs w:val="18"/>
      <w:lang w:eastAsia="de-DE"/>
    </w:rPr>
  </w:style>
  <w:style w:type="paragraph" w:styleId="FootnoteText">
    <w:name w:val="footnote text"/>
    <w:basedOn w:val="Normal"/>
    <w:link w:val="FootnoteTextChar"/>
    <w:uiPriority w:val="99"/>
    <w:unhideWhenUsed/>
    <w:rsid w:val="003B5FC3"/>
    <w:pPr>
      <w:overflowPunct/>
      <w:autoSpaceDE/>
      <w:autoSpaceDN/>
      <w:adjustRightInd/>
      <w:spacing w:line="240" w:lineRule="auto"/>
      <w:textAlignment w:val="auto"/>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3B5FC3"/>
    <w:rPr>
      <w:rFonts w:asciiTheme="minorHAnsi" w:eastAsiaTheme="minorHAnsi" w:hAnsiTheme="minorHAnsi" w:cstheme="minorBidi"/>
    </w:rPr>
  </w:style>
  <w:style w:type="character" w:styleId="FootnoteReference">
    <w:name w:val="footnote reference"/>
    <w:basedOn w:val="DefaultParagraphFont"/>
    <w:uiPriority w:val="99"/>
    <w:unhideWhenUsed/>
    <w:rsid w:val="003B5FC3"/>
    <w:rPr>
      <w:vertAlign w:val="superscript"/>
    </w:rPr>
  </w:style>
  <w:style w:type="character" w:customStyle="1" w:styleId="HeaderChar">
    <w:name w:val="Header Char"/>
    <w:basedOn w:val="DefaultParagraphFont"/>
    <w:link w:val="Header"/>
    <w:uiPriority w:val="99"/>
    <w:rsid w:val="000360AC"/>
    <w:rPr>
      <w:lang w:eastAsia="de-DE"/>
    </w:rPr>
  </w:style>
  <w:style w:type="character" w:customStyle="1" w:styleId="FooterChar">
    <w:name w:val="Footer Char"/>
    <w:basedOn w:val="DefaultParagraphFont"/>
    <w:link w:val="Footer"/>
    <w:uiPriority w:val="99"/>
    <w:rsid w:val="000360AC"/>
    <w:rPr>
      <w:lang w:eastAsia="de-DE"/>
    </w:rPr>
  </w:style>
  <w:style w:type="character" w:styleId="CommentReference">
    <w:name w:val="annotation reference"/>
    <w:basedOn w:val="DefaultParagraphFont"/>
    <w:uiPriority w:val="99"/>
    <w:unhideWhenUsed/>
    <w:rsid w:val="000360AC"/>
    <w:rPr>
      <w:sz w:val="16"/>
      <w:szCs w:val="16"/>
    </w:rPr>
  </w:style>
  <w:style w:type="paragraph" w:styleId="CommentText">
    <w:name w:val="annotation text"/>
    <w:basedOn w:val="Normal"/>
    <w:link w:val="CommentTextChar"/>
    <w:uiPriority w:val="99"/>
    <w:unhideWhenUsed/>
    <w:rsid w:val="000360AC"/>
    <w:pPr>
      <w:overflowPunct/>
      <w:autoSpaceDE/>
      <w:autoSpaceDN/>
      <w:adjustRightInd/>
      <w:spacing w:after="200" w:line="240" w:lineRule="auto"/>
      <w:textAlignment w:val="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360AC"/>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0360AC"/>
    <w:rPr>
      <w:b/>
      <w:bCs/>
    </w:rPr>
  </w:style>
  <w:style w:type="character" w:customStyle="1" w:styleId="CommentSubjectChar">
    <w:name w:val="Comment Subject Char"/>
    <w:basedOn w:val="CommentTextChar"/>
    <w:link w:val="CommentSubject"/>
    <w:uiPriority w:val="99"/>
    <w:rsid w:val="000360AC"/>
    <w:rPr>
      <w:rFonts w:asciiTheme="minorHAnsi" w:eastAsiaTheme="minorHAnsi" w:hAnsiTheme="minorHAnsi" w:cstheme="minorBidi"/>
      <w:b/>
      <w:bCs/>
      <w:sz w:val="20"/>
      <w:szCs w:val="20"/>
    </w:rPr>
  </w:style>
  <w:style w:type="paragraph" w:styleId="ListParagraph">
    <w:name w:val="List Paragraph"/>
    <w:basedOn w:val="Normal"/>
    <w:uiPriority w:val="34"/>
    <w:qFormat/>
    <w:rsid w:val="000360AC"/>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styleId="Emphasis">
    <w:name w:val="Emphasis"/>
    <w:basedOn w:val="DefaultParagraphFont"/>
    <w:uiPriority w:val="20"/>
    <w:qFormat/>
    <w:rsid w:val="000360AC"/>
    <w:rPr>
      <w:i/>
      <w:iCs/>
    </w:rPr>
  </w:style>
  <w:style w:type="paragraph" w:styleId="NoSpacing">
    <w:name w:val="No Spacing"/>
    <w:uiPriority w:val="1"/>
    <w:qFormat/>
    <w:rsid w:val="000360AC"/>
    <w:rPr>
      <w:rFonts w:asciiTheme="minorHAnsi" w:eastAsiaTheme="minorHAnsi" w:hAnsiTheme="minorHAnsi" w:cstheme="minorBidi"/>
      <w:sz w:val="22"/>
      <w:szCs w:val="22"/>
    </w:rPr>
  </w:style>
  <w:style w:type="paragraph" w:styleId="Bibliography">
    <w:name w:val="Bibliography"/>
    <w:basedOn w:val="Normal"/>
    <w:next w:val="Normal"/>
    <w:uiPriority w:val="37"/>
    <w:unhideWhenUsed/>
    <w:rsid w:val="000360AC"/>
    <w:pPr>
      <w:overflowPunct/>
      <w:autoSpaceDE/>
      <w:autoSpaceDN/>
      <w:adjustRightInd/>
      <w:spacing w:after="200" w:line="276" w:lineRule="auto"/>
      <w:textAlignment w:val="auto"/>
    </w:pPr>
    <w:rPr>
      <w:rFonts w:asciiTheme="minorHAnsi" w:eastAsiaTheme="minorEastAsia" w:hAnsiTheme="minorHAnsi" w:cstheme="minorBidi"/>
      <w:sz w:val="22"/>
      <w:szCs w:val="22"/>
      <w:lang w:eastAsia="en-US" w:bidi="en-US"/>
    </w:rPr>
  </w:style>
  <w:style w:type="character" w:customStyle="1" w:styleId="apple-converted-space">
    <w:name w:val="apple-converted-space"/>
    <w:basedOn w:val="DefaultParagraphFont"/>
    <w:rsid w:val="009B7A45"/>
  </w:style>
  <w:style w:type="character" w:styleId="Hyperlink">
    <w:name w:val="Hyperlink"/>
    <w:basedOn w:val="DefaultParagraphFont"/>
    <w:uiPriority w:val="99"/>
    <w:rsid w:val="00252691"/>
    <w:rPr>
      <w:color w:val="0000FF"/>
      <w:u w:val="single"/>
    </w:rPr>
  </w:style>
  <w:style w:type="paragraph" w:styleId="Revision">
    <w:name w:val="Revision"/>
    <w:hidden/>
    <w:rsid w:val="00AF2A5E"/>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09531">
      <w:bodyDiv w:val="1"/>
      <w:marLeft w:val="0"/>
      <w:marRight w:val="0"/>
      <w:marTop w:val="0"/>
      <w:marBottom w:val="0"/>
      <w:divBdr>
        <w:top w:val="none" w:sz="0" w:space="0" w:color="auto"/>
        <w:left w:val="none" w:sz="0" w:space="0" w:color="auto"/>
        <w:bottom w:val="none" w:sz="0" w:space="0" w:color="auto"/>
        <w:right w:val="none" w:sz="0" w:space="0" w:color="auto"/>
      </w:divBdr>
    </w:div>
    <w:div w:id="510991096">
      <w:bodyDiv w:val="1"/>
      <w:marLeft w:val="0"/>
      <w:marRight w:val="0"/>
      <w:marTop w:val="0"/>
      <w:marBottom w:val="0"/>
      <w:divBdr>
        <w:top w:val="none" w:sz="0" w:space="0" w:color="auto"/>
        <w:left w:val="none" w:sz="0" w:space="0" w:color="auto"/>
        <w:bottom w:val="none" w:sz="0" w:space="0" w:color="auto"/>
        <w:right w:val="none" w:sz="0" w:space="0" w:color="auto"/>
      </w:divBdr>
    </w:div>
    <w:div w:id="849419007">
      <w:bodyDiv w:val="1"/>
      <w:marLeft w:val="0"/>
      <w:marRight w:val="0"/>
      <w:marTop w:val="0"/>
      <w:marBottom w:val="0"/>
      <w:divBdr>
        <w:top w:val="none" w:sz="0" w:space="0" w:color="auto"/>
        <w:left w:val="none" w:sz="0" w:space="0" w:color="auto"/>
        <w:bottom w:val="none" w:sz="0" w:space="0" w:color="auto"/>
        <w:right w:val="none" w:sz="0" w:space="0" w:color="auto"/>
      </w:divBdr>
    </w:div>
    <w:div w:id="1041327365">
      <w:bodyDiv w:val="1"/>
      <w:marLeft w:val="0"/>
      <w:marRight w:val="0"/>
      <w:marTop w:val="0"/>
      <w:marBottom w:val="0"/>
      <w:divBdr>
        <w:top w:val="none" w:sz="0" w:space="0" w:color="auto"/>
        <w:left w:val="none" w:sz="0" w:space="0" w:color="auto"/>
        <w:bottom w:val="none" w:sz="0" w:space="0" w:color="auto"/>
        <w:right w:val="none" w:sz="0" w:space="0" w:color="auto"/>
      </w:divBdr>
    </w:div>
    <w:div w:id="1210146127">
      <w:bodyDiv w:val="1"/>
      <w:marLeft w:val="0"/>
      <w:marRight w:val="0"/>
      <w:marTop w:val="0"/>
      <w:marBottom w:val="0"/>
      <w:divBdr>
        <w:top w:val="none" w:sz="0" w:space="0" w:color="auto"/>
        <w:left w:val="none" w:sz="0" w:space="0" w:color="auto"/>
        <w:bottom w:val="none" w:sz="0" w:space="0" w:color="auto"/>
        <w:right w:val="none" w:sz="0" w:space="0" w:color="auto"/>
      </w:divBdr>
    </w:div>
    <w:div w:id="1478952703">
      <w:bodyDiv w:val="1"/>
      <w:marLeft w:val="0"/>
      <w:marRight w:val="0"/>
      <w:marTop w:val="0"/>
      <w:marBottom w:val="0"/>
      <w:divBdr>
        <w:top w:val="none" w:sz="0" w:space="0" w:color="auto"/>
        <w:left w:val="none" w:sz="0" w:space="0" w:color="auto"/>
        <w:bottom w:val="none" w:sz="0" w:space="0" w:color="auto"/>
        <w:right w:val="none" w:sz="0" w:space="0" w:color="auto"/>
      </w:divBdr>
    </w:div>
    <w:div w:id="1861236051">
      <w:bodyDiv w:val="1"/>
      <w:marLeft w:val="0"/>
      <w:marRight w:val="0"/>
      <w:marTop w:val="0"/>
      <w:marBottom w:val="0"/>
      <w:divBdr>
        <w:top w:val="none" w:sz="0" w:space="0" w:color="auto"/>
        <w:left w:val="none" w:sz="0" w:space="0" w:color="auto"/>
        <w:bottom w:val="none" w:sz="0" w:space="0" w:color="auto"/>
        <w:right w:val="none" w:sz="0" w:space="0" w:color="auto"/>
      </w:divBdr>
    </w:div>
    <w:div w:id="2026129581">
      <w:bodyDiv w:val="1"/>
      <w:marLeft w:val="0"/>
      <w:marRight w:val="0"/>
      <w:marTop w:val="0"/>
      <w:marBottom w:val="0"/>
      <w:divBdr>
        <w:top w:val="none" w:sz="0" w:space="0" w:color="auto"/>
        <w:left w:val="none" w:sz="0" w:space="0" w:color="auto"/>
        <w:bottom w:val="none" w:sz="0" w:space="0" w:color="auto"/>
        <w:right w:val="none" w:sz="0" w:space="0" w:color="auto"/>
      </w:divBdr>
    </w:div>
    <w:div w:id="2098748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668E1-310C-447F-AD84-6A53E1561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Author template for journal articles</vt:lpstr>
    </vt:vector>
  </TitlesOfParts>
  <Company>SPRINGER VERLAG</Company>
  <LinksUpToDate>false</LinksUpToDate>
  <CharactersWithSpaces>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creator>Melissa Saphir</dc:creator>
  <dc:description>Springer Heidelberg 2005</dc:description>
  <cp:lastModifiedBy>jflora</cp:lastModifiedBy>
  <cp:revision>2</cp:revision>
  <cp:lastPrinted>1997-08-26T00:11:00Z</cp:lastPrinted>
  <dcterms:created xsi:type="dcterms:W3CDTF">2014-05-01T19:48:00Z</dcterms:created>
  <dcterms:modified xsi:type="dcterms:W3CDTF">2014-05-01T19:48:00Z</dcterms:modified>
</cp:coreProperties>
</file>