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425EC" w14:textId="77777777" w:rsidR="00CC1CD8" w:rsidRDefault="006939AF">
      <w:r>
        <w:t>Supplementary Materials</w:t>
      </w:r>
    </w:p>
    <w:p w14:paraId="5FFFAD11" w14:textId="77777777" w:rsidR="006939AF" w:rsidRDefault="006939AF"/>
    <w:p w14:paraId="6E9F5950" w14:textId="77777777" w:rsidR="006939AF" w:rsidRDefault="006939AF">
      <w:r>
        <w:t>Power Sample Size Calculation:</w:t>
      </w:r>
    </w:p>
    <w:p w14:paraId="723240BB" w14:textId="77777777" w:rsidR="006939AF" w:rsidRDefault="006939AF"/>
    <w:p w14:paraId="0CEA2AB7" w14:textId="77777777" w:rsidR="006939AF" w:rsidRDefault="006939AF">
      <w:r>
        <w:t>In 2012, there were a total of 1,698 farm holdings in Marlborough and 2,991 farm holdings in Hawke’s Bay according to the New Zealand Statistics Service (</w:t>
      </w:r>
      <w:hyperlink r:id="rId4" w:history="1">
        <w:r w:rsidRPr="005B09B0">
          <w:rPr>
            <w:rStyle w:val="Hyperlink"/>
          </w:rPr>
          <w:t>http://www.stats.govt.nz/infoshare/</w:t>
        </w:r>
      </w:hyperlink>
      <w:r>
        <w:t xml:space="preserve"> “2012 Farm Holdings”).  We had a 177 responses in Marlborough, which provides statistical power at +/- 6.7% at a 95% confidence interval.  In Hawke’s Bay, we had 313 responses, which provides statistical power at +/-5.3% at a 95% confidence interval.  However, these total farm holdings are based off of all farms and farm sizes and we had a specific screening question to eliminate farm holdings that were “lifestyle” blocks so that we could capture only farmers that were predominantly full-time.  For this reason, we believe that our sample size was more than adequate at +/- 5%; however, we don’t have the specific farm size holdings data from New Zealand Statistics Service to make this specific claim.</w:t>
      </w:r>
    </w:p>
    <w:p w14:paraId="0E756DCC" w14:textId="77777777" w:rsidR="006939AF" w:rsidRDefault="006939AF"/>
    <w:p w14:paraId="4A01F13E" w14:textId="77777777" w:rsidR="006939AF" w:rsidRDefault="006939AF">
      <w:r>
        <w:t>Response Rate Calculation:</w:t>
      </w:r>
    </w:p>
    <w:p w14:paraId="4790B1F6" w14:textId="77777777" w:rsidR="006939AF" w:rsidRDefault="006939AF"/>
    <w:p w14:paraId="15080D6D" w14:textId="77777777" w:rsidR="006939AF" w:rsidRDefault="006939AF">
      <w:r>
        <w:t>Supplementary Table 1.</w:t>
      </w:r>
    </w:p>
    <w:tbl>
      <w:tblPr>
        <w:tblW w:w="7444" w:type="dxa"/>
        <w:tblLook w:val="04A0" w:firstRow="1" w:lastRow="0" w:firstColumn="1" w:lastColumn="0" w:noHBand="0" w:noVBand="1"/>
      </w:tblPr>
      <w:tblGrid>
        <w:gridCol w:w="4841"/>
        <w:gridCol w:w="2603"/>
      </w:tblGrid>
      <w:tr w:rsidR="006939AF" w:rsidRPr="006939AF" w14:paraId="6C9ADC09" w14:textId="77777777" w:rsidTr="00E50851">
        <w:trPr>
          <w:trHeight w:val="312"/>
        </w:trPr>
        <w:tc>
          <w:tcPr>
            <w:tcW w:w="74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7C704" w14:textId="77777777" w:rsidR="006939AF" w:rsidRPr="006939AF" w:rsidRDefault="006939AF" w:rsidP="006939A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939A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Analysis of Phone Numbers and Response Rate</w:t>
            </w:r>
          </w:p>
        </w:tc>
      </w:tr>
      <w:tr w:rsidR="00E50851" w:rsidRPr="006939AF" w14:paraId="39CE3E50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84194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88B6E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bookmarkStart w:id="0" w:name="_GoBack"/>
            <w:bookmarkEnd w:id="0"/>
            <w:r w:rsidRPr="006939AF">
              <w:rPr>
                <w:rFonts w:ascii="Calibri" w:eastAsia="Times New Roman" w:hAnsi="Calibri" w:cs="Times New Roman"/>
                <w:color w:val="000000"/>
              </w:rPr>
              <w:t>Calls</w:t>
            </w:r>
          </w:p>
        </w:tc>
      </w:tr>
      <w:tr w:rsidR="00E50851" w:rsidRPr="006939AF" w14:paraId="4C23D77C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4680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Total Numbers Called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243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3803</w:t>
            </w:r>
          </w:p>
        </w:tc>
      </w:tr>
      <w:tr w:rsidR="00E50851" w:rsidRPr="006939AF" w14:paraId="71811D58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8CF6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Disconnected/Wrong Number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75D6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363</w:t>
            </w:r>
          </w:p>
        </w:tc>
      </w:tr>
      <w:tr w:rsidR="00E50851" w:rsidRPr="006939AF" w14:paraId="77B14756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B428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Business/Fax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0752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140</w:t>
            </w:r>
          </w:p>
        </w:tc>
      </w:tr>
      <w:tr w:rsidR="00E50851" w:rsidRPr="006939AF" w14:paraId="70EBD183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9E1C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Total Valid Calls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0795B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3300</w:t>
            </w:r>
          </w:p>
        </w:tc>
      </w:tr>
      <w:tr w:rsidR="00E50851" w:rsidRPr="006939AF" w14:paraId="00EDFD9C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18188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No Answer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30A74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950</w:t>
            </w:r>
          </w:p>
        </w:tc>
      </w:tr>
      <w:tr w:rsidR="00E50851" w:rsidRPr="006939AF" w14:paraId="52FDF4EE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0743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Total Valid Calls Answered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7B06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2350</w:t>
            </w:r>
          </w:p>
        </w:tc>
      </w:tr>
      <w:tr w:rsidR="00E50851" w:rsidRPr="006939AF" w14:paraId="11A99892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20CE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Non-</w:t>
            </w:r>
            <w:proofErr w:type="spellStart"/>
            <w:r w:rsidRPr="006939AF">
              <w:rPr>
                <w:rFonts w:ascii="Calibri" w:eastAsia="Times New Roman" w:hAnsi="Calibri" w:cs="Times New Roman"/>
                <w:color w:val="000000"/>
              </w:rPr>
              <w:t>qualifer</w:t>
            </w:r>
            <w:proofErr w:type="spellEnd"/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7093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1161</w:t>
            </w:r>
          </w:p>
        </w:tc>
      </w:tr>
      <w:tr w:rsidR="00E50851" w:rsidRPr="006939AF" w14:paraId="1382383A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E372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Language barrier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4E0E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</w:tr>
      <w:tr w:rsidR="00E50851" w:rsidRPr="006939AF" w14:paraId="70D9031B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3D188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Total Valid Calls Answered and Qualifying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F452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1186</w:t>
            </w:r>
          </w:p>
        </w:tc>
      </w:tr>
      <w:tr w:rsidR="00E50851" w:rsidRPr="006939AF" w14:paraId="02496541" w14:textId="77777777" w:rsidTr="00E50851">
        <w:trPr>
          <w:trHeight w:val="288"/>
        </w:trPr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2050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Not Interested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9807F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696</w:t>
            </w:r>
          </w:p>
        </w:tc>
      </w:tr>
      <w:tr w:rsidR="00E50851" w:rsidRPr="006939AF" w14:paraId="5FE0E0DF" w14:textId="77777777" w:rsidTr="00E50851">
        <w:trPr>
          <w:trHeight w:val="300"/>
        </w:trPr>
        <w:tc>
          <w:tcPr>
            <w:tcW w:w="4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E2011" w14:textId="77777777" w:rsidR="00E50851" w:rsidRPr="006939AF" w:rsidRDefault="00E50851" w:rsidP="006939AF">
            <w:pPr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Total Survey Completions</w:t>
            </w:r>
          </w:p>
        </w:tc>
        <w:tc>
          <w:tcPr>
            <w:tcW w:w="26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10186" w14:textId="77777777" w:rsidR="00E50851" w:rsidRPr="006939AF" w:rsidRDefault="00E50851" w:rsidP="006939AF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939AF">
              <w:rPr>
                <w:rFonts w:ascii="Calibri" w:eastAsia="Times New Roman" w:hAnsi="Calibri" w:cs="Times New Roman"/>
                <w:color w:val="000000"/>
              </w:rPr>
              <w:t>490</w:t>
            </w:r>
          </w:p>
        </w:tc>
      </w:tr>
    </w:tbl>
    <w:p w14:paraId="511FA9F2" w14:textId="77777777" w:rsidR="006939AF" w:rsidRDefault="006939AF"/>
    <w:p w14:paraId="0F3ED20A" w14:textId="12258CFA" w:rsidR="00E50851" w:rsidRDefault="00E50851">
      <w:r>
        <w:t>Total valid calls= 1186</w:t>
      </w:r>
    </w:p>
    <w:p w14:paraId="780C7D08" w14:textId="5AF41CD0" w:rsidR="00E50851" w:rsidRDefault="00E50851">
      <w:r>
        <w:t>Total survey completions= 490</w:t>
      </w:r>
    </w:p>
    <w:p w14:paraId="459E0A0B" w14:textId="0CBA653A" w:rsidR="00E50851" w:rsidRDefault="00E50851">
      <w:r>
        <w:t>Total response rate= 41%</w:t>
      </w:r>
    </w:p>
    <w:sectPr w:rsidR="00E508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9AF"/>
    <w:rsid w:val="006939AF"/>
    <w:rsid w:val="00CC1CD8"/>
    <w:rsid w:val="00E5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CD1E"/>
  <w15:chartTrackingRefBased/>
  <w15:docId w15:val="{D6A84F69-8E1E-4ABD-9AE3-2F4AA1C0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39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2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ats.govt.nz/infosh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niles</dc:creator>
  <cp:keywords/>
  <dc:description/>
  <cp:lastModifiedBy>meredith niles</cp:lastModifiedBy>
  <cp:revision>2</cp:revision>
  <dcterms:created xsi:type="dcterms:W3CDTF">2015-09-01T22:29:00Z</dcterms:created>
  <dcterms:modified xsi:type="dcterms:W3CDTF">2015-09-27T21:49:00Z</dcterms:modified>
</cp:coreProperties>
</file>