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48EDA6" w14:textId="77777777" w:rsidR="008F2323" w:rsidRPr="00B05071" w:rsidRDefault="008F2323" w:rsidP="008F2323">
      <w:pPr>
        <w:outlineLvl w:val="0"/>
        <w:rPr>
          <w:b/>
          <w:sz w:val="24"/>
          <w:szCs w:val="24"/>
        </w:rPr>
      </w:pPr>
      <w:r>
        <w:rPr>
          <w:b/>
          <w:sz w:val="24"/>
          <w:szCs w:val="24"/>
        </w:rPr>
        <w:t xml:space="preserve">Online </w:t>
      </w:r>
      <w:r w:rsidRPr="00D70D00">
        <w:rPr>
          <w:b/>
          <w:sz w:val="24"/>
          <w:szCs w:val="24"/>
        </w:rPr>
        <w:t xml:space="preserve">Supplementary Information </w:t>
      </w:r>
      <w:r>
        <w:rPr>
          <w:b/>
          <w:sz w:val="24"/>
          <w:szCs w:val="24"/>
        </w:rPr>
        <w:t>1</w:t>
      </w:r>
      <w:r w:rsidRPr="00D70D00">
        <w:rPr>
          <w:b/>
          <w:sz w:val="24"/>
          <w:szCs w:val="24"/>
        </w:rPr>
        <w:t xml:space="preserve">. </w:t>
      </w:r>
      <w:r w:rsidR="005A0BD0">
        <w:rPr>
          <w:b/>
          <w:sz w:val="24"/>
          <w:szCs w:val="24"/>
        </w:rPr>
        <w:t>Survey procedure and s</w:t>
      </w:r>
      <w:r w:rsidRPr="00D70D00">
        <w:rPr>
          <w:b/>
          <w:sz w:val="24"/>
          <w:szCs w:val="24"/>
        </w:rPr>
        <w:t>ample characteristics of the survey</w:t>
      </w:r>
    </w:p>
    <w:p w14:paraId="48D1E174" w14:textId="77777777" w:rsidR="008F2323" w:rsidRDefault="008F2323" w:rsidP="008F2323">
      <w:pPr>
        <w:rPr>
          <w:sz w:val="24"/>
          <w:szCs w:val="24"/>
        </w:rPr>
      </w:pPr>
    </w:p>
    <w:p w14:paraId="36C30B6A" w14:textId="26B934C0" w:rsidR="009053BC" w:rsidRDefault="00BE1942" w:rsidP="008F2323">
      <w:pPr>
        <w:rPr>
          <w:sz w:val="24"/>
          <w:szCs w:val="24"/>
        </w:rPr>
      </w:pPr>
      <w:r>
        <w:rPr>
          <w:sz w:val="24"/>
          <w:szCs w:val="24"/>
        </w:rPr>
        <w:t>A single</w:t>
      </w:r>
      <w:r w:rsidR="005A0BD0" w:rsidRPr="005A0BD0">
        <w:rPr>
          <w:sz w:val="24"/>
          <w:szCs w:val="24"/>
        </w:rPr>
        <w:t xml:space="preserve"> survey</w:t>
      </w:r>
      <w:r>
        <w:rPr>
          <w:sz w:val="24"/>
          <w:szCs w:val="24"/>
        </w:rPr>
        <w:t xml:space="preserve"> provided all data</w:t>
      </w:r>
      <w:r w:rsidR="005A0BD0" w:rsidRPr="005A0BD0">
        <w:rPr>
          <w:sz w:val="24"/>
          <w:szCs w:val="24"/>
        </w:rPr>
        <w:t xml:space="preserve"> collected for our analysis. Two focus groups were held in 2012 with NYC officials involved in flood risk management to get feedback on the sample selection and design of the survey. Another focus group with NYC residents tested understanding of the survey questions. The survey was implemented over the phone by Kerr and Downs Research. The phone survey was first office-tested among 40 people, and then pre-tested among 35 NYC residents. Thirty-five professional and trained interviewers conducted the phone interviews between March and April 2013 using computer assisted telephone interviewing (CATI). </w:t>
      </w:r>
    </w:p>
    <w:p w14:paraId="7399A70A" w14:textId="77777777" w:rsidR="009053BC" w:rsidRDefault="009053BC" w:rsidP="008F2323">
      <w:pPr>
        <w:rPr>
          <w:sz w:val="24"/>
          <w:szCs w:val="24"/>
        </w:rPr>
      </w:pPr>
    </w:p>
    <w:p w14:paraId="68AA1A0D" w14:textId="4E9FC930" w:rsidR="005A0BD0" w:rsidRPr="009010AD" w:rsidRDefault="005A0BD0" w:rsidP="008F2323">
      <w:pPr>
        <w:rPr>
          <w:sz w:val="24"/>
          <w:szCs w:val="24"/>
        </w:rPr>
      </w:pPr>
      <w:r w:rsidRPr="009010AD">
        <w:rPr>
          <w:sz w:val="24"/>
          <w:szCs w:val="24"/>
        </w:rPr>
        <w:t xml:space="preserve">Only </w:t>
      </w:r>
      <w:r w:rsidR="00514127">
        <w:rPr>
          <w:sz w:val="24"/>
          <w:szCs w:val="24"/>
        </w:rPr>
        <w:t>individuals</w:t>
      </w:r>
      <w:r w:rsidR="00514127" w:rsidRPr="009010AD">
        <w:rPr>
          <w:sz w:val="24"/>
          <w:szCs w:val="24"/>
        </w:rPr>
        <w:t xml:space="preserve"> </w:t>
      </w:r>
      <w:r w:rsidRPr="009010AD">
        <w:rPr>
          <w:sz w:val="24"/>
          <w:szCs w:val="24"/>
        </w:rPr>
        <w:t>who own</w:t>
      </w:r>
      <w:r w:rsidR="00514127">
        <w:rPr>
          <w:sz w:val="24"/>
          <w:szCs w:val="24"/>
        </w:rPr>
        <w:t>ed</w:t>
      </w:r>
      <w:r w:rsidRPr="009010AD">
        <w:rPr>
          <w:sz w:val="24"/>
          <w:szCs w:val="24"/>
        </w:rPr>
        <w:t xml:space="preserve"> a house with a ground floor in areas that are prone to flooding were contacted to participate in the survey. </w:t>
      </w:r>
      <w:r w:rsidR="00FE2533" w:rsidRPr="00424362">
        <w:rPr>
          <w:sz w:val="24"/>
          <w:szCs w:val="24"/>
        </w:rPr>
        <w:t xml:space="preserve">The sample </w:t>
      </w:r>
      <w:r w:rsidR="000D4291">
        <w:rPr>
          <w:sz w:val="24"/>
          <w:szCs w:val="24"/>
        </w:rPr>
        <w:t>was</w:t>
      </w:r>
      <w:r w:rsidR="00FE2533" w:rsidRPr="00424362">
        <w:rPr>
          <w:sz w:val="24"/>
          <w:szCs w:val="24"/>
        </w:rPr>
        <w:t xml:space="preserve"> designed as follows</w:t>
      </w:r>
      <w:r w:rsidR="000D4291">
        <w:rPr>
          <w:sz w:val="24"/>
          <w:szCs w:val="24"/>
        </w:rPr>
        <w:t>:</w:t>
      </w:r>
      <w:r w:rsidR="00FE2533" w:rsidRPr="00424362">
        <w:rPr>
          <w:sz w:val="24"/>
          <w:szCs w:val="24"/>
        </w:rPr>
        <w:t xml:space="preserve"> First, a selection was made of census blocks in NYC which fall inside the FEMA 1/100 or 1/500 flood zones and are flooded at least once during the 549 storm simulations of the flood risk model developed by </w:t>
      </w:r>
      <w:proofErr w:type="spellStart"/>
      <w:r w:rsidR="00FE2533" w:rsidRPr="00424362">
        <w:rPr>
          <w:sz w:val="24"/>
          <w:szCs w:val="24"/>
        </w:rPr>
        <w:t>Aerts</w:t>
      </w:r>
      <w:proofErr w:type="spellEnd"/>
      <w:r w:rsidR="00FE2533" w:rsidRPr="00424362">
        <w:rPr>
          <w:sz w:val="24"/>
          <w:szCs w:val="24"/>
        </w:rPr>
        <w:t xml:space="preserve"> et al. (2014) </w:t>
      </w:r>
      <w:r w:rsidR="004F4329">
        <w:rPr>
          <w:sz w:val="24"/>
          <w:szCs w:val="24"/>
        </w:rPr>
        <w:t xml:space="preserve">and </w:t>
      </w:r>
      <w:r w:rsidR="00FE2533" w:rsidRPr="00424362">
        <w:rPr>
          <w:sz w:val="24"/>
          <w:szCs w:val="24"/>
        </w:rPr>
        <w:t xml:space="preserve">described in </w:t>
      </w:r>
      <w:r w:rsidR="00FE2533" w:rsidRPr="00424362">
        <w:rPr>
          <w:sz w:val="24"/>
          <w:szCs w:val="24"/>
          <w:lang w:val="en-US"/>
        </w:rPr>
        <w:t>Online Supplementary Information 4</w:t>
      </w:r>
      <w:r w:rsidR="00FE2533" w:rsidRPr="00424362">
        <w:rPr>
          <w:sz w:val="24"/>
          <w:szCs w:val="24"/>
        </w:rPr>
        <w:t>. The reason for excluding areas which are located in the FEMA flood zones but are not flooded in the</w:t>
      </w:r>
      <w:r w:rsidR="004F4329">
        <w:rPr>
          <w:sz w:val="24"/>
          <w:szCs w:val="24"/>
        </w:rPr>
        <w:t xml:space="preserve"> </w:t>
      </w:r>
      <w:r w:rsidR="00FE2533" w:rsidRPr="00424362">
        <w:rPr>
          <w:sz w:val="24"/>
          <w:szCs w:val="24"/>
        </w:rPr>
        <w:t>flood risk model is that the FEMA maps in 2012 were outdated, and were being revised by FEMA at that time. By using both the FEMA maps and the flood risk model for the selection of flood-prone areas we can be more confident that the respondents are from areas that can actually be flooded. On the basis of this geographical selection</w:t>
      </w:r>
      <w:r w:rsidR="00AA7DAB">
        <w:rPr>
          <w:sz w:val="24"/>
          <w:szCs w:val="24"/>
        </w:rPr>
        <w:t>,</w:t>
      </w:r>
      <w:r w:rsidR="00FE2533" w:rsidRPr="00424362">
        <w:rPr>
          <w:sz w:val="24"/>
          <w:szCs w:val="24"/>
        </w:rPr>
        <w:t xml:space="preserve"> telephone records were selected</w:t>
      </w:r>
      <w:r w:rsidR="009010AD">
        <w:rPr>
          <w:sz w:val="24"/>
          <w:szCs w:val="24"/>
        </w:rPr>
        <w:t xml:space="preserve"> </w:t>
      </w:r>
      <w:r w:rsidR="00AA7DAB">
        <w:rPr>
          <w:sz w:val="24"/>
          <w:szCs w:val="24"/>
        </w:rPr>
        <w:t>to be</w:t>
      </w:r>
      <w:r w:rsidR="00FE2533" w:rsidRPr="00424362">
        <w:rPr>
          <w:sz w:val="24"/>
          <w:szCs w:val="24"/>
        </w:rPr>
        <w:t xml:space="preserve"> randomly called by the professional survey company. A first set of questions checked whether the respondent meets the sample criteria. In particular, the location of the home was checked to confirm it </w:t>
      </w:r>
      <w:r w:rsidR="00AA7DAB">
        <w:rPr>
          <w:sz w:val="24"/>
          <w:szCs w:val="24"/>
        </w:rPr>
        <w:t>is located</w:t>
      </w:r>
      <w:r w:rsidR="00AA7DAB" w:rsidRPr="00424362">
        <w:rPr>
          <w:sz w:val="24"/>
          <w:szCs w:val="24"/>
        </w:rPr>
        <w:t xml:space="preserve"> </w:t>
      </w:r>
      <w:r w:rsidR="00AA7DAB">
        <w:rPr>
          <w:sz w:val="24"/>
          <w:szCs w:val="24"/>
        </w:rPr>
        <w:t>with</w:t>
      </w:r>
      <w:r w:rsidR="00FE2533" w:rsidRPr="00424362">
        <w:rPr>
          <w:sz w:val="24"/>
          <w:szCs w:val="24"/>
        </w:rPr>
        <w:t xml:space="preserve">in the identified flood-prone areas, </w:t>
      </w:r>
      <w:r w:rsidR="009010AD">
        <w:rPr>
          <w:sz w:val="24"/>
          <w:szCs w:val="24"/>
        </w:rPr>
        <w:t xml:space="preserve">and </w:t>
      </w:r>
      <w:r w:rsidR="00FE2533" w:rsidRPr="00424362">
        <w:rPr>
          <w:sz w:val="24"/>
          <w:szCs w:val="24"/>
        </w:rPr>
        <w:t>respondents were asked whether they own their house and whether it has a ground flood. Only respondents who met these criteria were asked to participate in the remainder of the survey.</w:t>
      </w:r>
    </w:p>
    <w:p w14:paraId="60B64275" w14:textId="77777777" w:rsidR="005A0BD0" w:rsidRDefault="005A0BD0" w:rsidP="008F2323">
      <w:pPr>
        <w:rPr>
          <w:sz w:val="20"/>
          <w:szCs w:val="20"/>
        </w:rPr>
      </w:pPr>
    </w:p>
    <w:p w14:paraId="4B206542" w14:textId="2E90AEA7" w:rsidR="008F2323" w:rsidRPr="00B05071" w:rsidRDefault="008F2323" w:rsidP="008F2323">
      <w:pPr>
        <w:rPr>
          <w:sz w:val="24"/>
          <w:szCs w:val="24"/>
        </w:rPr>
      </w:pPr>
      <w:r w:rsidRPr="00D70D00">
        <w:rPr>
          <w:sz w:val="24"/>
          <w:szCs w:val="24"/>
        </w:rPr>
        <w:t>Of the qualified respondents, 73% completed the survey which resulted in 1,035 observations. The high response rate indicates that many floodplain inhabitants were willing to participate in the survey on this theme after NYC experienced flooding from Hurricane Sandy.</w:t>
      </w:r>
      <w:r w:rsidR="00F870FB">
        <w:rPr>
          <w:sz w:val="24"/>
          <w:szCs w:val="24"/>
        </w:rPr>
        <w:t xml:space="preserve"> </w:t>
      </w:r>
      <w:r w:rsidRPr="00D70D00">
        <w:rPr>
          <w:sz w:val="24"/>
          <w:szCs w:val="24"/>
        </w:rPr>
        <w:t>The demographic variables used for the regression</w:t>
      </w:r>
      <w:r>
        <w:rPr>
          <w:sz w:val="24"/>
          <w:szCs w:val="24"/>
        </w:rPr>
        <w:t xml:space="preserve"> analyses </w:t>
      </w:r>
      <w:r w:rsidRPr="00D70D00">
        <w:rPr>
          <w:sz w:val="24"/>
          <w:szCs w:val="24"/>
        </w:rPr>
        <w:t xml:space="preserve">are gender, education level and income. 43% of the total sample is male. The age range in the total sample is 18-87 years; M=53.82, SD=13.89. </w:t>
      </w:r>
      <w:r>
        <w:rPr>
          <w:sz w:val="24"/>
          <w:szCs w:val="24"/>
        </w:rPr>
        <w:t>Percentage</w:t>
      </w:r>
      <w:r w:rsidRPr="00D70D00">
        <w:rPr>
          <w:sz w:val="24"/>
          <w:szCs w:val="24"/>
        </w:rPr>
        <w:t xml:space="preserve"> shares in the sample per category of total household income before taxes are 2% for &lt;$15,000, 4% for $15,000-$24,999, 8% for $25,000-$39,999, 24% for $40,000-$79,999, 23% for $80,000-$124,999, 16% for &gt;125,000 and 23% refused to answer. Highest educational attainment is some high school for 3%, high school for 23%, some college for 20%, college graduate for 31%, and postgraduate for 21%, and 2% refused to answer. </w:t>
      </w:r>
      <w:r w:rsidR="003C00BB">
        <w:rPr>
          <w:sz w:val="24"/>
          <w:szCs w:val="24"/>
        </w:rPr>
        <w:t xml:space="preserve">“Don’t know” and “not sure” responses </w:t>
      </w:r>
      <w:r w:rsidR="00F34BB2">
        <w:rPr>
          <w:sz w:val="24"/>
          <w:szCs w:val="24"/>
        </w:rPr>
        <w:t xml:space="preserve">to questions </w:t>
      </w:r>
      <w:r w:rsidR="003C00BB">
        <w:rPr>
          <w:sz w:val="24"/>
          <w:szCs w:val="24"/>
        </w:rPr>
        <w:t>are coded as missing observations for the dependent and explanatory variables in our analysis.</w:t>
      </w:r>
    </w:p>
    <w:p w14:paraId="34D97E40" w14:textId="77777777" w:rsidR="008F2323" w:rsidRDefault="008F2323" w:rsidP="008F2323">
      <w:pPr>
        <w:jc w:val="left"/>
        <w:rPr>
          <w:b/>
          <w:sz w:val="24"/>
          <w:szCs w:val="24"/>
        </w:rPr>
      </w:pPr>
    </w:p>
    <w:p w14:paraId="16CD3EF6" w14:textId="77777777" w:rsidR="008F2323" w:rsidRPr="00684327" w:rsidRDefault="008F2323" w:rsidP="008F2323">
      <w:pPr>
        <w:pStyle w:val="NoSpacing1"/>
        <w:widowControl/>
        <w:outlineLvl w:val="0"/>
        <w:rPr>
          <w:rFonts w:ascii="Times New Roman" w:hAnsi="Times New Roman" w:cs="Times New Roman"/>
          <w:b/>
          <w:sz w:val="24"/>
          <w:szCs w:val="24"/>
          <w:shd w:val="clear" w:color="auto" w:fill="auto"/>
          <w:lang w:val="en-GB"/>
        </w:rPr>
      </w:pPr>
      <w:r>
        <w:rPr>
          <w:rFonts w:ascii="Times New Roman" w:hAnsi="Times New Roman" w:cs="Times New Roman"/>
          <w:b/>
          <w:sz w:val="24"/>
          <w:szCs w:val="24"/>
          <w:shd w:val="clear" w:color="auto" w:fill="auto"/>
          <w:lang w:val="en-GB"/>
        </w:rPr>
        <w:t xml:space="preserve">Online </w:t>
      </w:r>
      <w:r w:rsidRPr="00684327">
        <w:rPr>
          <w:rFonts w:ascii="Times New Roman" w:hAnsi="Times New Roman" w:cs="Times New Roman"/>
          <w:b/>
          <w:sz w:val="24"/>
          <w:szCs w:val="24"/>
          <w:shd w:val="clear" w:color="auto" w:fill="auto"/>
          <w:lang w:val="en-GB"/>
        </w:rPr>
        <w:t xml:space="preserve">Supplementary Information </w:t>
      </w:r>
      <w:r>
        <w:rPr>
          <w:rFonts w:ascii="Times New Roman" w:hAnsi="Times New Roman" w:cs="Times New Roman"/>
          <w:b/>
          <w:sz w:val="24"/>
          <w:szCs w:val="24"/>
          <w:shd w:val="clear" w:color="auto" w:fill="auto"/>
          <w:lang w:val="en-GB"/>
        </w:rPr>
        <w:t>2</w:t>
      </w:r>
      <w:r w:rsidRPr="00666027">
        <w:rPr>
          <w:rFonts w:ascii="Times New Roman" w:hAnsi="Times New Roman" w:cs="Times New Roman"/>
          <w:b/>
          <w:sz w:val="24"/>
          <w:szCs w:val="24"/>
          <w:shd w:val="clear" w:color="auto" w:fill="auto"/>
          <w:lang w:val="en-GB"/>
        </w:rPr>
        <w:t xml:space="preserve">: Survey questions for </w:t>
      </w:r>
      <w:r w:rsidRPr="00A47B24">
        <w:rPr>
          <w:rFonts w:ascii="Times New Roman" w:hAnsi="Times New Roman" w:cs="Times New Roman"/>
          <w:b/>
          <w:sz w:val="24"/>
          <w:szCs w:val="24"/>
        </w:rPr>
        <w:t>individual</w:t>
      </w:r>
      <w:r w:rsidRPr="00A6025A">
        <w:rPr>
          <w:rFonts w:ascii="Times New Roman" w:hAnsi="Times New Roman" w:cs="Times New Roman"/>
          <w:b/>
          <w:sz w:val="24"/>
          <w:szCs w:val="24"/>
        </w:rPr>
        <w:t xml:space="preserve"> perceptions of flood risk and expectations of </w:t>
      </w:r>
      <w:r>
        <w:rPr>
          <w:rFonts w:ascii="Times New Roman" w:hAnsi="Times New Roman" w:cs="Times New Roman"/>
          <w:b/>
          <w:sz w:val="24"/>
          <w:szCs w:val="24"/>
        </w:rPr>
        <w:t>post-</w:t>
      </w:r>
      <w:r w:rsidRPr="00A6025A">
        <w:rPr>
          <w:rFonts w:ascii="Times New Roman" w:hAnsi="Times New Roman" w:cs="Times New Roman"/>
          <w:b/>
          <w:sz w:val="24"/>
          <w:szCs w:val="24"/>
        </w:rPr>
        <w:t xml:space="preserve">disaster </w:t>
      </w:r>
      <w:r>
        <w:rPr>
          <w:rFonts w:ascii="Times New Roman" w:hAnsi="Times New Roman" w:cs="Times New Roman"/>
          <w:b/>
          <w:sz w:val="24"/>
          <w:szCs w:val="24"/>
        </w:rPr>
        <w:t xml:space="preserve">federal </w:t>
      </w:r>
      <w:r w:rsidRPr="00A6025A">
        <w:rPr>
          <w:rFonts w:ascii="Times New Roman" w:hAnsi="Times New Roman" w:cs="Times New Roman"/>
          <w:b/>
          <w:sz w:val="24"/>
          <w:szCs w:val="24"/>
        </w:rPr>
        <w:t>assistance</w:t>
      </w:r>
    </w:p>
    <w:p w14:paraId="5AF51172" w14:textId="77777777" w:rsidR="008F2323" w:rsidRDefault="008F2323" w:rsidP="008F2323">
      <w:pPr>
        <w:rPr>
          <w:sz w:val="24"/>
          <w:szCs w:val="24"/>
          <w:u w:val="single"/>
        </w:rPr>
      </w:pPr>
    </w:p>
    <w:p w14:paraId="06AB3775" w14:textId="7F89051F" w:rsidR="008F2323" w:rsidRDefault="008F2323" w:rsidP="008F2323">
      <w:pPr>
        <w:rPr>
          <w:sz w:val="24"/>
          <w:szCs w:val="24"/>
          <w:u w:val="single"/>
        </w:rPr>
      </w:pPr>
      <w:r w:rsidRPr="00B05071">
        <w:rPr>
          <w:sz w:val="24"/>
          <w:szCs w:val="24"/>
        </w:rPr>
        <w:t xml:space="preserve">Several questions were included in the survey to elicit indicators of flood risk perceptions, as shown below, </w:t>
      </w:r>
      <w:r w:rsidRPr="00D70D00">
        <w:rPr>
          <w:sz w:val="24"/>
          <w:szCs w:val="24"/>
        </w:rPr>
        <w:t>which were part of the larger survey.</w:t>
      </w:r>
      <w:r w:rsidRPr="00B05071">
        <w:rPr>
          <w:sz w:val="24"/>
          <w:szCs w:val="24"/>
        </w:rPr>
        <w:t xml:space="preserve"> Important</w:t>
      </w:r>
      <w:r>
        <w:rPr>
          <w:sz w:val="24"/>
          <w:szCs w:val="24"/>
        </w:rPr>
        <w:t xml:space="preserve"> quantitative dimensions of risk are its likelihood of occurrence and financial consequences that were elicited by asking </w:t>
      </w:r>
      <w:r w:rsidRPr="005A0BD0">
        <w:rPr>
          <w:sz w:val="24"/>
          <w:szCs w:val="24"/>
        </w:rPr>
        <w:t xml:space="preserve">respondents about flood probability </w:t>
      </w:r>
      <w:r w:rsidRPr="005A0BD0">
        <w:rPr>
          <w:i/>
          <w:sz w:val="24"/>
          <w:szCs w:val="24"/>
        </w:rPr>
        <w:t>p</w:t>
      </w:r>
      <w:r w:rsidRPr="005A0BD0">
        <w:rPr>
          <w:sz w:val="24"/>
          <w:szCs w:val="24"/>
        </w:rPr>
        <w:t xml:space="preserve"> and anticipated damage </w:t>
      </w:r>
      <w:r w:rsidRPr="005A0BD0">
        <w:rPr>
          <w:i/>
          <w:sz w:val="24"/>
          <w:szCs w:val="24"/>
        </w:rPr>
        <w:t>L</w:t>
      </w:r>
      <w:r w:rsidRPr="005A0BD0">
        <w:rPr>
          <w:sz w:val="24"/>
          <w:szCs w:val="24"/>
        </w:rPr>
        <w:t xml:space="preserve"> should her/his residence be flooded. </w:t>
      </w:r>
      <w:r w:rsidR="005A0BD0" w:rsidRPr="005A0BD0">
        <w:rPr>
          <w:sz w:val="24"/>
          <w:szCs w:val="24"/>
        </w:rPr>
        <w:t xml:space="preserve">The perceived flood probability was asked by: “Experts have estimated that a flood </w:t>
      </w:r>
      <w:r w:rsidR="005A0BD0" w:rsidRPr="005A0BD0">
        <w:rPr>
          <w:sz w:val="24"/>
          <w:szCs w:val="24"/>
        </w:rPr>
        <w:lastRenderedPageBreak/>
        <w:t xml:space="preserve">in Special Flood Hazard Areas in New York occurs on average once in 100 years. </w:t>
      </w:r>
      <w:r w:rsidR="005A0BD0" w:rsidRPr="005A0BD0">
        <w:rPr>
          <w:color w:val="000000"/>
          <w:sz w:val="24"/>
          <w:szCs w:val="24"/>
        </w:rPr>
        <w:t>Do you think that a flood at your home will occur as often as once in 100 years, or more often or less often?” A follow-up question determined a range of the expected flood probability</w:t>
      </w:r>
      <w:r w:rsidR="005A0BD0" w:rsidRPr="005A0BD0">
        <w:rPr>
          <w:sz w:val="24"/>
          <w:szCs w:val="24"/>
        </w:rPr>
        <w:t xml:space="preserve">. </w:t>
      </w:r>
      <w:r w:rsidR="005A0BD0" w:rsidRPr="005A0BD0">
        <w:rPr>
          <w:color w:val="000000"/>
          <w:sz w:val="24"/>
          <w:szCs w:val="24"/>
        </w:rPr>
        <w:t>This range was then given to the respondent by the interviewer in a question that asked to provide a best-guess estimate. Next, a question asked whether the following applied to the respondent “</w:t>
      </w:r>
      <w:r w:rsidR="005A0BD0" w:rsidRPr="005A0BD0">
        <w:rPr>
          <w:sz w:val="24"/>
          <w:szCs w:val="24"/>
        </w:rPr>
        <w:t xml:space="preserve">Some people think that the flood probability is too low to be concerned about. These people find that the flood probability is below their threshold level of concern.” </w:t>
      </w:r>
      <w:r w:rsidR="005A0BD0">
        <w:rPr>
          <w:sz w:val="24"/>
          <w:szCs w:val="24"/>
        </w:rPr>
        <w:t xml:space="preserve">The threshold variable is relevant since it has been shown that </w:t>
      </w:r>
      <w:r w:rsidR="005A0BD0" w:rsidRPr="005A6E5A">
        <w:rPr>
          <w:sz w:val="24"/>
          <w:szCs w:val="24"/>
        </w:rPr>
        <w:t>individuals may ignore risks whose subjective odds are perceived to be below their threshold level of concern (</w:t>
      </w:r>
      <w:proofErr w:type="spellStart"/>
      <w:r w:rsidR="005A0BD0">
        <w:rPr>
          <w:sz w:val="24"/>
          <w:szCs w:val="24"/>
        </w:rPr>
        <w:t>Slovic</w:t>
      </w:r>
      <w:proofErr w:type="spellEnd"/>
      <w:r w:rsidR="005A0BD0">
        <w:rPr>
          <w:sz w:val="24"/>
          <w:szCs w:val="24"/>
        </w:rPr>
        <w:t xml:space="preserve"> et al. 1978; </w:t>
      </w:r>
      <w:proofErr w:type="spellStart"/>
      <w:r w:rsidR="005A0BD0">
        <w:rPr>
          <w:sz w:val="24"/>
          <w:szCs w:val="24"/>
        </w:rPr>
        <w:t>Slovic</w:t>
      </w:r>
      <w:proofErr w:type="spellEnd"/>
      <w:r w:rsidR="005A0BD0">
        <w:rPr>
          <w:sz w:val="24"/>
          <w:szCs w:val="24"/>
        </w:rPr>
        <w:t xml:space="preserve"> 1987; McClelland et al. 1993). </w:t>
      </w:r>
      <w:r w:rsidR="005A0BD0" w:rsidRPr="005A0BD0">
        <w:rPr>
          <w:sz w:val="24"/>
          <w:szCs w:val="24"/>
        </w:rPr>
        <w:t xml:space="preserve">The question “What would it cost to repair the damage to your home and its contents if your home did flood” asked for anticipated flood damage. </w:t>
      </w:r>
      <w:r w:rsidRPr="005A0BD0">
        <w:rPr>
          <w:sz w:val="24"/>
          <w:szCs w:val="24"/>
        </w:rPr>
        <w:t>An</w:t>
      </w:r>
      <w:r>
        <w:rPr>
          <w:sz w:val="24"/>
          <w:szCs w:val="24"/>
        </w:rPr>
        <w:t xml:space="preserve"> </w:t>
      </w:r>
      <w:r w:rsidRPr="00FC5B0D">
        <w:rPr>
          <w:sz w:val="24"/>
          <w:szCs w:val="24"/>
        </w:rPr>
        <w:t>indicator of perception of future flood risk was obtained by asking whether the respondent expects climate change to i</w:t>
      </w:r>
      <w:r>
        <w:rPr>
          <w:sz w:val="24"/>
          <w:szCs w:val="24"/>
        </w:rPr>
        <w:t>ncrease the risk of flooding. In addition, behavioural indicators of individual feelings toward risk are generally thought to have a large influence on individual decision-</w:t>
      </w:r>
      <w:r w:rsidRPr="00F268CF">
        <w:rPr>
          <w:sz w:val="24"/>
          <w:szCs w:val="24"/>
        </w:rPr>
        <w:t xml:space="preserve">making (see, </w:t>
      </w:r>
      <w:proofErr w:type="spellStart"/>
      <w:r w:rsidR="00F268CF" w:rsidRPr="00424362">
        <w:rPr>
          <w:sz w:val="24"/>
          <w:szCs w:val="24"/>
        </w:rPr>
        <w:t>Finucane</w:t>
      </w:r>
      <w:proofErr w:type="spellEnd"/>
      <w:r w:rsidR="00F268CF" w:rsidRPr="00424362">
        <w:rPr>
          <w:sz w:val="24"/>
          <w:szCs w:val="24"/>
        </w:rPr>
        <w:t xml:space="preserve"> et al. 2000; </w:t>
      </w:r>
      <w:proofErr w:type="spellStart"/>
      <w:r w:rsidR="00F268CF" w:rsidRPr="00424362">
        <w:rPr>
          <w:sz w:val="24"/>
          <w:szCs w:val="24"/>
          <w:lang w:val="en-US"/>
        </w:rPr>
        <w:t>Loewenstein</w:t>
      </w:r>
      <w:proofErr w:type="spellEnd"/>
      <w:r w:rsidR="00F268CF" w:rsidRPr="00F268CF" w:rsidDel="00F268CF">
        <w:rPr>
          <w:sz w:val="24"/>
          <w:szCs w:val="24"/>
        </w:rPr>
        <w:t xml:space="preserve"> </w:t>
      </w:r>
      <w:r w:rsidR="00F268CF" w:rsidRPr="00F268CF">
        <w:rPr>
          <w:sz w:val="24"/>
          <w:szCs w:val="24"/>
        </w:rPr>
        <w:t>et al. 2001</w:t>
      </w:r>
      <w:r w:rsidRPr="00F268CF">
        <w:rPr>
          <w:sz w:val="24"/>
          <w:szCs w:val="24"/>
        </w:rPr>
        <w:t>).</w:t>
      </w:r>
      <w:r>
        <w:rPr>
          <w:sz w:val="24"/>
          <w:szCs w:val="24"/>
        </w:rPr>
        <w:t xml:space="preserve"> We elicited such indicators by asking each </w:t>
      </w:r>
      <w:r w:rsidRPr="005A0BD0">
        <w:rPr>
          <w:sz w:val="24"/>
          <w:szCs w:val="24"/>
        </w:rPr>
        <w:t xml:space="preserve">respondent whether </w:t>
      </w:r>
      <w:r w:rsidR="005A0BD0" w:rsidRPr="005A0BD0">
        <w:rPr>
          <w:sz w:val="24"/>
          <w:szCs w:val="24"/>
        </w:rPr>
        <w:t>they</w:t>
      </w:r>
      <w:r w:rsidRPr="005A0BD0">
        <w:rPr>
          <w:sz w:val="24"/>
          <w:szCs w:val="24"/>
        </w:rPr>
        <w:t xml:space="preserve"> worry about flooding in the future and </w:t>
      </w:r>
      <w:r w:rsidR="005A0BD0" w:rsidRPr="005A0BD0">
        <w:rPr>
          <w:sz w:val="24"/>
          <w:szCs w:val="24"/>
        </w:rPr>
        <w:t xml:space="preserve">have </w:t>
      </w:r>
      <w:r w:rsidRPr="005A0BD0">
        <w:rPr>
          <w:sz w:val="24"/>
          <w:szCs w:val="24"/>
        </w:rPr>
        <w:t xml:space="preserve">trust in the local government’s ability to properly manage flood risk. </w:t>
      </w:r>
      <w:r w:rsidR="005A0BD0" w:rsidRPr="005A0BD0">
        <w:rPr>
          <w:sz w:val="24"/>
          <w:szCs w:val="24"/>
        </w:rPr>
        <w:t>Worry was measured by asking how far the respondent agrees with the statement “</w:t>
      </w:r>
      <w:r w:rsidR="005A0BD0" w:rsidRPr="005A0BD0">
        <w:rPr>
          <w:color w:val="000000"/>
          <w:sz w:val="24"/>
          <w:szCs w:val="24"/>
        </w:rPr>
        <w:t>I am worried about the danger of a flood at my current residence.” Trust was elicited in relation to “the ability of NYC officials to help you and other residents prepare their houses to withstand a flood,” which is consistent with current flood risk management policies in NYC</w:t>
      </w:r>
      <w:r w:rsidR="005A0BD0" w:rsidRPr="005A0BD0">
        <w:rPr>
          <w:i/>
          <w:color w:val="000000"/>
          <w:sz w:val="24"/>
          <w:szCs w:val="24"/>
        </w:rPr>
        <w:t>.</w:t>
      </w:r>
      <w:r w:rsidR="005A0BD0" w:rsidRPr="005A0BD0">
        <w:rPr>
          <w:color w:val="000000"/>
          <w:sz w:val="24"/>
          <w:szCs w:val="24"/>
        </w:rPr>
        <w:t xml:space="preserve"> </w:t>
      </w:r>
      <w:r w:rsidRPr="005A0BD0">
        <w:rPr>
          <w:sz w:val="24"/>
          <w:szCs w:val="24"/>
        </w:rPr>
        <w:t>Trust</w:t>
      </w:r>
      <w:r>
        <w:rPr>
          <w:sz w:val="24"/>
          <w:szCs w:val="24"/>
        </w:rPr>
        <w:t xml:space="preserve"> in government risk management and worry is commonly seen as important indicators of risk perceptions that influence individual decision making (</w:t>
      </w:r>
      <w:proofErr w:type="spellStart"/>
      <w:r>
        <w:rPr>
          <w:sz w:val="24"/>
          <w:szCs w:val="24"/>
        </w:rPr>
        <w:t>Kellens</w:t>
      </w:r>
      <w:proofErr w:type="spellEnd"/>
      <w:r>
        <w:rPr>
          <w:sz w:val="24"/>
          <w:szCs w:val="24"/>
        </w:rPr>
        <w:t xml:space="preserve"> et al. 2013; McClelland et al. 1993; Baron et al. 2000). Expectations of receiving federal disaster relief were measured using a question as to whether or not respondents expect to receive any financial assistance from the federal government after a flood. Respondents who expect government relief were then asked what percentage of the damage that their residence would suffer from a future flood they anticipated being compensated by the federal government.</w:t>
      </w:r>
    </w:p>
    <w:p w14:paraId="717B2C56" w14:textId="77777777" w:rsidR="008F2323" w:rsidRPr="004F2F7D" w:rsidRDefault="008F2323" w:rsidP="008F2323">
      <w:pPr>
        <w:rPr>
          <w:sz w:val="24"/>
          <w:szCs w:val="24"/>
          <w:u w:val="single"/>
        </w:rPr>
      </w:pPr>
    </w:p>
    <w:p w14:paraId="1D60DF39" w14:textId="77777777" w:rsidR="008F2323" w:rsidRPr="004F2F7D" w:rsidRDefault="008F2323" w:rsidP="008F2323">
      <w:pPr>
        <w:outlineLvl w:val="0"/>
        <w:rPr>
          <w:sz w:val="24"/>
          <w:szCs w:val="24"/>
          <w:u w:val="single"/>
        </w:rPr>
      </w:pPr>
      <w:r w:rsidRPr="004F2F7D">
        <w:rPr>
          <w:sz w:val="24"/>
          <w:szCs w:val="24"/>
          <w:u w:val="single"/>
        </w:rPr>
        <w:t>Climate change awareness</w:t>
      </w:r>
    </w:p>
    <w:p w14:paraId="28604A7A" w14:textId="77777777" w:rsidR="008F2323" w:rsidRDefault="008F2323" w:rsidP="008F2323">
      <w:pPr>
        <w:pStyle w:val="NoSpacing1"/>
        <w:widowControl/>
        <w:rPr>
          <w:rFonts w:ascii="Times New Roman" w:hAnsi="Times New Roman" w:cs="Times New Roman"/>
          <w:i/>
          <w:color w:val="000000"/>
          <w:sz w:val="24"/>
          <w:szCs w:val="24"/>
          <w:shd w:val="clear" w:color="auto" w:fill="auto"/>
        </w:rPr>
      </w:pPr>
    </w:p>
    <w:p w14:paraId="1115E9B6" w14:textId="77777777" w:rsidR="008F2323" w:rsidRPr="004F2F7D" w:rsidRDefault="008F2323" w:rsidP="008F2323">
      <w:pPr>
        <w:pStyle w:val="NoSpacing1"/>
        <w:widowControl/>
        <w:rPr>
          <w:rFonts w:ascii="Times New Roman" w:hAnsi="Times New Roman" w:cs="Times New Roman"/>
          <w:i/>
          <w:color w:val="000000"/>
          <w:sz w:val="24"/>
          <w:szCs w:val="24"/>
          <w:shd w:val="clear" w:color="auto" w:fill="auto"/>
        </w:rPr>
      </w:pPr>
      <w:r w:rsidRPr="004F2F7D">
        <w:rPr>
          <w:rFonts w:ascii="Times New Roman" w:hAnsi="Times New Roman" w:cs="Times New Roman"/>
          <w:i/>
          <w:color w:val="000000"/>
          <w:sz w:val="24"/>
          <w:szCs w:val="24"/>
          <w:shd w:val="clear" w:color="auto" w:fill="auto"/>
        </w:rPr>
        <w:t>Will climate change increase or decrease the risk of your home flooding or will it have no impact?</w:t>
      </w:r>
    </w:p>
    <w:p w14:paraId="10B3B839" w14:textId="77777777" w:rsidR="008F2323" w:rsidRPr="004F2F7D" w:rsidRDefault="008F2323" w:rsidP="008F2323">
      <w:pPr>
        <w:tabs>
          <w:tab w:val="right" w:leader="dot" w:pos="0"/>
          <w:tab w:val="left" w:pos="1440"/>
        </w:tabs>
        <w:jc w:val="left"/>
        <w:rPr>
          <w:i/>
          <w:sz w:val="24"/>
          <w:szCs w:val="24"/>
        </w:rPr>
      </w:pPr>
      <w:r w:rsidRPr="004F2F7D">
        <w:rPr>
          <w:i/>
          <w:sz w:val="24"/>
          <w:szCs w:val="24"/>
        </w:rPr>
        <w:t xml:space="preserve"> Increase </w:t>
      </w:r>
    </w:p>
    <w:p w14:paraId="59AF12A9" w14:textId="77777777" w:rsidR="008F2323" w:rsidRPr="004F2F7D" w:rsidRDefault="008F2323" w:rsidP="008F2323">
      <w:pPr>
        <w:tabs>
          <w:tab w:val="right" w:leader="dot" w:pos="0"/>
          <w:tab w:val="left" w:pos="1440"/>
        </w:tabs>
        <w:jc w:val="left"/>
        <w:rPr>
          <w:i/>
          <w:sz w:val="24"/>
          <w:szCs w:val="24"/>
        </w:rPr>
      </w:pPr>
      <w:r w:rsidRPr="004F2F7D">
        <w:rPr>
          <w:i/>
          <w:sz w:val="24"/>
          <w:szCs w:val="24"/>
        </w:rPr>
        <w:t xml:space="preserve"> No impact </w:t>
      </w:r>
    </w:p>
    <w:p w14:paraId="2C6BC0D3" w14:textId="77777777" w:rsidR="008F2323" w:rsidRPr="004F2F7D" w:rsidRDefault="008F2323" w:rsidP="008F2323">
      <w:pPr>
        <w:tabs>
          <w:tab w:val="right" w:leader="dot" w:pos="0"/>
          <w:tab w:val="left" w:pos="1440"/>
        </w:tabs>
        <w:jc w:val="left"/>
        <w:rPr>
          <w:i/>
          <w:sz w:val="24"/>
          <w:szCs w:val="24"/>
        </w:rPr>
      </w:pPr>
      <w:r w:rsidRPr="004F2F7D">
        <w:rPr>
          <w:i/>
          <w:sz w:val="24"/>
          <w:szCs w:val="24"/>
        </w:rPr>
        <w:t xml:space="preserve"> Decrease </w:t>
      </w:r>
    </w:p>
    <w:p w14:paraId="3CD139EA" w14:textId="77777777" w:rsidR="008F2323" w:rsidRPr="004F2F7D" w:rsidRDefault="008F2323" w:rsidP="008F2323">
      <w:pPr>
        <w:tabs>
          <w:tab w:val="right" w:leader="dot" w:pos="0"/>
          <w:tab w:val="left" w:pos="1440"/>
        </w:tabs>
        <w:jc w:val="left"/>
        <w:rPr>
          <w:i/>
          <w:sz w:val="24"/>
          <w:szCs w:val="24"/>
        </w:rPr>
      </w:pPr>
      <w:r w:rsidRPr="004F2F7D">
        <w:rPr>
          <w:i/>
          <w:sz w:val="24"/>
          <w:szCs w:val="24"/>
        </w:rPr>
        <w:t xml:space="preserve"> Not sure </w:t>
      </w:r>
    </w:p>
    <w:p w14:paraId="41A7A8FD" w14:textId="77777777" w:rsidR="008F2323" w:rsidRPr="004F2F7D" w:rsidRDefault="008F2323" w:rsidP="008F2323">
      <w:pPr>
        <w:tabs>
          <w:tab w:val="right" w:leader="dot" w:pos="0"/>
          <w:tab w:val="left" w:pos="1440"/>
        </w:tabs>
        <w:jc w:val="left"/>
        <w:rPr>
          <w:i/>
          <w:sz w:val="24"/>
          <w:szCs w:val="24"/>
        </w:rPr>
      </w:pPr>
      <w:r w:rsidRPr="004F2F7D">
        <w:rPr>
          <w:i/>
          <w:sz w:val="24"/>
          <w:szCs w:val="24"/>
        </w:rPr>
        <w:t xml:space="preserve"> Don't believe in climate change </w:t>
      </w:r>
    </w:p>
    <w:p w14:paraId="580AC9BA" w14:textId="77777777" w:rsidR="008F2323" w:rsidRPr="004F2F7D" w:rsidRDefault="008F2323" w:rsidP="008F2323">
      <w:pPr>
        <w:rPr>
          <w:sz w:val="24"/>
          <w:szCs w:val="24"/>
        </w:rPr>
      </w:pPr>
    </w:p>
    <w:p w14:paraId="30E9B9EA" w14:textId="77777777" w:rsidR="008F2323" w:rsidRPr="004F2F7D" w:rsidRDefault="008F2323" w:rsidP="008F2323">
      <w:pPr>
        <w:outlineLvl w:val="0"/>
        <w:rPr>
          <w:sz w:val="24"/>
          <w:szCs w:val="24"/>
          <w:u w:val="single"/>
        </w:rPr>
      </w:pPr>
      <w:r w:rsidRPr="004F2F7D">
        <w:rPr>
          <w:sz w:val="24"/>
          <w:szCs w:val="24"/>
          <w:u w:val="single"/>
        </w:rPr>
        <w:t>Worry about flooding</w:t>
      </w:r>
    </w:p>
    <w:p w14:paraId="118E1B94" w14:textId="77777777" w:rsidR="008F2323" w:rsidRDefault="008F2323" w:rsidP="008F2323">
      <w:pPr>
        <w:pStyle w:val="NoSpacing1"/>
        <w:widowControl/>
        <w:rPr>
          <w:rFonts w:ascii="Times New Roman" w:hAnsi="Times New Roman" w:cs="Times New Roman"/>
          <w:i/>
          <w:color w:val="000000"/>
          <w:sz w:val="24"/>
          <w:szCs w:val="24"/>
          <w:shd w:val="clear" w:color="auto" w:fill="auto"/>
          <w:lang w:val="en-GB"/>
        </w:rPr>
      </w:pPr>
    </w:p>
    <w:p w14:paraId="13C4C0E1" w14:textId="77777777" w:rsidR="008F2323" w:rsidRPr="004F2F7D" w:rsidRDefault="008F2323" w:rsidP="008F2323">
      <w:pPr>
        <w:pStyle w:val="NoSpacing1"/>
        <w:widowControl/>
        <w:rPr>
          <w:rFonts w:ascii="Times New Roman" w:hAnsi="Times New Roman" w:cs="Times New Roman"/>
          <w:i/>
          <w:color w:val="000000"/>
          <w:sz w:val="24"/>
          <w:szCs w:val="24"/>
          <w:shd w:val="clear" w:color="auto" w:fill="auto"/>
          <w:lang w:val="en-GB"/>
        </w:rPr>
      </w:pPr>
      <w:r w:rsidRPr="004F2F7D">
        <w:rPr>
          <w:rFonts w:ascii="Times New Roman" w:hAnsi="Times New Roman" w:cs="Times New Roman"/>
          <w:i/>
          <w:color w:val="000000"/>
          <w:sz w:val="24"/>
          <w:szCs w:val="24"/>
          <w:shd w:val="clear" w:color="auto" w:fill="auto"/>
          <w:lang w:val="en-GB"/>
        </w:rPr>
        <w:t xml:space="preserve">Please tell me if you strongly agree, agree, neither agree nor disagree, disagree or strongly disagree with the following: I am worried about the danger of a flood at my current residence. </w:t>
      </w:r>
    </w:p>
    <w:p w14:paraId="7E282F7B" w14:textId="77777777" w:rsidR="008F2323" w:rsidRPr="004F2F7D" w:rsidRDefault="008F2323" w:rsidP="008F2323">
      <w:pPr>
        <w:tabs>
          <w:tab w:val="right" w:leader="dot" w:pos="0"/>
          <w:tab w:val="left" w:pos="1440"/>
        </w:tabs>
        <w:rPr>
          <w:i/>
          <w:sz w:val="24"/>
          <w:szCs w:val="24"/>
        </w:rPr>
      </w:pPr>
      <w:r w:rsidRPr="004F2F7D">
        <w:rPr>
          <w:i/>
          <w:sz w:val="24"/>
          <w:szCs w:val="24"/>
        </w:rPr>
        <w:t xml:space="preserve"> Strongly agree </w:t>
      </w:r>
    </w:p>
    <w:p w14:paraId="66B28747" w14:textId="77777777" w:rsidR="008F2323" w:rsidRPr="004F2F7D" w:rsidRDefault="008F2323" w:rsidP="008F2323">
      <w:pPr>
        <w:tabs>
          <w:tab w:val="right" w:leader="dot" w:pos="0"/>
          <w:tab w:val="left" w:pos="1440"/>
        </w:tabs>
        <w:rPr>
          <w:i/>
          <w:sz w:val="24"/>
          <w:szCs w:val="24"/>
        </w:rPr>
      </w:pPr>
      <w:r w:rsidRPr="004F2F7D">
        <w:rPr>
          <w:i/>
          <w:sz w:val="24"/>
          <w:szCs w:val="24"/>
        </w:rPr>
        <w:t xml:space="preserve"> Agree </w:t>
      </w:r>
    </w:p>
    <w:p w14:paraId="69FCA9E6" w14:textId="77777777" w:rsidR="008F2323" w:rsidRPr="004F2F7D" w:rsidRDefault="008F2323" w:rsidP="008F2323">
      <w:pPr>
        <w:tabs>
          <w:tab w:val="right" w:leader="dot" w:pos="0"/>
          <w:tab w:val="left" w:pos="1440"/>
        </w:tabs>
        <w:rPr>
          <w:i/>
          <w:sz w:val="24"/>
          <w:szCs w:val="24"/>
        </w:rPr>
      </w:pPr>
      <w:r w:rsidRPr="004F2F7D">
        <w:rPr>
          <w:i/>
          <w:sz w:val="24"/>
          <w:szCs w:val="24"/>
        </w:rPr>
        <w:t xml:space="preserve"> Neither agree nor disagree </w:t>
      </w:r>
    </w:p>
    <w:p w14:paraId="1D0EC71B" w14:textId="77777777" w:rsidR="008F2323" w:rsidRPr="004F2F7D" w:rsidRDefault="008F2323" w:rsidP="008F2323">
      <w:pPr>
        <w:tabs>
          <w:tab w:val="right" w:leader="dot" w:pos="0"/>
          <w:tab w:val="left" w:pos="1440"/>
        </w:tabs>
        <w:rPr>
          <w:i/>
          <w:sz w:val="24"/>
          <w:szCs w:val="24"/>
        </w:rPr>
      </w:pPr>
      <w:r w:rsidRPr="004F2F7D">
        <w:rPr>
          <w:i/>
          <w:sz w:val="24"/>
          <w:szCs w:val="24"/>
        </w:rPr>
        <w:t xml:space="preserve"> Disagree </w:t>
      </w:r>
    </w:p>
    <w:p w14:paraId="5AF91586" w14:textId="77777777" w:rsidR="008F2323" w:rsidRPr="004F2F7D" w:rsidRDefault="008F2323" w:rsidP="008F2323">
      <w:pPr>
        <w:tabs>
          <w:tab w:val="right" w:leader="dot" w:pos="0"/>
          <w:tab w:val="left" w:pos="1440"/>
        </w:tabs>
        <w:rPr>
          <w:i/>
          <w:sz w:val="24"/>
          <w:szCs w:val="24"/>
        </w:rPr>
      </w:pPr>
      <w:r w:rsidRPr="004F2F7D">
        <w:rPr>
          <w:i/>
          <w:sz w:val="24"/>
          <w:szCs w:val="24"/>
        </w:rPr>
        <w:t xml:space="preserve"> Strongly disagree </w:t>
      </w:r>
    </w:p>
    <w:p w14:paraId="20BB90CB" w14:textId="77777777" w:rsidR="008F2323" w:rsidRPr="004F2F7D" w:rsidRDefault="008F2323" w:rsidP="008F2323">
      <w:pPr>
        <w:tabs>
          <w:tab w:val="right" w:leader="dot" w:pos="0"/>
          <w:tab w:val="left" w:pos="1440"/>
        </w:tabs>
        <w:rPr>
          <w:i/>
          <w:sz w:val="24"/>
          <w:szCs w:val="24"/>
        </w:rPr>
      </w:pPr>
      <w:r w:rsidRPr="004F2F7D">
        <w:rPr>
          <w:i/>
          <w:sz w:val="24"/>
          <w:szCs w:val="24"/>
        </w:rPr>
        <w:t xml:space="preserve"> Not sure </w:t>
      </w:r>
    </w:p>
    <w:p w14:paraId="56AE90CA" w14:textId="77777777" w:rsidR="008F2323" w:rsidRPr="004F2F7D" w:rsidRDefault="008F2323" w:rsidP="008F2323">
      <w:pPr>
        <w:rPr>
          <w:sz w:val="24"/>
          <w:szCs w:val="24"/>
          <w:u w:val="single"/>
        </w:rPr>
      </w:pPr>
    </w:p>
    <w:p w14:paraId="01F57572" w14:textId="77777777" w:rsidR="008F2323" w:rsidRPr="004F2F7D" w:rsidRDefault="008F2323" w:rsidP="008F2323">
      <w:pPr>
        <w:outlineLvl w:val="0"/>
        <w:rPr>
          <w:sz w:val="24"/>
          <w:szCs w:val="24"/>
          <w:u w:val="single"/>
        </w:rPr>
      </w:pPr>
      <w:r w:rsidRPr="004F2F7D">
        <w:rPr>
          <w:sz w:val="24"/>
          <w:szCs w:val="24"/>
          <w:u w:val="single"/>
        </w:rPr>
        <w:t>Perceived flood probability</w:t>
      </w:r>
    </w:p>
    <w:p w14:paraId="40A744A5" w14:textId="77777777" w:rsidR="008F2323" w:rsidRDefault="008F2323" w:rsidP="008F2323">
      <w:pPr>
        <w:pStyle w:val="NoSpacing1"/>
        <w:widowControl/>
        <w:rPr>
          <w:rFonts w:ascii="Times New Roman" w:hAnsi="Times New Roman" w:cs="Times New Roman"/>
          <w:i/>
          <w:sz w:val="24"/>
          <w:szCs w:val="24"/>
          <w:shd w:val="clear" w:color="auto" w:fill="auto"/>
          <w:lang w:val="en-GB"/>
        </w:rPr>
      </w:pPr>
    </w:p>
    <w:p w14:paraId="6C014A8E" w14:textId="77777777" w:rsidR="008F2323" w:rsidRPr="004F2F7D" w:rsidRDefault="008F2323" w:rsidP="008F2323">
      <w:pPr>
        <w:pStyle w:val="NoSpacing1"/>
        <w:widowControl/>
        <w:rPr>
          <w:rFonts w:ascii="Times New Roman" w:hAnsi="Times New Roman" w:cs="Times New Roman"/>
          <w:i/>
          <w:sz w:val="24"/>
          <w:szCs w:val="24"/>
          <w:shd w:val="clear" w:color="auto" w:fill="auto"/>
        </w:rPr>
      </w:pPr>
      <w:r w:rsidRPr="004F2F7D">
        <w:rPr>
          <w:rFonts w:ascii="Times New Roman" w:hAnsi="Times New Roman" w:cs="Times New Roman"/>
          <w:i/>
          <w:sz w:val="24"/>
          <w:szCs w:val="24"/>
          <w:shd w:val="clear" w:color="auto" w:fill="auto"/>
          <w:lang w:val="en-GB"/>
        </w:rPr>
        <w:t xml:space="preserve">Experts have estimated that a flood in Special Flood Hazard Areas in New York occurs on average once in 100 years. </w:t>
      </w:r>
    </w:p>
    <w:p w14:paraId="0896078D" w14:textId="77777777" w:rsidR="008F2323" w:rsidRPr="004F2F7D" w:rsidRDefault="008F2323" w:rsidP="008F2323">
      <w:pPr>
        <w:pStyle w:val="NoSpacing1"/>
        <w:widowControl/>
        <w:rPr>
          <w:rFonts w:ascii="Times New Roman" w:hAnsi="Times New Roman" w:cs="Times New Roman"/>
          <w:i/>
          <w:color w:val="000000"/>
          <w:sz w:val="24"/>
          <w:szCs w:val="24"/>
          <w:shd w:val="clear" w:color="auto" w:fill="auto"/>
          <w:lang w:val="en-GB"/>
        </w:rPr>
      </w:pPr>
      <w:r w:rsidRPr="004F2F7D">
        <w:rPr>
          <w:rFonts w:ascii="Times New Roman" w:hAnsi="Times New Roman" w:cs="Times New Roman"/>
          <w:i/>
          <w:color w:val="000000"/>
          <w:sz w:val="24"/>
          <w:szCs w:val="24"/>
          <w:shd w:val="clear" w:color="auto" w:fill="auto"/>
          <w:lang w:val="en-GB"/>
        </w:rPr>
        <w:t>Do you think that a flood at your home will occur as often as once in 100 years, or more often or less often?</w:t>
      </w:r>
    </w:p>
    <w:p w14:paraId="7EAC574E" w14:textId="77777777" w:rsidR="008F2323" w:rsidRPr="004F2F7D" w:rsidRDefault="008F2323" w:rsidP="008F2323">
      <w:pPr>
        <w:tabs>
          <w:tab w:val="right" w:leader="dot" w:pos="0"/>
          <w:tab w:val="left" w:pos="1440"/>
        </w:tabs>
        <w:rPr>
          <w:i/>
          <w:sz w:val="24"/>
          <w:szCs w:val="24"/>
        </w:rPr>
      </w:pPr>
      <w:r w:rsidRPr="004F2F7D">
        <w:rPr>
          <w:i/>
          <w:sz w:val="24"/>
          <w:szCs w:val="24"/>
        </w:rPr>
        <w:t xml:space="preserve"> As often as 1 in 100 years </w:t>
      </w:r>
    </w:p>
    <w:p w14:paraId="349E362F" w14:textId="77777777" w:rsidR="008F2323" w:rsidRPr="004F2F7D" w:rsidRDefault="008F2323" w:rsidP="008F2323">
      <w:pPr>
        <w:tabs>
          <w:tab w:val="right" w:leader="dot" w:pos="0"/>
          <w:tab w:val="left" w:pos="1440"/>
        </w:tabs>
        <w:rPr>
          <w:i/>
          <w:sz w:val="24"/>
          <w:szCs w:val="24"/>
        </w:rPr>
      </w:pPr>
      <w:r w:rsidRPr="004F2F7D">
        <w:rPr>
          <w:i/>
          <w:sz w:val="24"/>
          <w:szCs w:val="24"/>
        </w:rPr>
        <w:t xml:space="preserve"> More often </w:t>
      </w:r>
    </w:p>
    <w:p w14:paraId="349183D0" w14:textId="77777777" w:rsidR="008F2323" w:rsidRPr="004F2F7D" w:rsidRDefault="008F2323" w:rsidP="008F2323">
      <w:pPr>
        <w:tabs>
          <w:tab w:val="right" w:leader="dot" w:pos="0"/>
          <w:tab w:val="left" w:pos="1440"/>
        </w:tabs>
        <w:rPr>
          <w:i/>
          <w:sz w:val="24"/>
          <w:szCs w:val="24"/>
        </w:rPr>
      </w:pPr>
      <w:r w:rsidRPr="004F2F7D">
        <w:rPr>
          <w:i/>
          <w:sz w:val="24"/>
          <w:szCs w:val="24"/>
        </w:rPr>
        <w:t xml:space="preserve"> Less often </w:t>
      </w:r>
    </w:p>
    <w:p w14:paraId="4D7A9B21" w14:textId="77777777" w:rsidR="008F2323" w:rsidRPr="004F2F7D" w:rsidRDefault="008F2323" w:rsidP="008F2323">
      <w:pPr>
        <w:tabs>
          <w:tab w:val="right" w:leader="dot" w:pos="0"/>
          <w:tab w:val="left" w:pos="1440"/>
        </w:tabs>
        <w:rPr>
          <w:i/>
          <w:sz w:val="24"/>
          <w:szCs w:val="24"/>
        </w:rPr>
      </w:pPr>
      <w:r w:rsidRPr="004F2F7D">
        <w:rPr>
          <w:i/>
          <w:sz w:val="24"/>
          <w:szCs w:val="24"/>
        </w:rPr>
        <w:t xml:space="preserve"> Not sure </w:t>
      </w:r>
    </w:p>
    <w:p w14:paraId="739E0F49" w14:textId="77777777" w:rsidR="008F2323" w:rsidRPr="004F2F7D" w:rsidRDefault="008F2323" w:rsidP="008F2323">
      <w:pPr>
        <w:tabs>
          <w:tab w:val="center" w:pos="5688"/>
          <w:tab w:val="right" w:pos="11376"/>
        </w:tabs>
        <w:rPr>
          <w:sz w:val="24"/>
          <w:szCs w:val="24"/>
        </w:rPr>
      </w:pPr>
    </w:p>
    <w:p w14:paraId="11BD5C9B" w14:textId="77777777" w:rsidR="008F2323" w:rsidRPr="004F2F7D" w:rsidRDefault="008F2323" w:rsidP="008F2323">
      <w:pPr>
        <w:tabs>
          <w:tab w:val="center" w:pos="5688"/>
          <w:tab w:val="right" w:pos="11376"/>
        </w:tabs>
        <w:rPr>
          <w:sz w:val="24"/>
          <w:szCs w:val="24"/>
        </w:rPr>
      </w:pPr>
      <w:r w:rsidRPr="004F2F7D">
        <w:rPr>
          <w:sz w:val="24"/>
          <w:szCs w:val="24"/>
        </w:rPr>
        <w:t>If the respondent has answered “more often than 100 years” then the following question is posed:</w:t>
      </w:r>
    </w:p>
    <w:p w14:paraId="28966E2B" w14:textId="77777777" w:rsidR="008F2323" w:rsidRDefault="008F2323" w:rsidP="008F2323">
      <w:pPr>
        <w:pStyle w:val="NoSpacing1"/>
        <w:widowControl/>
        <w:ind w:left="360" w:hanging="360"/>
        <w:rPr>
          <w:rFonts w:ascii="Times New Roman" w:hAnsi="Times New Roman" w:cs="Times New Roman"/>
          <w:i/>
          <w:sz w:val="24"/>
          <w:szCs w:val="24"/>
          <w:shd w:val="clear" w:color="auto" w:fill="auto"/>
          <w:lang w:val="en-GB"/>
        </w:rPr>
      </w:pPr>
    </w:p>
    <w:p w14:paraId="2E0D2284" w14:textId="77777777" w:rsidR="008F2323" w:rsidRPr="004F2F7D" w:rsidRDefault="008F2323" w:rsidP="008F2323">
      <w:pPr>
        <w:pStyle w:val="NoSpacing1"/>
        <w:widowControl/>
        <w:ind w:left="360" w:hanging="360"/>
        <w:rPr>
          <w:rFonts w:ascii="Times New Roman" w:hAnsi="Times New Roman" w:cs="Times New Roman"/>
          <w:i/>
          <w:sz w:val="24"/>
          <w:szCs w:val="24"/>
          <w:shd w:val="clear" w:color="auto" w:fill="auto"/>
          <w:lang w:val="en-GB"/>
        </w:rPr>
      </w:pPr>
      <w:r w:rsidRPr="004F2F7D">
        <w:rPr>
          <w:rFonts w:ascii="Times New Roman" w:hAnsi="Times New Roman" w:cs="Times New Roman"/>
          <w:i/>
          <w:sz w:val="24"/>
          <w:szCs w:val="24"/>
          <w:shd w:val="clear" w:color="auto" w:fill="auto"/>
          <w:lang w:val="en-GB"/>
        </w:rPr>
        <w:t>Do you think that a flood at your home will occur on average more often than once in 10 years?</w:t>
      </w:r>
    </w:p>
    <w:p w14:paraId="48F1F2F3" w14:textId="77777777" w:rsidR="008F2323" w:rsidRPr="004F2F7D" w:rsidRDefault="008F2323" w:rsidP="008F2323">
      <w:pPr>
        <w:tabs>
          <w:tab w:val="right" w:leader="dot" w:pos="0"/>
          <w:tab w:val="left" w:pos="1440"/>
        </w:tabs>
        <w:rPr>
          <w:i/>
          <w:sz w:val="24"/>
          <w:szCs w:val="24"/>
        </w:rPr>
      </w:pPr>
      <w:r w:rsidRPr="004F2F7D">
        <w:rPr>
          <w:i/>
          <w:sz w:val="24"/>
          <w:szCs w:val="24"/>
        </w:rPr>
        <w:t xml:space="preserve"> Yes, more often than 1 in 10 years </w:t>
      </w:r>
    </w:p>
    <w:p w14:paraId="05023BAF" w14:textId="77777777" w:rsidR="008F2323" w:rsidRPr="004F2F7D" w:rsidRDefault="008F2323" w:rsidP="008F2323">
      <w:pPr>
        <w:tabs>
          <w:tab w:val="right" w:leader="dot" w:pos="0"/>
          <w:tab w:val="left" w:pos="1440"/>
        </w:tabs>
        <w:rPr>
          <w:i/>
          <w:sz w:val="24"/>
          <w:szCs w:val="24"/>
        </w:rPr>
      </w:pPr>
      <w:r w:rsidRPr="004F2F7D">
        <w:rPr>
          <w:i/>
          <w:sz w:val="24"/>
          <w:szCs w:val="24"/>
        </w:rPr>
        <w:t xml:space="preserve"> No, not more often than 1 in 10 years </w:t>
      </w:r>
    </w:p>
    <w:p w14:paraId="41B84F2A" w14:textId="77777777" w:rsidR="008F2323" w:rsidRPr="004F2F7D" w:rsidRDefault="008F2323" w:rsidP="008F2323">
      <w:pPr>
        <w:tabs>
          <w:tab w:val="right" w:leader="dot" w:pos="0"/>
          <w:tab w:val="left" w:pos="1440"/>
        </w:tabs>
        <w:rPr>
          <w:i/>
          <w:sz w:val="24"/>
          <w:szCs w:val="24"/>
        </w:rPr>
      </w:pPr>
      <w:r w:rsidRPr="004F2F7D">
        <w:rPr>
          <w:i/>
          <w:sz w:val="24"/>
          <w:szCs w:val="24"/>
        </w:rPr>
        <w:t> Not sure</w:t>
      </w:r>
    </w:p>
    <w:p w14:paraId="56C1C6A3" w14:textId="77777777" w:rsidR="008F2323" w:rsidRPr="004F2F7D" w:rsidRDefault="008F2323" w:rsidP="008F2323">
      <w:pPr>
        <w:tabs>
          <w:tab w:val="center" w:pos="5688"/>
          <w:tab w:val="right" w:pos="11376"/>
        </w:tabs>
        <w:rPr>
          <w:sz w:val="24"/>
          <w:szCs w:val="24"/>
        </w:rPr>
      </w:pPr>
    </w:p>
    <w:p w14:paraId="62EE46E3" w14:textId="77777777" w:rsidR="008F2323" w:rsidRPr="004F2F7D" w:rsidRDefault="008F2323" w:rsidP="008F2323">
      <w:pPr>
        <w:tabs>
          <w:tab w:val="center" w:pos="5688"/>
          <w:tab w:val="right" w:pos="11376"/>
        </w:tabs>
        <w:rPr>
          <w:sz w:val="24"/>
          <w:szCs w:val="24"/>
        </w:rPr>
      </w:pPr>
      <w:r w:rsidRPr="004F2F7D">
        <w:rPr>
          <w:sz w:val="24"/>
          <w:szCs w:val="24"/>
        </w:rPr>
        <w:t>If the respondent has answered “less often than 100 years” then the following question is posed:</w:t>
      </w:r>
    </w:p>
    <w:p w14:paraId="6A224CFA" w14:textId="77777777" w:rsidR="008F2323" w:rsidRDefault="008F2323" w:rsidP="008F2323">
      <w:pPr>
        <w:pStyle w:val="NoSpacing1"/>
        <w:widowControl/>
        <w:rPr>
          <w:rFonts w:ascii="Times New Roman" w:hAnsi="Times New Roman" w:cs="Times New Roman"/>
          <w:i/>
          <w:sz w:val="24"/>
          <w:szCs w:val="24"/>
          <w:shd w:val="clear" w:color="auto" w:fill="auto"/>
          <w:lang w:val="en-GB"/>
        </w:rPr>
      </w:pPr>
    </w:p>
    <w:p w14:paraId="40EFFCD8" w14:textId="77777777" w:rsidR="008F2323" w:rsidRPr="004F2F7D" w:rsidRDefault="008F2323" w:rsidP="008F2323">
      <w:pPr>
        <w:pStyle w:val="NoSpacing1"/>
        <w:widowControl/>
        <w:rPr>
          <w:rFonts w:ascii="Times New Roman" w:hAnsi="Times New Roman" w:cs="Times New Roman"/>
          <w:i/>
          <w:sz w:val="24"/>
          <w:szCs w:val="24"/>
          <w:shd w:val="clear" w:color="auto" w:fill="auto"/>
          <w:lang w:val="en-GB"/>
        </w:rPr>
      </w:pPr>
      <w:r w:rsidRPr="004F2F7D">
        <w:rPr>
          <w:rFonts w:ascii="Times New Roman" w:hAnsi="Times New Roman" w:cs="Times New Roman"/>
          <w:i/>
          <w:sz w:val="24"/>
          <w:szCs w:val="24"/>
          <w:shd w:val="clear" w:color="auto" w:fill="auto"/>
          <w:lang w:val="en-GB"/>
        </w:rPr>
        <w:t>Do you think that a flood at your home will occur on average more often than once in 1,000 years?</w:t>
      </w:r>
    </w:p>
    <w:p w14:paraId="51C3C522" w14:textId="77777777" w:rsidR="008F2323" w:rsidRPr="004F2F7D" w:rsidRDefault="008F2323" w:rsidP="008F2323">
      <w:pPr>
        <w:tabs>
          <w:tab w:val="right" w:leader="dot" w:pos="0"/>
          <w:tab w:val="left" w:pos="1440"/>
        </w:tabs>
        <w:rPr>
          <w:i/>
          <w:sz w:val="24"/>
          <w:szCs w:val="24"/>
        </w:rPr>
      </w:pPr>
      <w:r w:rsidRPr="004F2F7D">
        <w:rPr>
          <w:i/>
          <w:sz w:val="24"/>
          <w:szCs w:val="24"/>
        </w:rPr>
        <w:t xml:space="preserve"> Yes, more often than 1 in 1,000 years </w:t>
      </w:r>
    </w:p>
    <w:p w14:paraId="5E6E7AF2" w14:textId="77777777" w:rsidR="008F2323" w:rsidRPr="004F2F7D" w:rsidRDefault="008F2323" w:rsidP="008F2323">
      <w:pPr>
        <w:tabs>
          <w:tab w:val="right" w:leader="dot" w:pos="0"/>
          <w:tab w:val="left" w:pos="1440"/>
        </w:tabs>
        <w:rPr>
          <w:i/>
          <w:sz w:val="24"/>
          <w:szCs w:val="24"/>
        </w:rPr>
      </w:pPr>
      <w:r w:rsidRPr="004F2F7D">
        <w:rPr>
          <w:i/>
          <w:sz w:val="24"/>
          <w:szCs w:val="24"/>
        </w:rPr>
        <w:t xml:space="preserve"> No, not more often than 1 in 1,000 years </w:t>
      </w:r>
    </w:p>
    <w:p w14:paraId="4F6F8EB3" w14:textId="77777777" w:rsidR="008F2323" w:rsidRPr="004F2F7D" w:rsidRDefault="008F2323" w:rsidP="008F2323">
      <w:pPr>
        <w:tabs>
          <w:tab w:val="right" w:leader="dot" w:pos="0"/>
          <w:tab w:val="left" w:pos="1440"/>
        </w:tabs>
        <w:rPr>
          <w:i/>
          <w:sz w:val="24"/>
          <w:szCs w:val="24"/>
        </w:rPr>
      </w:pPr>
      <w:r w:rsidRPr="004F2F7D">
        <w:rPr>
          <w:i/>
          <w:sz w:val="24"/>
          <w:szCs w:val="24"/>
        </w:rPr>
        <w:t xml:space="preserve">Not sure </w:t>
      </w:r>
    </w:p>
    <w:p w14:paraId="05C23B61" w14:textId="77777777" w:rsidR="008F2323" w:rsidRPr="004F2F7D" w:rsidRDefault="008F2323" w:rsidP="008F2323">
      <w:pPr>
        <w:rPr>
          <w:sz w:val="24"/>
          <w:szCs w:val="24"/>
        </w:rPr>
      </w:pPr>
    </w:p>
    <w:p w14:paraId="076C9D42" w14:textId="77777777" w:rsidR="008F2323" w:rsidRPr="004F2F7D" w:rsidRDefault="008F2323" w:rsidP="008F2323">
      <w:pPr>
        <w:pStyle w:val="NoSpacing1"/>
        <w:widowControl/>
        <w:rPr>
          <w:rFonts w:ascii="Times New Roman" w:hAnsi="Times New Roman" w:cs="Times New Roman"/>
          <w:i/>
          <w:sz w:val="24"/>
          <w:szCs w:val="24"/>
          <w:shd w:val="clear" w:color="auto" w:fill="auto"/>
        </w:rPr>
      </w:pPr>
      <w:r w:rsidRPr="004F2F7D">
        <w:rPr>
          <w:rFonts w:ascii="Times New Roman" w:hAnsi="Times New Roman" w:cs="Times New Roman"/>
          <w:i/>
          <w:sz w:val="24"/>
          <w:szCs w:val="24"/>
          <w:shd w:val="clear" w:color="auto" w:fill="auto"/>
          <w:lang w:val="en-GB"/>
        </w:rPr>
        <w:t>So you expect that a flood occurs on average</w:t>
      </w:r>
      <w:r w:rsidRPr="004F2F7D">
        <w:rPr>
          <w:rFonts w:ascii="Times New Roman" w:hAnsi="Times New Roman" w:cs="Times New Roman"/>
          <w:sz w:val="24"/>
          <w:szCs w:val="24"/>
          <w:shd w:val="clear" w:color="auto" w:fill="auto"/>
          <w:lang w:val="en-GB"/>
        </w:rPr>
        <w:t xml:space="preserve"> </w:t>
      </w:r>
      <w:r>
        <w:rPr>
          <w:rFonts w:ascii="Times New Roman" w:hAnsi="Times New Roman" w:cs="Times New Roman"/>
          <w:sz w:val="24"/>
          <w:szCs w:val="24"/>
          <w:shd w:val="clear" w:color="auto" w:fill="auto"/>
          <w:lang w:val="en-GB"/>
        </w:rPr>
        <w:t>[</w:t>
      </w:r>
      <w:r w:rsidRPr="004F2F7D">
        <w:rPr>
          <w:rFonts w:ascii="Times New Roman" w:hAnsi="Times New Roman" w:cs="Times New Roman"/>
          <w:sz w:val="24"/>
          <w:szCs w:val="24"/>
          <w:shd w:val="clear" w:color="auto" w:fill="auto"/>
          <w:lang w:val="en-GB"/>
        </w:rPr>
        <w:t>depending on previous answers</w:t>
      </w:r>
      <w:r>
        <w:rPr>
          <w:rFonts w:ascii="Times New Roman" w:hAnsi="Times New Roman" w:cs="Times New Roman"/>
          <w:sz w:val="24"/>
          <w:szCs w:val="24"/>
          <w:shd w:val="clear" w:color="auto" w:fill="auto"/>
          <w:lang w:val="en-GB"/>
        </w:rPr>
        <w:t>]</w:t>
      </w:r>
      <w:r w:rsidRPr="004F2F7D">
        <w:rPr>
          <w:rFonts w:ascii="Times New Roman" w:hAnsi="Times New Roman" w:cs="Times New Roman"/>
          <w:sz w:val="24"/>
          <w:szCs w:val="24"/>
          <w:shd w:val="clear" w:color="auto" w:fill="auto"/>
          <w:lang w:val="en-GB"/>
        </w:rPr>
        <w:t xml:space="preserve">: </w:t>
      </w:r>
      <w:r w:rsidRPr="004F2F7D">
        <w:rPr>
          <w:rFonts w:ascii="Times New Roman" w:hAnsi="Times New Roman" w:cs="Times New Roman"/>
          <w:i/>
          <w:sz w:val="24"/>
          <w:szCs w:val="24"/>
          <w:shd w:val="clear" w:color="auto" w:fill="auto"/>
          <w:lang w:val="en-GB"/>
        </w:rPr>
        <w:t xml:space="preserve">more than 1 in 10 years </w:t>
      </w:r>
      <w:r w:rsidRPr="007F7D08">
        <w:rPr>
          <w:rFonts w:ascii="Times New Roman" w:hAnsi="Times New Roman" w:cs="Times New Roman"/>
          <w:sz w:val="24"/>
          <w:szCs w:val="24"/>
          <w:shd w:val="clear" w:color="auto" w:fill="auto"/>
          <w:lang w:val="en-GB"/>
        </w:rPr>
        <w:t>[</w:t>
      </w:r>
      <w:r w:rsidRPr="00F060C9">
        <w:rPr>
          <w:rFonts w:ascii="Times New Roman" w:hAnsi="Times New Roman" w:cs="Times New Roman"/>
          <w:sz w:val="24"/>
          <w:szCs w:val="24"/>
          <w:shd w:val="clear" w:color="auto" w:fill="auto"/>
          <w:lang w:val="en-GB"/>
        </w:rPr>
        <w:t>or</w:t>
      </w:r>
      <w:r>
        <w:rPr>
          <w:rFonts w:ascii="Times New Roman" w:hAnsi="Times New Roman" w:cs="Times New Roman"/>
          <w:sz w:val="24"/>
          <w:szCs w:val="24"/>
          <w:shd w:val="clear" w:color="auto" w:fill="auto"/>
          <w:lang w:val="en-GB"/>
        </w:rPr>
        <w:t>]</w:t>
      </w:r>
      <w:r w:rsidRPr="004F2F7D">
        <w:rPr>
          <w:rFonts w:ascii="Times New Roman" w:hAnsi="Times New Roman" w:cs="Times New Roman"/>
          <w:i/>
          <w:sz w:val="24"/>
          <w:szCs w:val="24"/>
          <w:shd w:val="clear" w:color="auto" w:fill="auto"/>
          <w:lang w:val="en-GB"/>
        </w:rPr>
        <w:t xml:space="preserve"> between 1 in 10 years and 1 in 100 years </w:t>
      </w:r>
      <w:r w:rsidRPr="007F7D08">
        <w:rPr>
          <w:rFonts w:ascii="Times New Roman" w:hAnsi="Times New Roman" w:cs="Times New Roman"/>
          <w:sz w:val="24"/>
          <w:szCs w:val="24"/>
          <w:shd w:val="clear" w:color="auto" w:fill="auto"/>
          <w:lang w:val="en-GB"/>
        </w:rPr>
        <w:t>[</w:t>
      </w:r>
      <w:r w:rsidRPr="00F060C9">
        <w:rPr>
          <w:rFonts w:ascii="Times New Roman" w:hAnsi="Times New Roman" w:cs="Times New Roman"/>
          <w:sz w:val="24"/>
          <w:szCs w:val="24"/>
          <w:shd w:val="clear" w:color="auto" w:fill="auto"/>
          <w:lang w:val="en-GB"/>
        </w:rPr>
        <w:t>or</w:t>
      </w:r>
      <w:r>
        <w:rPr>
          <w:rFonts w:ascii="Times New Roman" w:hAnsi="Times New Roman" w:cs="Times New Roman"/>
          <w:sz w:val="24"/>
          <w:szCs w:val="24"/>
          <w:shd w:val="clear" w:color="auto" w:fill="auto"/>
          <w:lang w:val="en-GB"/>
        </w:rPr>
        <w:t>]</w:t>
      </w:r>
      <w:r w:rsidRPr="004F2F7D">
        <w:rPr>
          <w:rFonts w:ascii="Times New Roman" w:hAnsi="Times New Roman" w:cs="Times New Roman"/>
          <w:i/>
          <w:sz w:val="24"/>
          <w:szCs w:val="24"/>
          <w:shd w:val="clear" w:color="auto" w:fill="auto"/>
          <w:lang w:val="en-GB"/>
        </w:rPr>
        <w:t xml:space="preserve"> between 1 in 100 years and 1 in 1000 years </w:t>
      </w:r>
      <w:r w:rsidRPr="007F7D08">
        <w:rPr>
          <w:rFonts w:ascii="Times New Roman" w:hAnsi="Times New Roman" w:cs="Times New Roman"/>
          <w:sz w:val="24"/>
          <w:szCs w:val="24"/>
          <w:shd w:val="clear" w:color="auto" w:fill="auto"/>
          <w:lang w:val="en-GB"/>
        </w:rPr>
        <w:t>[</w:t>
      </w:r>
      <w:r w:rsidRPr="00F060C9">
        <w:rPr>
          <w:rFonts w:ascii="Times New Roman" w:hAnsi="Times New Roman" w:cs="Times New Roman"/>
          <w:sz w:val="24"/>
          <w:szCs w:val="24"/>
          <w:shd w:val="clear" w:color="auto" w:fill="auto"/>
          <w:lang w:val="en-GB"/>
        </w:rPr>
        <w:t>or</w:t>
      </w:r>
      <w:r>
        <w:rPr>
          <w:rFonts w:ascii="Times New Roman" w:hAnsi="Times New Roman" w:cs="Times New Roman"/>
          <w:sz w:val="24"/>
          <w:szCs w:val="24"/>
          <w:shd w:val="clear" w:color="auto" w:fill="auto"/>
          <w:lang w:val="en-GB"/>
        </w:rPr>
        <w:t>]</w:t>
      </w:r>
      <w:r w:rsidRPr="004F2F7D">
        <w:rPr>
          <w:rFonts w:ascii="Times New Roman" w:hAnsi="Times New Roman" w:cs="Times New Roman"/>
          <w:i/>
          <w:sz w:val="24"/>
          <w:szCs w:val="24"/>
          <w:shd w:val="clear" w:color="auto" w:fill="auto"/>
          <w:lang w:val="en-GB"/>
        </w:rPr>
        <w:t xml:space="preserve"> less often than 1 in 100</w:t>
      </w:r>
      <w:r>
        <w:rPr>
          <w:rFonts w:ascii="Times New Roman" w:hAnsi="Times New Roman" w:cs="Times New Roman"/>
          <w:i/>
          <w:sz w:val="24"/>
          <w:szCs w:val="24"/>
          <w:shd w:val="clear" w:color="auto" w:fill="auto"/>
          <w:lang w:val="en-GB"/>
        </w:rPr>
        <w:t>0</w:t>
      </w:r>
      <w:r w:rsidRPr="004F2F7D">
        <w:rPr>
          <w:rFonts w:ascii="Times New Roman" w:hAnsi="Times New Roman" w:cs="Times New Roman"/>
          <w:i/>
          <w:sz w:val="24"/>
          <w:szCs w:val="24"/>
          <w:shd w:val="clear" w:color="auto" w:fill="auto"/>
          <w:lang w:val="en-GB"/>
        </w:rPr>
        <w:t xml:space="preserve"> years.</w:t>
      </w:r>
    </w:p>
    <w:p w14:paraId="6CD9961C" w14:textId="77777777" w:rsidR="008F2323" w:rsidRPr="004F2F7D" w:rsidRDefault="008F2323" w:rsidP="008F2323">
      <w:pPr>
        <w:pStyle w:val="NoSpacing1"/>
        <w:widowControl/>
        <w:ind w:left="360"/>
        <w:rPr>
          <w:rFonts w:ascii="Times New Roman" w:hAnsi="Times New Roman" w:cs="Times New Roman"/>
          <w:i/>
          <w:color w:val="000000"/>
          <w:sz w:val="24"/>
          <w:szCs w:val="24"/>
          <w:shd w:val="clear" w:color="auto" w:fill="auto"/>
        </w:rPr>
      </w:pPr>
    </w:p>
    <w:p w14:paraId="7260A5A8" w14:textId="77777777" w:rsidR="008F2323" w:rsidRPr="004F2F7D" w:rsidRDefault="008F2323" w:rsidP="008F2323">
      <w:pPr>
        <w:pStyle w:val="NoSpacing1"/>
        <w:widowControl/>
        <w:outlineLvl w:val="0"/>
        <w:rPr>
          <w:rFonts w:ascii="Times New Roman" w:hAnsi="Times New Roman" w:cs="Times New Roman"/>
          <w:i/>
          <w:color w:val="000000"/>
          <w:sz w:val="24"/>
          <w:szCs w:val="24"/>
          <w:shd w:val="clear" w:color="auto" w:fill="auto"/>
        </w:rPr>
      </w:pPr>
      <w:r w:rsidRPr="004F2F7D">
        <w:rPr>
          <w:rFonts w:ascii="Times New Roman" w:hAnsi="Times New Roman" w:cs="Times New Roman"/>
          <w:i/>
          <w:color w:val="000000"/>
          <w:sz w:val="24"/>
          <w:szCs w:val="24"/>
          <w:shd w:val="clear" w:color="auto" w:fill="auto"/>
          <w:lang w:val="en-GB"/>
        </w:rPr>
        <w:t xml:space="preserve">What is your best estimate of how often a flood would occur at your home? Once every </w:t>
      </w:r>
      <w:r>
        <w:rPr>
          <w:rFonts w:ascii="Times New Roman" w:hAnsi="Times New Roman" w:cs="Times New Roman"/>
          <w:i/>
          <w:color w:val="000000"/>
          <w:sz w:val="24"/>
          <w:szCs w:val="24"/>
          <w:shd w:val="clear" w:color="auto" w:fill="auto"/>
          <w:lang w:val="en-GB"/>
        </w:rPr>
        <w:t>....</w:t>
      </w:r>
      <w:r w:rsidRPr="004F2F7D">
        <w:rPr>
          <w:rFonts w:ascii="Times New Roman" w:hAnsi="Times New Roman" w:cs="Times New Roman"/>
          <w:i/>
          <w:color w:val="000000"/>
          <w:sz w:val="24"/>
          <w:szCs w:val="24"/>
          <w:shd w:val="clear" w:color="auto" w:fill="auto"/>
          <w:lang w:val="en-GB"/>
        </w:rPr>
        <w:t xml:space="preserve">years? </w:t>
      </w:r>
    </w:p>
    <w:p w14:paraId="00C0170B" w14:textId="77777777" w:rsidR="008F2323" w:rsidRPr="004F2F7D" w:rsidRDefault="008F2323" w:rsidP="008F2323">
      <w:pPr>
        <w:rPr>
          <w:sz w:val="24"/>
          <w:szCs w:val="24"/>
        </w:rPr>
      </w:pPr>
    </w:p>
    <w:p w14:paraId="6440C1F5" w14:textId="77777777" w:rsidR="008F2323" w:rsidRPr="004F2F7D" w:rsidRDefault="008F2323" w:rsidP="008F2323">
      <w:pPr>
        <w:rPr>
          <w:sz w:val="24"/>
          <w:szCs w:val="24"/>
        </w:rPr>
      </w:pPr>
    </w:p>
    <w:p w14:paraId="235DC05A" w14:textId="77777777" w:rsidR="008F2323" w:rsidRPr="004F2F7D" w:rsidRDefault="008F2323" w:rsidP="008F2323">
      <w:pPr>
        <w:outlineLvl w:val="0"/>
        <w:rPr>
          <w:sz w:val="24"/>
          <w:szCs w:val="24"/>
          <w:u w:val="single"/>
        </w:rPr>
      </w:pPr>
      <w:r w:rsidRPr="004F2F7D">
        <w:rPr>
          <w:sz w:val="24"/>
          <w:szCs w:val="24"/>
          <w:u w:val="single"/>
        </w:rPr>
        <w:t>Threshold level of concern</w:t>
      </w:r>
    </w:p>
    <w:p w14:paraId="5EA914A9" w14:textId="77777777" w:rsidR="008F2323" w:rsidRDefault="008F2323" w:rsidP="008F2323">
      <w:pPr>
        <w:pStyle w:val="NoSpacing1"/>
        <w:widowControl/>
        <w:rPr>
          <w:rFonts w:ascii="Times New Roman" w:hAnsi="Times New Roman" w:cs="Times New Roman"/>
          <w:i/>
          <w:sz w:val="24"/>
          <w:szCs w:val="24"/>
          <w:shd w:val="clear" w:color="auto" w:fill="auto"/>
          <w:lang w:val="en-GB"/>
        </w:rPr>
      </w:pPr>
    </w:p>
    <w:p w14:paraId="178A7AAD" w14:textId="77777777" w:rsidR="008F2323" w:rsidRPr="004F2F7D" w:rsidRDefault="008F2323" w:rsidP="008F2323">
      <w:pPr>
        <w:pStyle w:val="NoSpacing1"/>
        <w:widowControl/>
        <w:rPr>
          <w:rFonts w:ascii="Times New Roman" w:hAnsi="Times New Roman" w:cs="Times New Roman"/>
          <w:i/>
          <w:sz w:val="24"/>
          <w:szCs w:val="24"/>
          <w:shd w:val="clear" w:color="auto" w:fill="auto"/>
          <w:lang w:val="en-GB"/>
        </w:rPr>
      </w:pPr>
      <w:r w:rsidRPr="004F2F7D">
        <w:rPr>
          <w:rFonts w:ascii="Times New Roman" w:hAnsi="Times New Roman" w:cs="Times New Roman"/>
          <w:i/>
          <w:sz w:val="24"/>
          <w:szCs w:val="24"/>
          <w:shd w:val="clear" w:color="auto" w:fill="auto"/>
          <w:lang w:val="en-GB"/>
        </w:rPr>
        <w:t>Some people think that the flood probability is too low to be concerned about it.</w:t>
      </w:r>
      <w:r w:rsidRPr="004F2F7D">
        <w:rPr>
          <w:rFonts w:ascii="Times New Roman" w:hAnsi="Times New Roman" w:cs="Times New Roman"/>
          <w:i/>
          <w:sz w:val="24"/>
          <w:szCs w:val="24"/>
          <w:shd w:val="clear" w:color="auto" w:fill="auto"/>
        </w:rPr>
        <w:t xml:space="preserve"> </w:t>
      </w:r>
      <w:r w:rsidRPr="004F2F7D">
        <w:rPr>
          <w:rFonts w:ascii="Times New Roman" w:hAnsi="Times New Roman" w:cs="Times New Roman"/>
          <w:i/>
          <w:sz w:val="24"/>
          <w:szCs w:val="24"/>
          <w:shd w:val="clear" w:color="auto" w:fill="auto"/>
          <w:lang w:val="en-GB"/>
        </w:rPr>
        <w:t>These people find that the flood probability is below their threshold level of concern. Does this apply to you?</w:t>
      </w:r>
    </w:p>
    <w:p w14:paraId="36910C2D" w14:textId="77777777" w:rsidR="008F2323" w:rsidRPr="004F2F7D" w:rsidRDefault="008F2323" w:rsidP="008F2323">
      <w:pPr>
        <w:tabs>
          <w:tab w:val="left" w:pos="1440"/>
          <w:tab w:val="right" w:leader="dot" w:pos="4019"/>
        </w:tabs>
        <w:rPr>
          <w:i/>
          <w:sz w:val="24"/>
          <w:szCs w:val="24"/>
        </w:rPr>
      </w:pPr>
    </w:p>
    <w:p w14:paraId="758CDF34" w14:textId="77777777" w:rsidR="008F2323" w:rsidRPr="004F2F7D" w:rsidRDefault="008F2323" w:rsidP="008F2323">
      <w:pPr>
        <w:tabs>
          <w:tab w:val="right" w:leader="dot" w:pos="0"/>
          <w:tab w:val="left" w:pos="1440"/>
        </w:tabs>
        <w:rPr>
          <w:i/>
          <w:sz w:val="24"/>
          <w:szCs w:val="24"/>
        </w:rPr>
      </w:pPr>
      <w:r w:rsidRPr="004F2F7D">
        <w:rPr>
          <w:i/>
          <w:sz w:val="24"/>
          <w:szCs w:val="24"/>
        </w:rPr>
        <w:t xml:space="preserve"> Yes </w:t>
      </w:r>
    </w:p>
    <w:p w14:paraId="385BCB52" w14:textId="77777777" w:rsidR="008F2323" w:rsidRPr="004F2F7D" w:rsidRDefault="008F2323" w:rsidP="008F2323">
      <w:pPr>
        <w:tabs>
          <w:tab w:val="right" w:leader="dot" w:pos="0"/>
          <w:tab w:val="left" w:pos="1440"/>
        </w:tabs>
        <w:rPr>
          <w:i/>
          <w:sz w:val="24"/>
          <w:szCs w:val="24"/>
        </w:rPr>
      </w:pPr>
      <w:r w:rsidRPr="004F2F7D">
        <w:rPr>
          <w:i/>
          <w:sz w:val="24"/>
          <w:szCs w:val="24"/>
        </w:rPr>
        <w:t xml:space="preserve"> No </w:t>
      </w:r>
    </w:p>
    <w:p w14:paraId="3493E554" w14:textId="77777777" w:rsidR="008F2323" w:rsidRPr="004F2F7D" w:rsidRDefault="008F2323" w:rsidP="008F2323">
      <w:pPr>
        <w:tabs>
          <w:tab w:val="right" w:leader="dot" w:pos="0"/>
          <w:tab w:val="left" w:pos="1440"/>
        </w:tabs>
        <w:rPr>
          <w:i/>
          <w:sz w:val="24"/>
          <w:szCs w:val="24"/>
        </w:rPr>
      </w:pPr>
      <w:r w:rsidRPr="004F2F7D">
        <w:rPr>
          <w:i/>
          <w:sz w:val="24"/>
          <w:szCs w:val="24"/>
        </w:rPr>
        <w:t> Don't know</w:t>
      </w:r>
    </w:p>
    <w:p w14:paraId="28D18782" w14:textId="77777777" w:rsidR="008F2323" w:rsidRPr="004F2F7D" w:rsidRDefault="008F2323" w:rsidP="008F2323">
      <w:pPr>
        <w:tabs>
          <w:tab w:val="right" w:leader="dot" w:pos="0"/>
          <w:tab w:val="left" w:pos="1440"/>
        </w:tabs>
        <w:rPr>
          <w:sz w:val="24"/>
          <w:szCs w:val="24"/>
        </w:rPr>
      </w:pPr>
    </w:p>
    <w:p w14:paraId="09483E5A" w14:textId="77777777" w:rsidR="008F2323" w:rsidRPr="004F2F7D" w:rsidRDefault="008F2323" w:rsidP="008F2323">
      <w:pPr>
        <w:outlineLvl w:val="0"/>
        <w:rPr>
          <w:sz w:val="24"/>
          <w:szCs w:val="24"/>
          <w:u w:val="single"/>
        </w:rPr>
      </w:pPr>
      <w:r w:rsidRPr="004F2F7D">
        <w:rPr>
          <w:sz w:val="24"/>
          <w:szCs w:val="24"/>
          <w:u w:val="single"/>
        </w:rPr>
        <w:t>Anticipated flood damage</w:t>
      </w:r>
    </w:p>
    <w:p w14:paraId="338CB80C" w14:textId="77777777" w:rsidR="008F2323" w:rsidRDefault="008F2323" w:rsidP="008F2323">
      <w:pPr>
        <w:pStyle w:val="NoSpacing1"/>
        <w:widowControl/>
        <w:rPr>
          <w:rFonts w:ascii="Times New Roman" w:hAnsi="Times New Roman" w:cs="Times New Roman"/>
          <w:i/>
          <w:sz w:val="24"/>
          <w:szCs w:val="24"/>
          <w:shd w:val="clear" w:color="auto" w:fill="auto"/>
        </w:rPr>
      </w:pPr>
    </w:p>
    <w:p w14:paraId="387D646D" w14:textId="77777777" w:rsidR="008F2323" w:rsidRPr="004F2F7D" w:rsidRDefault="008F2323" w:rsidP="008F2323">
      <w:pPr>
        <w:pStyle w:val="NoSpacing1"/>
        <w:widowControl/>
        <w:outlineLvl w:val="0"/>
        <w:rPr>
          <w:rFonts w:ascii="Times New Roman" w:hAnsi="Times New Roman" w:cs="Times New Roman"/>
          <w:i/>
          <w:sz w:val="24"/>
          <w:szCs w:val="24"/>
          <w:shd w:val="clear" w:color="auto" w:fill="auto"/>
        </w:rPr>
      </w:pPr>
      <w:r w:rsidRPr="004F2F7D">
        <w:rPr>
          <w:rFonts w:ascii="Times New Roman" w:hAnsi="Times New Roman" w:cs="Times New Roman"/>
          <w:i/>
          <w:sz w:val="24"/>
          <w:szCs w:val="24"/>
          <w:shd w:val="clear" w:color="auto" w:fill="auto"/>
        </w:rPr>
        <w:lastRenderedPageBreak/>
        <w:t xml:space="preserve">What would it cost to repair the damage to your home and its contents if your home did flood? </w:t>
      </w:r>
    </w:p>
    <w:p w14:paraId="3D8268B0" w14:textId="77777777" w:rsidR="008F2323" w:rsidRPr="004F2F7D" w:rsidRDefault="008F2323" w:rsidP="008F2323">
      <w:pPr>
        <w:pStyle w:val="NoSpacing1"/>
        <w:widowControl/>
        <w:rPr>
          <w:rFonts w:ascii="Times New Roman" w:hAnsi="Times New Roman" w:cs="Times New Roman"/>
          <w:color w:val="000000"/>
          <w:sz w:val="24"/>
          <w:szCs w:val="24"/>
          <w:shd w:val="clear" w:color="auto" w:fill="auto"/>
        </w:rPr>
      </w:pPr>
    </w:p>
    <w:p w14:paraId="4EF6FF87" w14:textId="77777777" w:rsidR="008F2323" w:rsidRPr="004F2F7D" w:rsidRDefault="008F2323" w:rsidP="008F2323">
      <w:pPr>
        <w:pStyle w:val="NoSpacing1"/>
        <w:widowControl/>
        <w:rPr>
          <w:rFonts w:ascii="Times New Roman" w:hAnsi="Times New Roman" w:cs="Times New Roman"/>
          <w:i/>
          <w:color w:val="000000"/>
          <w:sz w:val="24"/>
          <w:szCs w:val="24"/>
          <w:shd w:val="clear" w:color="auto" w:fill="auto"/>
        </w:rPr>
      </w:pPr>
      <w:r w:rsidRPr="004F2F7D">
        <w:rPr>
          <w:rFonts w:ascii="Times New Roman" w:hAnsi="Times New Roman" w:cs="Times New Roman"/>
          <w:i/>
          <w:color w:val="000000"/>
          <w:sz w:val="24"/>
          <w:szCs w:val="24"/>
          <w:shd w:val="clear" w:color="auto" w:fill="auto"/>
        </w:rPr>
        <w:t xml:space="preserve">If necessary, ask “Would it cost more or less than $25,000?” increase/decrease by $5,000 until the respondents gives the answer. The midpoint of the ranges offered to the respondent is recorded. </w:t>
      </w:r>
    </w:p>
    <w:p w14:paraId="74B5C4D7" w14:textId="77777777" w:rsidR="008F2323" w:rsidRPr="004F2F7D" w:rsidRDefault="008F2323" w:rsidP="008F2323">
      <w:pPr>
        <w:tabs>
          <w:tab w:val="left" w:pos="1440"/>
          <w:tab w:val="right" w:leader="dot" w:pos="4657"/>
        </w:tabs>
        <w:rPr>
          <w:sz w:val="24"/>
          <w:szCs w:val="24"/>
        </w:rPr>
      </w:pPr>
      <w:r w:rsidRPr="004F2F7D">
        <w:rPr>
          <w:sz w:val="24"/>
          <w:szCs w:val="24"/>
        </w:rPr>
        <w:tab/>
        <w:t xml:space="preserve">$ </w:t>
      </w:r>
      <w:r w:rsidRPr="004F2F7D">
        <w:rPr>
          <w:sz w:val="24"/>
          <w:szCs w:val="24"/>
        </w:rPr>
        <w:tab/>
        <w:t xml:space="preserve"> </w:t>
      </w:r>
    </w:p>
    <w:p w14:paraId="7C4D7466" w14:textId="77777777" w:rsidR="008F2323" w:rsidRPr="004F2F7D" w:rsidRDefault="008F2323" w:rsidP="008F2323">
      <w:pPr>
        <w:rPr>
          <w:b/>
          <w:sz w:val="24"/>
          <w:szCs w:val="24"/>
        </w:rPr>
      </w:pPr>
    </w:p>
    <w:p w14:paraId="4277567B" w14:textId="77777777" w:rsidR="008F2323" w:rsidRPr="004F2F7D" w:rsidRDefault="008F2323" w:rsidP="008F2323">
      <w:pPr>
        <w:outlineLvl w:val="0"/>
        <w:rPr>
          <w:sz w:val="24"/>
          <w:szCs w:val="24"/>
          <w:u w:val="single"/>
        </w:rPr>
      </w:pPr>
      <w:r w:rsidRPr="004F2F7D">
        <w:rPr>
          <w:sz w:val="24"/>
          <w:szCs w:val="24"/>
          <w:u w:val="single"/>
        </w:rPr>
        <w:t>Trust</w:t>
      </w:r>
    </w:p>
    <w:p w14:paraId="773D7609" w14:textId="77777777" w:rsidR="008F2323" w:rsidRDefault="008F2323" w:rsidP="008F2323">
      <w:pPr>
        <w:rPr>
          <w:i/>
          <w:color w:val="000000"/>
          <w:sz w:val="24"/>
          <w:szCs w:val="24"/>
        </w:rPr>
      </w:pPr>
    </w:p>
    <w:p w14:paraId="0BE630CF" w14:textId="77777777" w:rsidR="008F2323" w:rsidRPr="004F2F7D" w:rsidRDefault="008F2323" w:rsidP="008F2323">
      <w:pPr>
        <w:rPr>
          <w:color w:val="000000"/>
          <w:sz w:val="24"/>
          <w:szCs w:val="24"/>
        </w:rPr>
      </w:pPr>
      <w:r w:rsidRPr="004F2F7D">
        <w:rPr>
          <w:i/>
          <w:color w:val="000000"/>
          <w:sz w:val="24"/>
          <w:szCs w:val="24"/>
        </w:rPr>
        <w:t>How much do you trust the ability of NYC officials to help you and other residents prepare their houses to withstand a flood. Do you: trust them completely, trust them somewhat, not trust them very much, not trust them at all</w:t>
      </w:r>
      <w:r w:rsidRPr="004F2F7D">
        <w:rPr>
          <w:color w:val="000000"/>
          <w:sz w:val="24"/>
          <w:szCs w:val="24"/>
        </w:rPr>
        <w:t xml:space="preserve">. </w:t>
      </w:r>
    </w:p>
    <w:p w14:paraId="18EB1A4B" w14:textId="77777777" w:rsidR="008F2323" w:rsidRPr="004F2F7D" w:rsidRDefault="008F2323" w:rsidP="008F2323">
      <w:pPr>
        <w:tabs>
          <w:tab w:val="right" w:leader="dot" w:pos="0"/>
          <w:tab w:val="left" w:pos="1440"/>
        </w:tabs>
        <w:rPr>
          <w:sz w:val="24"/>
          <w:szCs w:val="24"/>
        </w:rPr>
      </w:pPr>
    </w:p>
    <w:p w14:paraId="0E5C5F5A" w14:textId="77777777" w:rsidR="008F2323" w:rsidRPr="004F2F7D" w:rsidRDefault="008F2323" w:rsidP="008F2323">
      <w:pPr>
        <w:tabs>
          <w:tab w:val="right" w:leader="dot" w:pos="0"/>
          <w:tab w:val="left" w:pos="1440"/>
        </w:tabs>
        <w:outlineLvl w:val="0"/>
        <w:rPr>
          <w:sz w:val="24"/>
          <w:szCs w:val="24"/>
          <w:u w:val="single"/>
        </w:rPr>
      </w:pPr>
      <w:r w:rsidRPr="004F2F7D">
        <w:rPr>
          <w:sz w:val="24"/>
          <w:szCs w:val="24"/>
          <w:u w:val="single"/>
        </w:rPr>
        <w:t>Expected federal relief</w:t>
      </w:r>
    </w:p>
    <w:p w14:paraId="08C2CAB4" w14:textId="77777777" w:rsidR="008F2323" w:rsidRDefault="008F2323" w:rsidP="008F2323">
      <w:pPr>
        <w:pStyle w:val="NoSpacing"/>
        <w:widowControl/>
        <w:rPr>
          <w:rFonts w:ascii="Times New Roman" w:hAnsi="Times New Roman" w:cs="Times New Roman"/>
          <w:i/>
          <w:sz w:val="24"/>
          <w:szCs w:val="24"/>
          <w:shd w:val="clear" w:color="auto" w:fill="auto"/>
          <w:lang w:val="en-GB"/>
        </w:rPr>
      </w:pPr>
    </w:p>
    <w:p w14:paraId="33E7080D" w14:textId="77777777" w:rsidR="008F2323" w:rsidRPr="004F2F7D" w:rsidRDefault="008F2323" w:rsidP="008F2323">
      <w:pPr>
        <w:pStyle w:val="NoSpacing"/>
        <w:widowControl/>
        <w:rPr>
          <w:rFonts w:ascii="Times New Roman" w:hAnsi="Times New Roman" w:cs="Times New Roman"/>
          <w:i/>
          <w:sz w:val="24"/>
          <w:szCs w:val="24"/>
          <w:shd w:val="clear" w:color="auto" w:fill="auto"/>
          <w:lang w:val="en-GB"/>
        </w:rPr>
      </w:pPr>
      <w:r w:rsidRPr="004F2F7D">
        <w:rPr>
          <w:rFonts w:ascii="Times New Roman" w:hAnsi="Times New Roman" w:cs="Times New Roman"/>
          <w:i/>
          <w:sz w:val="24"/>
          <w:szCs w:val="24"/>
          <w:shd w:val="clear" w:color="auto" w:fill="auto"/>
          <w:lang w:val="en-GB"/>
        </w:rPr>
        <w:t xml:space="preserve">Do you think the federal government will </w:t>
      </w:r>
      <w:r w:rsidRPr="004F2F7D">
        <w:rPr>
          <w:rFonts w:ascii="Times New Roman" w:hAnsi="Times New Roman" w:cs="Times New Roman"/>
          <w:i/>
          <w:sz w:val="24"/>
          <w:szCs w:val="24"/>
          <w:shd w:val="clear" w:color="auto" w:fill="auto"/>
        </w:rPr>
        <w:t xml:space="preserve">provide you with relief money to pay </w:t>
      </w:r>
      <w:r w:rsidRPr="004F2F7D">
        <w:rPr>
          <w:rFonts w:ascii="Times New Roman" w:hAnsi="Times New Roman" w:cs="Times New Roman"/>
          <w:i/>
          <w:sz w:val="24"/>
          <w:szCs w:val="24"/>
          <w:shd w:val="clear" w:color="auto" w:fill="auto"/>
          <w:lang w:val="en-GB"/>
        </w:rPr>
        <w:t>part of your flood damage if your home flooded in the future?</w:t>
      </w:r>
    </w:p>
    <w:p w14:paraId="412C9817" w14:textId="77777777" w:rsidR="008F2323" w:rsidRPr="004F2F7D" w:rsidRDefault="008F2323" w:rsidP="008F2323">
      <w:pPr>
        <w:tabs>
          <w:tab w:val="right" w:leader="dot" w:pos="0"/>
          <w:tab w:val="left" w:pos="1440"/>
        </w:tabs>
        <w:rPr>
          <w:i/>
          <w:sz w:val="24"/>
          <w:szCs w:val="24"/>
        </w:rPr>
      </w:pPr>
    </w:p>
    <w:p w14:paraId="66D37B20" w14:textId="77777777" w:rsidR="008F2323" w:rsidRPr="004F2F7D" w:rsidRDefault="008F2323" w:rsidP="008F2323">
      <w:pPr>
        <w:tabs>
          <w:tab w:val="right" w:leader="dot" w:pos="0"/>
          <w:tab w:val="left" w:pos="1440"/>
        </w:tabs>
        <w:rPr>
          <w:i/>
          <w:sz w:val="24"/>
          <w:szCs w:val="24"/>
        </w:rPr>
      </w:pPr>
      <w:r w:rsidRPr="004F2F7D">
        <w:rPr>
          <w:i/>
          <w:sz w:val="24"/>
          <w:szCs w:val="24"/>
        </w:rPr>
        <w:t xml:space="preserve"> Yes </w:t>
      </w:r>
    </w:p>
    <w:p w14:paraId="5A27737C" w14:textId="77777777" w:rsidR="008F2323" w:rsidRPr="004F2F7D" w:rsidRDefault="008F2323" w:rsidP="008F2323">
      <w:pPr>
        <w:tabs>
          <w:tab w:val="right" w:leader="dot" w:pos="0"/>
          <w:tab w:val="left" w:pos="1440"/>
        </w:tabs>
        <w:rPr>
          <w:i/>
          <w:sz w:val="24"/>
          <w:szCs w:val="24"/>
        </w:rPr>
      </w:pPr>
      <w:r w:rsidRPr="004F2F7D">
        <w:rPr>
          <w:i/>
          <w:sz w:val="24"/>
          <w:szCs w:val="24"/>
        </w:rPr>
        <w:t xml:space="preserve"> No </w:t>
      </w:r>
    </w:p>
    <w:p w14:paraId="3686355D" w14:textId="77777777" w:rsidR="008F2323" w:rsidRPr="004F2F7D" w:rsidRDefault="008F2323" w:rsidP="008F2323">
      <w:pPr>
        <w:tabs>
          <w:tab w:val="right" w:leader="dot" w:pos="0"/>
          <w:tab w:val="left" w:pos="1440"/>
        </w:tabs>
        <w:rPr>
          <w:i/>
          <w:sz w:val="24"/>
          <w:szCs w:val="24"/>
        </w:rPr>
      </w:pPr>
      <w:r w:rsidRPr="004F2F7D">
        <w:rPr>
          <w:i/>
          <w:sz w:val="24"/>
          <w:szCs w:val="24"/>
        </w:rPr>
        <w:t xml:space="preserve"> Don't know </w:t>
      </w:r>
    </w:p>
    <w:p w14:paraId="55B9F80A" w14:textId="77777777" w:rsidR="008F2323" w:rsidRPr="004F2F7D" w:rsidRDefault="008F2323" w:rsidP="008F2323">
      <w:pPr>
        <w:tabs>
          <w:tab w:val="center" w:pos="5688"/>
          <w:tab w:val="right" w:pos="11376"/>
        </w:tabs>
        <w:rPr>
          <w:i/>
          <w:sz w:val="24"/>
          <w:szCs w:val="24"/>
        </w:rPr>
      </w:pPr>
    </w:p>
    <w:p w14:paraId="5A6D8DDE" w14:textId="77777777" w:rsidR="008F2323" w:rsidRPr="004F2F7D" w:rsidRDefault="008F2323" w:rsidP="008F2323">
      <w:pPr>
        <w:pStyle w:val="NoSpacing"/>
        <w:widowControl/>
        <w:jc w:val="both"/>
        <w:rPr>
          <w:rFonts w:ascii="Times New Roman" w:hAnsi="Times New Roman" w:cs="Times New Roman"/>
          <w:i/>
          <w:sz w:val="24"/>
          <w:szCs w:val="24"/>
          <w:shd w:val="clear" w:color="auto" w:fill="auto"/>
        </w:rPr>
      </w:pPr>
      <w:r w:rsidRPr="004F2F7D">
        <w:rPr>
          <w:rFonts w:ascii="Times New Roman" w:hAnsi="Times New Roman" w:cs="Times New Roman"/>
          <w:i/>
          <w:sz w:val="24"/>
          <w:szCs w:val="24"/>
          <w:shd w:val="clear" w:color="auto" w:fill="auto"/>
          <w:lang w:val="en-GB"/>
        </w:rPr>
        <w:t>What percentage of the total damage would you expect to get back from the</w:t>
      </w:r>
      <w:r w:rsidRPr="004F2F7D">
        <w:rPr>
          <w:rFonts w:ascii="Times New Roman" w:hAnsi="Times New Roman" w:cs="Times New Roman"/>
          <w:i/>
          <w:sz w:val="24"/>
          <w:szCs w:val="24"/>
          <w:shd w:val="clear" w:color="auto" w:fill="auto"/>
        </w:rPr>
        <w:t xml:space="preserve"> federal </w:t>
      </w:r>
      <w:r w:rsidRPr="004F2F7D">
        <w:rPr>
          <w:rFonts w:ascii="Times New Roman" w:hAnsi="Times New Roman" w:cs="Times New Roman"/>
          <w:i/>
          <w:sz w:val="24"/>
          <w:szCs w:val="24"/>
          <w:shd w:val="clear" w:color="auto" w:fill="auto"/>
          <w:lang w:val="en-GB"/>
        </w:rPr>
        <w:t xml:space="preserve">government? </w:t>
      </w:r>
    </w:p>
    <w:p w14:paraId="37E86F9D" w14:textId="77777777" w:rsidR="008F2323" w:rsidRDefault="008F2323" w:rsidP="008F2323">
      <w:pPr>
        <w:tabs>
          <w:tab w:val="right" w:leader="dot" w:pos="0"/>
          <w:tab w:val="left" w:pos="1440"/>
        </w:tabs>
        <w:rPr>
          <w:sz w:val="24"/>
          <w:szCs w:val="24"/>
          <w:lang w:val="en-US"/>
        </w:rPr>
      </w:pPr>
      <w:r>
        <w:rPr>
          <w:sz w:val="24"/>
          <w:szCs w:val="24"/>
          <w:lang w:val="en-US"/>
        </w:rPr>
        <w:br w:type="page"/>
      </w:r>
    </w:p>
    <w:p w14:paraId="6B0EBE70" w14:textId="77777777" w:rsidR="008F2323" w:rsidRPr="004F2F7D" w:rsidRDefault="008F2323" w:rsidP="008F2323">
      <w:pPr>
        <w:tabs>
          <w:tab w:val="right" w:leader="dot" w:pos="0"/>
          <w:tab w:val="left" w:pos="1440"/>
        </w:tabs>
        <w:rPr>
          <w:sz w:val="24"/>
          <w:szCs w:val="24"/>
          <w:lang w:val="en-US"/>
        </w:rPr>
      </w:pPr>
    </w:p>
    <w:p w14:paraId="2FACB7D0" w14:textId="77777777" w:rsidR="008F2323" w:rsidRDefault="008F2323" w:rsidP="008F2323">
      <w:pPr>
        <w:pStyle w:val="NoSpacing1"/>
        <w:widowControl/>
        <w:outlineLvl w:val="0"/>
        <w:rPr>
          <w:rFonts w:ascii="Times New Roman" w:hAnsi="Times New Roman" w:cs="Times New Roman"/>
          <w:b/>
          <w:sz w:val="24"/>
          <w:szCs w:val="24"/>
          <w:shd w:val="clear" w:color="auto" w:fill="auto"/>
          <w:lang w:val="en-GB"/>
        </w:rPr>
      </w:pPr>
      <w:r>
        <w:rPr>
          <w:rFonts w:ascii="Times New Roman" w:hAnsi="Times New Roman" w:cs="Times New Roman"/>
          <w:b/>
          <w:sz w:val="24"/>
          <w:szCs w:val="24"/>
          <w:shd w:val="clear" w:color="auto" w:fill="auto"/>
          <w:lang w:val="en-GB"/>
        </w:rPr>
        <w:t>Online S</w:t>
      </w:r>
      <w:r w:rsidRPr="00684327">
        <w:rPr>
          <w:rFonts w:ascii="Times New Roman" w:hAnsi="Times New Roman" w:cs="Times New Roman"/>
          <w:b/>
          <w:sz w:val="24"/>
          <w:szCs w:val="24"/>
          <w:shd w:val="clear" w:color="auto" w:fill="auto"/>
          <w:lang w:val="en-GB"/>
        </w:rPr>
        <w:t xml:space="preserve">upplementary Information </w:t>
      </w:r>
      <w:r>
        <w:rPr>
          <w:rFonts w:ascii="Times New Roman" w:hAnsi="Times New Roman" w:cs="Times New Roman"/>
          <w:b/>
          <w:sz w:val="24"/>
          <w:szCs w:val="24"/>
          <w:shd w:val="clear" w:color="auto" w:fill="auto"/>
          <w:lang w:val="en-GB"/>
        </w:rPr>
        <w:t>3</w:t>
      </w:r>
      <w:r w:rsidRPr="00666027">
        <w:rPr>
          <w:rFonts w:ascii="Times New Roman" w:hAnsi="Times New Roman" w:cs="Times New Roman"/>
          <w:b/>
          <w:sz w:val="24"/>
          <w:szCs w:val="24"/>
          <w:shd w:val="clear" w:color="auto" w:fill="auto"/>
          <w:lang w:val="en-GB"/>
        </w:rPr>
        <w:t xml:space="preserve">: Additional survey questions for the analysis of demand for </w:t>
      </w:r>
      <w:r w:rsidRPr="001A5A78">
        <w:rPr>
          <w:rFonts w:ascii="Times New Roman" w:hAnsi="Times New Roman" w:cs="Times New Roman"/>
          <w:b/>
          <w:sz w:val="24"/>
          <w:szCs w:val="24"/>
        </w:rPr>
        <w:t>investing in individual flood damage reduction measures</w:t>
      </w:r>
      <w:r w:rsidRPr="00684327" w:rsidDel="00684327">
        <w:rPr>
          <w:rFonts w:ascii="Times New Roman" w:hAnsi="Times New Roman" w:cs="Times New Roman"/>
          <w:b/>
          <w:sz w:val="24"/>
          <w:szCs w:val="24"/>
          <w:shd w:val="clear" w:color="auto" w:fill="auto"/>
          <w:lang w:val="en-GB"/>
        </w:rPr>
        <w:t xml:space="preserve"> </w:t>
      </w:r>
    </w:p>
    <w:p w14:paraId="10147A69" w14:textId="77777777" w:rsidR="008F2323" w:rsidRDefault="008F2323" w:rsidP="008F2323">
      <w:pPr>
        <w:pStyle w:val="NoSpacing1"/>
        <w:widowControl/>
        <w:outlineLvl w:val="0"/>
        <w:rPr>
          <w:sz w:val="24"/>
          <w:szCs w:val="24"/>
          <w:u w:val="single"/>
        </w:rPr>
      </w:pPr>
    </w:p>
    <w:p w14:paraId="7CA8CB6F" w14:textId="77777777" w:rsidR="008C58C1" w:rsidRPr="00BC6242" w:rsidRDefault="008F2323" w:rsidP="008C58C1">
      <w:pPr>
        <w:rPr>
          <w:sz w:val="20"/>
          <w:szCs w:val="20"/>
        </w:rPr>
      </w:pPr>
      <w:r>
        <w:rPr>
          <w:sz w:val="24"/>
          <w:szCs w:val="24"/>
        </w:rPr>
        <w:t xml:space="preserve">Demand for flood-proofing was elicited using the questions below. We considered a measure that entails retrofitting a house in such a way that water is prevented from entering the building for floods up </w:t>
      </w:r>
      <w:r w:rsidRPr="00EB4581">
        <w:rPr>
          <w:sz w:val="24"/>
          <w:szCs w:val="24"/>
        </w:rPr>
        <w:t>to 3 feet</w:t>
      </w:r>
      <w:r>
        <w:rPr>
          <w:sz w:val="24"/>
          <w:szCs w:val="24"/>
        </w:rPr>
        <w:t xml:space="preserve">. It reflects a typical flood risk adaptation </w:t>
      </w:r>
      <w:r w:rsidRPr="00FD6B29">
        <w:rPr>
          <w:sz w:val="24"/>
          <w:szCs w:val="24"/>
        </w:rPr>
        <w:t>investment with high upfront costs ($9,000)</w:t>
      </w:r>
      <w:r>
        <w:rPr>
          <w:sz w:val="24"/>
          <w:szCs w:val="24"/>
        </w:rPr>
        <w:t xml:space="preserve"> (</w:t>
      </w:r>
      <w:proofErr w:type="spellStart"/>
      <w:r>
        <w:rPr>
          <w:sz w:val="24"/>
          <w:szCs w:val="24"/>
        </w:rPr>
        <w:t>Aerts</w:t>
      </w:r>
      <w:proofErr w:type="spellEnd"/>
      <w:r>
        <w:rPr>
          <w:sz w:val="24"/>
          <w:szCs w:val="24"/>
        </w:rPr>
        <w:t xml:space="preserve"> et al. 2013)</w:t>
      </w:r>
      <w:r w:rsidRPr="00FD6B29">
        <w:rPr>
          <w:sz w:val="24"/>
          <w:szCs w:val="24"/>
        </w:rPr>
        <w:t xml:space="preserve">. The </w:t>
      </w:r>
      <w:r>
        <w:rPr>
          <w:sz w:val="24"/>
          <w:szCs w:val="24"/>
        </w:rPr>
        <w:t xml:space="preserve">reduction in </w:t>
      </w:r>
      <w:r w:rsidRPr="00FD6B29">
        <w:rPr>
          <w:sz w:val="24"/>
          <w:szCs w:val="24"/>
        </w:rPr>
        <w:t xml:space="preserve">average annual flood damage </w:t>
      </w:r>
      <w:r>
        <w:rPr>
          <w:sz w:val="24"/>
          <w:szCs w:val="24"/>
        </w:rPr>
        <w:t>is about $500 per year</w:t>
      </w:r>
      <w:r w:rsidRPr="00FD6B29">
        <w:rPr>
          <w:sz w:val="24"/>
          <w:szCs w:val="24"/>
        </w:rPr>
        <w:t xml:space="preserve"> </w:t>
      </w:r>
      <w:r>
        <w:rPr>
          <w:sz w:val="24"/>
          <w:szCs w:val="24"/>
        </w:rPr>
        <w:t xml:space="preserve">and </w:t>
      </w:r>
      <w:r w:rsidRPr="00FD6B29">
        <w:rPr>
          <w:sz w:val="24"/>
          <w:szCs w:val="24"/>
        </w:rPr>
        <w:t xml:space="preserve">was derived from the probabilistic flood damage </w:t>
      </w:r>
      <w:r>
        <w:rPr>
          <w:sz w:val="24"/>
          <w:szCs w:val="24"/>
        </w:rPr>
        <w:t>assessment</w:t>
      </w:r>
      <w:r w:rsidRPr="00FD6B29">
        <w:rPr>
          <w:sz w:val="24"/>
          <w:szCs w:val="24"/>
        </w:rPr>
        <w:t xml:space="preserve"> developed for NYC (</w:t>
      </w:r>
      <w:proofErr w:type="spellStart"/>
      <w:r>
        <w:rPr>
          <w:sz w:val="24"/>
          <w:szCs w:val="24"/>
        </w:rPr>
        <w:t>Aerts</w:t>
      </w:r>
      <w:proofErr w:type="spellEnd"/>
      <w:r>
        <w:rPr>
          <w:sz w:val="24"/>
          <w:szCs w:val="24"/>
        </w:rPr>
        <w:t xml:space="preserve"> et a</w:t>
      </w:r>
      <w:r w:rsidR="00F268CF">
        <w:rPr>
          <w:sz w:val="24"/>
          <w:szCs w:val="24"/>
        </w:rPr>
        <w:t>l</w:t>
      </w:r>
      <w:r>
        <w:rPr>
          <w:sz w:val="24"/>
          <w:szCs w:val="24"/>
        </w:rPr>
        <w:t>. 2014</w:t>
      </w:r>
      <w:r w:rsidRPr="00FD6B29">
        <w:rPr>
          <w:sz w:val="24"/>
          <w:szCs w:val="24"/>
        </w:rPr>
        <w:t>)</w:t>
      </w:r>
      <w:r>
        <w:rPr>
          <w:sz w:val="24"/>
          <w:szCs w:val="24"/>
        </w:rPr>
        <w:t>. This investment is thus cost neutral after 18 years.</w:t>
      </w:r>
      <w:r>
        <w:rPr>
          <w:rStyle w:val="FootnoteReference"/>
          <w:szCs w:val="24"/>
        </w:rPr>
        <w:footnoteReference w:id="1"/>
      </w:r>
      <w:r w:rsidR="008C58C1">
        <w:rPr>
          <w:sz w:val="24"/>
          <w:szCs w:val="24"/>
        </w:rPr>
        <w:t xml:space="preserve"> </w:t>
      </w:r>
      <w:r w:rsidR="008C58C1" w:rsidRPr="008C58C1">
        <w:rPr>
          <w:sz w:val="24"/>
          <w:szCs w:val="24"/>
        </w:rPr>
        <w:t xml:space="preserve">The question on the likelihood of investing in the flood-proofing measure in the yearly time frame (n=446) resulted in M=48.5 and SD=42.34 and for the 30-year frame (n=463) M=49.44 and SD=41.37. </w:t>
      </w:r>
      <w:r w:rsidR="00B15F35">
        <w:rPr>
          <w:sz w:val="24"/>
          <w:szCs w:val="24"/>
        </w:rPr>
        <w:t xml:space="preserve">Of the respondents in the yearly frame 39% </w:t>
      </w:r>
      <w:r w:rsidR="004F4329">
        <w:rPr>
          <w:sz w:val="24"/>
          <w:szCs w:val="24"/>
        </w:rPr>
        <w:t>voted</w:t>
      </w:r>
      <w:r w:rsidR="00B15F35">
        <w:rPr>
          <w:sz w:val="24"/>
          <w:szCs w:val="24"/>
        </w:rPr>
        <w:t xml:space="preserve"> Democrat, 27% Republican and 5% Independent which is 42%, 25% and 7%, respectively, in the 30-year frame. </w:t>
      </w:r>
      <w:r w:rsidR="008C58C1" w:rsidRPr="008C58C1">
        <w:rPr>
          <w:sz w:val="24"/>
          <w:szCs w:val="24"/>
        </w:rPr>
        <w:t xml:space="preserve">A question asked how often the respondent’s current household was previously affected by floods caused by natural disasters which was used for creating the variable flood experience (M=0.74, SD=0.44). The question “Please tell me, how effective you think the following actions are in protecting your home and its contents against flooding?” in relation to flood-proofing provided the scale for the variable </w:t>
      </w:r>
      <w:r w:rsidR="008C58C1" w:rsidRPr="008C58C1">
        <w:rPr>
          <w:color w:val="000000"/>
          <w:sz w:val="24"/>
          <w:szCs w:val="24"/>
        </w:rPr>
        <w:t>perceived effectiveness 1=</w:t>
      </w:r>
      <w:r w:rsidR="008C58C1" w:rsidRPr="008C58C1">
        <w:rPr>
          <w:sz w:val="24"/>
          <w:szCs w:val="24"/>
        </w:rPr>
        <w:t xml:space="preserve"> not at all effective, 2= somewhat effective 3=effective, 4=very effective (M=2.18, SD=1.10). The time preference question “When it comes to financial decisions, how would you assess your willingness to give up something today in order to benefit from that in the future?” was measured on a scale from </w:t>
      </w:r>
      <w:r w:rsidR="008C58C1" w:rsidRPr="008C58C1">
        <w:rPr>
          <w:color w:val="000000"/>
          <w:sz w:val="24"/>
          <w:szCs w:val="24"/>
        </w:rPr>
        <w:t>1= you are “completely unwilling to give up something today” to 10 = “very willing to give up something today” (M=6.14, SD=2.94).</w:t>
      </w:r>
      <w:r w:rsidR="008C58C1" w:rsidRPr="00BC6242">
        <w:rPr>
          <w:color w:val="000000"/>
          <w:sz w:val="20"/>
          <w:szCs w:val="20"/>
        </w:rPr>
        <w:t xml:space="preserve"> </w:t>
      </w:r>
    </w:p>
    <w:p w14:paraId="7291517D" w14:textId="77777777" w:rsidR="008F2323" w:rsidRDefault="008F2323" w:rsidP="008F2323">
      <w:pPr>
        <w:rPr>
          <w:sz w:val="24"/>
          <w:szCs w:val="24"/>
          <w:u w:val="single"/>
        </w:rPr>
      </w:pPr>
    </w:p>
    <w:p w14:paraId="4BF02577" w14:textId="77777777" w:rsidR="008F2323" w:rsidRDefault="008F2323" w:rsidP="008F2323">
      <w:pPr>
        <w:rPr>
          <w:sz w:val="24"/>
          <w:szCs w:val="24"/>
          <w:u w:val="single"/>
        </w:rPr>
      </w:pPr>
    </w:p>
    <w:p w14:paraId="56DA2636" w14:textId="77777777" w:rsidR="008F2323" w:rsidRPr="004F2F7D" w:rsidRDefault="008F2323" w:rsidP="008F2323">
      <w:pPr>
        <w:outlineLvl w:val="0"/>
        <w:rPr>
          <w:sz w:val="24"/>
          <w:szCs w:val="24"/>
          <w:u w:val="single"/>
        </w:rPr>
      </w:pPr>
      <w:r w:rsidRPr="004F2F7D">
        <w:rPr>
          <w:sz w:val="24"/>
          <w:szCs w:val="24"/>
          <w:u w:val="single"/>
        </w:rPr>
        <w:t>Willingness to invest in dry-flood proofing: Annual frame</w:t>
      </w:r>
    </w:p>
    <w:p w14:paraId="09F8D99C" w14:textId="77777777" w:rsidR="008F2323" w:rsidRPr="004F2F7D" w:rsidRDefault="008F2323" w:rsidP="008F2323">
      <w:pPr>
        <w:pStyle w:val="NoSpacing"/>
        <w:widowControl/>
        <w:rPr>
          <w:rFonts w:ascii="Times New Roman" w:hAnsi="Times New Roman" w:cs="Times New Roman"/>
          <w:i/>
          <w:sz w:val="24"/>
          <w:szCs w:val="24"/>
          <w:shd w:val="clear" w:color="auto" w:fill="auto"/>
          <w:lang w:val="en-GB"/>
        </w:rPr>
      </w:pPr>
    </w:p>
    <w:p w14:paraId="2AC0F00B" w14:textId="77777777" w:rsidR="008F2323" w:rsidRPr="004F2F7D" w:rsidRDefault="008F2323" w:rsidP="008F2323">
      <w:pPr>
        <w:pStyle w:val="NoSpacing"/>
        <w:widowControl/>
        <w:rPr>
          <w:rFonts w:ascii="Times New Roman" w:hAnsi="Times New Roman" w:cs="Times New Roman"/>
          <w:i/>
          <w:sz w:val="24"/>
          <w:szCs w:val="24"/>
          <w:shd w:val="clear" w:color="auto" w:fill="auto"/>
        </w:rPr>
      </w:pPr>
      <w:r w:rsidRPr="004F2F7D">
        <w:rPr>
          <w:rFonts w:ascii="Times New Roman" w:hAnsi="Times New Roman" w:cs="Times New Roman"/>
          <w:i/>
          <w:sz w:val="24"/>
          <w:szCs w:val="24"/>
          <w:shd w:val="clear" w:color="auto" w:fill="auto"/>
          <w:lang w:val="en-GB"/>
        </w:rPr>
        <w:t xml:space="preserve">The current likelihood that your home will be flooded next year is about 1 in 100. Suppose that for a onetime cost of $9,000 your house can be retrofitted in order to prevent flood water from entering your house. This will save you </w:t>
      </w:r>
      <w:r w:rsidRPr="004F2F7D">
        <w:rPr>
          <w:rFonts w:ascii="Times New Roman" w:hAnsi="Times New Roman" w:cs="Times New Roman"/>
          <w:i/>
          <w:sz w:val="24"/>
          <w:szCs w:val="24"/>
          <w:shd w:val="clear" w:color="auto" w:fill="auto"/>
        </w:rPr>
        <w:t xml:space="preserve">on average </w:t>
      </w:r>
      <w:r w:rsidRPr="004F2F7D">
        <w:rPr>
          <w:rFonts w:ascii="Times New Roman" w:hAnsi="Times New Roman" w:cs="Times New Roman"/>
          <w:i/>
          <w:sz w:val="24"/>
          <w:szCs w:val="24"/>
          <w:shd w:val="clear" w:color="auto" w:fill="auto"/>
          <w:lang w:val="en-GB"/>
        </w:rPr>
        <w:t xml:space="preserve">$500 in flood damage </w:t>
      </w:r>
      <w:r w:rsidRPr="004F2F7D">
        <w:rPr>
          <w:rFonts w:ascii="Times New Roman" w:hAnsi="Times New Roman" w:cs="Times New Roman"/>
          <w:i/>
          <w:sz w:val="24"/>
          <w:szCs w:val="24"/>
          <w:shd w:val="clear" w:color="auto" w:fill="auto"/>
        </w:rPr>
        <w:t>every</w:t>
      </w:r>
      <w:r w:rsidRPr="004F2F7D">
        <w:rPr>
          <w:rFonts w:ascii="Times New Roman" w:hAnsi="Times New Roman" w:cs="Times New Roman"/>
          <w:i/>
          <w:sz w:val="24"/>
          <w:szCs w:val="24"/>
          <w:shd w:val="clear" w:color="auto" w:fill="auto"/>
          <w:lang w:val="en-GB"/>
        </w:rPr>
        <w:t xml:space="preserve"> year based on a 1 in 100 chance that your home will be flooded. </w:t>
      </w:r>
    </w:p>
    <w:p w14:paraId="46C59C94" w14:textId="77777777" w:rsidR="008F2323" w:rsidRPr="004F2F7D" w:rsidRDefault="008F2323" w:rsidP="008F2323">
      <w:pPr>
        <w:pStyle w:val="NoSpacing"/>
        <w:widowControl/>
        <w:rPr>
          <w:rFonts w:ascii="Times New Roman" w:hAnsi="Times New Roman" w:cs="Times New Roman"/>
          <w:i/>
          <w:color w:val="000000"/>
          <w:sz w:val="24"/>
          <w:szCs w:val="24"/>
          <w:shd w:val="clear" w:color="auto" w:fill="auto"/>
        </w:rPr>
      </w:pPr>
    </w:p>
    <w:p w14:paraId="2614B7A7" w14:textId="77777777" w:rsidR="008F2323" w:rsidRPr="004F2F7D" w:rsidRDefault="008F2323" w:rsidP="008F2323">
      <w:pPr>
        <w:pStyle w:val="NoSpacing"/>
        <w:widowControl/>
        <w:rPr>
          <w:rFonts w:ascii="Times New Roman" w:hAnsi="Times New Roman" w:cs="Times New Roman"/>
          <w:i/>
          <w:color w:val="000000"/>
          <w:sz w:val="24"/>
          <w:szCs w:val="24"/>
          <w:shd w:val="clear" w:color="auto" w:fill="auto"/>
        </w:rPr>
      </w:pPr>
      <w:r w:rsidRPr="004F2F7D">
        <w:rPr>
          <w:rFonts w:ascii="Times New Roman" w:hAnsi="Times New Roman" w:cs="Times New Roman"/>
          <w:i/>
          <w:color w:val="000000"/>
          <w:sz w:val="24"/>
          <w:szCs w:val="24"/>
          <w:shd w:val="clear" w:color="auto" w:fill="auto"/>
          <w:lang w:val="en-GB"/>
        </w:rPr>
        <w:t>How likely are you to buy this flood-proofing measure? Please use a scale from</w:t>
      </w:r>
      <w:r>
        <w:rPr>
          <w:rFonts w:ascii="Times New Roman" w:hAnsi="Times New Roman" w:cs="Times New Roman"/>
          <w:i/>
          <w:color w:val="000000"/>
          <w:sz w:val="24"/>
          <w:szCs w:val="24"/>
          <w:shd w:val="clear" w:color="auto" w:fill="auto"/>
          <w:lang w:val="en-GB"/>
        </w:rPr>
        <w:t xml:space="preserve"> 0% to 100%, where 0% means you</w:t>
      </w:r>
      <w:r w:rsidRPr="004F2F7D">
        <w:rPr>
          <w:rFonts w:ascii="Times New Roman" w:hAnsi="Times New Roman" w:cs="Times New Roman"/>
          <w:i/>
          <w:color w:val="000000"/>
          <w:sz w:val="24"/>
          <w:szCs w:val="24"/>
          <w:shd w:val="clear" w:color="auto" w:fill="auto"/>
          <w:lang w:val="en-GB"/>
        </w:rPr>
        <w:t xml:space="preserve"> “are definitely not willing” and 100% means you </w:t>
      </w:r>
      <w:r w:rsidRPr="004F2F7D">
        <w:rPr>
          <w:rFonts w:ascii="Times New Roman" w:hAnsi="Times New Roman" w:cs="Times New Roman"/>
          <w:i/>
          <w:color w:val="000000"/>
          <w:sz w:val="24"/>
          <w:szCs w:val="24"/>
          <w:shd w:val="clear" w:color="auto" w:fill="auto"/>
        </w:rPr>
        <w:t>are</w:t>
      </w:r>
      <w:r w:rsidRPr="004F2F7D">
        <w:rPr>
          <w:rFonts w:ascii="Times New Roman" w:hAnsi="Times New Roman" w:cs="Times New Roman"/>
          <w:i/>
          <w:color w:val="000000"/>
          <w:sz w:val="24"/>
          <w:szCs w:val="24"/>
          <w:shd w:val="clear" w:color="auto" w:fill="auto"/>
          <w:lang w:val="en-GB"/>
        </w:rPr>
        <w:t xml:space="preserve"> “definitely willing</w:t>
      </w:r>
      <w:r w:rsidRPr="004F2F7D">
        <w:rPr>
          <w:rFonts w:ascii="Times New Roman" w:hAnsi="Times New Roman" w:cs="Times New Roman"/>
          <w:i/>
          <w:color w:val="000000"/>
          <w:sz w:val="24"/>
          <w:szCs w:val="24"/>
          <w:shd w:val="clear" w:color="auto" w:fill="auto"/>
        </w:rPr>
        <w:t>."</w:t>
      </w:r>
    </w:p>
    <w:p w14:paraId="03D64C00" w14:textId="77777777" w:rsidR="008F2323" w:rsidRPr="004F2F7D" w:rsidRDefault="008F2323" w:rsidP="008F2323">
      <w:pPr>
        <w:tabs>
          <w:tab w:val="center" w:pos="5688"/>
          <w:tab w:val="right" w:pos="11376"/>
        </w:tabs>
        <w:rPr>
          <w:sz w:val="24"/>
          <w:szCs w:val="24"/>
        </w:rPr>
      </w:pPr>
      <w:r w:rsidRPr="004F2F7D">
        <w:rPr>
          <w:sz w:val="24"/>
          <w:szCs w:val="24"/>
        </w:rPr>
        <w:tab/>
      </w:r>
    </w:p>
    <w:p w14:paraId="4F2E56AB" w14:textId="77777777" w:rsidR="008F2323" w:rsidRPr="004F2F7D" w:rsidRDefault="008F2323" w:rsidP="008F2323">
      <w:pPr>
        <w:outlineLvl w:val="0"/>
        <w:rPr>
          <w:sz w:val="24"/>
          <w:szCs w:val="24"/>
          <w:u w:val="single"/>
        </w:rPr>
      </w:pPr>
      <w:r w:rsidRPr="004F2F7D">
        <w:rPr>
          <w:sz w:val="24"/>
          <w:szCs w:val="24"/>
          <w:u w:val="single"/>
        </w:rPr>
        <w:t>Willingness to invest in dry-flood proofing: 30-year frame</w:t>
      </w:r>
    </w:p>
    <w:p w14:paraId="3FBFC094" w14:textId="77777777" w:rsidR="008F2323" w:rsidRPr="004F2F7D" w:rsidRDefault="008F2323" w:rsidP="008F2323">
      <w:pPr>
        <w:tabs>
          <w:tab w:val="center" w:pos="5688"/>
          <w:tab w:val="right" w:pos="11376"/>
        </w:tabs>
        <w:rPr>
          <w:sz w:val="24"/>
          <w:szCs w:val="24"/>
        </w:rPr>
      </w:pPr>
    </w:p>
    <w:p w14:paraId="3A4BBB2B" w14:textId="77777777" w:rsidR="008F2323" w:rsidRPr="004F2F7D" w:rsidRDefault="008F2323" w:rsidP="008F2323">
      <w:pPr>
        <w:pStyle w:val="NoSpacing"/>
        <w:widowControl/>
        <w:jc w:val="both"/>
        <w:rPr>
          <w:rFonts w:ascii="Times New Roman" w:hAnsi="Times New Roman" w:cs="Times New Roman"/>
          <w:i/>
          <w:sz w:val="24"/>
          <w:szCs w:val="24"/>
          <w:shd w:val="clear" w:color="auto" w:fill="auto"/>
        </w:rPr>
      </w:pPr>
      <w:r w:rsidRPr="004F2F7D">
        <w:rPr>
          <w:rFonts w:ascii="Times New Roman" w:hAnsi="Times New Roman" w:cs="Times New Roman"/>
          <w:i/>
          <w:sz w:val="24"/>
          <w:szCs w:val="24"/>
          <w:shd w:val="clear" w:color="auto" w:fill="auto"/>
          <w:lang w:val="en-GB"/>
        </w:rPr>
        <w:t xml:space="preserve">The current chance that your home can be flooded at least once during the next 30 years is about 1 in 4. Suppose that for a onetime cost of $9,000 your house can be retrofitted to prevent flood water from entering your house. On average this measure will save you </w:t>
      </w:r>
      <w:r w:rsidR="00101378">
        <w:rPr>
          <w:rFonts w:ascii="Times New Roman" w:hAnsi="Times New Roman" w:cs="Times New Roman"/>
          <w:i/>
          <w:sz w:val="24"/>
          <w:szCs w:val="24"/>
          <w:shd w:val="clear" w:color="auto" w:fill="auto"/>
          <w:lang w:val="en-GB"/>
        </w:rPr>
        <w:t xml:space="preserve">on </w:t>
      </w:r>
      <w:r w:rsidR="00101378" w:rsidRPr="00101378">
        <w:rPr>
          <w:rFonts w:ascii="Times New Roman" w:hAnsi="Times New Roman" w:cs="Times New Roman"/>
          <w:i/>
          <w:sz w:val="24"/>
          <w:szCs w:val="24"/>
          <w:shd w:val="clear" w:color="auto" w:fill="auto"/>
          <w:lang w:val="en-GB"/>
        </w:rPr>
        <w:t xml:space="preserve">average </w:t>
      </w:r>
      <w:r w:rsidRPr="004F2F7D">
        <w:rPr>
          <w:rFonts w:ascii="Times New Roman" w:hAnsi="Times New Roman" w:cs="Times New Roman"/>
          <w:i/>
          <w:sz w:val="24"/>
          <w:szCs w:val="24"/>
          <w:shd w:val="clear" w:color="auto" w:fill="auto"/>
          <w:lang w:val="en-GB"/>
        </w:rPr>
        <w:t xml:space="preserve">$15,000 over this 30-year period. </w:t>
      </w:r>
    </w:p>
    <w:p w14:paraId="06582C74" w14:textId="77777777" w:rsidR="008F2323" w:rsidRPr="004F2F7D" w:rsidRDefault="008F2323" w:rsidP="008F2323">
      <w:pPr>
        <w:pStyle w:val="NoSpacing"/>
        <w:widowControl/>
        <w:jc w:val="both"/>
        <w:rPr>
          <w:rFonts w:ascii="Times New Roman" w:hAnsi="Times New Roman" w:cs="Times New Roman"/>
          <w:i/>
          <w:color w:val="000000"/>
          <w:sz w:val="24"/>
          <w:szCs w:val="24"/>
          <w:shd w:val="clear" w:color="auto" w:fill="auto"/>
        </w:rPr>
      </w:pPr>
    </w:p>
    <w:p w14:paraId="7FAE0AB8" w14:textId="77777777" w:rsidR="008F2323" w:rsidRPr="004F2F7D" w:rsidRDefault="008F2323" w:rsidP="008F2323">
      <w:pPr>
        <w:pStyle w:val="NoSpacing"/>
        <w:widowControl/>
        <w:jc w:val="both"/>
        <w:rPr>
          <w:rFonts w:ascii="Times New Roman" w:hAnsi="Times New Roman" w:cs="Times New Roman"/>
          <w:i/>
          <w:color w:val="000000"/>
          <w:sz w:val="24"/>
          <w:szCs w:val="24"/>
          <w:shd w:val="clear" w:color="auto" w:fill="auto"/>
        </w:rPr>
      </w:pPr>
      <w:r w:rsidRPr="004F2F7D">
        <w:rPr>
          <w:rFonts w:ascii="Times New Roman" w:hAnsi="Times New Roman" w:cs="Times New Roman"/>
          <w:i/>
          <w:color w:val="000000"/>
          <w:sz w:val="24"/>
          <w:szCs w:val="24"/>
          <w:shd w:val="clear" w:color="auto" w:fill="auto"/>
          <w:lang w:val="en-GB"/>
        </w:rPr>
        <w:t xml:space="preserve">How likely are you to buy this flood-proofing measure? Please use a scale from </w:t>
      </w:r>
      <w:r>
        <w:rPr>
          <w:rFonts w:ascii="Times New Roman" w:hAnsi="Times New Roman" w:cs="Times New Roman"/>
          <w:i/>
          <w:color w:val="000000"/>
          <w:sz w:val="24"/>
          <w:szCs w:val="24"/>
          <w:shd w:val="clear" w:color="auto" w:fill="auto"/>
          <w:lang w:val="en-GB"/>
        </w:rPr>
        <w:t xml:space="preserve">0% to 100%, where 0% means you </w:t>
      </w:r>
      <w:r w:rsidRPr="004F2F7D">
        <w:rPr>
          <w:rFonts w:ascii="Times New Roman" w:hAnsi="Times New Roman" w:cs="Times New Roman"/>
          <w:i/>
          <w:color w:val="000000"/>
          <w:sz w:val="24"/>
          <w:szCs w:val="24"/>
          <w:shd w:val="clear" w:color="auto" w:fill="auto"/>
          <w:lang w:val="en-GB"/>
        </w:rPr>
        <w:t>“</w:t>
      </w:r>
      <w:r w:rsidRPr="004F2F7D">
        <w:rPr>
          <w:rFonts w:ascii="Times New Roman" w:hAnsi="Times New Roman" w:cs="Times New Roman"/>
          <w:i/>
          <w:color w:val="000000"/>
          <w:sz w:val="24"/>
          <w:szCs w:val="24"/>
          <w:shd w:val="clear" w:color="auto" w:fill="auto"/>
        </w:rPr>
        <w:t>are definitely not willing</w:t>
      </w:r>
      <w:r w:rsidRPr="004F2F7D">
        <w:rPr>
          <w:rFonts w:ascii="Times New Roman" w:hAnsi="Times New Roman" w:cs="Times New Roman"/>
          <w:i/>
          <w:color w:val="000000"/>
          <w:sz w:val="24"/>
          <w:szCs w:val="24"/>
          <w:shd w:val="clear" w:color="auto" w:fill="auto"/>
          <w:lang w:val="en-GB"/>
        </w:rPr>
        <w:t xml:space="preserve">” and </w:t>
      </w:r>
      <w:r>
        <w:rPr>
          <w:rFonts w:ascii="Times New Roman" w:hAnsi="Times New Roman" w:cs="Times New Roman"/>
          <w:i/>
          <w:color w:val="000000"/>
          <w:sz w:val="24"/>
          <w:szCs w:val="24"/>
          <w:shd w:val="clear" w:color="auto" w:fill="auto"/>
          <w:lang w:val="en-GB"/>
        </w:rPr>
        <w:t xml:space="preserve">100% means you </w:t>
      </w:r>
      <w:r w:rsidRPr="004F2F7D">
        <w:rPr>
          <w:rFonts w:ascii="Times New Roman" w:hAnsi="Times New Roman" w:cs="Times New Roman"/>
          <w:i/>
          <w:color w:val="000000"/>
          <w:sz w:val="24"/>
          <w:szCs w:val="24"/>
          <w:shd w:val="clear" w:color="auto" w:fill="auto"/>
          <w:lang w:val="en-GB"/>
        </w:rPr>
        <w:t>“</w:t>
      </w:r>
      <w:r w:rsidRPr="004F2F7D">
        <w:rPr>
          <w:rFonts w:ascii="Times New Roman" w:hAnsi="Times New Roman" w:cs="Times New Roman"/>
          <w:i/>
          <w:color w:val="000000"/>
          <w:sz w:val="24"/>
          <w:szCs w:val="24"/>
          <w:shd w:val="clear" w:color="auto" w:fill="auto"/>
        </w:rPr>
        <w:t>are definitely willing</w:t>
      </w:r>
      <w:r>
        <w:rPr>
          <w:rFonts w:ascii="Times New Roman" w:hAnsi="Times New Roman" w:cs="Times New Roman"/>
          <w:i/>
          <w:color w:val="000000"/>
          <w:sz w:val="24"/>
          <w:szCs w:val="24"/>
          <w:shd w:val="clear" w:color="auto" w:fill="auto"/>
        </w:rPr>
        <w:t>.</w:t>
      </w:r>
      <w:r w:rsidRPr="004F2F7D">
        <w:rPr>
          <w:rFonts w:ascii="Times New Roman" w:hAnsi="Times New Roman" w:cs="Times New Roman"/>
          <w:i/>
          <w:color w:val="000000"/>
          <w:sz w:val="24"/>
          <w:szCs w:val="24"/>
          <w:shd w:val="clear" w:color="auto" w:fill="auto"/>
          <w:lang w:val="en-GB"/>
        </w:rPr>
        <w:t>”</w:t>
      </w:r>
    </w:p>
    <w:p w14:paraId="52DE37F8" w14:textId="77777777" w:rsidR="008F2323" w:rsidRPr="004F2F7D" w:rsidRDefault="008F2323" w:rsidP="008F2323">
      <w:pPr>
        <w:rPr>
          <w:sz w:val="24"/>
          <w:szCs w:val="24"/>
          <w:u w:val="single"/>
        </w:rPr>
      </w:pPr>
      <w:r w:rsidRPr="004F2F7D">
        <w:rPr>
          <w:sz w:val="24"/>
          <w:szCs w:val="24"/>
        </w:rPr>
        <w:lastRenderedPageBreak/>
        <w:tab/>
      </w:r>
    </w:p>
    <w:p w14:paraId="3215FA23" w14:textId="77777777" w:rsidR="008F2323" w:rsidRPr="004F2F7D" w:rsidRDefault="008F2323" w:rsidP="008F2323">
      <w:pPr>
        <w:pStyle w:val="NoSpacing"/>
        <w:widowControl/>
        <w:outlineLvl w:val="0"/>
        <w:rPr>
          <w:rFonts w:ascii="Times New Roman" w:hAnsi="Times New Roman" w:cs="Times New Roman"/>
          <w:sz w:val="24"/>
          <w:szCs w:val="24"/>
          <w:u w:val="single"/>
          <w:shd w:val="clear" w:color="auto" w:fill="auto"/>
        </w:rPr>
      </w:pPr>
      <w:r w:rsidRPr="004F2F7D">
        <w:rPr>
          <w:rFonts w:ascii="Times New Roman" w:hAnsi="Times New Roman" w:cs="Times New Roman"/>
          <w:sz w:val="24"/>
          <w:szCs w:val="24"/>
          <w:u w:val="single"/>
          <w:shd w:val="clear" w:color="auto" w:fill="auto"/>
        </w:rPr>
        <w:t>Perceived effectiveness of dry-flood-proofing</w:t>
      </w:r>
    </w:p>
    <w:p w14:paraId="1029F0C7" w14:textId="77777777" w:rsidR="008F2323" w:rsidRPr="004F2F7D" w:rsidRDefault="008F2323" w:rsidP="008F2323">
      <w:pPr>
        <w:pStyle w:val="NoSpacing"/>
        <w:widowControl/>
        <w:rPr>
          <w:rFonts w:ascii="Times New Roman" w:hAnsi="Times New Roman" w:cs="Times New Roman"/>
          <w:i/>
          <w:sz w:val="24"/>
          <w:szCs w:val="24"/>
          <w:shd w:val="clear" w:color="auto" w:fill="auto"/>
        </w:rPr>
      </w:pPr>
    </w:p>
    <w:p w14:paraId="3406B086" w14:textId="77777777" w:rsidR="008F2323" w:rsidRPr="004F2F7D" w:rsidRDefault="008F2323" w:rsidP="008F2323">
      <w:pPr>
        <w:pStyle w:val="NoSpacing"/>
        <w:widowControl/>
        <w:rPr>
          <w:rFonts w:ascii="Times New Roman" w:hAnsi="Times New Roman" w:cs="Times New Roman"/>
          <w:i/>
          <w:sz w:val="24"/>
          <w:szCs w:val="24"/>
          <w:shd w:val="clear" w:color="auto" w:fill="auto"/>
        </w:rPr>
      </w:pPr>
      <w:r w:rsidRPr="004F2F7D">
        <w:rPr>
          <w:rFonts w:ascii="Times New Roman" w:hAnsi="Times New Roman" w:cs="Times New Roman"/>
          <w:i/>
          <w:sz w:val="24"/>
          <w:szCs w:val="24"/>
          <w:shd w:val="clear" w:color="auto" w:fill="auto"/>
        </w:rPr>
        <w:t xml:space="preserve">Please tell me, how effective you think the following actions are in protecting your home and </w:t>
      </w:r>
      <w:r>
        <w:rPr>
          <w:rFonts w:ascii="Times New Roman" w:hAnsi="Times New Roman" w:cs="Times New Roman"/>
          <w:i/>
          <w:sz w:val="24"/>
          <w:szCs w:val="24"/>
          <w:shd w:val="clear" w:color="auto" w:fill="auto"/>
        </w:rPr>
        <w:t xml:space="preserve">its contents against flooding? </w:t>
      </w:r>
      <w:r w:rsidRPr="004F2F7D">
        <w:rPr>
          <w:rFonts w:ascii="Times New Roman" w:hAnsi="Times New Roman" w:cs="Times New Roman"/>
          <w:i/>
          <w:sz w:val="24"/>
          <w:szCs w:val="24"/>
          <w:shd w:val="clear" w:color="auto" w:fill="auto"/>
        </w:rPr>
        <w:t>Just tell me if each action is Very effective, Effective, Somewhat effective or Not At All effective.</w:t>
      </w:r>
    </w:p>
    <w:p w14:paraId="7FAEE14A" w14:textId="77777777" w:rsidR="008F2323" w:rsidRPr="004F2F7D" w:rsidRDefault="008F2323" w:rsidP="008F2323">
      <w:pPr>
        <w:rPr>
          <w:i/>
          <w:sz w:val="24"/>
          <w:szCs w:val="24"/>
          <w:u w:val="single"/>
          <w:lang w:val="en-US"/>
        </w:rPr>
      </w:pPr>
    </w:p>
    <w:p w14:paraId="7305C133" w14:textId="77777777" w:rsidR="008F2323" w:rsidRPr="004F2F7D" w:rsidRDefault="008F2323" w:rsidP="008F2323">
      <w:pPr>
        <w:pStyle w:val="NoSpacing"/>
        <w:widowControl/>
        <w:rPr>
          <w:rFonts w:ascii="Times New Roman" w:hAnsi="Times New Roman" w:cs="Times New Roman"/>
          <w:b/>
          <w:i/>
          <w:sz w:val="24"/>
          <w:szCs w:val="24"/>
          <w:shd w:val="clear" w:color="auto" w:fill="auto"/>
        </w:rPr>
      </w:pPr>
      <w:r w:rsidRPr="004F2F7D">
        <w:rPr>
          <w:rFonts w:ascii="Times New Roman" w:hAnsi="Times New Roman" w:cs="Times New Roman"/>
          <w:i/>
          <w:sz w:val="24"/>
          <w:szCs w:val="24"/>
          <w:shd w:val="clear" w:color="auto" w:fill="auto"/>
        </w:rPr>
        <w:t xml:space="preserve">Prevent flood waters from entering your home by using metal or wood water shields or sand bags, or installing a sump pump or drainage system? </w:t>
      </w:r>
    </w:p>
    <w:p w14:paraId="3ED1C254" w14:textId="77777777" w:rsidR="008F2323" w:rsidRPr="004F2F7D" w:rsidRDefault="008F2323" w:rsidP="008F2323">
      <w:pPr>
        <w:tabs>
          <w:tab w:val="right" w:leader="dot" w:pos="0"/>
          <w:tab w:val="left" w:pos="1440"/>
        </w:tabs>
        <w:rPr>
          <w:i/>
          <w:sz w:val="24"/>
          <w:szCs w:val="24"/>
        </w:rPr>
      </w:pPr>
    </w:p>
    <w:p w14:paraId="1018F3A6" w14:textId="77777777" w:rsidR="008F2323" w:rsidRPr="004F2F7D" w:rsidRDefault="008F2323" w:rsidP="008F2323">
      <w:pPr>
        <w:tabs>
          <w:tab w:val="right" w:leader="dot" w:pos="0"/>
          <w:tab w:val="left" w:pos="1440"/>
        </w:tabs>
        <w:rPr>
          <w:i/>
          <w:sz w:val="24"/>
          <w:szCs w:val="24"/>
        </w:rPr>
      </w:pPr>
      <w:r w:rsidRPr="004F2F7D">
        <w:rPr>
          <w:i/>
          <w:sz w:val="24"/>
          <w:szCs w:val="24"/>
        </w:rPr>
        <w:t xml:space="preserve"> Very effective </w:t>
      </w:r>
    </w:p>
    <w:p w14:paraId="2847E6B2" w14:textId="77777777" w:rsidR="008F2323" w:rsidRPr="004F2F7D" w:rsidRDefault="008F2323" w:rsidP="008F2323">
      <w:pPr>
        <w:tabs>
          <w:tab w:val="right" w:leader="dot" w:pos="0"/>
          <w:tab w:val="left" w:pos="1440"/>
        </w:tabs>
        <w:rPr>
          <w:i/>
          <w:sz w:val="24"/>
          <w:szCs w:val="24"/>
        </w:rPr>
      </w:pPr>
      <w:r w:rsidRPr="004F2F7D">
        <w:rPr>
          <w:i/>
          <w:sz w:val="24"/>
          <w:szCs w:val="24"/>
        </w:rPr>
        <w:t xml:space="preserve"> Effective </w:t>
      </w:r>
    </w:p>
    <w:p w14:paraId="696A07C3" w14:textId="77777777" w:rsidR="008F2323" w:rsidRPr="004F2F7D" w:rsidRDefault="008F2323" w:rsidP="008F2323">
      <w:pPr>
        <w:tabs>
          <w:tab w:val="right" w:leader="dot" w:pos="0"/>
          <w:tab w:val="left" w:pos="1440"/>
        </w:tabs>
        <w:rPr>
          <w:i/>
          <w:sz w:val="24"/>
          <w:szCs w:val="24"/>
        </w:rPr>
      </w:pPr>
      <w:r w:rsidRPr="004F2F7D">
        <w:rPr>
          <w:i/>
          <w:sz w:val="24"/>
          <w:szCs w:val="24"/>
        </w:rPr>
        <w:t xml:space="preserve"> Somewhat effective </w:t>
      </w:r>
    </w:p>
    <w:p w14:paraId="23B8C086" w14:textId="77777777" w:rsidR="008F2323" w:rsidRPr="004F2F7D" w:rsidRDefault="008F2323" w:rsidP="008F2323">
      <w:pPr>
        <w:tabs>
          <w:tab w:val="right" w:leader="dot" w:pos="0"/>
          <w:tab w:val="left" w:pos="1440"/>
        </w:tabs>
        <w:rPr>
          <w:i/>
          <w:sz w:val="24"/>
          <w:szCs w:val="24"/>
        </w:rPr>
      </w:pPr>
      <w:r w:rsidRPr="004F2F7D">
        <w:rPr>
          <w:i/>
          <w:sz w:val="24"/>
          <w:szCs w:val="24"/>
        </w:rPr>
        <w:t xml:space="preserve"> Not At All effective </w:t>
      </w:r>
    </w:p>
    <w:p w14:paraId="01BE91C0" w14:textId="77777777" w:rsidR="008F2323" w:rsidRPr="004F2F7D" w:rsidRDefault="008F2323" w:rsidP="008F2323">
      <w:pPr>
        <w:rPr>
          <w:sz w:val="24"/>
          <w:szCs w:val="24"/>
          <w:u w:val="single"/>
        </w:rPr>
      </w:pPr>
    </w:p>
    <w:p w14:paraId="06EA27A7" w14:textId="77777777" w:rsidR="008F2323" w:rsidRPr="004F2F7D" w:rsidRDefault="008F2323" w:rsidP="008F2323">
      <w:pPr>
        <w:outlineLvl w:val="0"/>
        <w:rPr>
          <w:sz w:val="24"/>
          <w:szCs w:val="24"/>
          <w:u w:val="single"/>
        </w:rPr>
      </w:pPr>
      <w:r w:rsidRPr="004F2F7D">
        <w:rPr>
          <w:sz w:val="24"/>
          <w:szCs w:val="24"/>
          <w:u w:val="single"/>
        </w:rPr>
        <w:t>Time preference</w:t>
      </w:r>
    </w:p>
    <w:p w14:paraId="5FFFEE49" w14:textId="77777777" w:rsidR="008F2323" w:rsidRPr="004F2F7D" w:rsidRDefault="008F2323" w:rsidP="008F2323">
      <w:pPr>
        <w:pStyle w:val="NoSpacing"/>
        <w:widowControl/>
        <w:rPr>
          <w:rFonts w:ascii="Times New Roman" w:hAnsi="Times New Roman" w:cs="Times New Roman"/>
          <w:sz w:val="24"/>
          <w:szCs w:val="24"/>
          <w:shd w:val="clear" w:color="auto" w:fill="auto"/>
          <w:lang w:val="en-GB"/>
        </w:rPr>
      </w:pPr>
    </w:p>
    <w:p w14:paraId="78655553" w14:textId="77777777" w:rsidR="008F2323" w:rsidRPr="004F2F7D" w:rsidRDefault="008F2323" w:rsidP="008F2323">
      <w:pPr>
        <w:pStyle w:val="NoSpacing"/>
        <w:widowControl/>
        <w:jc w:val="both"/>
        <w:rPr>
          <w:rFonts w:ascii="Times New Roman" w:hAnsi="Times New Roman" w:cs="Times New Roman"/>
          <w:i/>
          <w:sz w:val="24"/>
          <w:szCs w:val="24"/>
          <w:shd w:val="clear" w:color="auto" w:fill="auto"/>
        </w:rPr>
      </w:pPr>
      <w:r w:rsidRPr="004F2F7D">
        <w:rPr>
          <w:rFonts w:ascii="Times New Roman" w:hAnsi="Times New Roman" w:cs="Times New Roman"/>
          <w:i/>
          <w:sz w:val="24"/>
          <w:szCs w:val="24"/>
          <w:shd w:val="clear" w:color="auto" w:fill="auto"/>
          <w:lang w:val="en-GB"/>
        </w:rPr>
        <w:t xml:space="preserve">When it comes to financial decisions, how would you assess your willingness to give up something today in order to benefit from that in the future? </w:t>
      </w:r>
    </w:p>
    <w:p w14:paraId="62875ADE" w14:textId="77777777" w:rsidR="008F2323" w:rsidRPr="004F2F7D" w:rsidRDefault="008F2323" w:rsidP="008F2323">
      <w:pPr>
        <w:pStyle w:val="NoSpacing"/>
        <w:widowControl/>
        <w:jc w:val="both"/>
        <w:rPr>
          <w:rFonts w:ascii="Times New Roman" w:hAnsi="Times New Roman" w:cs="Times New Roman"/>
          <w:i/>
          <w:color w:val="000000"/>
          <w:sz w:val="24"/>
          <w:szCs w:val="24"/>
          <w:shd w:val="clear" w:color="auto" w:fill="auto"/>
        </w:rPr>
      </w:pPr>
    </w:p>
    <w:p w14:paraId="7DB5F174" w14:textId="77777777" w:rsidR="008F2323" w:rsidRPr="004F2F7D" w:rsidRDefault="008F2323" w:rsidP="008F2323">
      <w:pPr>
        <w:pStyle w:val="NoSpacing"/>
        <w:widowControl/>
        <w:jc w:val="both"/>
        <w:rPr>
          <w:rFonts w:ascii="Times New Roman" w:hAnsi="Times New Roman" w:cs="Times New Roman"/>
          <w:i/>
          <w:color w:val="000000"/>
          <w:sz w:val="24"/>
          <w:szCs w:val="24"/>
          <w:shd w:val="clear" w:color="auto" w:fill="auto"/>
        </w:rPr>
      </w:pPr>
      <w:r w:rsidRPr="004F2F7D">
        <w:rPr>
          <w:rFonts w:ascii="Times New Roman" w:hAnsi="Times New Roman" w:cs="Times New Roman"/>
          <w:i/>
          <w:color w:val="000000"/>
          <w:sz w:val="24"/>
          <w:szCs w:val="24"/>
          <w:shd w:val="clear" w:color="auto" w:fill="auto"/>
          <w:lang w:val="en-GB"/>
        </w:rPr>
        <w:t>Please use a scale from 1 to 10, where 1 means you are “completely unwilling to give up something today” and a 10 means you are “very willing to give up something today</w:t>
      </w:r>
      <w:r>
        <w:rPr>
          <w:rFonts w:ascii="Times New Roman" w:hAnsi="Times New Roman" w:cs="Times New Roman"/>
          <w:i/>
          <w:color w:val="000000"/>
          <w:sz w:val="24"/>
          <w:szCs w:val="24"/>
          <w:shd w:val="clear" w:color="auto" w:fill="auto"/>
          <w:lang w:val="en-GB"/>
        </w:rPr>
        <w:t>.</w:t>
      </w:r>
      <w:r w:rsidRPr="004F2F7D">
        <w:rPr>
          <w:rFonts w:ascii="Times New Roman" w:hAnsi="Times New Roman" w:cs="Times New Roman"/>
          <w:i/>
          <w:color w:val="000000"/>
          <w:sz w:val="24"/>
          <w:szCs w:val="24"/>
          <w:shd w:val="clear" w:color="auto" w:fill="auto"/>
          <w:lang w:val="en-GB"/>
        </w:rPr>
        <w:t>” You can also use the values in-between to indicate where you fall on the scale.</w:t>
      </w:r>
    </w:p>
    <w:p w14:paraId="47FCE42E" w14:textId="77777777" w:rsidR="008F2323" w:rsidRPr="004F2F7D" w:rsidRDefault="008F2323" w:rsidP="008F2323">
      <w:pPr>
        <w:rPr>
          <w:sz w:val="24"/>
          <w:szCs w:val="24"/>
          <w:u w:val="single"/>
        </w:rPr>
      </w:pPr>
    </w:p>
    <w:p w14:paraId="4BCA880F" w14:textId="77777777" w:rsidR="008F2323" w:rsidRPr="004F2F7D" w:rsidRDefault="008F2323" w:rsidP="008F2323">
      <w:pPr>
        <w:outlineLvl w:val="0"/>
        <w:rPr>
          <w:sz w:val="24"/>
          <w:szCs w:val="24"/>
          <w:u w:val="single"/>
        </w:rPr>
      </w:pPr>
      <w:r w:rsidRPr="004F2F7D">
        <w:rPr>
          <w:sz w:val="24"/>
          <w:szCs w:val="24"/>
          <w:u w:val="single"/>
        </w:rPr>
        <w:t>Discount rate</w:t>
      </w:r>
    </w:p>
    <w:p w14:paraId="33D28F00" w14:textId="77777777" w:rsidR="008F2323" w:rsidRPr="004F2F7D" w:rsidRDefault="008F2323" w:rsidP="008F2323">
      <w:pPr>
        <w:pStyle w:val="NoSpacing"/>
        <w:widowControl/>
        <w:rPr>
          <w:rFonts w:ascii="Times New Roman" w:hAnsi="Times New Roman" w:cs="Times New Roman"/>
          <w:i/>
          <w:sz w:val="24"/>
          <w:szCs w:val="24"/>
          <w:shd w:val="clear" w:color="auto" w:fill="auto"/>
          <w:lang w:val="en-GB"/>
        </w:rPr>
      </w:pPr>
    </w:p>
    <w:p w14:paraId="2FC4CDE4" w14:textId="77777777" w:rsidR="008F2323" w:rsidRPr="004F2F7D" w:rsidRDefault="008F2323" w:rsidP="008F2323">
      <w:pPr>
        <w:pStyle w:val="NoSpacing"/>
        <w:widowControl/>
        <w:outlineLvl w:val="0"/>
        <w:rPr>
          <w:rFonts w:ascii="Times New Roman" w:hAnsi="Times New Roman" w:cs="Times New Roman"/>
          <w:i/>
          <w:sz w:val="24"/>
          <w:szCs w:val="24"/>
          <w:shd w:val="clear" w:color="auto" w:fill="auto"/>
          <w:lang w:val="en-GB"/>
        </w:rPr>
      </w:pPr>
      <w:r w:rsidRPr="004F2F7D">
        <w:rPr>
          <w:rFonts w:ascii="Times New Roman" w:hAnsi="Times New Roman" w:cs="Times New Roman"/>
          <w:i/>
          <w:sz w:val="24"/>
          <w:szCs w:val="24"/>
          <w:shd w:val="clear" w:color="auto" w:fill="auto"/>
          <w:lang w:val="en-GB"/>
        </w:rPr>
        <w:t xml:space="preserve">Would you prefer $700 in 5 years or $1,000 in 6 years? </w:t>
      </w:r>
    </w:p>
    <w:p w14:paraId="2C1B63F8" w14:textId="77777777" w:rsidR="008F2323" w:rsidRPr="004F2F7D" w:rsidRDefault="008F2323" w:rsidP="008F2323">
      <w:pPr>
        <w:tabs>
          <w:tab w:val="right" w:leader="dot" w:pos="0"/>
          <w:tab w:val="left" w:pos="1440"/>
        </w:tabs>
        <w:jc w:val="left"/>
        <w:rPr>
          <w:i/>
          <w:sz w:val="24"/>
          <w:szCs w:val="24"/>
        </w:rPr>
      </w:pPr>
    </w:p>
    <w:p w14:paraId="31D6E727" w14:textId="77777777" w:rsidR="008F2323" w:rsidRPr="004F2F7D" w:rsidRDefault="008F2323" w:rsidP="008F2323">
      <w:pPr>
        <w:tabs>
          <w:tab w:val="right" w:leader="dot" w:pos="0"/>
          <w:tab w:val="left" w:pos="1440"/>
        </w:tabs>
        <w:jc w:val="left"/>
        <w:rPr>
          <w:i/>
          <w:sz w:val="24"/>
          <w:szCs w:val="24"/>
        </w:rPr>
      </w:pPr>
      <w:r>
        <w:rPr>
          <w:i/>
          <w:sz w:val="24"/>
          <w:szCs w:val="24"/>
        </w:rPr>
        <w:t xml:space="preserve"> </w:t>
      </w:r>
      <w:r w:rsidRPr="004F2F7D">
        <w:rPr>
          <w:i/>
          <w:sz w:val="24"/>
          <w:szCs w:val="24"/>
        </w:rPr>
        <w:t xml:space="preserve">$700 in 5 years </w:t>
      </w:r>
    </w:p>
    <w:p w14:paraId="1C6E96A4" w14:textId="77777777" w:rsidR="008F2323" w:rsidRPr="004F2F7D" w:rsidRDefault="008F2323" w:rsidP="008F2323">
      <w:pPr>
        <w:tabs>
          <w:tab w:val="right" w:leader="dot" w:pos="0"/>
          <w:tab w:val="left" w:pos="1440"/>
        </w:tabs>
        <w:jc w:val="left"/>
        <w:rPr>
          <w:i/>
          <w:sz w:val="24"/>
          <w:szCs w:val="24"/>
        </w:rPr>
      </w:pPr>
      <w:r>
        <w:rPr>
          <w:i/>
          <w:sz w:val="24"/>
          <w:szCs w:val="24"/>
        </w:rPr>
        <w:t xml:space="preserve"> </w:t>
      </w:r>
      <w:r w:rsidRPr="004F2F7D">
        <w:rPr>
          <w:i/>
          <w:sz w:val="24"/>
          <w:szCs w:val="24"/>
        </w:rPr>
        <w:t xml:space="preserve">$1,000 in 6 years </w:t>
      </w:r>
    </w:p>
    <w:p w14:paraId="5995D264" w14:textId="77777777" w:rsidR="008F2323" w:rsidRPr="004F2F7D" w:rsidRDefault="008F2323" w:rsidP="008F2323">
      <w:pPr>
        <w:tabs>
          <w:tab w:val="right" w:leader="dot" w:pos="0"/>
          <w:tab w:val="left" w:pos="1440"/>
        </w:tabs>
        <w:jc w:val="left"/>
        <w:rPr>
          <w:i/>
          <w:sz w:val="24"/>
          <w:szCs w:val="24"/>
        </w:rPr>
      </w:pPr>
      <w:r>
        <w:rPr>
          <w:i/>
          <w:sz w:val="24"/>
          <w:szCs w:val="24"/>
        </w:rPr>
        <w:t xml:space="preserve"> </w:t>
      </w:r>
      <w:r w:rsidRPr="004F2F7D">
        <w:rPr>
          <w:i/>
          <w:sz w:val="24"/>
          <w:szCs w:val="24"/>
        </w:rPr>
        <w:t xml:space="preserve">Not sure </w:t>
      </w:r>
    </w:p>
    <w:p w14:paraId="63B524BC" w14:textId="77777777" w:rsidR="008F2323" w:rsidRDefault="008F2323" w:rsidP="008F2323">
      <w:pPr>
        <w:spacing w:line="360" w:lineRule="auto"/>
        <w:rPr>
          <w:sz w:val="24"/>
          <w:szCs w:val="24"/>
          <w:u w:val="single"/>
        </w:rPr>
      </w:pPr>
    </w:p>
    <w:p w14:paraId="374F3B68" w14:textId="77777777" w:rsidR="008F2323" w:rsidRPr="000F258F" w:rsidRDefault="008F2323" w:rsidP="008F2323">
      <w:pPr>
        <w:outlineLvl w:val="0"/>
        <w:rPr>
          <w:b/>
          <w:sz w:val="24"/>
          <w:szCs w:val="24"/>
          <w:lang w:val="en-US"/>
        </w:rPr>
      </w:pPr>
      <w:r>
        <w:rPr>
          <w:b/>
          <w:sz w:val="24"/>
          <w:szCs w:val="24"/>
          <w:lang w:val="en-US"/>
        </w:rPr>
        <w:t xml:space="preserve">Online </w:t>
      </w:r>
      <w:r w:rsidRPr="000F258F">
        <w:rPr>
          <w:b/>
          <w:sz w:val="24"/>
          <w:szCs w:val="24"/>
          <w:lang w:val="en-US"/>
        </w:rPr>
        <w:t xml:space="preserve">Supplementary </w:t>
      </w:r>
      <w:r>
        <w:rPr>
          <w:b/>
          <w:sz w:val="24"/>
          <w:szCs w:val="24"/>
          <w:lang w:val="en-US"/>
        </w:rPr>
        <w:t>I</w:t>
      </w:r>
      <w:r w:rsidRPr="000F258F">
        <w:rPr>
          <w:b/>
          <w:sz w:val="24"/>
          <w:szCs w:val="24"/>
          <w:lang w:val="en-US"/>
        </w:rPr>
        <w:t xml:space="preserve">nformation </w:t>
      </w:r>
      <w:r>
        <w:rPr>
          <w:b/>
          <w:sz w:val="24"/>
          <w:szCs w:val="24"/>
          <w:lang w:val="en-US"/>
        </w:rPr>
        <w:t>4</w:t>
      </w:r>
      <w:r w:rsidRPr="000F258F">
        <w:rPr>
          <w:b/>
          <w:sz w:val="24"/>
          <w:szCs w:val="24"/>
          <w:lang w:val="en-US"/>
        </w:rPr>
        <w:t>. Flood damage model for New York City</w:t>
      </w:r>
    </w:p>
    <w:p w14:paraId="75A6C8F7" w14:textId="77777777" w:rsidR="008F2323" w:rsidRDefault="008F2323" w:rsidP="008F2323">
      <w:pPr>
        <w:rPr>
          <w:sz w:val="24"/>
          <w:szCs w:val="24"/>
          <w:lang w:val="en-US"/>
        </w:rPr>
      </w:pPr>
    </w:p>
    <w:p w14:paraId="1A7890D0" w14:textId="77777777" w:rsidR="008F2323" w:rsidRDefault="008F2323" w:rsidP="008F2323">
      <w:pPr>
        <w:rPr>
          <w:sz w:val="24"/>
          <w:szCs w:val="24"/>
          <w:lang w:val="en-US"/>
        </w:rPr>
      </w:pPr>
      <w:r w:rsidRPr="00B455C8">
        <w:rPr>
          <w:sz w:val="24"/>
          <w:szCs w:val="24"/>
          <w:lang w:val="en-US"/>
        </w:rPr>
        <w:t xml:space="preserve">A detailed description of </w:t>
      </w:r>
      <w:r>
        <w:rPr>
          <w:sz w:val="24"/>
          <w:szCs w:val="24"/>
          <w:lang w:val="en-US"/>
        </w:rPr>
        <w:t xml:space="preserve">the </w:t>
      </w:r>
      <w:r w:rsidRPr="00B455C8">
        <w:rPr>
          <w:sz w:val="24"/>
          <w:szCs w:val="24"/>
          <w:lang w:val="en-US"/>
        </w:rPr>
        <w:t>probabilistic</w:t>
      </w:r>
      <w:r>
        <w:rPr>
          <w:sz w:val="24"/>
          <w:szCs w:val="24"/>
          <w:lang w:val="en-US"/>
        </w:rPr>
        <w:t xml:space="preserve"> flood damage model we created for New York City (NYC) is provided in </w:t>
      </w:r>
      <w:proofErr w:type="spellStart"/>
      <w:r w:rsidRPr="003743E4">
        <w:rPr>
          <w:sz w:val="24"/>
          <w:szCs w:val="24"/>
          <w:lang w:val="en-US"/>
        </w:rPr>
        <w:t>Aerts</w:t>
      </w:r>
      <w:proofErr w:type="spellEnd"/>
      <w:r w:rsidRPr="003743E4">
        <w:rPr>
          <w:sz w:val="24"/>
          <w:szCs w:val="24"/>
          <w:lang w:val="en-US"/>
        </w:rPr>
        <w:t xml:space="preserve"> et al. (2014)</w:t>
      </w:r>
      <w:r>
        <w:rPr>
          <w:sz w:val="24"/>
          <w:szCs w:val="24"/>
          <w:lang w:val="en-US"/>
        </w:rPr>
        <w:t xml:space="preserve"> and supplementary material of that study. Here, an overview of the main model components is given. As is common in catastrophe modelling (</w:t>
      </w:r>
      <w:proofErr w:type="spellStart"/>
      <w:r w:rsidRPr="003743E4">
        <w:rPr>
          <w:sz w:val="24"/>
          <w:szCs w:val="24"/>
          <w:lang w:val="en-US"/>
        </w:rPr>
        <w:t>Grossi</w:t>
      </w:r>
      <w:proofErr w:type="spellEnd"/>
      <w:r w:rsidRPr="003743E4">
        <w:rPr>
          <w:sz w:val="24"/>
          <w:szCs w:val="24"/>
          <w:lang w:val="en-US"/>
        </w:rPr>
        <w:t xml:space="preserve"> and </w:t>
      </w:r>
      <w:proofErr w:type="spellStart"/>
      <w:r w:rsidRPr="003743E4">
        <w:rPr>
          <w:sz w:val="24"/>
          <w:szCs w:val="24"/>
          <w:lang w:val="en-US"/>
        </w:rPr>
        <w:t>Kunreuther</w:t>
      </w:r>
      <w:proofErr w:type="spellEnd"/>
      <w:r w:rsidRPr="003743E4">
        <w:rPr>
          <w:sz w:val="24"/>
          <w:szCs w:val="24"/>
          <w:lang w:val="en-US"/>
        </w:rPr>
        <w:t xml:space="preserve"> 2005</w:t>
      </w:r>
      <w:r>
        <w:rPr>
          <w:sz w:val="24"/>
          <w:szCs w:val="24"/>
          <w:lang w:val="en-US"/>
        </w:rPr>
        <w:t>), our model for NYC calculates flood damage on the basis of hazard, exposure and vulnerability modules which will be described below. These calculations are done for many possible storms and on a very detailed spatial level, proving a unique database of objective flood damage information.</w:t>
      </w:r>
    </w:p>
    <w:p w14:paraId="1E583064" w14:textId="77777777" w:rsidR="008F2323" w:rsidRDefault="008F2323" w:rsidP="008F2323">
      <w:pPr>
        <w:ind w:firstLine="720"/>
        <w:rPr>
          <w:sz w:val="24"/>
          <w:szCs w:val="24"/>
          <w:lang w:val="en-US"/>
        </w:rPr>
      </w:pPr>
      <w:r>
        <w:rPr>
          <w:sz w:val="24"/>
          <w:szCs w:val="24"/>
          <w:lang w:val="en-US"/>
        </w:rPr>
        <w:t xml:space="preserve">The hazard module uses a large set of 549 synthetic hurricanes with probabilities between 1/10 and 1/15,000 and surge heights which have been simulated by </w:t>
      </w:r>
      <w:r w:rsidRPr="003743E4">
        <w:rPr>
          <w:sz w:val="24"/>
          <w:szCs w:val="24"/>
          <w:lang w:val="en-US"/>
        </w:rPr>
        <w:t>Lin et al. (2012)</w:t>
      </w:r>
      <w:r>
        <w:rPr>
          <w:sz w:val="24"/>
          <w:szCs w:val="24"/>
          <w:lang w:val="en-US"/>
        </w:rPr>
        <w:t xml:space="preserve"> using a coupled hurricane (</w:t>
      </w:r>
      <w:r w:rsidRPr="003743E4">
        <w:rPr>
          <w:sz w:val="24"/>
          <w:szCs w:val="24"/>
          <w:lang w:val="en-US"/>
        </w:rPr>
        <w:t>Emanuel 2006</w:t>
      </w:r>
      <w:r>
        <w:rPr>
          <w:sz w:val="24"/>
          <w:szCs w:val="24"/>
          <w:lang w:val="en-US"/>
        </w:rPr>
        <w:t>) and hydrodynamic model. For the latter the Advanced Circulation Model ADCIRC is used (</w:t>
      </w:r>
      <w:proofErr w:type="spellStart"/>
      <w:r w:rsidRPr="003743E4">
        <w:rPr>
          <w:sz w:val="24"/>
          <w:szCs w:val="24"/>
          <w:lang w:val="en-US"/>
        </w:rPr>
        <w:t>Luettich</w:t>
      </w:r>
      <w:proofErr w:type="spellEnd"/>
      <w:r w:rsidRPr="003743E4">
        <w:rPr>
          <w:sz w:val="24"/>
          <w:szCs w:val="24"/>
          <w:lang w:val="en-US"/>
        </w:rPr>
        <w:t xml:space="preserve"> et al. 1992</w:t>
      </w:r>
      <w:r>
        <w:rPr>
          <w:sz w:val="24"/>
          <w:szCs w:val="24"/>
          <w:lang w:val="en-US"/>
        </w:rPr>
        <w:t xml:space="preserve">). This surge information is input for the creation of inundation maps that show what areas of NYC are inundated for storms with a specific return period as well as the water level at these locations. Potential water depths are estimated with nearest neighbor interpolation of surge water levels at the coast and subtracting land elevation obtained from a high-resolution elevation model. The elevation data is based on LiDAR data that was provided to us by NYC. From the inundation </w:t>
      </w:r>
      <w:r>
        <w:rPr>
          <w:sz w:val="24"/>
          <w:szCs w:val="24"/>
          <w:lang w:val="en-US"/>
        </w:rPr>
        <w:lastRenderedPageBreak/>
        <w:t>maps the probability of experiencing inundation at the census block level where a respondent is located has been estimated. Linking this variable with the latitude and longitude coordinates of each respondent provides an indicator of the objective flood probability faced by our respondent. Moreover, the median inundation level per census block is derived which in combination with exposure and vulnerability is input for the flood damage estimation.</w:t>
      </w:r>
    </w:p>
    <w:p w14:paraId="384521FA" w14:textId="13433C50" w:rsidR="008F2323" w:rsidRDefault="008F2323" w:rsidP="008F2323">
      <w:pPr>
        <w:ind w:firstLine="720"/>
        <w:rPr>
          <w:sz w:val="24"/>
          <w:szCs w:val="24"/>
          <w:lang w:val="en-US"/>
        </w:rPr>
      </w:pPr>
      <w:r>
        <w:rPr>
          <w:sz w:val="24"/>
          <w:szCs w:val="24"/>
          <w:lang w:val="en-US"/>
        </w:rPr>
        <w:t xml:space="preserve">Exposure in the general flood damage model used by </w:t>
      </w:r>
      <w:proofErr w:type="spellStart"/>
      <w:r w:rsidRPr="003743E4">
        <w:rPr>
          <w:sz w:val="24"/>
          <w:szCs w:val="24"/>
          <w:lang w:val="en-US"/>
        </w:rPr>
        <w:t>Aerts</w:t>
      </w:r>
      <w:proofErr w:type="spellEnd"/>
      <w:r w:rsidRPr="003743E4">
        <w:rPr>
          <w:sz w:val="24"/>
          <w:szCs w:val="24"/>
          <w:lang w:val="en-US"/>
        </w:rPr>
        <w:t xml:space="preserve"> et al. (2014)</w:t>
      </w:r>
      <w:r>
        <w:rPr>
          <w:sz w:val="24"/>
          <w:szCs w:val="24"/>
          <w:lang w:val="en-US"/>
        </w:rPr>
        <w:t xml:space="preserve"> is based on GIS information on the number and types of buildings and their values in NYC census blocks. Here we use respondent specific information on building type and value which were elicited using the survey in order to more accurately link a respondent to potential flood damage. The vulnerability module is based on HAZUS stage damage curves for specific building types (</w:t>
      </w:r>
      <w:r w:rsidRPr="003743E4">
        <w:rPr>
          <w:sz w:val="24"/>
          <w:szCs w:val="24"/>
          <w:lang w:val="en-US"/>
        </w:rPr>
        <w:t xml:space="preserve">US Federal Emergency Management Agency </w:t>
      </w:r>
      <w:r w:rsidR="00F50215">
        <w:rPr>
          <w:sz w:val="24"/>
          <w:szCs w:val="24"/>
          <w:lang w:val="en-US"/>
        </w:rPr>
        <w:t>(</w:t>
      </w:r>
      <w:r w:rsidRPr="003743E4">
        <w:rPr>
          <w:sz w:val="24"/>
          <w:szCs w:val="24"/>
          <w:lang w:val="en-US"/>
        </w:rPr>
        <w:t>FEMA</w:t>
      </w:r>
      <w:r w:rsidR="00F50215">
        <w:rPr>
          <w:sz w:val="24"/>
          <w:szCs w:val="24"/>
          <w:lang w:val="en-US"/>
        </w:rPr>
        <w:t>)</w:t>
      </w:r>
      <w:r w:rsidRPr="003743E4">
        <w:rPr>
          <w:sz w:val="24"/>
          <w:szCs w:val="24"/>
          <w:lang w:val="en-US"/>
        </w:rPr>
        <w:t xml:space="preserve"> 2009</w:t>
      </w:r>
      <w:r>
        <w:rPr>
          <w:sz w:val="24"/>
          <w:szCs w:val="24"/>
          <w:lang w:val="en-US"/>
        </w:rPr>
        <w:t xml:space="preserve">) which calculate potential flood damage on the basis of the median water level and exposed value. The result is an indicator of objective flood damage per respondent. </w:t>
      </w:r>
    </w:p>
    <w:p w14:paraId="4F354FC2" w14:textId="77777777" w:rsidR="008F2323" w:rsidRDefault="008F2323" w:rsidP="008F2323">
      <w:pPr>
        <w:ind w:firstLine="720"/>
        <w:rPr>
          <w:sz w:val="24"/>
          <w:szCs w:val="24"/>
          <w:lang w:val="en-US"/>
        </w:rPr>
      </w:pPr>
      <w:r>
        <w:rPr>
          <w:sz w:val="24"/>
          <w:szCs w:val="24"/>
          <w:lang w:val="en-US"/>
        </w:rPr>
        <w:t>The general flood damage model (</w:t>
      </w:r>
      <w:proofErr w:type="spellStart"/>
      <w:r w:rsidRPr="003743E4">
        <w:rPr>
          <w:sz w:val="24"/>
          <w:szCs w:val="24"/>
          <w:lang w:val="en-US"/>
        </w:rPr>
        <w:t>Aerts</w:t>
      </w:r>
      <w:proofErr w:type="spellEnd"/>
      <w:r w:rsidRPr="003743E4">
        <w:rPr>
          <w:sz w:val="24"/>
          <w:szCs w:val="24"/>
          <w:lang w:val="en-US"/>
        </w:rPr>
        <w:t xml:space="preserve"> et al. 2014</w:t>
      </w:r>
      <w:r>
        <w:rPr>
          <w:sz w:val="24"/>
          <w:szCs w:val="24"/>
          <w:lang w:val="en-US"/>
        </w:rPr>
        <w:t>) can be used to calculate the reduction in expected annual average flood risk that can be obtained by installing various flood-proofing measures, including dry-flood proofing homes. Using this model, we estimated the average benefit per house of dry-flood-proofing a building in the 1-in-100 year floodplain which equaled approximately $500 per year. This is the damage savings mentioned in the survey question that elicited the willingness to invest in this flood-proofing measure.</w:t>
      </w:r>
    </w:p>
    <w:p w14:paraId="4B419A72" w14:textId="77777777" w:rsidR="008F2323" w:rsidRDefault="008F2323" w:rsidP="008F2323">
      <w:pPr>
        <w:ind w:firstLine="720"/>
        <w:rPr>
          <w:sz w:val="24"/>
          <w:szCs w:val="24"/>
          <w:lang w:val="en-US"/>
        </w:rPr>
      </w:pPr>
      <w:r>
        <w:rPr>
          <w:sz w:val="24"/>
          <w:szCs w:val="24"/>
          <w:lang w:val="en-US"/>
        </w:rPr>
        <w:t>Moreover, the flood damage model was used to guide the selection of sample areas for the survey. We only contacted individuals for participation in the survey who can be flooded according to both our flood damage model and the FEMA flood zone maps. This sample strategy aims to ensure that only people who actually face a flood hazard are included in our sample. Supplementary Figure 1 shows the location of our survey respondents in relation to the annual average flood risk per NYC census block.</w:t>
      </w:r>
    </w:p>
    <w:p w14:paraId="2ECEE081" w14:textId="77777777" w:rsidR="008F2323" w:rsidRPr="00966444" w:rsidRDefault="00966444" w:rsidP="008F2323">
      <w:pPr>
        <w:rPr>
          <w:sz w:val="24"/>
          <w:szCs w:val="24"/>
          <w:lang w:val="en-US"/>
        </w:rPr>
      </w:pPr>
      <w:r>
        <w:rPr>
          <w:sz w:val="24"/>
          <w:szCs w:val="24"/>
          <w:lang w:val="en-US"/>
        </w:rPr>
        <w:tab/>
      </w:r>
      <w:r w:rsidRPr="00966444">
        <w:rPr>
          <w:sz w:val="24"/>
          <w:szCs w:val="24"/>
        </w:rPr>
        <w:t>We consider the perceived flood probability or perceived damage (</w:t>
      </w:r>
      <w:r w:rsidRPr="00966444">
        <w:rPr>
          <w:i/>
          <w:sz w:val="24"/>
          <w:szCs w:val="24"/>
        </w:rPr>
        <w:t>PR</w:t>
      </w:r>
      <w:r w:rsidRPr="00966444">
        <w:rPr>
          <w:sz w:val="24"/>
          <w:szCs w:val="24"/>
        </w:rPr>
        <w:t>) to being classified as a correct perception of the objective measurement of this variable (</w:t>
      </w:r>
      <w:r w:rsidRPr="00966444">
        <w:rPr>
          <w:i/>
          <w:sz w:val="24"/>
          <w:szCs w:val="24"/>
        </w:rPr>
        <w:t>OR</w:t>
      </w:r>
      <w:r w:rsidRPr="00966444">
        <w:rPr>
          <w:sz w:val="24"/>
          <w:szCs w:val="24"/>
        </w:rPr>
        <w:t xml:space="preserve">) if: </w:t>
      </w:r>
      <w:r w:rsidRPr="00966444">
        <w:rPr>
          <w:i/>
          <w:sz w:val="24"/>
          <w:szCs w:val="24"/>
        </w:rPr>
        <w:t>OR</w:t>
      </w:r>
      <w:r w:rsidRPr="00966444">
        <w:rPr>
          <w:sz w:val="24"/>
          <w:szCs w:val="24"/>
        </w:rPr>
        <w:t>×(1-</w:t>
      </w:r>
      <w:r w:rsidRPr="00966444">
        <w:rPr>
          <w:i/>
          <w:sz w:val="24"/>
          <w:szCs w:val="24"/>
        </w:rPr>
        <w:t>EM</w:t>
      </w:r>
      <w:r w:rsidRPr="00966444">
        <w:rPr>
          <w:sz w:val="24"/>
          <w:szCs w:val="24"/>
        </w:rPr>
        <w:t>) ≤</w:t>
      </w:r>
      <w:r w:rsidRPr="00966444">
        <w:rPr>
          <w:i/>
          <w:sz w:val="24"/>
          <w:szCs w:val="24"/>
        </w:rPr>
        <w:t xml:space="preserve"> PR</w:t>
      </w:r>
      <w:r w:rsidRPr="00966444">
        <w:rPr>
          <w:sz w:val="24"/>
          <w:szCs w:val="24"/>
        </w:rPr>
        <w:t>≤</w:t>
      </w:r>
      <w:r w:rsidRPr="00966444">
        <w:rPr>
          <w:i/>
          <w:sz w:val="24"/>
          <w:szCs w:val="24"/>
        </w:rPr>
        <w:t xml:space="preserve"> OR</w:t>
      </w:r>
      <w:r w:rsidRPr="00966444">
        <w:rPr>
          <w:sz w:val="24"/>
          <w:szCs w:val="24"/>
        </w:rPr>
        <w:t>×(1+</w:t>
      </w:r>
      <w:r w:rsidRPr="00966444">
        <w:rPr>
          <w:i/>
          <w:sz w:val="24"/>
          <w:szCs w:val="24"/>
        </w:rPr>
        <w:t>EM</w:t>
      </w:r>
      <w:r w:rsidRPr="00966444">
        <w:rPr>
          <w:sz w:val="24"/>
          <w:szCs w:val="24"/>
        </w:rPr>
        <w:t>) where the error margin (</w:t>
      </w:r>
      <w:r w:rsidRPr="00966444">
        <w:rPr>
          <w:i/>
          <w:sz w:val="24"/>
          <w:szCs w:val="24"/>
        </w:rPr>
        <w:t>EM</w:t>
      </w:r>
      <w:r w:rsidRPr="00966444">
        <w:rPr>
          <w:sz w:val="24"/>
          <w:szCs w:val="24"/>
        </w:rPr>
        <w:t>) represents uncertainty in measurement of risk (</w:t>
      </w:r>
      <w:proofErr w:type="spellStart"/>
      <w:r w:rsidRPr="00966444">
        <w:rPr>
          <w:sz w:val="24"/>
          <w:szCs w:val="24"/>
        </w:rPr>
        <w:t>Botzen</w:t>
      </w:r>
      <w:proofErr w:type="spellEnd"/>
      <w:r w:rsidRPr="00966444">
        <w:rPr>
          <w:sz w:val="24"/>
          <w:szCs w:val="24"/>
        </w:rPr>
        <w:t xml:space="preserve"> et al. 2015). Note that </w:t>
      </w:r>
      <w:r w:rsidRPr="00966444">
        <w:rPr>
          <w:i/>
          <w:sz w:val="24"/>
          <w:szCs w:val="24"/>
        </w:rPr>
        <w:t>PR</w:t>
      </w:r>
      <w:r w:rsidRPr="00966444">
        <w:rPr>
          <w:sz w:val="24"/>
          <w:szCs w:val="24"/>
        </w:rPr>
        <w:t xml:space="preserve"> is an underestimation if </w:t>
      </w:r>
      <w:r w:rsidRPr="00966444">
        <w:rPr>
          <w:i/>
          <w:sz w:val="24"/>
          <w:szCs w:val="24"/>
        </w:rPr>
        <w:t>PR&lt;OR</w:t>
      </w:r>
      <w:r w:rsidRPr="00966444">
        <w:rPr>
          <w:sz w:val="24"/>
          <w:szCs w:val="24"/>
        </w:rPr>
        <w:t>×(1-</w:t>
      </w:r>
      <w:r w:rsidRPr="00966444">
        <w:rPr>
          <w:i/>
          <w:sz w:val="24"/>
          <w:szCs w:val="24"/>
        </w:rPr>
        <w:t>EM</w:t>
      </w:r>
      <w:r w:rsidRPr="00966444">
        <w:rPr>
          <w:sz w:val="24"/>
          <w:szCs w:val="24"/>
        </w:rPr>
        <w:t xml:space="preserve">) and an overestimation if </w:t>
      </w:r>
      <w:r w:rsidRPr="00966444">
        <w:rPr>
          <w:i/>
          <w:sz w:val="24"/>
          <w:szCs w:val="24"/>
        </w:rPr>
        <w:t>PR&gt;OR</w:t>
      </w:r>
      <w:r w:rsidRPr="00966444">
        <w:rPr>
          <w:sz w:val="24"/>
          <w:szCs w:val="24"/>
        </w:rPr>
        <w:t>×(1+</w:t>
      </w:r>
      <w:r w:rsidRPr="00966444">
        <w:rPr>
          <w:i/>
          <w:sz w:val="24"/>
          <w:szCs w:val="24"/>
        </w:rPr>
        <w:t>EM</w:t>
      </w:r>
      <w:r w:rsidRPr="00966444">
        <w:rPr>
          <w:sz w:val="24"/>
          <w:szCs w:val="24"/>
        </w:rPr>
        <w:t xml:space="preserve">). We set </w:t>
      </w:r>
      <w:r w:rsidRPr="00966444">
        <w:rPr>
          <w:i/>
          <w:sz w:val="24"/>
          <w:szCs w:val="24"/>
        </w:rPr>
        <w:t>EM</w:t>
      </w:r>
      <w:r w:rsidRPr="00966444">
        <w:rPr>
          <w:sz w:val="24"/>
          <w:szCs w:val="24"/>
        </w:rPr>
        <w:t>=0.5 which is approximately the 95% confidence interval of the flood risk estimates (</w:t>
      </w:r>
      <w:proofErr w:type="spellStart"/>
      <w:r w:rsidRPr="00966444">
        <w:rPr>
          <w:sz w:val="24"/>
          <w:szCs w:val="24"/>
        </w:rPr>
        <w:t>Aerts</w:t>
      </w:r>
      <w:proofErr w:type="spellEnd"/>
      <w:r w:rsidRPr="00966444">
        <w:rPr>
          <w:sz w:val="24"/>
          <w:szCs w:val="24"/>
        </w:rPr>
        <w:t xml:space="preserve"> et al. 2014).</w:t>
      </w:r>
    </w:p>
    <w:p w14:paraId="51878D94" w14:textId="77777777" w:rsidR="008F2323" w:rsidRDefault="008F2323" w:rsidP="008F2323">
      <w:pPr>
        <w:rPr>
          <w:i/>
          <w:sz w:val="24"/>
          <w:szCs w:val="24"/>
          <w:lang w:val="en-US"/>
        </w:rPr>
      </w:pPr>
      <w:r>
        <w:rPr>
          <w:noProof/>
          <w:sz w:val="24"/>
          <w:szCs w:val="24"/>
          <w:lang w:eastAsia="en-GB"/>
        </w:rPr>
        <w:lastRenderedPageBreak/>
        <w:drawing>
          <wp:inline distT="0" distB="0" distL="0" distR="0" wp14:anchorId="4A5F73CE" wp14:editId="4AEA78C8">
            <wp:extent cx="5734050" cy="5629275"/>
            <wp:effectExtent l="19050" t="0" r="0" b="0"/>
            <wp:docPr id="1" name="Picture 8" descr="SurveyLocation_R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veyLocation_Risk.jpg"/>
                    <pic:cNvPicPr>
                      <a:picLocks noChangeAspect="1" noChangeArrowheads="1"/>
                    </pic:cNvPicPr>
                  </pic:nvPicPr>
                  <pic:blipFill>
                    <a:blip r:embed="rId8" cstate="print"/>
                    <a:srcRect/>
                    <a:stretch>
                      <a:fillRect/>
                    </a:stretch>
                  </pic:blipFill>
                  <pic:spPr bwMode="auto">
                    <a:xfrm>
                      <a:off x="0" y="0"/>
                      <a:ext cx="5734050" cy="5629275"/>
                    </a:xfrm>
                    <a:prstGeom prst="rect">
                      <a:avLst/>
                    </a:prstGeom>
                    <a:noFill/>
                    <a:ln w="9525">
                      <a:noFill/>
                      <a:miter lim="800000"/>
                      <a:headEnd/>
                      <a:tailEnd/>
                    </a:ln>
                  </pic:spPr>
                </pic:pic>
              </a:graphicData>
            </a:graphic>
          </wp:inline>
        </w:drawing>
      </w:r>
      <w:r w:rsidRPr="00353B36">
        <w:rPr>
          <w:i/>
          <w:sz w:val="24"/>
          <w:szCs w:val="24"/>
          <w:lang w:val="en-US"/>
        </w:rPr>
        <w:t>Supplementary Figure 1. Location of our survey respondents (dots) overlaid with annual average flood risk (in US$ per</w:t>
      </w:r>
      <w:r>
        <w:rPr>
          <w:i/>
          <w:sz w:val="24"/>
          <w:szCs w:val="24"/>
          <w:lang w:val="en-US"/>
        </w:rPr>
        <w:t xml:space="preserve"> year) per census block in NYC</w:t>
      </w:r>
    </w:p>
    <w:p w14:paraId="584F4300" w14:textId="77777777" w:rsidR="008F2323" w:rsidRDefault="008F2323" w:rsidP="008F2323">
      <w:pPr>
        <w:ind w:left="284" w:hanging="284"/>
        <w:rPr>
          <w:b/>
          <w:sz w:val="24"/>
          <w:szCs w:val="24"/>
          <w:lang w:val="en-US"/>
        </w:rPr>
      </w:pPr>
    </w:p>
    <w:p w14:paraId="73CA47D7" w14:textId="77777777" w:rsidR="005B69A1" w:rsidRDefault="005B69A1">
      <w:pPr>
        <w:spacing w:after="200" w:line="276" w:lineRule="auto"/>
        <w:jc w:val="left"/>
        <w:rPr>
          <w:b/>
          <w:sz w:val="24"/>
          <w:szCs w:val="24"/>
        </w:rPr>
      </w:pPr>
      <w:r>
        <w:rPr>
          <w:b/>
          <w:sz w:val="24"/>
          <w:szCs w:val="24"/>
        </w:rPr>
        <w:br w:type="page"/>
      </w:r>
    </w:p>
    <w:p w14:paraId="3232F213" w14:textId="77777777" w:rsidR="000807B8" w:rsidRDefault="000807B8" w:rsidP="008F2323">
      <w:pPr>
        <w:jc w:val="left"/>
        <w:rPr>
          <w:b/>
          <w:sz w:val="24"/>
          <w:szCs w:val="24"/>
        </w:rPr>
      </w:pPr>
      <w:r>
        <w:rPr>
          <w:b/>
          <w:sz w:val="24"/>
          <w:szCs w:val="24"/>
        </w:rPr>
        <w:lastRenderedPageBreak/>
        <w:t>Online S</w:t>
      </w:r>
      <w:r w:rsidRPr="00D70D00">
        <w:rPr>
          <w:b/>
          <w:sz w:val="24"/>
          <w:szCs w:val="24"/>
        </w:rPr>
        <w:t xml:space="preserve">upplementary Information </w:t>
      </w:r>
      <w:r>
        <w:rPr>
          <w:b/>
          <w:sz w:val="24"/>
          <w:szCs w:val="24"/>
        </w:rPr>
        <w:t>5. Statistical methods</w:t>
      </w:r>
    </w:p>
    <w:p w14:paraId="677D9D30" w14:textId="77777777" w:rsidR="003B2E39" w:rsidRDefault="000807B8" w:rsidP="000807B8">
      <w:pPr>
        <w:rPr>
          <w:sz w:val="24"/>
          <w:szCs w:val="24"/>
        </w:rPr>
      </w:pPr>
      <w:r w:rsidRPr="000807B8">
        <w:rPr>
          <w:sz w:val="24"/>
          <w:szCs w:val="24"/>
        </w:rPr>
        <w:t>Statistical significance of differences in proportions of answer categories are tested using z-tests. An independent sample non-parametric test is used to examine the statistical significance of differences in the medians of anticipated flood damage as a percentage of property value between voting classes. A post-hoc ANOVA test that allows for observed differences in variances is used to test how the expected federal relief differs between voting classes. Ordinary Least Squares regressions were used for the regression analyses.</w:t>
      </w:r>
      <w:r w:rsidR="00F870FB">
        <w:rPr>
          <w:sz w:val="24"/>
          <w:szCs w:val="24"/>
        </w:rPr>
        <w:t xml:space="preserve"> </w:t>
      </w:r>
      <w:r w:rsidR="003B2E39">
        <w:rPr>
          <w:sz w:val="24"/>
          <w:szCs w:val="24"/>
        </w:rPr>
        <w:t xml:space="preserve">The Hayes (2013) PROCESS macro is used for the moderated mediation models. </w:t>
      </w:r>
    </w:p>
    <w:p w14:paraId="590435EB" w14:textId="77777777" w:rsidR="00FE2533" w:rsidRDefault="00B550C2" w:rsidP="00424362">
      <w:pPr>
        <w:ind w:firstLine="720"/>
        <w:rPr>
          <w:sz w:val="24"/>
          <w:szCs w:val="24"/>
        </w:rPr>
      </w:pPr>
      <w:r>
        <w:rPr>
          <w:sz w:val="24"/>
          <w:szCs w:val="24"/>
        </w:rPr>
        <w:t xml:space="preserve">A </w:t>
      </w:r>
      <w:proofErr w:type="spellStart"/>
      <w:r>
        <w:rPr>
          <w:sz w:val="24"/>
          <w:szCs w:val="24"/>
        </w:rPr>
        <w:t>listwise</w:t>
      </w:r>
      <w:proofErr w:type="spellEnd"/>
      <w:r>
        <w:rPr>
          <w:sz w:val="24"/>
          <w:szCs w:val="24"/>
        </w:rPr>
        <w:t xml:space="preserve"> deletion method is used to handle missing observations of explanatory variables in the regression analysis</w:t>
      </w:r>
      <w:r w:rsidR="00003927">
        <w:rPr>
          <w:sz w:val="24"/>
          <w:szCs w:val="24"/>
        </w:rPr>
        <w:t>,</w:t>
      </w:r>
      <w:r>
        <w:rPr>
          <w:sz w:val="24"/>
          <w:szCs w:val="24"/>
        </w:rPr>
        <w:t xml:space="preserve"> which is </w:t>
      </w:r>
      <w:r w:rsidR="00003927">
        <w:rPr>
          <w:sz w:val="24"/>
          <w:szCs w:val="24"/>
        </w:rPr>
        <w:t>a</w:t>
      </w:r>
      <w:r>
        <w:rPr>
          <w:sz w:val="24"/>
          <w:szCs w:val="24"/>
        </w:rPr>
        <w:t xml:space="preserve"> common way of dealing with missing data. </w:t>
      </w:r>
      <w:r w:rsidR="00D4754F">
        <w:rPr>
          <w:sz w:val="24"/>
          <w:szCs w:val="24"/>
        </w:rPr>
        <w:t xml:space="preserve">As a result, the observed drop in number of observations in regressions is due to missing observations of explanatory variables. </w:t>
      </w:r>
      <w:r>
        <w:rPr>
          <w:sz w:val="24"/>
          <w:szCs w:val="24"/>
        </w:rPr>
        <w:t>We prefer this method over imputation methods</w:t>
      </w:r>
      <w:r w:rsidR="00003927">
        <w:rPr>
          <w:sz w:val="24"/>
          <w:szCs w:val="24"/>
        </w:rPr>
        <w:t>,</w:t>
      </w:r>
      <w:r>
        <w:rPr>
          <w:sz w:val="24"/>
          <w:szCs w:val="24"/>
        </w:rPr>
        <w:t xml:space="preserve"> be</w:t>
      </w:r>
      <w:r w:rsidR="00003927">
        <w:rPr>
          <w:sz w:val="24"/>
          <w:szCs w:val="24"/>
        </w:rPr>
        <w:t>cause the drop of observations due to</w:t>
      </w:r>
      <w:r>
        <w:rPr>
          <w:sz w:val="24"/>
          <w:szCs w:val="24"/>
        </w:rPr>
        <w:t xml:space="preserve"> deletion does not cause problems with statistical power in our study </w:t>
      </w:r>
      <w:r w:rsidR="00003927">
        <w:rPr>
          <w:sz w:val="24"/>
          <w:szCs w:val="24"/>
        </w:rPr>
        <w:t>that uses</w:t>
      </w:r>
      <w:r>
        <w:rPr>
          <w:sz w:val="24"/>
          <w:szCs w:val="24"/>
        </w:rPr>
        <w:t xml:space="preserve"> a large sample size. Moreover, there are no a priori reasons to suspect why the occurrence of missing data is not due to a random process, which would justify the </w:t>
      </w:r>
      <w:r w:rsidR="004113AE">
        <w:rPr>
          <w:sz w:val="24"/>
          <w:szCs w:val="24"/>
        </w:rPr>
        <w:t xml:space="preserve">applied </w:t>
      </w:r>
      <w:r>
        <w:rPr>
          <w:sz w:val="24"/>
          <w:szCs w:val="24"/>
        </w:rPr>
        <w:t>deletion method.</w:t>
      </w:r>
      <w:r w:rsidR="00D4754F">
        <w:rPr>
          <w:sz w:val="24"/>
          <w:szCs w:val="24"/>
        </w:rPr>
        <w:t xml:space="preserve"> </w:t>
      </w:r>
      <w:r w:rsidR="00B63035">
        <w:rPr>
          <w:sz w:val="24"/>
          <w:szCs w:val="24"/>
        </w:rPr>
        <w:t>An</w:t>
      </w:r>
      <w:r w:rsidR="00D4754F">
        <w:rPr>
          <w:sz w:val="24"/>
          <w:szCs w:val="24"/>
        </w:rPr>
        <w:t xml:space="preserve"> alternative imputation method to deal with missing observation is</w:t>
      </w:r>
      <w:r w:rsidR="00003927">
        <w:rPr>
          <w:sz w:val="24"/>
          <w:szCs w:val="24"/>
        </w:rPr>
        <w:t xml:space="preserve"> not feasible in our case due to </w:t>
      </w:r>
      <w:r w:rsidR="00D4754F">
        <w:rPr>
          <w:sz w:val="24"/>
          <w:szCs w:val="24"/>
        </w:rPr>
        <w:t xml:space="preserve">a </w:t>
      </w:r>
      <w:r w:rsidR="00003927">
        <w:rPr>
          <w:sz w:val="24"/>
          <w:szCs w:val="24"/>
        </w:rPr>
        <w:t xml:space="preserve">lack of a </w:t>
      </w:r>
      <w:r w:rsidR="00D4754F">
        <w:rPr>
          <w:sz w:val="24"/>
          <w:szCs w:val="24"/>
        </w:rPr>
        <w:t xml:space="preserve">reliable basis for imputing missing values, which means that </w:t>
      </w:r>
      <w:r w:rsidR="00307FB5">
        <w:rPr>
          <w:sz w:val="24"/>
          <w:szCs w:val="24"/>
        </w:rPr>
        <w:t>imputation</w:t>
      </w:r>
      <w:r w:rsidR="00D4754F">
        <w:rPr>
          <w:sz w:val="24"/>
          <w:szCs w:val="24"/>
        </w:rPr>
        <w:t xml:space="preserve"> is likely to add biases to our results</w:t>
      </w:r>
      <w:r w:rsidR="004113AE">
        <w:rPr>
          <w:sz w:val="24"/>
          <w:szCs w:val="24"/>
        </w:rPr>
        <w:t>, which is why it is not done here</w:t>
      </w:r>
      <w:r w:rsidR="00D4754F">
        <w:rPr>
          <w:sz w:val="24"/>
          <w:szCs w:val="24"/>
        </w:rPr>
        <w:t>.</w:t>
      </w:r>
      <w:r>
        <w:rPr>
          <w:sz w:val="24"/>
          <w:szCs w:val="24"/>
        </w:rPr>
        <w:t xml:space="preserve"> </w:t>
      </w:r>
    </w:p>
    <w:p w14:paraId="11955F67" w14:textId="77777777" w:rsidR="000807B8" w:rsidRDefault="000807B8" w:rsidP="008F2323">
      <w:pPr>
        <w:jc w:val="left"/>
        <w:rPr>
          <w:b/>
          <w:sz w:val="24"/>
          <w:szCs w:val="24"/>
        </w:rPr>
      </w:pPr>
    </w:p>
    <w:p w14:paraId="2A799C88" w14:textId="77777777" w:rsidR="008F2323" w:rsidRDefault="008F2323" w:rsidP="00356C2B">
      <w:pPr>
        <w:rPr>
          <w:b/>
          <w:sz w:val="24"/>
          <w:szCs w:val="24"/>
        </w:rPr>
      </w:pPr>
      <w:r>
        <w:rPr>
          <w:b/>
          <w:sz w:val="24"/>
          <w:szCs w:val="24"/>
        </w:rPr>
        <w:t xml:space="preserve">Online </w:t>
      </w:r>
      <w:r w:rsidR="005B69A1">
        <w:rPr>
          <w:b/>
          <w:sz w:val="24"/>
          <w:szCs w:val="24"/>
        </w:rPr>
        <w:t>S</w:t>
      </w:r>
      <w:r w:rsidRPr="00D70D00">
        <w:rPr>
          <w:b/>
          <w:sz w:val="24"/>
          <w:szCs w:val="24"/>
        </w:rPr>
        <w:t xml:space="preserve">upplementary Information </w:t>
      </w:r>
      <w:r w:rsidR="000807B8">
        <w:rPr>
          <w:b/>
          <w:sz w:val="24"/>
          <w:szCs w:val="24"/>
        </w:rPr>
        <w:t>6</w:t>
      </w:r>
      <w:r w:rsidRPr="00D70D00">
        <w:rPr>
          <w:b/>
          <w:sz w:val="24"/>
          <w:szCs w:val="24"/>
        </w:rPr>
        <w:t>.</w:t>
      </w:r>
      <w:r>
        <w:rPr>
          <w:b/>
          <w:sz w:val="24"/>
          <w:szCs w:val="24"/>
        </w:rPr>
        <w:t xml:space="preserve"> Regression models of demand for flood preparedness with additional explanatory variables</w:t>
      </w:r>
    </w:p>
    <w:p w14:paraId="1676C408" w14:textId="77777777" w:rsidR="008F2323" w:rsidRDefault="008F2323" w:rsidP="008F2323">
      <w:pPr>
        <w:rPr>
          <w:sz w:val="24"/>
          <w:szCs w:val="24"/>
        </w:rPr>
      </w:pPr>
    </w:p>
    <w:p w14:paraId="654B2A57" w14:textId="156D8D1A" w:rsidR="008F2323" w:rsidRPr="00AD6D83" w:rsidRDefault="008F2323" w:rsidP="008F2323">
      <w:pPr>
        <w:rPr>
          <w:sz w:val="24"/>
          <w:szCs w:val="24"/>
        </w:rPr>
      </w:pPr>
      <w:r>
        <w:rPr>
          <w:sz w:val="24"/>
          <w:szCs w:val="24"/>
        </w:rPr>
        <w:t xml:space="preserve">We examine whether effects of political affiliation on flood preparedness are robust when including other variables that are likely to influence demand for flood risk adaptation, as shown in the regression results in Table </w:t>
      </w:r>
      <w:r w:rsidR="000807B8">
        <w:rPr>
          <w:sz w:val="24"/>
          <w:szCs w:val="24"/>
        </w:rPr>
        <w:t>6</w:t>
      </w:r>
      <w:r w:rsidR="000E6AFE">
        <w:rPr>
          <w:sz w:val="24"/>
          <w:szCs w:val="24"/>
        </w:rPr>
        <w:t>.1</w:t>
      </w:r>
      <w:r>
        <w:rPr>
          <w:sz w:val="24"/>
          <w:szCs w:val="24"/>
        </w:rPr>
        <w:t xml:space="preserve">. These variables are motivated by behavioural economic theories which postulate that intuitive decision processes guide decision making with respect to low-probability disaster risk, like availability, threshold models of choice, and myopia which is related to discounting. Due to the availability bias </w:t>
      </w:r>
      <w:r w:rsidRPr="001E3066">
        <w:rPr>
          <w:sz w:val="24"/>
          <w:szCs w:val="24"/>
        </w:rPr>
        <w:t>(</w:t>
      </w:r>
      <w:proofErr w:type="spellStart"/>
      <w:r w:rsidRPr="001E3066">
        <w:rPr>
          <w:sz w:val="24"/>
          <w:szCs w:val="24"/>
        </w:rPr>
        <w:t>Tversky</w:t>
      </w:r>
      <w:proofErr w:type="spellEnd"/>
      <w:r>
        <w:rPr>
          <w:sz w:val="24"/>
          <w:szCs w:val="24"/>
        </w:rPr>
        <w:t xml:space="preserve"> and</w:t>
      </w:r>
      <w:r w:rsidRPr="001E3066">
        <w:rPr>
          <w:sz w:val="24"/>
          <w:szCs w:val="24"/>
        </w:rPr>
        <w:t xml:space="preserve"> </w:t>
      </w:r>
      <w:proofErr w:type="spellStart"/>
      <w:r w:rsidRPr="001E3066">
        <w:rPr>
          <w:sz w:val="24"/>
          <w:szCs w:val="24"/>
        </w:rPr>
        <w:t>Kahneman</w:t>
      </w:r>
      <w:proofErr w:type="spellEnd"/>
      <w:r>
        <w:rPr>
          <w:sz w:val="24"/>
          <w:szCs w:val="24"/>
        </w:rPr>
        <w:t xml:space="preserve"> </w:t>
      </w:r>
      <w:r w:rsidRPr="001E3066">
        <w:rPr>
          <w:sz w:val="24"/>
          <w:szCs w:val="24"/>
        </w:rPr>
        <w:t>1974)</w:t>
      </w:r>
      <w:r>
        <w:rPr>
          <w:sz w:val="24"/>
          <w:szCs w:val="24"/>
        </w:rPr>
        <w:t xml:space="preserve">, recent flood experience is often found to positively influence demand for flood protection. Emotional attitudes toward risk such as worry, trust and concern may also have a positive impact on the demand for protection as examined in Table </w:t>
      </w:r>
      <w:r w:rsidR="000807B8">
        <w:rPr>
          <w:sz w:val="24"/>
          <w:szCs w:val="24"/>
        </w:rPr>
        <w:t>6</w:t>
      </w:r>
      <w:r w:rsidR="000E6AFE">
        <w:rPr>
          <w:sz w:val="24"/>
          <w:szCs w:val="24"/>
        </w:rPr>
        <w:t>.2</w:t>
      </w:r>
      <w:r>
        <w:rPr>
          <w:sz w:val="24"/>
          <w:szCs w:val="24"/>
        </w:rPr>
        <w:t xml:space="preserve">. We find that a variable representing respondents who think that the flood probability is below their threshold level of concern negatively influences the likelihood of investing in flood proofing (Table </w:t>
      </w:r>
      <w:r w:rsidR="000807B8">
        <w:rPr>
          <w:sz w:val="24"/>
          <w:szCs w:val="24"/>
        </w:rPr>
        <w:t>6</w:t>
      </w:r>
      <w:r w:rsidR="000E6AFE">
        <w:rPr>
          <w:sz w:val="24"/>
          <w:szCs w:val="24"/>
        </w:rPr>
        <w:t>.1</w:t>
      </w:r>
      <w:r>
        <w:rPr>
          <w:sz w:val="24"/>
          <w:szCs w:val="24"/>
        </w:rPr>
        <w:t>). We find that rating the effectiveness (1=not at all effective, to 4=very effective) that respondents deem flood-proofing in protecting their home against future flood damage has a positive significant influence on their likelihood of investing in the measure, as expected on the basis of applications of Protection Motivation Theory to flood-preparedness (</w:t>
      </w:r>
      <w:proofErr w:type="spellStart"/>
      <w:r w:rsidRPr="001E3066">
        <w:rPr>
          <w:sz w:val="24"/>
          <w:szCs w:val="24"/>
        </w:rPr>
        <w:t>Grothmann</w:t>
      </w:r>
      <w:proofErr w:type="spellEnd"/>
      <w:r w:rsidRPr="001E3066">
        <w:rPr>
          <w:sz w:val="24"/>
          <w:szCs w:val="24"/>
        </w:rPr>
        <w:t xml:space="preserve"> and </w:t>
      </w:r>
      <w:proofErr w:type="spellStart"/>
      <w:r w:rsidRPr="001E3066">
        <w:rPr>
          <w:sz w:val="24"/>
          <w:szCs w:val="24"/>
        </w:rPr>
        <w:t>Reusswig</w:t>
      </w:r>
      <w:proofErr w:type="spellEnd"/>
      <w:r w:rsidRPr="001E3066">
        <w:rPr>
          <w:sz w:val="24"/>
          <w:szCs w:val="24"/>
        </w:rPr>
        <w:t xml:space="preserve"> 2006; </w:t>
      </w:r>
      <w:proofErr w:type="spellStart"/>
      <w:r w:rsidRPr="001E3066">
        <w:rPr>
          <w:sz w:val="24"/>
          <w:szCs w:val="24"/>
        </w:rPr>
        <w:t>Bubeck</w:t>
      </w:r>
      <w:proofErr w:type="spellEnd"/>
      <w:r w:rsidRPr="001E3066">
        <w:rPr>
          <w:sz w:val="24"/>
          <w:szCs w:val="24"/>
        </w:rPr>
        <w:t xml:space="preserve"> </w:t>
      </w:r>
      <w:r>
        <w:rPr>
          <w:sz w:val="24"/>
          <w:szCs w:val="24"/>
        </w:rPr>
        <w:t>e</w:t>
      </w:r>
      <w:r w:rsidRPr="001E3066">
        <w:rPr>
          <w:sz w:val="24"/>
          <w:szCs w:val="24"/>
        </w:rPr>
        <w:t>t al</w:t>
      </w:r>
      <w:r>
        <w:rPr>
          <w:sz w:val="24"/>
          <w:szCs w:val="24"/>
        </w:rPr>
        <w:t>.</w:t>
      </w:r>
      <w:r w:rsidRPr="001E3066">
        <w:rPr>
          <w:sz w:val="24"/>
          <w:szCs w:val="24"/>
        </w:rPr>
        <w:t xml:space="preserve"> 2013; </w:t>
      </w:r>
      <w:proofErr w:type="spellStart"/>
      <w:r w:rsidRPr="001E3066">
        <w:rPr>
          <w:sz w:val="24"/>
          <w:szCs w:val="24"/>
        </w:rPr>
        <w:t>Poussin</w:t>
      </w:r>
      <w:proofErr w:type="spellEnd"/>
      <w:r w:rsidRPr="001E3066">
        <w:rPr>
          <w:sz w:val="24"/>
          <w:szCs w:val="24"/>
        </w:rPr>
        <w:t xml:space="preserve"> et al</w:t>
      </w:r>
      <w:r>
        <w:rPr>
          <w:sz w:val="24"/>
          <w:szCs w:val="24"/>
        </w:rPr>
        <w:t>.</w:t>
      </w:r>
      <w:r w:rsidRPr="001E3066">
        <w:rPr>
          <w:sz w:val="24"/>
          <w:szCs w:val="24"/>
        </w:rPr>
        <w:t xml:space="preserve"> 2014)</w:t>
      </w:r>
      <w:r>
        <w:rPr>
          <w:sz w:val="24"/>
          <w:szCs w:val="24"/>
        </w:rPr>
        <w:t xml:space="preserve">. In addition, having a flood insurance policy lowers the demand for flood-proofing. Insurance and protection are substitutes according to standard expected utility theory </w:t>
      </w:r>
      <w:r w:rsidRPr="00CF78DA">
        <w:rPr>
          <w:sz w:val="24"/>
          <w:szCs w:val="24"/>
        </w:rPr>
        <w:t>(Ehrlich and Becker 1972)</w:t>
      </w:r>
      <w:r w:rsidRPr="00AD6D83">
        <w:rPr>
          <w:sz w:val="24"/>
          <w:szCs w:val="24"/>
        </w:rPr>
        <w:t xml:space="preserve">. </w:t>
      </w:r>
    </w:p>
    <w:p w14:paraId="0FA437BB" w14:textId="77777777" w:rsidR="008F2323" w:rsidRDefault="008F2323" w:rsidP="008F2323">
      <w:pPr>
        <w:ind w:firstLine="720"/>
        <w:rPr>
          <w:sz w:val="24"/>
          <w:szCs w:val="24"/>
        </w:rPr>
      </w:pPr>
      <w:r>
        <w:rPr>
          <w:sz w:val="24"/>
          <w:szCs w:val="24"/>
        </w:rPr>
        <w:t xml:space="preserve">Moreover, the flood-proofing investment with a relatively long payback period is influenced by individual time preferences using an attitudinal scale (1=unwilling to give up money now to gain from it in the future, to 10=very willing to do so). Individuals who are more willing to give up money in the future are also more likely to invest in loss reduction measures (Table </w:t>
      </w:r>
      <w:r w:rsidR="000807B8">
        <w:rPr>
          <w:sz w:val="24"/>
          <w:szCs w:val="24"/>
        </w:rPr>
        <w:t>6</w:t>
      </w:r>
      <w:r w:rsidR="000E6AFE">
        <w:rPr>
          <w:sz w:val="24"/>
          <w:szCs w:val="24"/>
        </w:rPr>
        <w:t>.1</w:t>
      </w:r>
      <w:r>
        <w:rPr>
          <w:sz w:val="24"/>
          <w:szCs w:val="24"/>
        </w:rPr>
        <w:t xml:space="preserve">). Alternative specifications of measurements of time preferences result in similar findings (Table </w:t>
      </w:r>
      <w:r w:rsidR="000807B8">
        <w:rPr>
          <w:sz w:val="24"/>
          <w:szCs w:val="24"/>
        </w:rPr>
        <w:t>6</w:t>
      </w:r>
      <w:r w:rsidR="000E6AFE">
        <w:rPr>
          <w:sz w:val="24"/>
          <w:szCs w:val="24"/>
        </w:rPr>
        <w:t>.3</w:t>
      </w:r>
      <w:r>
        <w:rPr>
          <w:sz w:val="24"/>
          <w:szCs w:val="24"/>
        </w:rPr>
        <w:t xml:space="preserve">). Of the demographic control variables, only age is significant in this model and is thus included in Table </w:t>
      </w:r>
      <w:r w:rsidR="000807B8">
        <w:rPr>
          <w:sz w:val="24"/>
          <w:szCs w:val="24"/>
        </w:rPr>
        <w:t>6</w:t>
      </w:r>
      <w:r w:rsidR="000E6AFE">
        <w:rPr>
          <w:sz w:val="24"/>
          <w:szCs w:val="24"/>
        </w:rPr>
        <w:t>.1</w:t>
      </w:r>
      <w:r>
        <w:rPr>
          <w:sz w:val="24"/>
          <w:szCs w:val="24"/>
        </w:rPr>
        <w:t>. Even after incorporating all these variables in the regression</w:t>
      </w:r>
      <w:r w:rsidR="00156E9D">
        <w:rPr>
          <w:sz w:val="24"/>
          <w:szCs w:val="24"/>
        </w:rPr>
        <w:t>.</w:t>
      </w:r>
      <w:r>
        <w:rPr>
          <w:sz w:val="24"/>
          <w:szCs w:val="24"/>
        </w:rPr>
        <w:t xml:space="preserve"> Democrats have a </w:t>
      </w:r>
      <w:r w:rsidR="004113AE">
        <w:rPr>
          <w:sz w:val="24"/>
          <w:szCs w:val="24"/>
        </w:rPr>
        <w:t xml:space="preserve">significant </w:t>
      </w:r>
      <w:r>
        <w:rPr>
          <w:sz w:val="24"/>
          <w:szCs w:val="24"/>
        </w:rPr>
        <w:t xml:space="preserve">higher likelihood of investing in flood proofing </w:t>
      </w:r>
      <w:r>
        <w:rPr>
          <w:sz w:val="24"/>
          <w:szCs w:val="24"/>
        </w:rPr>
        <w:lastRenderedPageBreak/>
        <w:t xml:space="preserve">than Republicans </w:t>
      </w:r>
      <w:r w:rsidR="004113AE">
        <w:rPr>
          <w:sz w:val="24"/>
          <w:szCs w:val="24"/>
        </w:rPr>
        <w:t>(</w:t>
      </w:r>
      <w:r>
        <w:rPr>
          <w:sz w:val="24"/>
          <w:szCs w:val="24"/>
        </w:rPr>
        <w:t xml:space="preserve">11.45 </w:t>
      </w:r>
      <w:r w:rsidRPr="006048F3">
        <w:rPr>
          <w:sz w:val="24"/>
          <w:szCs w:val="24"/>
        </w:rPr>
        <w:t>percentage points</w:t>
      </w:r>
      <w:r w:rsidR="004113AE">
        <w:rPr>
          <w:sz w:val="24"/>
          <w:szCs w:val="24"/>
        </w:rPr>
        <w:t xml:space="preserve"> in the annual frame and up to 22.24 in the 30-year frame</w:t>
      </w:r>
      <w:r>
        <w:rPr>
          <w:sz w:val="24"/>
          <w:szCs w:val="24"/>
        </w:rPr>
        <w:t xml:space="preserve">. </w:t>
      </w:r>
    </w:p>
    <w:p w14:paraId="29FAB888" w14:textId="77777777" w:rsidR="008F2323" w:rsidRDefault="008F2323" w:rsidP="008F2323">
      <w:pPr>
        <w:ind w:firstLine="720"/>
        <w:rPr>
          <w:sz w:val="24"/>
          <w:szCs w:val="24"/>
        </w:rPr>
      </w:pPr>
    </w:p>
    <w:p w14:paraId="12860AB5" w14:textId="77777777" w:rsidR="008F2323" w:rsidRPr="003278B0" w:rsidRDefault="008F2323" w:rsidP="008F2323">
      <w:pPr>
        <w:rPr>
          <w:b/>
          <w:sz w:val="24"/>
          <w:szCs w:val="24"/>
        </w:rPr>
      </w:pPr>
      <w:r w:rsidRPr="003278B0">
        <w:rPr>
          <w:b/>
          <w:sz w:val="24"/>
          <w:szCs w:val="24"/>
        </w:rPr>
        <w:t xml:space="preserve">Table </w:t>
      </w:r>
      <w:r w:rsidR="000807B8">
        <w:rPr>
          <w:b/>
          <w:sz w:val="24"/>
          <w:szCs w:val="24"/>
        </w:rPr>
        <w:t>6</w:t>
      </w:r>
      <w:r w:rsidR="000E6AFE">
        <w:rPr>
          <w:b/>
          <w:sz w:val="24"/>
          <w:szCs w:val="24"/>
        </w:rPr>
        <w:t>.1</w:t>
      </w:r>
      <w:r w:rsidRPr="003278B0">
        <w:rPr>
          <w:b/>
          <w:sz w:val="24"/>
          <w:szCs w:val="24"/>
        </w:rPr>
        <w:t xml:space="preserve">. </w:t>
      </w:r>
      <w:r>
        <w:rPr>
          <w:b/>
          <w:sz w:val="24"/>
          <w:szCs w:val="24"/>
        </w:rPr>
        <w:t>Results of a regression model of the likelihood of investing in flood-proo</w:t>
      </w:r>
      <w:r w:rsidRPr="006048F3">
        <w:rPr>
          <w:b/>
          <w:sz w:val="24"/>
          <w:szCs w:val="24"/>
        </w:rPr>
        <w:t xml:space="preserve">fing with </w:t>
      </w:r>
      <w:r>
        <w:rPr>
          <w:b/>
          <w:sz w:val="24"/>
          <w:szCs w:val="24"/>
        </w:rPr>
        <w:t>political affiliation</w:t>
      </w:r>
      <w:r w:rsidRPr="006048F3">
        <w:rPr>
          <w:b/>
          <w:sz w:val="24"/>
          <w:szCs w:val="24"/>
        </w:rPr>
        <w:t xml:space="preserve"> and framing and other significant explanatory variables</w:t>
      </w:r>
      <w:r>
        <w:rPr>
          <w:b/>
          <w:sz w:val="24"/>
          <w:szCs w:val="24"/>
        </w:rPr>
        <w:t xml:space="preserve"> </w:t>
      </w:r>
    </w:p>
    <w:tbl>
      <w:tblPr>
        <w:tblW w:w="8890" w:type="dxa"/>
        <w:tblInd w:w="95" w:type="dxa"/>
        <w:tblLook w:val="00A0" w:firstRow="1" w:lastRow="0" w:firstColumn="1" w:lastColumn="0" w:noHBand="0" w:noVBand="0"/>
      </w:tblPr>
      <w:tblGrid>
        <w:gridCol w:w="6230"/>
        <w:gridCol w:w="1240"/>
        <w:gridCol w:w="1420"/>
      </w:tblGrid>
      <w:tr w:rsidR="008F2323" w:rsidRPr="00F8445A" w14:paraId="2D487611" w14:textId="77777777" w:rsidTr="00966444">
        <w:trPr>
          <w:trHeight w:val="300"/>
        </w:trPr>
        <w:tc>
          <w:tcPr>
            <w:tcW w:w="6230" w:type="dxa"/>
            <w:tcBorders>
              <w:top w:val="nil"/>
              <w:left w:val="nil"/>
              <w:bottom w:val="single" w:sz="4" w:space="0" w:color="auto"/>
              <w:right w:val="nil"/>
            </w:tcBorders>
            <w:noWrap/>
            <w:vAlign w:val="bottom"/>
          </w:tcPr>
          <w:p w14:paraId="3B55784D" w14:textId="77777777" w:rsidR="008F2323" w:rsidRPr="00F8445A" w:rsidRDefault="008F2323" w:rsidP="00966444">
            <w:pPr>
              <w:jc w:val="center"/>
              <w:rPr>
                <w:color w:val="000000"/>
                <w:sz w:val="20"/>
                <w:szCs w:val="20"/>
                <w:lang w:val="en-US"/>
              </w:rPr>
            </w:pPr>
          </w:p>
        </w:tc>
        <w:tc>
          <w:tcPr>
            <w:tcW w:w="1240" w:type="dxa"/>
            <w:tcBorders>
              <w:top w:val="nil"/>
              <w:left w:val="nil"/>
              <w:bottom w:val="single" w:sz="4" w:space="0" w:color="auto"/>
              <w:right w:val="nil"/>
            </w:tcBorders>
            <w:noWrap/>
            <w:vAlign w:val="bottom"/>
          </w:tcPr>
          <w:p w14:paraId="58F504CD" w14:textId="77777777" w:rsidR="008F2323" w:rsidRPr="00F8445A" w:rsidRDefault="008F2323" w:rsidP="00966444">
            <w:pPr>
              <w:jc w:val="center"/>
              <w:rPr>
                <w:color w:val="000000"/>
                <w:sz w:val="20"/>
                <w:szCs w:val="20"/>
                <w:lang w:val="en-US"/>
              </w:rPr>
            </w:pPr>
            <w:r w:rsidRPr="00F8445A">
              <w:rPr>
                <w:color w:val="000000"/>
                <w:sz w:val="20"/>
                <w:szCs w:val="20"/>
                <w:lang w:val="en-US"/>
              </w:rPr>
              <w:t>Coefficient</w:t>
            </w:r>
          </w:p>
        </w:tc>
        <w:tc>
          <w:tcPr>
            <w:tcW w:w="1420" w:type="dxa"/>
            <w:tcBorders>
              <w:top w:val="nil"/>
              <w:left w:val="nil"/>
              <w:bottom w:val="single" w:sz="4" w:space="0" w:color="auto"/>
              <w:right w:val="nil"/>
            </w:tcBorders>
            <w:noWrap/>
            <w:vAlign w:val="bottom"/>
          </w:tcPr>
          <w:p w14:paraId="4AC61CB7" w14:textId="77777777" w:rsidR="008F2323" w:rsidRPr="00F8445A" w:rsidRDefault="008F2323" w:rsidP="00966444">
            <w:pPr>
              <w:jc w:val="center"/>
              <w:rPr>
                <w:color w:val="000000"/>
                <w:sz w:val="20"/>
                <w:szCs w:val="20"/>
                <w:lang w:val="en-US"/>
              </w:rPr>
            </w:pPr>
            <w:r w:rsidRPr="00F8445A">
              <w:rPr>
                <w:color w:val="000000"/>
                <w:sz w:val="20"/>
                <w:szCs w:val="20"/>
                <w:lang w:val="en-US"/>
              </w:rPr>
              <w:t>Standard error</w:t>
            </w:r>
          </w:p>
        </w:tc>
      </w:tr>
      <w:tr w:rsidR="008F2323" w:rsidRPr="00F8445A" w14:paraId="2D22B218" w14:textId="77777777" w:rsidTr="00966444">
        <w:trPr>
          <w:trHeight w:val="300"/>
        </w:trPr>
        <w:tc>
          <w:tcPr>
            <w:tcW w:w="6230" w:type="dxa"/>
            <w:tcBorders>
              <w:top w:val="single" w:sz="4" w:space="0" w:color="auto"/>
              <w:left w:val="nil"/>
              <w:bottom w:val="nil"/>
              <w:right w:val="nil"/>
            </w:tcBorders>
            <w:noWrap/>
            <w:vAlign w:val="bottom"/>
          </w:tcPr>
          <w:p w14:paraId="4FE63EFE" w14:textId="77777777" w:rsidR="008F2323" w:rsidRPr="00F8445A" w:rsidRDefault="008F2323" w:rsidP="00966444">
            <w:pPr>
              <w:jc w:val="left"/>
              <w:rPr>
                <w:color w:val="000000"/>
                <w:sz w:val="20"/>
                <w:szCs w:val="20"/>
                <w:lang w:val="en-US"/>
              </w:rPr>
            </w:pPr>
            <w:r w:rsidRPr="00F8445A">
              <w:rPr>
                <w:color w:val="000000"/>
                <w:sz w:val="20"/>
                <w:szCs w:val="20"/>
                <w:lang w:val="en-US"/>
              </w:rPr>
              <w:t>Democrat</w:t>
            </w:r>
            <w:r>
              <w:rPr>
                <w:color w:val="000000"/>
                <w:sz w:val="20"/>
                <w:szCs w:val="20"/>
                <w:lang w:val="en-US"/>
              </w:rPr>
              <w:t xml:space="preserve"> (Democrat =1; Republican or Independent=0)</w:t>
            </w:r>
          </w:p>
        </w:tc>
        <w:tc>
          <w:tcPr>
            <w:tcW w:w="1240" w:type="dxa"/>
            <w:tcBorders>
              <w:top w:val="single" w:sz="4" w:space="0" w:color="auto"/>
              <w:left w:val="nil"/>
              <w:bottom w:val="nil"/>
              <w:right w:val="nil"/>
            </w:tcBorders>
            <w:noWrap/>
            <w:vAlign w:val="bottom"/>
          </w:tcPr>
          <w:p w14:paraId="4F0B87CA" w14:textId="77777777" w:rsidR="008F2323" w:rsidRPr="00F8445A" w:rsidRDefault="008F2323" w:rsidP="00966444">
            <w:pPr>
              <w:jc w:val="center"/>
              <w:rPr>
                <w:color w:val="000000"/>
                <w:sz w:val="20"/>
                <w:szCs w:val="20"/>
                <w:lang w:val="en-US"/>
              </w:rPr>
            </w:pPr>
            <w:r w:rsidRPr="00F8445A">
              <w:rPr>
                <w:color w:val="000000"/>
                <w:sz w:val="20"/>
                <w:szCs w:val="20"/>
                <w:lang w:val="en-US"/>
              </w:rPr>
              <w:t>11.45**</w:t>
            </w:r>
          </w:p>
        </w:tc>
        <w:tc>
          <w:tcPr>
            <w:tcW w:w="1420" w:type="dxa"/>
            <w:tcBorders>
              <w:top w:val="single" w:sz="4" w:space="0" w:color="auto"/>
              <w:left w:val="nil"/>
              <w:bottom w:val="nil"/>
              <w:right w:val="nil"/>
            </w:tcBorders>
            <w:noWrap/>
            <w:vAlign w:val="bottom"/>
          </w:tcPr>
          <w:p w14:paraId="08653158" w14:textId="77777777" w:rsidR="008F2323" w:rsidRPr="00F8445A" w:rsidRDefault="008F2323" w:rsidP="00966444">
            <w:pPr>
              <w:jc w:val="center"/>
              <w:rPr>
                <w:color w:val="000000"/>
                <w:sz w:val="20"/>
                <w:szCs w:val="20"/>
                <w:lang w:val="en-US"/>
              </w:rPr>
            </w:pPr>
            <w:r w:rsidRPr="00F8445A">
              <w:rPr>
                <w:color w:val="000000"/>
                <w:sz w:val="20"/>
                <w:szCs w:val="20"/>
                <w:lang w:val="en-US"/>
              </w:rPr>
              <w:t>(4.94)</w:t>
            </w:r>
          </w:p>
        </w:tc>
      </w:tr>
      <w:tr w:rsidR="008F2323" w:rsidRPr="00F8445A" w14:paraId="77B6BBE2" w14:textId="77777777" w:rsidTr="00966444">
        <w:trPr>
          <w:trHeight w:val="300"/>
        </w:trPr>
        <w:tc>
          <w:tcPr>
            <w:tcW w:w="6230" w:type="dxa"/>
            <w:tcBorders>
              <w:top w:val="nil"/>
              <w:left w:val="nil"/>
              <w:bottom w:val="nil"/>
              <w:right w:val="nil"/>
            </w:tcBorders>
            <w:noWrap/>
            <w:vAlign w:val="bottom"/>
          </w:tcPr>
          <w:p w14:paraId="2717143E" w14:textId="77777777" w:rsidR="008F2323" w:rsidRPr="00F8445A" w:rsidRDefault="008F2323" w:rsidP="004113AE">
            <w:pPr>
              <w:jc w:val="left"/>
              <w:rPr>
                <w:color w:val="000000"/>
                <w:sz w:val="20"/>
                <w:szCs w:val="20"/>
                <w:lang w:val="en-US"/>
              </w:rPr>
            </w:pPr>
            <w:r w:rsidRPr="00ED382E">
              <w:rPr>
                <w:color w:val="000000"/>
                <w:sz w:val="20"/>
                <w:szCs w:val="20"/>
                <w:lang w:val="en-US"/>
              </w:rPr>
              <w:t>Frame (30</w:t>
            </w:r>
            <w:r>
              <w:rPr>
                <w:color w:val="000000"/>
                <w:sz w:val="20"/>
                <w:szCs w:val="20"/>
                <w:lang w:val="en-US"/>
              </w:rPr>
              <w:t>-year</w:t>
            </w:r>
            <w:r w:rsidRPr="00ED382E">
              <w:rPr>
                <w:color w:val="000000"/>
                <w:sz w:val="20"/>
                <w:szCs w:val="20"/>
                <w:lang w:val="en-US"/>
              </w:rPr>
              <w:t xml:space="preserve"> period=1; yearly=0)</w:t>
            </w:r>
          </w:p>
        </w:tc>
        <w:tc>
          <w:tcPr>
            <w:tcW w:w="1240" w:type="dxa"/>
            <w:tcBorders>
              <w:top w:val="nil"/>
              <w:left w:val="nil"/>
              <w:bottom w:val="nil"/>
              <w:right w:val="nil"/>
            </w:tcBorders>
            <w:noWrap/>
            <w:vAlign w:val="bottom"/>
          </w:tcPr>
          <w:p w14:paraId="3B7059FA" w14:textId="77777777" w:rsidR="008F2323" w:rsidRPr="00F8445A" w:rsidRDefault="008F2323" w:rsidP="00966444">
            <w:pPr>
              <w:jc w:val="center"/>
              <w:rPr>
                <w:color w:val="000000"/>
                <w:sz w:val="20"/>
                <w:szCs w:val="20"/>
                <w:lang w:val="en-US"/>
              </w:rPr>
            </w:pPr>
            <w:r w:rsidRPr="00F8445A">
              <w:rPr>
                <w:color w:val="000000"/>
                <w:sz w:val="20"/>
                <w:szCs w:val="20"/>
                <w:lang w:val="en-US"/>
              </w:rPr>
              <w:t xml:space="preserve"> -8.43*</w:t>
            </w:r>
          </w:p>
        </w:tc>
        <w:tc>
          <w:tcPr>
            <w:tcW w:w="1420" w:type="dxa"/>
            <w:tcBorders>
              <w:top w:val="nil"/>
              <w:left w:val="nil"/>
              <w:bottom w:val="nil"/>
              <w:right w:val="nil"/>
            </w:tcBorders>
            <w:noWrap/>
            <w:vAlign w:val="bottom"/>
          </w:tcPr>
          <w:p w14:paraId="6038A249" w14:textId="77777777" w:rsidR="008F2323" w:rsidRPr="00F8445A" w:rsidRDefault="008F2323" w:rsidP="00966444">
            <w:pPr>
              <w:jc w:val="center"/>
              <w:rPr>
                <w:color w:val="000000"/>
                <w:sz w:val="20"/>
                <w:szCs w:val="20"/>
                <w:lang w:val="en-US"/>
              </w:rPr>
            </w:pPr>
            <w:r w:rsidRPr="00F8445A">
              <w:rPr>
                <w:color w:val="000000"/>
                <w:sz w:val="20"/>
                <w:szCs w:val="20"/>
                <w:lang w:val="en-US"/>
              </w:rPr>
              <w:t>(4.75)</w:t>
            </w:r>
          </w:p>
        </w:tc>
      </w:tr>
      <w:tr w:rsidR="008F2323" w:rsidRPr="00F8445A" w14:paraId="5359ABAC" w14:textId="77777777" w:rsidTr="00966444">
        <w:trPr>
          <w:trHeight w:val="300"/>
        </w:trPr>
        <w:tc>
          <w:tcPr>
            <w:tcW w:w="6230" w:type="dxa"/>
            <w:tcBorders>
              <w:top w:val="nil"/>
              <w:left w:val="nil"/>
              <w:bottom w:val="nil"/>
              <w:right w:val="nil"/>
            </w:tcBorders>
            <w:noWrap/>
            <w:vAlign w:val="bottom"/>
          </w:tcPr>
          <w:p w14:paraId="3852C67C" w14:textId="77777777" w:rsidR="008F2323" w:rsidRPr="00F8445A" w:rsidRDefault="008F2323" w:rsidP="00966444">
            <w:pPr>
              <w:jc w:val="left"/>
              <w:rPr>
                <w:color w:val="000000"/>
                <w:sz w:val="20"/>
                <w:szCs w:val="20"/>
                <w:lang w:val="en-US"/>
              </w:rPr>
            </w:pPr>
            <w:r>
              <w:rPr>
                <w:color w:val="000000"/>
                <w:sz w:val="20"/>
                <w:szCs w:val="20"/>
                <w:lang w:val="en-US"/>
              </w:rPr>
              <w:t>F</w:t>
            </w:r>
            <w:r w:rsidRPr="00F8445A">
              <w:rPr>
                <w:color w:val="000000"/>
                <w:sz w:val="20"/>
                <w:szCs w:val="20"/>
                <w:lang w:val="en-US"/>
              </w:rPr>
              <w:t xml:space="preserve">rame </w:t>
            </w:r>
            <w:r>
              <w:rPr>
                <w:color w:val="000000"/>
                <w:sz w:val="20"/>
                <w:szCs w:val="20"/>
                <w:lang w:val="en-US"/>
              </w:rPr>
              <w:t>×</w:t>
            </w:r>
            <w:r w:rsidRPr="00F8445A">
              <w:rPr>
                <w:color w:val="000000"/>
                <w:sz w:val="20"/>
                <w:szCs w:val="20"/>
                <w:lang w:val="en-US"/>
              </w:rPr>
              <w:t xml:space="preserve"> Democrat</w:t>
            </w:r>
          </w:p>
        </w:tc>
        <w:tc>
          <w:tcPr>
            <w:tcW w:w="1240" w:type="dxa"/>
            <w:tcBorders>
              <w:top w:val="nil"/>
              <w:left w:val="nil"/>
              <w:bottom w:val="nil"/>
              <w:right w:val="nil"/>
            </w:tcBorders>
            <w:noWrap/>
            <w:vAlign w:val="bottom"/>
          </w:tcPr>
          <w:p w14:paraId="5A9566C6" w14:textId="77777777" w:rsidR="008F2323" w:rsidRPr="00F8445A" w:rsidRDefault="008F2323" w:rsidP="00966444">
            <w:pPr>
              <w:jc w:val="center"/>
              <w:rPr>
                <w:color w:val="000000"/>
                <w:sz w:val="20"/>
                <w:szCs w:val="20"/>
                <w:lang w:val="en-US"/>
              </w:rPr>
            </w:pPr>
            <w:r w:rsidRPr="00F8445A">
              <w:rPr>
                <w:color w:val="000000"/>
                <w:sz w:val="20"/>
                <w:szCs w:val="20"/>
                <w:lang w:val="en-US"/>
              </w:rPr>
              <w:t>10.79*</w:t>
            </w:r>
          </w:p>
        </w:tc>
        <w:tc>
          <w:tcPr>
            <w:tcW w:w="1420" w:type="dxa"/>
            <w:tcBorders>
              <w:top w:val="nil"/>
              <w:left w:val="nil"/>
              <w:bottom w:val="nil"/>
              <w:right w:val="nil"/>
            </w:tcBorders>
            <w:noWrap/>
            <w:vAlign w:val="bottom"/>
          </w:tcPr>
          <w:p w14:paraId="3094B111" w14:textId="77777777" w:rsidR="008F2323" w:rsidRPr="00F8445A" w:rsidRDefault="008F2323" w:rsidP="00966444">
            <w:pPr>
              <w:jc w:val="center"/>
              <w:rPr>
                <w:color w:val="000000"/>
                <w:sz w:val="20"/>
                <w:szCs w:val="20"/>
                <w:lang w:val="en-US"/>
              </w:rPr>
            </w:pPr>
            <w:r w:rsidRPr="00F8445A">
              <w:rPr>
                <w:color w:val="000000"/>
                <w:sz w:val="20"/>
                <w:szCs w:val="20"/>
                <w:lang w:val="en-US"/>
              </w:rPr>
              <w:t>(6.46)</w:t>
            </w:r>
          </w:p>
        </w:tc>
      </w:tr>
      <w:tr w:rsidR="008F2323" w:rsidRPr="00F8445A" w14:paraId="7C839EF3" w14:textId="77777777" w:rsidTr="00966444">
        <w:trPr>
          <w:trHeight w:val="300"/>
        </w:trPr>
        <w:tc>
          <w:tcPr>
            <w:tcW w:w="6230" w:type="dxa"/>
            <w:tcBorders>
              <w:top w:val="nil"/>
              <w:left w:val="nil"/>
              <w:bottom w:val="nil"/>
              <w:right w:val="nil"/>
            </w:tcBorders>
            <w:noWrap/>
            <w:vAlign w:val="bottom"/>
          </w:tcPr>
          <w:p w14:paraId="321BBECD" w14:textId="77777777" w:rsidR="008F2323" w:rsidRPr="00F8445A" w:rsidRDefault="008F2323" w:rsidP="00966444">
            <w:pPr>
              <w:jc w:val="left"/>
              <w:rPr>
                <w:color w:val="000000"/>
                <w:sz w:val="20"/>
                <w:szCs w:val="20"/>
                <w:lang w:val="en-US"/>
              </w:rPr>
            </w:pPr>
            <w:r w:rsidRPr="00F8445A">
              <w:rPr>
                <w:color w:val="000000"/>
                <w:sz w:val="20"/>
                <w:szCs w:val="20"/>
                <w:lang w:val="en-US"/>
              </w:rPr>
              <w:t>Flood experience (flooded=1; not flooded=0)</w:t>
            </w:r>
          </w:p>
        </w:tc>
        <w:tc>
          <w:tcPr>
            <w:tcW w:w="1240" w:type="dxa"/>
            <w:tcBorders>
              <w:top w:val="nil"/>
              <w:left w:val="nil"/>
              <w:bottom w:val="nil"/>
              <w:right w:val="nil"/>
            </w:tcBorders>
            <w:noWrap/>
            <w:vAlign w:val="bottom"/>
          </w:tcPr>
          <w:p w14:paraId="6D7385BA" w14:textId="77777777" w:rsidR="008F2323" w:rsidRPr="00F8445A" w:rsidRDefault="008F2323" w:rsidP="00966444">
            <w:pPr>
              <w:jc w:val="center"/>
              <w:rPr>
                <w:color w:val="000000"/>
                <w:sz w:val="20"/>
                <w:szCs w:val="20"/>
                <w:lang w:val="en-US"/>
              </w:rPr>
            </w:pPr>
            <w:r w:rsidRPr="00F8445A">
              <w:rPr>
                <w:color w:val="000000"/>
                <w:sz w:val="20"/>
                <w:szCs w:val="20"/>
                <w:lang w:val="en-US"/>
              </w:rPr>
              <w:t>12.79***</w:t>
            </w:r>
          </w:p>
        </w:tc>
        <w:tc>
          <w:tcPr>
            <w:tcW w:w="1420" w:type="dxa"/>
            <w:tcBorders>
              <w:top w:val="nil"/>
              <w:left w:val="nil"/>
              <w:bottom w:val="nil"/>
              <w:right w:val="nil"/>
            </w:tcBorders>
            <w:noWrap/>
            <w:vAlign w:val="bottom"/>
          </w:tcPr>
          <w:p w14:paraId="03DE26D0" w14:textId="77777777" w:rsidR="008F2323" w:rsidRPr="00F8445A" w:rsidRDefault="008F2323" w:rsidP="00966444">
            <w:pPr>
              <w:jc w:val="center"/>
              <w:rPr>
                <w:color w:val="000000"/>
                <w:sz w:val="20"/>
                <w:szCs w:val="20"/>
                <w:lang w:val="en-US"/>
              </w:rPr>
            </w:pPr>
            <w:r w:rsidRPr="00F8445A">
              <w:rPr>
                <w:color w:val="000000"/>
                <w:sz w:val="20"/>
                <w:szCs w:val="20"/>
                <w:lang w:val="en-US"/>
              </w:rPr>
              <w:t xml:space="preserve"> (3.61)</w:t>
            </w:r>
          </w:p>
        </w:tc>
      </w:tr>
      <w:tr w:rsidR="008F2323" w:rsidRPr="00F8445A" w14:paraId="57224445" w14:textId="77777777" w:rsidTr="00966444">
        <w:trPr>
          <w:trHeight w:val="300"/>
        </w:trPr>
        <w:tc>
          <w:tcPr>
            <w:tcW w:w="6230" w:type="dxa"/>
            <w:tcBorders>
              <w:top w:val="nil"/>
              <w:left w:val="nil"/>
              <w:bottom w:val="nil"/>
              <w:right w:val="nil"/>
            </w:tcBorders>
            <w:noWrap/>
            <w:vAlign w:val="bottom"/>
          </w:tcPr>
          <w:p w14:paraId="6075C29E" w14:textId="77777777" w:rsidR="008F2323" w:rsidRPr="00F8445A" w:rsidRDefault="008F2323" w:rsidP="00966444">
            <w:pPr>
              <w:jc w:val="left"/>
              <w:rPr>
                <w:color w:val="000000"/>
                <w:sz w:val="20"/>
                <w:szCs w:val="20"/>
                <w:lang w:val="en-US"/>
              </w:rPr>
            </w:pPr>
            <w:r w:rsidRPr="00F8445A">
              <w:rPr>
                <w:color w:val="000000"/>
                <w:sz w:val="20"/>
                <w:szCs w:val="20"/>
                <w:lang w:val="en-US"/>
              </w:rPr>
              <w:t>Flood probability below threshold level of concern (below=1; above=0)</w:t>
            </w:r>
          </w:p>
        </w:tc>
        <w:tc>
          <w:tcPr>
            <w:tcW w:w="1240" w:type="dxa"/>
            <w:tcBorders>
              <w:top w:val="nil"/>
              <w:left w:val="nil"/>
              <w:bottom w:val="nil"/>
              <w:right w:val="nil"/>
            </w:tcBorders>
            <w:noWrap/>
            <w:vAlign w:val="bottom"/>
          </w:tcPr>
          <w:p w14:paraId="20B8086F" w14:textId="77777777" w:rsidR="008F2323" w:rsidRPr="00F8445A" w:rsidRDefault="008F2323" w:rsidP="00966444">
            <w:pPr>
              <w:jc w:val="center"/>
              <w:rPr>
                <w:color w:val="000000"/>
                <w:sz w:val="20"/>
                <w:szCs w:val="20"/>
                <w:lang w:val="en-US"/>
              </w:rPr>
            </w:pPr>
            <w:r w:rsidRPr="00F8445A">
              <w:rPr>
                <w:color w:val="000000"/>
                <w:sz w:val="20"/>
                <w:szCs w:val="20"/>
                <w:lang w:val="en-US"/>
              </w:rPr>
              <w:t xml:space="preserve"> -10.10***</w:t>
            </w:r>
          </w:p>
        </w:tc>
        <w:tc>
          <w:tcPr>
            <w:tcW w:w="1420" w:type="dxa"/>
            <w:tcBorders>
              <w:top w:val="nil"/>
              <w:left w:val="nil"/>
              <w:bottom w:val="nil"/>
              <w:right w:val="nil"/>
            </w:tcBorders>
            <w:noWrap/>
            <w:vAlign w:val="bottom"/>
          </w:tcPr>
          <w:p w14:paraId="4F28466B" w14:textId="77777777" w:rsidR="008F2323" w:rsidRPr="00F8445A" w:rsidRDefault="008F2323" w:rsidP="00966444">
            <w:pPr>
              <w:jc w:val="center"/>
              <w:rPr>
                <w:color w:val="000000"/>
                <w:sz w:val="20"/>
                <w:szCs w:val="20"/>
                <w:lang w:val="en-US"/>
              </w:rPr>
            </w:pPr>
            <w:r w:rsidRPr="00F8445A">
              <w:rPr>
                <w:color w:val="000000"/>
                <w:sz w:val="20"/>
                <w:szCs w:val="20"/>
                <w:lang w:val="en-US"/>
              </w:rPr>
              <w:t>(3.72)</w:t>
            </w:r>
          </w:p>
        </w:tc>
      </w:tr>
      <w:tr w:rsidR="008F2323" w:rsidRPr="00F8445A" w14:paraId="4745C608" w14:textId="77777777" w:rsidTr="00966444">
        <w:trPr>
          <w:trHeight w:val="300"/>
        </w:trPr>
        <w:tc>
          <w:tcPr>
            <w:tcW w:w="6230" w:type="dxa"/>
            <w:tcBorders>
              <w:top w:val="nil"/>
              <w:left w:val="nil"/>
              <w:bottom w:val="nil"/>
              <w:right w:val="nil"/>
            </w:tcBorders>
            <w:noWrap/>
            <w:vAlign w:val="bottom"/>
          </w:tcPr>
          <w:p w14:paraId="58A1FD42" w14:textId="77777777" w:rsidR="008F2323" w:rsidRPr="00F8445A" w:rsidRDefault="008F2323" w:rsidP="00966444">
            <w:pPr>
              <w:jc w:val="left"/>
              <w:rPr>
                <w:color w:val="000000"/>
                <w:sz w:val="20"/>
                <w:szCs w:val="20"/>
                <w:lang w:val="en-US"/>
              </w:rPr>
            </w:pPr>
            <w:r w:rsidRPr="00F8445A">
              <w:rPr>
                <w:color w:val="000000"/>
                <w:sz w:val="20"/>
                <w:szCs w:val="20"/>
                <w:lang w:val="en-US"/>
              </w:rPr>
              <w:t>Perceived effectiveness of dry-proofing</w:t>
            </w:r>
          </w:p>
        </w:tc>
        <w:tc>
          <w:tcPr>
            <w:tcW w:w="1240" w:type="dxa"/>
            <w:tcBorders>
              <w:top w:val="nil"/>
              <w:left w:val="nil"/>
              <w:bottom w:val="nil"/>
              <w:right w:val="nil"/>
            </w:tcBorders>
            <w:noWrap/>
            <w:vAlign w:val="bottom"/>
          </w:tcPr>
          <w:p w14:paraId="597D9FEC" w14:textId="77777777" w:rsidR="008F2323" w:rsidRPr="00F8445A" w:rsidRDefault="008F2323" w:rsidP="00966444">
            <w:pPr>
              <w:jc w:val="center"/>
              <w:rPr>
                <w:color w:val="000000"/>
                <w:sz w:val="20"/>
                <w:szCs w:val="20"/>
                <w:lang w:val="en-US"/>
              </w:rPr>
            </w:pPr>
            <w:r w:rsidRPr="00F8445A">
              <w:rPr>
                <w:color w:val="000000"/>
                <w:sz w:val="20"/>
                <w:szCs w:val="20"/>
                <w:lang w:val="en-US"/>
              </w:rPr>
              <w:t>5.22***</w:t>
            </w:r>
          </w:p>
        </w:tc>
        <w:tc>
          <w:tcPr>
            <w:tcW w:w="1420" w:type="dxa"/>
            <w:tcBorders>
              <w:top w:val="nil"/>
              <w:left w:val="nil"/>
              <w:bottom w:val="nil"/>
              <w:right w:val="nil"/>
            </w:tcBorders>
            <w:noWrap/>
            <w:vAlign w:val="bottom"/>
          </w:tcPr>
          <w:p w14:paraId="436CFD7F" w14:textId="77777777" w:rsidR="008F2323" w:rsidRPr="00F8445A" w:rsidRDefault="008F2323" w:rsidP="00966444">
            <w:pPr>
              <w:jc w:val="center"/>
              <w:rPr>
                <w:color w:val="000000"/>
                <w:sz w:val="20"/>
                <w:szCs w:val="20"/>
                <w:lang w:val="en-US"/>
              </w:rPr>
            </w:pPr>
            <w:r w:rsidRPr="00F8445A">
              <w:rPr>
                <w:color w:val="000000"/>
                <w:sz w:val="20"/>
                <w:szCs w:val="20"/>
                <w:lang w:val="en-US"/>
              </w:rPr>
              <w:t>(1.48)</w:t>
            </w:r>
          </w:p>
        </w:tc>
      </w:tr>
      <w:tr w:rsidR="008F2323" w:rsidRPr="00F8445A" w14:paraId="7BC21471" w14:textId="77777777" w:rsidTr="00966444">
        <w:trPr>
          <w:trHeight w:val="300"/>
        </w:trPr>
        <w:tc>
          <w:tcPr>
            <w:tcW w:w="6230" w:type="dxa"/>
            <w:tcBorders>
              <w:top w:val="nil"/>
              <w:left w:val="nil"/>
              <w:bottom w:val="nil"/>
              <w:right w:val="nil"/>
            </w:tcBorders>
            <w:noWrap/>
            <w:vAlign w:val="bottom"/>
          </w:tcPr>
          <w:p w14:paraId="5ACAF307" w14:textId="77777777" w:rsidR="008F2323" w:rsidRPr="00F8445A" w:rsidRDefault="008F2323" w:rsidP="00966444">
            <w:pPr>
              <w:jc w:val="left"/>
              <w:rPr>
                <w:color w:val="000000"/>
                <w:sz w:val="20"/>
                <w:szCs w:val="20"/>
                <w:lang w:val="en-US"/>
              </w:rPr>
            </w:pPr>
            <w:r w:rsidRPr="00F8445A">
              <w:rPr>
                <w:color w:val="000000"/>
                <w:sz w:val="20"/>
                <w:szCs w:val="20"/>
                <w:lang w:val="en-US"/>
              </w:rPr>
              <w:t>Flood insurance (covered=1; not covered=0)</w:t>
            </w:r>
          </w:p>
        </w:tc>
        <w:tc>
          <w:tcPr>
            <w:tcW w:w="1240" w:type="dxa"/>
            <w:tcBorders>
              <w:top w:val="nil"/>
              <w:left w:val="nil"/>
              <w:bottom w:val="nil"/>
              <w:right w:val="nil"/>
            </w:tcBorders>
            <w:noWrap/>
            <w:vAlign w:val="bottom"/>
          </w:tcPr>
          <w:p w14:paraId="36DA3061" w14:textId="77777777" w:rsidR="008F2323" w:rsidRPr="00F8445A" w:rsidRDefault="008F2323" w:rsidP="00966444">
            <w:pPr>
              <w:jc w:val="center"/>
              <w:rPr>
                <w:color w:val="000000"/>
                <w:sz w:val="20"/>
                <w:szCs w:val="20"/>
                <w:lang w:val="en-US"/>
              </w:rPr>
            </w:pPr>
            <w:r w:rsidRPr="00F8445A">
              <w:rPr>
                <w:color w:val="000000"/>
                <w:sz w:val="20"/>
                <w:szCs w:val="20"/>
                <w:lang w:val="en-US"/>
              </w:rPr>
              <w:t xml:space="preserve"> -6.22***</w:t>
            </w:r>
          </w:p>
        </w:tc>
        <w:tc>
          <w:tcPr>
            <w:tcW w:w="1420" w:type="dxa"/>
            <w:tcBorders>
              <w:top w:val="nil"/>
              <w:left w:val="nil"/>
              <w:bottom w:val="nil"/>
              <w:right w:val="nil"/>
            </w:tcBorders>
            <w:noWrap/>
            <w:vAlign w:val="bottom"/>
          </w:tcPr>
          <w:p w14:paraId="6B7ED519" w14:textId="77777777" w:rsidR="008F2323" w:rsidRPr="00F8445A" w:rsidRDefault="008F2323" w:rsidP="00966444">
            <w:pPr>
              <w:jc w:val="center"/>
              <w:rPr>
                <w:color w:val="000000"/>
                <w:sz w:val="20"/>
                <w:szCs w:val="20"/>
                <w:lang w:val="en-US"/>
              </w:rPr>
            </w:pPr>
            <w:r w:rsidRPr="00F8445A">
              <w:rPr>
                <w:color w:val="000000"/>
                <w:sz w:val="20"/>
                <w:szCs w:val="20"/>
                <w:lang w:val="en-US"/>
              </w:rPr>
              <w:t xml:space="preserve"> (2.07)</w:t>
            </w:r>
          </w:p>
        </w:tc>
      </w:tr>
      <w:tr w:rsidR="008F2323" w:rsidRPr="00F8445A" w14:paraId="24BBD717" w14:textId="77777777" w:rsidTr="00966444">
        <w:trPr>
          <w:trHeight w:val="300"/>
        </w:trPr>
        <w:tc>
          <w:tcPr>
            <w:tcW w:w="6230" w:type="dxa"/>
            <w:tcBorders>
              <w:top w:val="nil"/>
              <w:left w:val="nil"/>
              <w:bottom w:val="nil"/>
              <w:right w:val="nil"/>
            </w:tcBorders>
            <w:noWrap/>
            <w:vAlign w:val="bottom"/>
          </w:tcPr>
          <w:p w14:paraId="5F9736B3" w14:textId="77777777" w:rsidR="008F2323" w:rsidRPr="00F8445A" w:rsidRDefault="008F2323" w:rsidP="00966444">
            <w:pPr>
              <w:jc w:val="left"/>
              <w:rPr>
                <w:color w:val="000000"/>
                <w:sz w:val="20"/>
                <w:szCs w:val="20"/>
                <w:lang w:val="en-US"/>
              </w:rPr>
            </w:pPr>
            <w:r w:rsidRPr="00F8445A">
              <w:rPr>
                <w:color w:val="000000"/>
                <w:sz w:val="20"/>
                <w:szCs w:val="20"/>
                <w:lang w:val="en-US"/>
              </w:rPr>
              <w:t xml:space="preserve">Time preference </w:t>
            </w:r>
          </w:p>
        </w:tc>
        <w:tc>
          <w:tcPr>
            <w:tcW w:w="1240" w:type="dxa"/>
            <w:tcBorders>
              <w:top w:val="nil"/>
              <w:left w:val="nil"/>
              <w:bottom w:val="nil"/>
              <w:right w:val="nil"/>
            </w:tcBorders>
            <w:noWrap/>
            <w:vAlign w:val="bottom"/>
          </w:tcPr>
          <w:p w14:paraId="471A5069" w14:textId="77777777" w:rsidR="008F2323" w:rsidRPr="00F8445A" w:rsidRDefault="008F2323" w:rsidP="00966444">
            <w:pPr>
              <w:jc w:val="center"/>
              <w:rPr>
                <w:color w:val="000000"/>
                <w:sz w:val="20"/>
                <w:szCs w:val="20"/>
                <w:lang w:val="en-US"/>
              </w:rPr>
            </w:pPr>
            <w:r w:rsidRPr="00F8445A">
              <w:rPr>
                <w:color w:val="000000"/>
                <w:sz w:val="20"/>
                <w:szCs w:val="20"/>
                <w:lang w:val="en-US"/>
              </w:rPr>
              <w:t>1.24**</w:t>
            </w:r>
          </w:p>
        </w:tc>
        <w:tc>
          <w:tcPr>
            <w:tcW w:w="1420" w:type="dxa"/>
            <w:tcBorders>
              <w:top w:val="nil"/>
              <w:left w:val="nil"/>
              <w:bottom w:val="nil"/>
              <w:right w:val="nil"/>
            </w:tcBorders>
            <w:noWrap/>
            <w:vAlign w:val="bottom"/>
          </w:tcPr>
          <w:p w14:paraId="578BAEC0" w14:textId="77777777" w:rsidR="008F2323" w:rsidRPr="00F8445A" w:rsidRDefault="008F2323" w:rsidP="00966444">
            <w:pPr>
              <w:jc w:val="center"/>
              <w:rPr>
                <w:color w:val="000000"/>
                <w:sz w:val="20"/>
                <w:szCs w:val="20"/>
                <w:lang w:val="en-US"/>
              </w:rPr>
            </w:pPr>
            <w:r w:rsidRPr="00F8445A">
              <w:rPr>
                <w:color w:val="000000"/>
                <w:sz w:val="20"/>
                <w:szCs w:val="20"/>
                <w:lang w:val="en-US"/>
              </w:rPr>
              <w:t>(0.56)</w:t>
            </w:r>
          </w:p>
        </w:tc>
      </w:tr>
      <w:tr w:rsidR="008F2323" w:rsidRPr="00F8445A" w14:paraId="5B8E435B" w14:textId="77777777" w:rsidTr="00966444">
        <w:trPr>
          <w:trHeight w:val="300"/>
        </w:trPr>
        <w:tc>
          <w:tcPr>
            <w:tcW w:w="6230" w:type="dxa"/>
            <w:tcBorders>
              <w:top w:val="nil"/>
              <w:left w:val="nil"/>
              <w:bottom w:val="nil"/>
              <w:right w:val="nil"/>
            </w:tcBorders>
            <w:noWrap/>
            <w:vAlign w:val="bottom"/>
          </w:tcPr>
          <w:p w14:paraId="553750F1" w14:textId="77777777" w:rsidR="008F2323" w:rsidRPr="00F8445A" w:rsidRDefault="008F2323" w:rsidP="00966444">
            <w:pPr>
              <w:jc w:val="left"/>
              <w:rPr>
                <w:color w:val="000000"/>
                <w:sz w:val="20"/>
                <w:szCs w:val="20"/>
                <w:lang w:val="en-US"/>
              </w:rPr>
            </w:pPr>
            <w:r w:rsidRPr="00F8445A">
              <w:rPr>
                <w:color w:val="000000"/>
                <w:sz w:val="20"/>
                <w:szCs w:val="20"/>
                <w:lang w:val="en-US"/>
              </w:rPr>
              <w:t>Age</w:t>
            </w:r>
          </w:p>
        </w:tc>
        <w:tc>
          <w:tcPr>
            <w:tcW w:w="1240" w:type="dxa"/>
            <w:tcBorders>
              <w:top w:val="nil"/>
              <w:left w:val="nil"/>
              <w:bottom w:val="nil"/>
              <w:right w:val="nil"/>
            </w:tcBorders>
            <w:noWrap/>
            <w:vAlign w:val="bottom"/>
          </w:tcPr>
          <w:p w14:paraId="4629013F" w14:textId="77777777" w:rsidR="008F2323" w:rsidRPr="00F8445A" w:rsidRDefault="008F2323" w:rsidP="00966444">
            <w:pPr>
              <w:jc w:val="center"/>
              <w:rPr>
                <w:color w:val="000000"/>
                <w:sz w:val="20"/>
                <w:szCs w:val="20"/>
                <w:lang w:val="en-US"/>
              </w:rPr>
            </w:pPr>
            <w:r w:rsidRPr="00F8445A">
              <w:rPr>
                <w:color w:val="000000"/>
                <w:sz w:val="20"/>
                <w:szCs w:val="20"/>
                <w:lang w:val="en-US"/>
              </w:rPr>
              <w:t>-0.43***</w:t>
            </w:r>
          </w:p>
        </w:tc>
        <w:tc>
          <w:tcPr>
            <w:tcW w:w="1420" w:type="dxa"/>
            <w:tcBorders>
              <w:top w:val="nil"/>
              <w:left w:val="nil"/>
              <w:bottom w:val="nil"/>
              <w:right w:val="nil"/>
            </w:tcBorders>
            <w:noWrap/>
            <w:vAlign w:val="bottom"/>
          </w:tcPr>
          <w:p w14:paraId="2E21A39B" w14:textId="77777777" w:rsidR="008F2323" w:rsidRPr="00F8445A" w:rsidRDefault="008F2323" w:rsidP="00966444">
            <w:pPr>
              <w:jc w:val="center"/>
              <w:rPr>
                <w:color w:val="000000"/>
                <w:sz w:val="20"/>
                <w:szCs w:val="20"/>
                <w:lang w:val="en-US"/>
              </w:rPr>
            </w:pPr>
            <w:r w:rsidRPr="00F8445A">
              <w:rPr>
                <w:color w:val="000000"/>
                <w:sz w:val="20"/>
                <w:szCs w:val="20"/>
                <w:lang w:val="en-US"/>
              </w:rPr>
              <w:t>(0.12)</w:t>
            </w:r>
          </w:p>
        </w:tc>
      </w:tr>
      <w:tr w:rsidR="008F2323" w:rsidRPr="00F8445A" w14:paraId="76275437" w14:textId="77777777" w:rsidTr="00966444">
        <w:trPr>
          <w:trHeight w:val="300"/>
        </w:trPr>
        <w:tc>
          <w:tcPr>
            <w:tcW w:w="6230" w:type="dxa"/>
            <w:tcBorders>
              <w:top w:val="nil"/>
              <w:left w:val="nil"/>
              <w:bottom w:val="nil"/>
              <w:right w:val="nil"/>
            </w:tcBorders>
            <w:noWrap/>
            <w:vAlign w:val="bottom"/>
          </w:tcPr>
          <w:p w14:paraId="7BBACFEC" w14:textId="77777777" w:rsidR="008F2323" w:rsidRPr="00F8445A" w:rsidRDefault="008F2323" w:rsidP="00966444">
            <w:pPr>
              <w:jc w:val="left"/>
              <w:rPr>
                <w:color w:val="000000"/>
                <w:sz w:val="20"/>
                <w:szCs w:val="20"/>
                <w:lang w:val="en-US"/>
              </w:rPr>
            </w:pPr>
            <w:r w:rsidRPr="00F8445A">
              <w:rPr>
                <w:color w:val="000000"/>
                <w:sz w:val="20"/>
                <w:szCs w:val="20"/>
                <w:lang w:val="en-US"/>
              </w:rPr>
              <w:t>Constant</w:t>
            </w:r>
          </w:p>
        </w:tc>
        <w:tc>
          <w:tcPr>
            <w:tcW w:w="1240" w:type="dxa"/>
            <w:tcBorders>
              <w:top w:val="nil"/>
              <w:left w:val="nil"/>
              <w:bottom w:val="nil"/>
              <w:right w:val="nil"/>
            </w:tcBorders>
            <w:noWrap/>
            <w:vAlign w:val="bottom"/>
          </w:tcPr>
          <w:p w14:paraId="48C79715" w14:textId="77777777" w:rsidR="008F2323" w:rsidRPr="00F8445A" w:rsidRDefault="008F2323" w:rsidP="00966444">
            <w:pPr>
              <w:jc w:val="center"/>
              <w:rPr>
                <w:color w:val="000000"/>
                <w:sz w:val="20"/>
                <w:szCs w:val="20"/>
                <w:lang w:val="en-US"/>
              </w:rPr>
            </w:pPr>
            <w:r w:rsidRPr="00F8445A">
              <w:rPr>
                <w:color w:val="000000"/>
                <w:sz w:val="20"/>
                <w:szCs w:val="20"/>
                <w:lang w:val="en-US"/>
              </w:rPr>
              <w:t>54.93***</w:t>
            </w:r>
          </w:p>
        </w:tc>
        <w:tc>
          <w:tcPr>
            <w:tcW w:w="1420" w:type="dxa"/>
            <w:tcBorders>
              <w:top w:val="nil"/>
              <w:left w:val="nil"/>
              <w:bottom w:val="nil"/>
              <w:right w:val="nil"/>
            </w:tcBorders>
            <w:noWrap/>
            <w:vAlign w:val="bottom"/>
          </w:tcPr>
          <w:p w14:paraId="2BFBCE55" w14:textId="77777777" w:rsidR="008F2323" w:rsidRPr="00F8445A" w:rsidRDefault="008F2323" w:rsidP="00966444">
            <w:pPr>
              <w:jc w:val="center"/>
              <w:rPr>
                <w:color w:val="000000"/>
                <w:sz w:val="20"/>
                <w:szCs w:val="20"/>
                <w:lang w:val="en-US"/>
              </w:rPr>
            </w:pPr>
            <w:r w:rsidRPr="00F8445A">
              <w:rPr>
                <w:color w:val="000000"/>
                <w:sz w:val="20"/>
                <w:szCs w:val="20"/>
                <w:lang w:val="en-US"/>
              </w:rPr>
              <w:t>(10.13)</w:t>
            </w:r>
          </w:p>
        </w:tc>
      </w:tr>
      <w:tr w:rsidR="00BC7DDA" w:rsidRPr="00F8445A" w14:paraId="1D156926" w14:textId="77777777" w:rsidTr="00966444">
        <w:trPr>
          <w:trHeight w:val="300"/>
        </w:trPr>
        <w:tc>
          <w:tcPr>
            <w:tcW w:w="6230" w:type="dxa"/>
            <w:tcBorders>
              <w:top w:val="nil"/>
              <w:left w:val="nil"/>
              <w:bottom w:val="nil"/>
              <w:right w:val="nil"/>
            </w:tcBorders>
            <w:noWrap/>
            <w:vAlign w:val="bottom"/>
          </w:tcPr>
          <w:p w14:paraId="5DD6AACE" w14:textId="77777777" w:rsidR="00BC7DDA" w:rsidRPr="00F8445A" w:rsidRDefault="00BC7DDA" w:rsidP="00966444">
            <w:pPr>
              <w:jc w:val="left"/>
              <w:rPr>
                <w:color w:val="000000"/>
                <w:sz w:val="20"/>
                <w:szCs w:val="20"/>
                <w:lang w:val="en-US"/>
              </w:rPr>
            </w:pPr>
            <w:r>
              <w:rPr>
                <w:color w:val="000000"/>
                <w:sz w:val="20"/>
                <w:szCs w:val="20"/>
                <w:lang w:val="en-US"/>
              </w:rPr>
              <w:t>Adjusted R</w:t>
            </w:r>
            <w:r w:rsidRPr="000331B5">
              <w:rPr>
                <w:color w:val="000000"/>
                <w:sz w:val="20"/>
                <w:szCs w:val="20"/>
                <w:vertAlign w:val="superscript"/>
                <w:lang w:val="en-US"/>
              </w:rPr>
              <w:t>2</w:t>
            </w:r>
          </w:p>
        </w:tc>
        <w:tc>
          <w:tcPr>
            <w:tcW w:w="1240" w:type="dxa"/>
            <w:tcBorders>
              <w:top w:val="nil"/>
              <w:left w:val="nil"/>
              <w:bottom w:val="nil"/>
              <w:right w:val="nil"/>
            </w:tcBorders>
            <w:noWrap/>
            <w:vAlign w:val="bottom"/>
          </w:tcPr>
          <w:p w14:paraId="0F637F2D" w14:textId="77777777" w:rsidR="00BC7DDA" w:rsidRPr="00F8445A" w:rsidRDefault="00BC7DDA" w:rsidP="00966444">
            <w:pPr>
              <w:jc w:val="center"/>
              <w:rPr>
                <w:color w:val="000000"/>
                <w:sz w:val="20"/>
                <w:szCs w:val="20"/>
                <w:lang w:val="en-US"/>
              </w:rPr>
            </w:pPr>
            <w:r>
              <w:rPr>
                <w:color w:val="000000"/>
                <w:sz w:val="20"/>
                <w:szCs w:val="20"/>
                <w:lang w:val="en-US"/>
              </w:rPr>
              <w:t>0.14</w:t>
            </w:r>
          </w:p>
        </w:tc>
        <w:tc>
          <w:tcPr>
            <w:tcW w:w="1420" w:type="dxa"/>
            <w:tcBorders>
              <w:top w:val="nil"/>
              <w:left w:val="nil"/>
              <w:bottom w:val="nil"/>
              <w:right w:val="nil"/>
            </w:tcBorders>
            <w:noWrap/>
            <w:vAlign w:val="bottom"/>
          </w:tcPr>
          <w:p w14:paraId="771288C2" w14:textId="77777777" w:rsidR="00BC7DDA" w:rsidRPr="00F8445A" w:rsidRDefault="00BC7DDA" w:rsidP="00966444">
            <w:pPr>
              <w:jc w:val="center"/>
              <w:rPr>
                <w:color w:val="000000"/>
                <w:sz w:val="20"/>
                <w:szCs w:val="20"/>
                <w:lang w:val="en-US"/>
              </w:rPr>
            </w:pPr>
          </w:p>
        </w:tc>
      </w:tr>
      <w:tr w:rsidR="008F2323" w:rsidRPr="00F8445A" w14:paraId="7440EC9B" w14:textId="77777777" w:rsidTr="00966444">
        <w:trPr>
          <w:trHeight w:val="300"/>
        </w:trPr>
        <w:tc>
          <w:tcPr>
            <w:tcW w:w="6230" w:type="dxa"/>
            <w:tcBorders>
              <w:top w:val="nil"/>
              <w:left w:val="nil"/>
              <w:bottom w:val="single" w:sz="4" w:space="0" w:color="auto"/>
              <w:right w:val="nil"/>
            </w:tcBorders>
            <w:noWrap/>
            <w:vAlign w:val="bottom"/>
          </w:tcPr>
          <w:p w14:paraId="596F9538" w14:textId="77777777" w:rsidR="008F2323" w:rsidRPr="00F8445A" w:rsidRDefault="008F2323" w:rsidP="00966444">
            <w:pPr>
              <w:jc w:val="left"/>
              <w:rPr>
                <w:color w:val="000000"/>
                <w:sz w:val="20"/>
                <w:szCs w:val="20"/>
                <w:lang w:val="en-US"/>
              </w:rPr>
            </w:pPr>
            <w:r w:rsidRPr="00F8445A">
              <w:rPr>
                <w:color w:val="000000"/>
                <w:sz w:val="20"/>
                <w:szCs w:val="20"/>
                <w:lang w:val="en-US"/>
              </w:rPr>
              <w:t>Observations</w:t>
            </w:r>
          </w:p>
        </w:tc>
        <w:tc>
          <w:tcPr>
            <w:tcW w:w="1240" w:type="dxa"/>
            <w:tcBorders>
              <w:top w:val="nil"/>
              <w:left w:val="nil"/>
              <w:bottom w:val="single" w:sz="4" w:space="0" w:color="auto"/>
              <w:right w:val="nil"/>
            </w:tcBorders>
            <w:noWrap/>
            <w:vAlign w:val="bottom"/>
          </w:tcPr>
          <w:p w14:paraId="28BC6AF3" w14:textId="77777777" w:rsidR="008F2323" w:rsidRPr="00F8445A" w:rsidRDefault="008F2323" w:rsidP="00966444">
            <w:pPr>
              <w:jc w:val="center"/>
              <w:rPr>
                <w:color w:val="000000"/>
                <w:sz w:val="20"/>
                <w:szCs w:val="20"/>
                <w:lang w:val="en-US"/>
              </w:rPr>
            </w:pPr>
            <w:r w:rsidRPr="00F8445A">
              <w:rPr>
                <w:color w:val="000000"/>
                <w:sz w:val="20"/>
                <w:szCs w:val="20"/>
                <w:lang w:val="en-US"/>
              </w:rPr>
              <w:t>584</w:t>
            </w:r>
          </w:p>
        </w:tc>
        <w:tc>
          <w:tcPr>
            <w:tcW w:w="1420" w:type="dxa"/>
            <w:tcBorders>
              <w:top w:val="nil"/>
              <w:left w:val="nil"/>
              <w:bottom w:val="single" w:sz="4" w:space="0" w:color="auto"/>
              <w:right w:val="nil"/>
            </w:tcBorders>
            <w:noWrap/>
            <w:vAlign w:val="bottom"/>
          </w:tcPr>
          <w:p w14:paraId="5F5FAB71" w14:textId="77777777" w:rsidR="008F2323" w:rsidRPr="00F8445A" w:rsidRDefault="008F2323" w:rsidP="00966444">
            <w:pPr>
              <w:jc w:val="center"/>
              <w:rPr>
                <w:color w:val="000000"/>
                <w:sz w:val="20"/>
                <w:szCs w:val="20"/>
                <w:lang w:val="en-US"/>
              </w:rPr>
            </w:pPr>
          </w:p>
        </w:tc>
      </w:tr>
    </w:tbl>
    <w:p w14:paraId="79C1FF59" w14:textId="77777777" w:rsidR="008F2323" w:rsidRPr="008D65CC" w:rsidRDefault="008F2323" w:rsidP="008F2323">
      <w:pPr>
        <w:rPr>
          <w:sz w:val="20"/>
          <w:szCs w:val="20"/>
        </w:rPr>
      </w:pPr>
      <w:r>
        <w:rPr>
          <w:sz w:val="20"/>
          <w:szCs w:val="20"/>
        </w:rPr>
        <w:t xml:space="preserve">Notes: </w:t>
      </w:r>
      <w:r w:rsidRPr="002C2928">
        <w:rPr>
          <w:sz w:val="20"/>
          <w:szCs w:val="20"/>
        </w:rPr>
        <w:t xml:space="preserve">Unstandardized regression coefficients are reported and their standard errors </w:t>
      </w:r>
      <w:r>
        <w:rPr>
          <w:sz w:val="20"/>
          <w:szCs w:val="20"/>
        </w:rPr>
        <w:t xml:space="preserve">are shown </w:t>
      </w:r>
      <w:r w:rsidRPr="002C2928">
        <w:rPr>
          <w:sz w:val="20"/>
          <w:szCs w:val="20"/>
        </w:rPr>
        <w:t xml:space="preserve">in parentheses. </w:t>
      </w:r>
      <w:r>
        <w:rPr>
          <w:sz w:val="20"/>
          <w:szCs w:val="20"/>
        </w:rPr>
        <w:t xml:space="preserve">  </w:t>
      </w:r>
      <w:r>
        <w:rPr>
          <w:sz w:val="20"/>
          <w:szCs w:val="20"/>
        </w:rPr>
        <w:br/>
        <w:t xml:space="preserve">            *, </w:t>
      </w:r>
      <w:r w:rsidRPr="002C2928">
        <w:rPr>
          <w:sz w:val="20"/>
          <w:szCs w:val="20"/>
        </w:rPr>
        <w:t>**,</w:t>
      </w:r>
      <w:r>
        <w:rPr>
          <w:sz w:val="20"/>
          <w:szCs w:val="20"/>
        </w:rPr>
        <w:t xml:space="preserve"> ***</w:t>
      </w:r>
      <w:r w:rsidRPr="002C2928">
        <w:rPr>
          <w:sz w:val="20"/>
          <w:szCs w:val="20"/>
        </w:rPr>
        <w:t xml:space="preserve"> stands for significance at the </w:t>
      </w:r>
      <w:r>
        <w:rPr>
          <w:sz w:val="20"/>
          <w:szCs w:val="20"/>
        </w:rPr>
        <w:t xml:space="preserve">10%, </w:t>
      </w:r>
      <w:r w:rsidRPr="002C2928">
        <w:rPr>
          <w:sz w:val="20"/>
          <w:szCs w:val="20"/>
        </w:rPr>
        <w:t>5%, and 1% level</w:t>
      </w:r>
      <w:r>
        <w:rPr>
          <w:sz w:val="20"/>
          <w:szCs w:val="20"/>
        </w:rPr>
        <w:t>,</w:t>
      </w:r>
      <w:r w:rsidRPr="002C2928">
        <w:rPr>
          <w:sz w:val="20"/>
          <w:szCs w:val="20"/>
        </w:rPr>
        <w:t xml:space="preserve"> respectively.</w:t>
      </w:r>
    </w:p>
    <w:p w14:paraId="226E0214" w14:textId="77777777" w:rsidR="008F2323" w:rsidRDefault="008F2323" w:rsidP="008F2323">
      <w:pPr>
        <w:jc w:val="left"/>
        <w:rPr>
          <w:b/>
          <w:sz w:val="24"/>
          <w:szCs w:val="24"/>
        </w:rPr>
      </w:pPr>
    </w:p>
    <w:p w14:paraId="71527FC5" w14:textId="77777777" w:rsidR="008F2323" w:rsidRDefault="008F2323" w:rsidP="008F2323">
      <w:pPr>
        <w:jc w:val="left"/>
        <w:rPr>
          <w:b/>
          <w:sz w:val="24"/>
          <w:szCs w:val="24"/>
        </w:rPr>
      </w:pPr>
    </w:p>
    <w:p w14:paraId="04FCA5DA" w14:textId="77777777" w:rsidR="008F2323" w:rsidRPr="003278B0" w:rsidRDefault="008F2323" w:rsidP="008F2323">
      <w:pPr>
        <w:jc w:val="left"/>
        <w:rPr>
          <w:b/>
          <w:sz w:val="24"/>
          <w:szCs w:val="24"/>
        </w:rPr>
      </w:pPr>
      <w:r w:rsidRPr="003278B0">
        <w:rPr>
          <w:b/>
          <w:sz w:val="24"/>
          <w:szCs w:val="24"/>
        </w:rPr>
        <w:t xml:space="preserve">Table </w:t>
      </w:r>
      <w:r w:rsidR="000807B8">
        <w:rPr>
          <w:b/>
          <w:sz w:val="24"/>
          <w:szCs w:val="24"/>
        </w:rPr>
        <w:t>6</w:t>
      </w:r>
      <w:r w:rsidR="000E6AFE">
        <w:rPr>
          <w:b/>
          <w:sz w:val="24"/>
          <w:szCs w:val="24"/>
        </w:rPr>
        <w:t>.2</w:t>
      </w:r>
      <w:r w:rsidRPr="003278B0">
        <w:rPr>
          <w:b/>
          <w:sz w:val="24"/>
          <w:szCs w:val="24"/>
        </w:rPr>
        <w:t xml:space="preserve">. </w:t>
      </w:r>
      <w:r>
        <w:rPr>
          <w:b/>
          <w:sz w:val="24"/>
          <w:szCs w:val="24"/>
        </w:rPr>
        <w:t>Results of a regression model of the likelihood of investing in flood-proofing with political affiliation and framing as well as other significant explanatory variables including worry about flooding and trust in government flood risk management</w:t>
      </w:r>
    </w:p>
    <w:tbl>
      <w:tblPr>
        <w:tblW w:w="9420" w:type="dxa"/>
        <w:tblInd w:w="95" w:type="dxa"/>
        <w:tblLook w:val="00A0" w:firstRow="1" w:lastRow="0" w:firstColumn="1" w:lastColumn="0" w:noHBand="0" w:noVBand="0"/>
      </w:tblPr>
      <w:tblGrid>
        <w:gridCol w:w="6760"/>
        <w:gridCol w:w="1240"/>
        <w:gridCol w:w="1420"/>
      </w:tblGrid>
      <w:tr w:rsidR="008F2323" w:rsidRPr="00304894" w14:paraId="4B264AE1" w14:textId="77777777" w:rsidTr="00966444">
        <w:trPr>
          <w:trHeight w:val="300"/>
        </w:trPr>
        <w:tc>
          <w:tcPr>
            <w:tcW w:w="6760" w:type="dxa"/>
            <w:tcBorders>
              <w:top w:val="nil"/>
              <w:left w:val="nil"/>
              <w:bottom w:val="single" w:sz="4" w:space="0" w:color="auto"/>
              <w:right w:val="nil"/>
            </w:tcBorders>
            <w:noWrap/>
            <w:vAlign w:val="bottom"/>
          </w:tcPr>
          <w:p w14:paraId="6B734448" w14:textId="77777777" w:rsidR="008F2323" w:rsidRPr="00304894" w:rsidRDefault="008F2323" w:rsidP="00966444">
            <w:pPr>
              <w:jc w:val="center"/>
              <w:rPr>
                <w:color w:val="000000"/>
                <w:sz w:val="20"/>
                <w:szCs w:val="20"/>
                <w:lang w:val="en-US"/>
              </w:rPr>
            </w:pPr>
          </w:p>
        </w:tc>
        <w:tc>
          <w:tcPr>
            <w:tcW w:w="1240" w:type="dxa"/>
            <w:tcBorders>
              <w:top w:val="nil"/>
              <w:left w:val="nil"/>
              <w:bottom w:val="single" w:sz="4" w:space="0" w:color="auto"/>
              <w:right w:val="nil"/>
            </w:tcBorders>
            <w:noWrap/>
            <w:vAlign w:val="bottom"/>
          </w:tcPr>
          <w:p w14:paraId="400F5ED0" w14:textId="77777777" w:rsidR="008F2323" w:rsidRPr="00304894" w:rsidRDefault="008F2323" w:rsidP="00966444">
            <w:pPr>
              <w:jc w:val="center"/>
              <w:rPr>
                <w:color w:val="000000"/>
                <w:sz w:val="20"/>
                <w:szCs w:val="20"/>
                <w:lang w:val="en-US"/>
              </w:rPr>
            </w:pPr>
            <w:r w:rsidRPr="00304894">
              <w:rPr>
                <w:color w:val="000000"/>
                <w:sz w:val="20"/>
                <w:szCs w:val="20"/>
                <w:lang w:val="en-US"/>
              </w:rPr>
              <w:t>Coefficient</w:t>
            </w:r>
          </w:p>
        </w:tc>
        <w:tc>
          <w:tcPr>
            <w:tcW w:w="1420" w:type="dxa"/>
            <w:tcBorders>
              <w:top w:val="nil"/>
              <w:left w:val="nil"/>
              <w:bottom w:val="single" w:sz="4" w:space="0" w:color="auto"/>
              <w:right w:val="nil"/>
            </w:tcBorders>
            <w:noWrap/>
            <w:vAlign w:val="bottom"/>
          </w:tcPr>
          <w:p w14:paraId="28B537B1" w14:textId="77777777" w:rsidR="008F2323" w:rsidRPr="00304894" w:rsidRDefault="008F2323" w:rsidP="00966444">
            <w:pPr>
              <w:jc w:val="center"/>
              <w:rPr>
                <w:color w:val="000000"/>
                <w:sz w:val="20"/>
                <w:szCs w:val="20"/>
                <w:lang w:val="en-US"/>
              </w:rPr>
            </w:pPr>
            <w:r w:rsidRPr="00304894">
              <w:rPr>
                <w:color w:val="000000"/>
                <w:sz w:val="20"/>
                <w:szCs w:val="20"/>
                <w:lang w:val="en-US"/>
              </w:rPr>
              <w:t>Standard error</w:t>
            </w:r>
          </w:p>
        </w:tc>
      </w:tr>
      <w:tr w:rsidR="008F2323" w:rsidRPr="00304894" w14:paraId="2179A405" w14:textId="77777777" w:rsidTr="00966444">
        <w:trPr>
          <w:trHeight w:val="300"/>
        </w:trPr>
        <w:tc>
          <w:tcPr>
            <w:tcW w:w="6760" w:type="dxa"/>
            <w:tcBorders>
              <w:top w:val="single" w:sz="4" w:space="0" w:color="auto"/>
              <w:left w:val="nil"/>
              <w:bottom w:val="nil"/>
              <w:right w:val="nil"/>
            </w:tcBorders>
            <w:noWrap/>
            <w:vAlign w:val="bottom"/>
          </w:tcPr>
          <w:p w14:paraId="171381D1" w14:textId="77777777" w:rsidR="008F2323" w:rsidRPr="00304894" w:rsidRDefault="008F2323" w:rsidP="00966444">
            <w:pPr>
              <w:jc w:val="left"/>
              <w:rPr>
                <w:color w:val="000000"/>
                <w:sz w:val="20"/>
                <w:szCs w:val="20"/>
                <w:lang w:val="en-US"/>
              </w:rPr>
            </w:pPr>
            <w:r w:rsidRPr="00304894">
              <w:rPr>
                <w:color w:val="000000"/>
                <w:sz w:val="20"/>
                <w:szCs w:val="20"/>
                <w:lang w:val="en-US"/>
              </w:rPr>
              <w:t>Democrat</w:t>
            </w:r>
            <w:r>
              <w:rPr>
                <w:color w:val="000000"/>
                <w:sz w:val="20"/>
                <w:szCs w:val="20"/>
                <w:lang w:val="en-US"/>
              </w:rPr>
              <w:t xml:space="preserve"> (1=voted Democrat; 0=voted Independent)</w:t>
            </w:r>
          </w:p>
        </w:tc>
        <w:tc>
          <w:tcPr>
            <w:tcW w:w="1240" w:type="dxa"/>
            <w:tcBorders>
              <w:top w:val="single" w:sz="4" w:space="0" w:color="auto"/>
              <w:left w:val="nil"/>
              <w:bottom w:val="nil"/>
              <w:right w:val="nil"/>
            </w:tcBorders>
            <w:noWrap/>
            <w:vAlign w:val="bottom"/>
          </w:tcPr>
          <w:p w14:paraId="6267EDDD" w14:textId="77777777" w:rsidR="008F2323" w:rsidRPr="00304894" w:rsidRDefault="008F2323" w:rsidP="00966444">
            <w:pPr>
              <w:jc w:val="center"/>
              <w:rPr>
                <w:color w:val="000000"/>
                <w:sz w:val="20"/>
                <w:szCs w:val="20"/>
                <w:lang w:val="en-US"/>
              </w:rPr>
            </w:pPr>
            <w:r w:rsidRPr="00304894">
              <w:rPr>
                <w:color w:val="000000"/>
                <w:sz w:val="20"/>
                <w:szCs w:val="20"/>
                <w:lang w:val="en-US"/>
              </w:rPr>
              <w:t>10.54**</w:t>
            </w:r>
          </w:p>
        </w:tc>
        <w:tc>
          <w:tcPr>
            <w:tcW w:w="1420" w:type="dxa"/>
            <w:tcBorders>
              <w:top w:val="single" w:sz="4" w:space="0" w:color="auto"/>
              <w:left w:val="nil"/>
              <w:bottom w:val="nil"/>
              <w:right w:val="nil"/>
            </w:tcBorders>
            <w:noWrap/>
            <w:vAlign w:val="bottom"/>
          </w:tcPr>
          <w:p w14:paraId="481D274E" w14:textId="77777777" w:rsidR="008F2323" w:rsidRPr="00304894" w:rsidRDefault="008F2323" w:rsidP="00966444">
            <w:pPr>
              <w:jc w:val="center"/>
              <w:rPr>
                <w:color w:val="000000"/>
                <w:sz w:val="20"/>
                <w:szCs w:val="20"/>
                <w:lang w:val="en-US"/>
              </w:rPr>
            </w:pPr>
            <w:r w:rsidRPr="00304894">
              <w:rPr>
                <w:color w:val="000000"/>
                <w:sz w:val="20"/>
                <w:szCs w:val="20"/>
                <w:lang w:val="en-US"/>
              </w:rPr>
              <w:t>(4.61)</w:t>
            </w:r>
          </w:p>
        </w:tc>
      </w:tr>
      <w:tr w:rsidR="008F2323" w:rsidRPr="00304894" w14:paraId="72D5ABEF" w14:textId="77777777" w:rsidTr="00966444">
        <w:trPr>
          <w:trHeight w:val="300"/>
        </w:trPr>
        <w:tc>
          <w:tcPr>
            <w:tcW w:w="6760" w:type="dxa"/>
            <w:tcBorders>
              <w:top w:val="nil"/>
              <w:left w:val="nil"/>
              <w:bottom w:val="nil"/>
              <w:right w:val="nil"/>
            </w:tcBorders>
            <w:noWrap/>
            <w:vAlign w:val="bottom"/>
          </w:tcPr>
          <w:p w14:paraId="52960EA2" w14:textId="77777777" w:rsidR="008F2323" w:rsidRPr="00304894" w:rsidRDefault="008F2323" w:rsidP="004113AE">
            <w:pPr>
              <w:jc w:val="left"/>
              <w:rPr>
                <w:color w:val="000000"/>
                <w:sz w:val="20"/>
                <w:szCs w:val="20"/>
                <w:lang w:val="en-US"/>
              </w:rPr>
            </w:pPr>
            <w:r>
              <w:rPr>
                <w:color w:val="000000"/>
                <w:sz w:val="20"/>
                <w:szCs w:val="20"/>
                <w:lang w:val="en-US"/>
              </w:rPr>
              <w:t>F</w:t>
            </w:r>
            <w:r w:rsidRPr="00304894">
              <w:rPr>
                <w:color w:val="000000"/>
                <w:sz w:val="20"/>
                <w:szCs w:val="20"/>
                <w:lang w:val="en-US"/>
              </w:rPr>
              <w:t>rame</w:t>
            </w:r>
            <w:r>
              <w:rPr>
                <w:color w:val="000000"/>
                <w:sz w:val="20"/>
                <w:szCs w:val="20"/>
                <w:lang w:val="en-US"/>
              </w:rPr>
              <w:t xml:space="preserve"> (30-year period=1; yearly=0)</w:t>
            </w:r>
          </w:p>
        </w:tc>
        <w:tc>
          <w:tcPr>
            <w:tcW w:w="1240" w:type="dxa"/>
            <w:tcBorders>
              <w:top w:val="nil"/>
              <w:left w:val="nil"/>
              <w:bottom w:val="nil"/>
              <w:right w:val="nil"/>
            </w:tcBorders>
            <w:noWrap/>
            <w:vAlign w:val="bottom"/>
          </w:tcPr>
          <w:p w14:paraId="61BC4D3E" w14:textId="77777777" w:rsidR="008F2323" w:rsidRPr="00304894" w:rsidRDefault="008F2323" w:rsidP="00966444">
            <w:pPr>
              <w:jc w:val="center"/>
              <w:rPr>
                <w:color w:val="000000"/>
                <w:sz w:val="20"/>
                <w:szCs w:val="20"/>
                <w:lang w:val="en-US"/>
              </w:rPr>
            </w:pPr>
            <w:r w:rsidRPr="00304894">
              <w:rPr>
                <w:color w:val="000000"/>
                <w:sz w:val="20"/>
                <w:szCs w:val="20"/>
                <w:lang w:val="en-US"/>
              </w:rPr>
              <w:t xml:space="preserve"> -9.15*</w:t>
            </w:r>
          </w:p>
        </w:tc>
        <w:tc>
          <w:tcPr>
            <w:tcW w:w="1420" w:type="dxa"/>
            <w:tcBorders>
              <w:top w:val="nil"/>
              <w:left w:val="nil"/>
              <w:bottom w:val="nil"/>
              <w:right w:val="nil"/>
            </w:tcBorders>
            <w:noWrap/>
            <w:vAlign w:val="bottom"/>
          </w:tcPr>
          <w:p w14:paraId="0FEC2F0C" w14:textId="77777777" w:rsidR="008F2323" w:rsidRPr="00304894" w:rsidRDefault="008F2323" w:rsidP="00966444">
            <w:pPr>
              <w:jc w:val="center"/>
              <w:rPr>
                <w:color w:val="000000"/>
                <w:sz w:val="20"/>
                <w:szCs w:val="20"/>
                <w:lang w:val="en-US"/>
              </w:rPr>
            </w:pPr>
            <w:r w:rsidRPr="00304894">
              <w:rPr>
                <w:color w:val="000000"/>
                <w:sz w:val="20"/>
                <w:szCs w:val="20"/>
                <w:lang w:val="en-US"/>
              </w:rPr>
              <w:t>(4.99)</w:t>
            </w:r>
          </w:p>
        </w:tc>
      </w:tr>
      <w:tr w:rsidR="008F2323" w:rsidRPr="00304894" w14:paraId="3F4587EA" w14:textId="77777777" w:rsidTr="00966444">
        <w:trPr>
          <w:trHeight w:val="300"/>
        </w:trPr>
        <w:tc>
          <w:tcPr>
            <w:tcW w:w="6760" w:type="dxa"/>
            <w:tcBorders>
              <w:top w:val="nil"/>
              <w:left w:val="nil"/>
              <w:bottom w:val="nil"/>
              <w:right w:val="nil"/>
            </w:tcBorders>
            <w:noWrap/>
            <w:vAlign w:val="bottom"/>
          </w:tcPr>
          <w:p w14:paraId="0A31E218" w14:textId="77777777" w:rsidR="008F2323" w:rsidRPr="00304894" w:rsidRDefault="008F2323" w:rsidP="00966444">
            <w:pPr>
              <w:jc w:val="left"/>
              <w:rPr>
                <w:color w:val="000000"/>
                <w:sz w:val="20"/>
                <w:szCs w:val="20"/>
                <w:lang w:val="en-US"/>
              </w:rPr>
            </w:pPr>
            <w:r>
              <w:rPr>
                <w:color w:val="000000"/>
                <w:sz w:val="20"/>
                <w:szCs w:val="20"/>
                <w:lang w:val="en-US"/>
              </w:rPr>
              <w:t>F</w:t>
            </w:r>
            <w:r w:rsidRPr="00304894">
              <w:rPr>
                <w:color w:val="000000"/>
                <w:sz w:val="20"/>
                <w:szCs w:val="20"/>
                <w:lang w:val="en-US"/>
              </w:rPr>
              <w:t xml:space="preserve">rame </w:t>
            </w:r>
            <w:r>
              <w:rPr>
                <w:color w:val="000000"/>
                <w:sz w:val="20"/>
                <w:szCs w:val="20"/>
                <w:lang w:val="en-US"/>
              </w:rPr>
              <w:t>×</w:t>
            </w:r>
            <w:r w:rsidRPr="00304894">
              <w:rPr>
                <w:color w:val="000000"/>
                <w:sz w:val="20"/>
                <w:szCs w:val="20"/>
                <w:lang w:val="en-US"/>
              </w:rPr>
              <w:t xml:space="preserve"> Democrat</w:t>
            </w:r>
          </w:p>
        </w:tc>
        <w:tc>
          <w:tcPr>
            <w:tcW w:w="1240" w:type="dxa"/>
            <w:tcBorders>
              <w:top w:val="nil"/>
              <w:left w:val="nil"/>
              <w:bottom w:val="nil"/>
              <w:right w:val="nil"/>
            </w:tcBorders>
            <w:noWrap/>
            <w:vAlign w:val="bottom"/>
          </w:tcPr>
          <w:p w14:paraId="36BB6658" w14:textId="77777777" w:rsidR="008F2323" w:rsidRPr="00304894" w:rsidRDefault="008F2323" w:rsidP="00966444">
            <w:pPr>
              <w:jc w:val="center"/>
              <w:rPr>
                <w:color w:val="000000"/>
                <w:sz w:val="20"/>
                <w:szCs w:val="20"/>
                <w:lang w:val="en-US"/>
              </w:rPr>
            </w:pPr>
            <w:r w:rsidRPr="00304894">
              <w:rPr>
                <w:color w:val="000000"/>
                <w:sz w:val="20"/>
                <w:szCs w:val="20"/>
                <w:lang w:val="en-US"/>
              </w:rPr>
              <w:t>11.53*</w:t>
            </w:r>
          </w:p>
        </w:tc>
        <w:tc>
          <w:tcPr>
            <w:tcW w:w="1420" w:type="dxa"/>
            <w:tcBorders>
              <w:top w:val="nil"/>
              <w:left w:val="nil"/>
              <w:bottom w:val="nil"/>
              <w:right w:val="nil"/>
            </w:tcBorders>
            <w:noWrap/>
            <w:vAlign w:val="bottom"/>
          </w:tcPr>
          <w:p w14:paraId="4E521D94" w14:textId="77777777" w:rsidR="008F2323" w:rsidRPr="00304894" w:rsidRDefault="008F2323" w:rsidP="00966444">
            <w:pPr>
              <w:jc w:val="center"/>
              <w:rPr>
                <w:color w:val="000000"/>
                <w:sz w:val="20"/>
                <w:szCs w:val="20"/>
                <w:lang w:val="en-US"/>
              </w:rPr>
            </w:pPr>
            <w:r w:rsidRPr="00304894">
              <w:rPr>
                <w:color w:val="000000"/>
                <w:sz w:val="20"/>
                <w:szCs w:val="20"/>
                <w:lang w:val="en-US"/>
              </w:rPr>
              <w:t>(6.56)</w:t>
            </w:r>
          </w:p>
        </w:tc>
      </w:tr>
      <w:tr w:rsidR="008F2323" w:rsidRPr="00304894" w14:paraId="2D4C2370" w14:textId="77777777" w:rsidTr="00966444">
        <w:trPr>
          <w:trHeight w:val="300"/>
        </w:trPr>
        <w:tc>
          <w:tcPr>
            <w:tcW w:w="6760" w:type="dxa"/>
            <w:tcBorders>
              <w:top w:val="nil"/>
              <w:left w:val="nil"/>
              <w:bottom w:val="nil"/>
              <w:right w:val="nil"/>
            </w:tcBorders>
            <w:noWrap/>
            <w:vAlign w:val="bottom"/>
          </w:tcPr>
          <w:p w14:paraId="697BEAFB" w14:textId="77777777" w:rsidR="008F2323" w:rsidRPr="00304894" w:rsidRDefault="008F2323" w:rsidP="00966444">
            <w:pPr>
              <w:jc w:val="left"/>
              <w:rPr>
                <w:color w:val="000000"/>
                <w:sz w:val="20"/>
                <w:szCs w:val="20"/>
                <w:lang w:val="en-US"/>
              </w:rPr>
            </w:pPr>
            <w:r w:rsidRPr="00304894">
              <w:rPr>
                <w:color w:val="000000"/>
                <w:sz w:val="20"/>
                <w:szCs w:val="20"/>
                <w:lang w:val="en-US"/>
              </w:rPr>
              <w:t>Flood experience (flooded=1; not flooded=0)</w:t>
            </w:r>
          </w:p>
        </w:tc>
        <w:tc>
          <w:tcPr>
            <w:tcW w:w="1240" w:type="dxa"/>
            <w:tcBorders>
              <w:top w:val="nil"/>
              <w:left w:val="nil"/>
              <w:bottom w:val="nil"/>
              <w:right w:val="nil"/>
            </w:tcBorders>
            <w:noWrap/>
            <w:vAlign w:val="bottom"/>
          </w:tcPr>
          <w:p w14:paraId="51F28A41" w14:textId="77777777" w:rsidR="008F2323" w:rsidRPr="00304894" w:rsidRDefault="008F2323" w:rsidP="00966444">
            <w:pPr>
              <w:jc w:val="center"/>
              <w:rPr>
                <w:color w:val="000000"/>
                <w:sz w:val="20"/>
                <w:szCs w:val="20"/>
                <w:lang w:val="en-US"/>
              </w:rPr>
            </w:pPr>
            <w:r w:rsidRPr="00304894">
              <w:rPr>
                <w:color w:val="000000"/>
                <w:sz w:val="20"/>
                <w:szCs w:val="20"/>
                <w:lang w:val="en-US"/>
              </w:rPr>
              <w:t>12.50***</w:t>
            </w:r>
          </w:p>
        </w:tc>
        <w:tc>
          <w:tcPr>
            <w:tcW w:w="1420" w:type="dxa"/>
            <w:tcBorders>
              <w:top w:val="nil"/>
              <w:left w:val="nil"/>
              <w:bottom w:val="nil"/>
              <w:right w:val="nil"/>
            </w:tcBorders>
            <w:noWrap/>
            <w:vAlign w:val="bottom"/>
          </w:tcPr>
          <w:p w14:paraId="60AECF1B" w14:textId="77777777" w:rsidR="008F2323" w:rsidRPr="00304894" w:rsidRDefault="008F2323" w:rsidP="00966444">
            <w:pPr>
              <w:jc w:val="center"/>
              <w:rPr>
                <w:color w:val="000000"/>
                <w:sz w:val="20"/>
                <w:szCs w:val="20"/>
                <w:lang w:val="en-US"/>
              </w:rPr>
            </w:pPr>
            <w:r w:rsidRPr="00304894">
              <w:rPr>
                <w:color w:val="000000"/>
                <w:sz w:val="20"/>
                <w:szCs w:val="20"/>
                <w:lang w:val="en-US"/>
              </w:rPr>
              <w:t xml:space="preserve"> (3.68)</w:t>
            </w:r>
          </w:p>
        </w:tc>
      </w:tr>
      <w:tr w:rsidR="008F2323" w:rsidRPr="00304894" w14:paraId="6B985D5B" w14:textId="77777777" w:rsidTr="00966444">
        <w:trPr>
          <w:trHeight w:val="300"/>
        </w:trPr>
        <w:tc>
          <w:tcPr>
            <w:tcW w:w="6760" w:type="dxa"/>
            <w:tcBorders>
              <w:top w:val="nil"/>
              <w:left w:val="nil"/>
              <w:bottom w:val="nil"/>
              <w:right w:val="nil"/>
            </w:tcBorders>
            <w:noWrap/>
            <w:vAlign w:val="bottom"/>
          </w:tcPr>
          <w:p w14:paraId="5CF8575A" w14:textId="77777777" w:rsidR="008F2323" w:rsidRPr="00304894" w:rsidRDefault="008F2323" w:rsidP="00966444">
            <w:pPr>
              <w:jc w:val="left"/>
              <w:rPr>
                <w:color w:val="000000"/>
                <w:sz w:val="20"/>
                <w:szCs w:val="20"/>
                <w:lang w:val="en-US"/>
              </w:rPr>
            </w:pPr>
            <w:r w:rsidRPr="00304894">
              <w:rPr>
                <w:color w:val="000000"/>
                <w:sz w:val="20"/>
                <w:szCs w:val="20"/>
                <w:lang w:val="en-US"/>
              </w:rPr>
              <w:t>Flood probability below threshold level of concern (below=1; above=0)</w:t>
            </w:r>
          </w:p>
        </w:tc>
        <w:tc>
          <w:tcPr>
            <w:tcW w:w="1240" w:type="dxa"/>
            <w:tcBorders>
              <w:top w:val="nil"/>
              <w:left w:val="nil"/>
              <w:bottom w:val="nil"/>
              <w:right w:val="nil"/>
            </w:tcBorders>
            <w:noWrap/>
            <w:vAlign w:val="bottom"/>
          </w:tcPr>
          <w:p w14:paraId="3E3C0577" w14:textId="77777777" w:rsidR="008F2323" w:rsidRPr="00304894" w:rsidRDefault="008F2323" w:rsidP="00966444">
            <w:pPr>
              <w:jc w:val="center"/>
              <w:rPr>
                <w:color w:val="000000"/>
                <w:sz w:val="20"/>
                <w:szCs w:val="20"/>
                <w:lang w:val="en-US"/>
              </w:rPr>
            </w:pPr>
            <w:r w:rsidRPr="00304894">
              <w:rPr>
                <w:color w:val="000000"/>
                <w:sz w:val="20"/>
                <w:szCs w:val="20"/>
                <w:lang w:val="en-US"/>
              </w:rPr>
              <w:t xml:space="preserve"> -10.10***</w:t>
            </w:r>
          </w:p>
        </w:tc>
        <w:tc>
          <w:tcPr>
            <w:tcW w:w="1420" w:type="dxa"/>
            <w:tcBorders>
              <w:top w:val="nil"/>
              <w:left w:val="nil"/>
              <w:bottom w:val="nil"/>
              <w:right w:val="nil"/>
            </w:tcBorders>
            <w:noWrap/>
            <w:vAlign w:val="bottom"/>
          </w:tcPr>
          <w:p w14:paraId="1FAA840B" w14:textId="77777777" w:rsidR="008F2323" w:rsidRPr="00304894" w:rsidRDefault="008F2323" w:rsidP="00966444">
            <w:pPr>
              <w:jc w:val="center"/>
              <w:rPr>
                <w:color w:val="000000"/>
                <w:sz w:val="20"/>
                <w:szCs w:val="20"/>
                <w:lang w:val="en-US"/>
              </w:rPr>
            </w:pPr>
            <w:r w:rsidRPr="00304894">
              <w:rPr>
                <w:color w:val="000000"/>
                <w:sz w:val="20"/>
                <w:szCs w:val="20"/>
                <w:lang w:val="en-US"/>
              </w:rPr>
              <w:t>(3.89)</w:t>
            </w:r>
          </w:p>
        </w:tc>
      </w:tr>
      <w:tr w:rsidR="008F2323" w:rsidRPr="00304894" w14:paraId="5C366B7D" w14:textId="77777777" w:rsidTr="00966444">
        <w:trPr>
          <w:trHeight w:val="300"/>
        </w:trPr>
        <w:tc>
          <w:tcPr>
            <w:tcW w:w="6760" w:type="dxa"/>
            <w:tcBorders>
              <w:top w:val="nil"/>
              <w:left w:val="nil"/>
              <w:bottom w:val="nil"/>
              <w:right w:val="nil"/>
            </w:tcBorders>
            <w:noWrap/>
            <w:vAlign w:val="bottom"/>
          </w:tcPr>
          <w:p w14:paraId="4F425136" w14:textId="77777777" w:rsidR="008F2323" w:rsidRPr="00304894" w:rsidRDefault="008F2323" w:rsidP="00966444">
            <w:pPr>
              <w:jc w:val="left"/>
              <w:rPr>
                <w:color w:val="000000"/>
                <w:sz w:val="20"/>
                <w:szCs w:val="20"/>
                <w:lang w:val="en-US"/>
              </w:rPr>
            </w:pPr>
            <w:r w:rsidRPr="00304894">
              <w:rPr>
                <w:color w:val="000000"/>
                <w:sz w:val="20"/>
                <w:szCs w:val="20"/>
                <w:lang w:val="en-US"/>
              </w:rPr>
              <w:t>Trust (1=agrees or completely agrees with the statement "…"; otherwise=0)</w:t>
            </w:r>
          </w:p>
        </w:tc>
        <w:tc>
          <w:tcPr>
            <w:tcW w:w="1240" w:type="dxa"/>
            <w:tcBorders>
              <w:top w:val="nil"/>
              <w:left w:val="nil"/>
              <w:bottom w:val="nil"/>
              <w:right w:val="nil"/>
            </w:tcBorders>
            <w:noWrap/>
            <w:vAlign w:val="bottom"/>
          </w:tcPr>
          <w:p w14:paraId="3E3266D9" w14:textId="77777777" w:rsidR="008F2323" w:rsidRPr="00304894" w:rsidRDefault="008F2323" w:rsidP="00966444">
            <w:pPr>
              <w:jc w:val="center"/>
              <w:rPr>
                <w:color w:val="000000"/>
                <w:sz w:val="20"/>
                <w:szCs w:val="20"/>
                <w:lang w:val="en-US"/>
              </w:rPr>
            </w:pPr>
            <w:r w:rsidRPr="00304894">
              <w:rPr>
                <w:color w:val="000000"/>
                <w:sz w:val="20"/>
                <w:szCs w:val="20"/>
                <w:lang w:val="en-US"/>
              </w:rPr>
              <w:t>0.79</w:t>
            </w:r>
          </w:p>
        </w:tc>
        <w:tc>
          <w:tcPr>
            <w:tcW w:w="1420" w:type="dxa"/>
            <w:tcBorders>
              <w:top w:val="nil"/>
              <w:left w:val="nil"/>
              <w:bottom w:val="nil"/>
              <w:right w:val="nil"/>
            </w:tcBorders>
            <w:noWrap/>
            <w:vAlign w:val="bottom"/>
          </w:tcPr>
          <w:p w14:paraId="2EA071B1" w14:textId="77777777" w:rsidR="008F2323" w:rsidRPr="00304894" w:rsidRDefault="008F2323" w:rsidP="00966444">
            <w:pPr>
              <w:jc w:val="center"/>
              <w:rPr>
                <w:color w:val="000000"/>
                <w:sz w:val="20"/>
                <w:szCs w:val="20"/>
                <w:lang w:val="en-US"/>
              </w:rPr>
            </w:pPr>
            <w:r w:rsidRPr="00304894">
              <w:rPr>
                <w:color w:val="000000"/>
                <w:sz w:val="20"/>
                <w:szCs w:val="20"/>
                <w:lang w:val="en-US"/>
              </w:rPr>
              <w:t>(3.43)</w:t>
            </w:r>
          </w:p>
        </w:tc>
      </w:tr>
      <w:tr w:rsidR="008F2323" w:rsidRPr="00304894" w14:paraId="535A62F8" w14:textId="77777777" w:rsidTr="00966444">
        <w:trPr>
          <w:trHeight w:val="300"/>
        </w:trPr>
        <w:tc>
          <w:tcPr>
            <w:tcW w:w="6760" w:type="dxa"/>
            <w:tcBorders>
              <w:top w:val="nil"/>
              <w:left w:val="nil"/>
              <w:bottom w:val="nil"/>
              <w:right w:val="nil"/>
            </w:tcBorders>
            <w:noWrap/>
            <w:vAlign w:val="bottom"/>
          </w:tcPr>
          <w:p w14:paraId="2EC69299" w14:textId="77777777" w:rsidR="008F2323" w:rsidRPr="00304894" w:rsidRDefault="008F2323" w:rsidP="00966444">
            <w:pPr>
              <w:jc w:val="left"/>
              <w:rPr>
                <w:color w:val="000000"/>
                <w:sz w:val="20"/>
                <w:szCs w:val="20"/>
                <w:lang w:val="en-US"/>
              </w:rPr>
            </w:pPr>
            <w:r w:rsidRPr="00304894">
              <w:rPr>
                <w:color w:val="000000"/>
                <w:sz w:val="20"/>
                <w:szCs w:val="20"/>
                <w:lang w:val="en-US"/>
              </w:rPr>
              <w:t>Worry (1=agrees of completely agrees with the statement "…"; otherwise=0)</w:t>
            </w:r>
          </w:p>
        </w:tc>
        <w:tc>
          <w:tcPr>
            <w:tcW w:w="1240" w:type="dxa"/>
            <w:tcBorders>
              <w:top w:val="nil"/>
              <w:left w:val="nil"/>
              <w:bottom w:val="nil"/>
              <w:right w:val="nil"/>
            </w:tcBorders>
            <w:noWrap/>
            <w:vAlign w:val="bottom"/>
          </w:tcPr>
          <w:p w14:paraId="12F2B88C" w14:textId="77777777" w:rsidR="008F2323" w:rsidRPr="00304894" w:rsidRDefault="008F2323" w:rsidP="00966444">
            <w:pPr>
              <w:jc w:val="center"/>
              <w:rPr>
                <w:color w:val="000000"/>
                <w:sz w:val="20"/>
                <w:szCs w:val="20"/>
                <w:lang w:val="en-US"/>
              </w:rPr>
            </w:pPr>
            <w:r w:rsidRPr="00304894">
              <w:rPr>
                <w:color w:val="000000"/>
                <w:sz w:val="20"/>
                <w:szCs w:val="20"/>
                <w:lang w:val="en-US"/>
              </w:rPr>
              <w:t>1.48</w:t>
            </w:r>
          </w:p>
        </w:tc>
        <w:tc>
          <w:tcPr>
            <w:tcW w:w="1420" w:type="dxa"/>
            <w:tcBorders>
              <w:top w:val="nil"/>
              <w:left w:val="nil"/>
              <w:bottom w:val="nil"/>
              <w:right w:val="nil"/>
            </w:tcBorders>
            <w:noWrap/>
            <w:vAlign w:val="bottom"/>
          </w:tcPr>
          <w:p w14:paraId="049E98D9" w14:textId="77777777" w:rsidR="008F2323" w:rsidRPr="00304894" w:rsidRDefault="008F2323" w:rsidP="00966444">
            <w:pPr>
              <w:jc w:val="center"/>
              <w:rPr>
                <w:color w:val="000000"/>
                <w:sz w:val="20"/>
                <w:szCs w:val="20"/>
                <w:lang w:val="en-US"/>
              </w:rPr>
            </w:pPr>
            <w:r w:rsidRPr="00304894">
              <w:rPr>
                <w:color w:val="000000"/>
                <w:sz w:val="20"/>
                <w:szCs w:val="20"/>
                <w:lang w:val="en-US"/>
              </w:rPr>
              <w:t>(3.94)</w:t>
            </w:r>
          </w:p>
        </w:tc>
      </w:tr>
      <w:tr w:rsidR="008F2323" w:rsidRPr="00304894" w14:paraId="0DE40884" w14:textId="77777777" w:rsidTr="00966444">
        <w:trPr>
          <w:trHeight w:val="300"/>
        </w:trPr>
        <w:tc>
          <w:tcPr>
            <w:tcW w:w="6760" w:type="dxa"/>
            <w:tcBorders>
              <w:top w:val="nil"/>
              <w:left w:val="nil"/>
              <w:bottom w:val="nil"/>
              <w:right w:val="nil"/>
            </w:tcBorders>
            <w:noWrap/>
            <w:vAlign w:val="bottom"/>
          </w:tcPr>
          <w:p w14:paraId="4D93AF64" w14:textId="77777777" w:rsidR="008F2323" w:rsidRPr="00304894" w:rsidRDefault="008F2323" w:rsidP="00966444">
            <w:pPr>
              <w:jc w:val="left"/>
              <w:rPr>
                <w:color w:val="000000"/>
                <w:sz w:val="20"/>
                <w:szCs w:val="20"/>
                <w:lang w:val="en-US"/>
              </w:rPr>
            </w:pPr>
            <w:r w:rsidRPr="00304894">
              <w:rPr>
                <w:color w:val="000000"/>
                <w:sz w:val="20"/>
                <w:szCs w:val="20"/>
                <w:lang w:val="en-US"/>
              </w:rPr>
              <w:t>Perceived effectiveness of dry-proofing</w:t>
            </w:r>
          </w:p>
        </w:tc>
        <w:tc>
          <w:tcPr>
            <w:tcW w:w="1240" w:type="dxa"/>
            <w:tcBorders>
              <w:top w:val="nil"/>
              <w:left w:val="nil"/>
              <w:bottom w:val="nil"/>
              <w:right w:val="nil"/>
            </w:tcBorders>
            <w:noWrap/>
            <w:vAlign w:val="bottom"/>
          </w:tcPr>
          <w:p w14:paraId="35BC6D5D" w14:textId="77777777" w:rsidR="008F2323" w:rsidRPr="00304894" w:rsidRDefault="008F2323" w:rsidP="00966444">
            <w:pPr>
              <w:jc w:val="center"/>
              <w:rPr>
                <w:color w:val="000000"/>
                <w:sz w:val="20"/>
                <w:szCs w:val="20"/>
                <w:lang w:val="en-US"/>
              </w:rPr>
            </w:pPr>
            <w:r w:rsidRPr="00304894">
              <w:rPr>
                <w:color w:val="000000"/>
                <w:sz w:val="20"/>
                <w:szCs w:val="20"/>
                <w:lang w:val="en-US"/>
              </w:rPr>
              <w:t>5.03***</w:t>
            </w:r>
          </w:p>
        </w:tc>
        <w:tc>
          <w:tcPr>
            <w:tcW w:w="1420" w:type="dxa"/>
            <w:tcBorders>
              <w:top w:val="nil"/>
              <w:left w:val="nil"/>
              <w:bottom w:val="nil"/>
              <w:right w:val="nil"/>
            </w:tcBorders>
            <w:noWrap/>
            <w:vAlign w:val="bottom"/>
          </w:tcPr>
          <w:p w14:paraId="18BC610E" w14:textId="77777777" w:rsidR="008F2323" w:rsidRPr="00304894" w:rsidRDefault="008F2323" w:rsidP="00966444">
            <w:pPr>
              <w:jc w:val="center"/>
              <w:rPr>
                <w:color w:val="000000"/>
                <w:sz w:val="20"/>
                <w:szCs w:val="20"/>
                <w:lang w:val="en-US"/>
              </w:rPr>
            </w:pPr>
            <w:r w:rsidRPr="00304894">
              <w:rPr>
                <w:color w:val="000000"/>
                <w:sz w:val="20"/>
                <w:szCs w:val="20"/>
                <w:lang w:val="en-US"/>
              </w:rPr>
              <w:t>(1.51)</w:t>
            </w:r>
          </w:p>
        </w:tc>
      </w:tr>
      <w:tr w:rsidR="008F2323" w:rsidRPr="00304894" w14:paraId="548D5477" w14:textId="77777777" w:rsidTr="00966444">
        <w:trPr>
          <w:trHeight w:val="300"/>
        </w:trPr>
        <w:tc>
          <w:tcPr>
            <w:tcW w:w="6760" w:type="dxa"/>
            <w:tcBorders>
              <w:top w:val="nil"/>
              <w:left w:val="nil"/>
              <w:bottom w:val="nil"/>
              <w:right w:val="nil"/>
            </w:tcBorders>
            <w:noWrap/>
            <w:vAlign w:val="bottom"/>
          </w:tcPr>
          <w:p w14:paraId="00276CCD" w14:textId="77777777" w:rsidR="008F2323" w:rsidRPr="00304894" w:rsidRDefault="008F2323" w:rsidP="00966444">
            <w:pPr>
              <w:jc w:val="left"/>
              <w:rPr>
                <w:color w:val="000000"/>
                <w:sz w:val="20"/>
                <w:szCs w:val="20"/>
                <w:lang w:val="en-US"/>
              </w:rPr>
            </w:pPr>
            <w:r w:rsidRPr="00304894">
              <w:rPr>
                <w:color w:val="000000"/>
                <w:sz w:val="20"/>
                <w:szCs w:val="20"/>
                <w:lang w:val="en-US"/>
              </w:rPr>
              <w:t>Flood insurance (covered=1; not covered=0)</w:t>
            </w:r>
          </w:p>
        </w:tc>
        <w:tc>
          <w:tcPr>
            <w:tcW w:w="1240" w:type="dxa"/>
            <w:tcBorders>
              <w:top w:val="nil"/>
              <w:left w:val="nil"/>
              <w:bottom w:val="nil"/>
              <w:right w:val="nil"/>
            </w:tcBorders>
            <w:noWrap/>
            <w:vAlign w:val="bottom"/>
          </w:tcPr>
          <w:p w14:paraId="03859479" w14:textId="77777777" w:rsidR="008F2323" w:rsidRPr="00304894" w:rsidRDefault="008F2323" w:rsidP="00966444">
            <w:pPr>
              <w:jc w:val="center"/>
              <w:rPr>
                <w:color w:val="000000"/>
                <w:sz w:val="20"/>
                <w:szCs w:val="20"/>
                <w:lang w:val="en-US"/>
              </w:rPr>
            </w:pPr>
            <w:r w:rsidRPr="00304894">
              <w:rPr>
                <w:color w:val="000000"/>
                <w:sz w:val="20"/>
                <w:szCs w:val="20"/>
                <w:lang w:val="en-US"/>
              </w:rPr>
              <w:t xml:space="preserve"> -6.27***</w:t>
            </w:r>
          </w:p>
        </w:tc>
        <w:tc>
          <w:tcPr>
            <w:tcW w:w="1420" w:type="dxa"/>
            <w:tcBorders>
              <w:top w:val="nil"/>
              <w:left w:val="nil"/>
              <w:bottom w:val="nil"/>
              <w:right w:val="nil"/>
            </w:tcBorders>
            <w:noWrap/>
            <w:vAlign w:val="bottom"/>
          </w:tcPr>
          <w:p w14:paraId="369D8894" w14:textId="77777777" w:rsidR="008F2323" w:rsidRPr="00304894" w:rsidRDefault="008F2323" w:rsidP="00966444">
            <w:pPr>
              <w:jc w:val="center"/>
              <w:rPr>
                <w:color w:val="000000"/>
                <w:sz w:val="20"/>
                <w:szCs w:val="20"/>
                <w:lang w:val="en-US"/>
              </w:rPr>
            </w:pPr>
            <w:r w:rsidRPr="00304894">
              <w:rPr>
                <w:color w:val="000000"/>
                <w:sz w:val="20"/>
                <w:szCs w:val="20"/>
                <w:lang w:val="en-US"/>
              </w:rPr>
              <w:t xml:space="preserve"> (2.10)</w:t>
            </w:r>
          </w:p>
        </w:tc>
      </w:tr>
      <w:tr w:rsidR="008F2323" w:rsidRPr="00304894" w14:paraId="41567872" w14:textId="77777777" w:rsidTr="00966444">
        <w:trPr>
          <w:trHeight w:val="300"/>
        </w:trPr>
        <w:tc>
          <w:tcPr>
            <w:tcW w:w="6760" w:type="dxa"/>
            <w:tcBorders>
              <w:top w:val="nil"/>
              <w:left w:val="nil"/>
              <w:bottom w:val="nil"/>
              <w:right w:val="nil"/>
            </w:tcBorders>
            <w:noWrap/>
            <w:vAlign w:val="bottom"/>
          </w:tcPr>
          <w:p w14:paraId="4CEE43DA" w14:textId="77777777" w:rsidR="008F2323" w:rsidRPr="00304894" w:rsidRDefault="008F2323" w:rsidP="00966444">
            <w:pPr>
              <w:jc w:val="left"/>
              <w:rPr>
                <w:color w:val="000000"/>
                <w:sz w:val="20"/>
                <w:szCs w:val="20"/>
                <w:lang w:val="en-US"/>
              </w:rPr>
            </w:pPr>
            <w:r w:rsidRPr="00304894">
              <w:rPr>
                <w:color w:val="000000"/>
                <w:sz w:val="20"/>
                <w:szCs w:val="20"/>
                <w:lang w:val="en-US"/>
              </w:rPr>
              <w:t xml:space="preserve">Time preference </w:t>
            </w:r>
          </w:p>
        </w:tc>
        <w:tc>
          <w:tcPr>
            <w:tcW w:w="1240" w:type="dxa"/>
            <w:tcBorders>
              <w:top w:val="nil"/>
              <w:left w:val="nil"/>
              <w:bottom w:val="nil"/>
              <w:right w:val="nil"/>
            </w:tcBorders>
            <w:noWrap/>
            <w:vAlign w:val="bottom"/>
          </w:tcPr>
          <w:p w14:paraId="6BADEE3D" w14:textId="77777777" w:rsidR="008F2323" w:rsidRPr="00304894" w:rsidRDefault="008F2323" w:rsidP="00966444">
            <w:pPr>
              <w:jc w:val="center"/>
              <w:rPr>
                <w:color w:val="000000"/>
                <w:sz w:val="20"/>
                <w:szCs w:val="20"/>
                <w:lang w:val="en-US"/>
              </w:rPr>
            </w:pPr>
            <w:r w:rsidRPr="00304894">
              <w:rPr>
                <w:color w:val="000000"/>
                <w:sz w:val="20"/>
                <w:szCs w:val="20"/>
                <w:lang w:val="en-US"/>
              </w:rPr>
              <w:t>1.18**</w:t>
            </w:r>
          </w:p>
        </w:tc>
        <w:tc>
          <w:tcPr>
            <w:tcW w:w="1420" w:type="dxa"/>
            <w:tcBorders>
              <w:top w:val="nil"/>
              <w:left w:val="nil"/>
              <w:bottom w:val="nil"/>
              <w:right w:val="nil"/>
            </w:tcBorders>
            <w:noWrap/>
            <w:vAlign w:val="bottom"/>
          </w:tcPr>
          <w:p w14:paraId="0A999785" w14:textId="77777777" w:rsidR="008F2323" w:rsidRPr="00304894" w:rsidRDefault="008F2323" w:rsidP="00966444">
            <w:pPr>
              <w:jc w:val="center"/>
              <w:rPr>
                <w:color w:val="000000"/>
                <w:sz w:val="20"/>
                <w:szCs w:val="20"/>
                <w:lang w:val="en-US"/>
              </w:rPr>
            </w:pPr>
            <w:r w:rsidRPr="00304894">
              <w:rPr>
                <w:color w:val="000000"/>
                <w:sz w:val="20"/>
                <w:szCs w:val="20"/>
                <w:lang w:val="en-US"/>
              </w:rPr>
              <w:t>(0.57)</w:t>
            </w:r>
          </w:p>
        </w:tc>
      </w:tr>
      <w:tr w:rsidR="008F2323" w:rsidRPr="00304894" w14:paraId="4A951207" w14:textId="77777777" w:rsidTr="00966444">
        <w:trPr>
          <w:trHeight w:val="300"/>
        </w:trPr>
        <w:tc>
          <w:tcPr>
            <w:tcW w:w="6760" w:type="dxa"/>
            <w:tcBorders>
              <w:top w:val="nil"/>
              <w:left w:val="nil"/>
              <w:bottom w:val="nil"/>
              <w:right w:val="nil"/>
            </w:tcBorders>
            <w:noWrap/>
            <w:vAlign w:val="bottom"/>
          </w:tcPr>
          <w:p w14:paraId="2D5790EC" w14:textId="77777777" w:rsidR="008F2323" w:rsidRPr="00304894" w:rsidRDefault="008F2323" w:rsidP="00966444">
            <w:pPr>
              <w:jc w:val="left"/>
              <w:rPr>
                <w:color w:val="000000"/>
                <w:sz w:val="20"/>
                <w:szCs w:val="20"/>
                <w:lang w:val="en-US"/>
              </w:rPr>
            </w:pPr>
            <w:r w:rsidRPr="00304894">
              <w:rPr>
                <w:color w:val="000000"/>
                <w:sz w:val="20"/>
                <w:szCs w:val="20"/>
                <w:lang w:val="en-US"/>
              </w:rPr>
              <w:t>Age</w:t>
            </w:r>
          </w:p>
        </w:tc>
        <w:tc>
          <w:tcPr>
            <w:tcW w:w="1240" w:type="dxa"/>
            <w:tcBorders>
              <w:top w:val="nil"/>
              <w:left w:val="nil"/>
              <w:bottom w:val="nil"/>
              <w:right w:val="nil"/>
            </w:tcBorders>
            <w:noWrap/>
            <w:vAlign w:val="bottom"/>
          </w:tcPr>
          <w:p w14:paraId="135F699B" w14:textId="77777777" w:rsidR="008F2323" w:rsidRPr="00304894" w:rsidRDefault="008F2323" w:rsidP="00966444">
            <w:pPr>
              <w:jc w:val="center"/>
              <w:rPr>
                <w:color w:val="000000"/>
                <w:sz w:val="20"/>
                <w:szCs w:val="20"/>
                <w:lang w:val="en-US"/>
              </w:rPr>
            </w:pPr>
            <w:r w:rsidRPr="00304894">
              <w:rPr>
                <w:color w:val="000000"/>
                <w:sz w:val="20"/>
                <w:szCs w:val="20"/>
                <w:lang w:val="en-US"/>
              </w:rPr>
              <w:t>-0.42***</w:t>
            </w:r>
          </w:p>
        </w:tc>
        <w:tc>
          <w:tcPr>
            <w:tcW w:w="1420" w:type="dxa"/>
            <w:tcBorders>
              <w:top w:val="nil"/>
              <w:left w:val="nil"/>
              <w:bottom w:val="nil"/>
              <w:right w:val="nil"/>
            </w:tcBorders>
            <w:noWrap/>
            <w:vAlign w:val="bottom"/>
          </w:tcPr>
          <w:p w14:paraId="4E6317CE" w14:textId="77777777" w:rsidR="008F2323" w:rsidRPr="00304894" w:rsidRDefault="008F2323" w:rsidP="00966444">
            <w:pPr>
              <w:jc w:val="center"/>
              <w:rPr>
                <w:color w:val="000000"/>
                <w:sz w:val="20"/>
                <w:szCs w:val="20"/>
                <w:lang w:val="en-US"/>
              </w:rPr>
            </w:pPr>
            <w:r w:rsidRPr="00304894">
              <w:rPr>
                <w:color w:val="000000"/>
                <w:sz w:val="20"/>
                <w:szCs w:val="20"/>
                <w:lang w:val="en-US"/>
              </w:rPr>
              <w:t>(0.12)</w:t>
            </w:r>
          </w:p>
        </w:tc>
      </w:tr>
      <w:tr w:rsidR="008F2323" w:rsidRPr="00304894" w14:paraId="714177D1" w14:textId="77777777" w:rsidTr="00966444">
        <w:trPr>
          <w:trHeight w:val="300"/>
        </w:trPr>
        <w:tc>
          <w:tcPr>
            <w:tcW w:w="6760" w:type="dxa"/>
            <w:tcBorders>
              <w:top w:val="nil"/>
              <w:left w:val="nil"/>
              <w:bottom w:val="nil"/>
              <w:right w:val="nil"/>
            </w:tcBorders>
            <w:noWrap/>
            <w:vAlign w:val="bottom"/>
          </w:tcPr>
          <w:p w14:paraId="53E1685D" w14:textId="77777777" w:rsidR="008F2323" w:rsidRPr="00304894" w:rsidRDefault="008F2323" w:rsidP="00966444">
            <w:pPr>
              <w:jc w:val="left"/>
              <w:rPr>
                <w:color w:val="000000"/>
                <w:sz w:val="20"/>
                <w:szCs w:val="20"/>
                <w:lang w:val="en-US"/>
              </w:rPr>
            </w:pPr>
            <w:r w:rsidRPr="00304894">
              <w:rPr>
                <w:color w:val="000000"/>
                <w:sz w:val="20"/>
                <w:szCs w:val="20"/>
                <w:lang w:val="en-US"/>
              </w:rPr>
              <w:t>Constant</w:t>
            </w:r>
          </w:p>
        </w:tc>
        <w:tc>
          <w:tcPr>
            <w:tcW w:w="1240" w:type="dxa"/>
            <w:tcBorders>
              <w:top w:val="nil"/>
              <w:left w:val="nil"/>
              <w:bottom w:val="nil"/>
              <w:right w:val="nil"/>
            </w:tcBorders>
            <w:noWrap/>
            <w:vAlign w:val="bottom"/>
          </w:tcPr>
          <w:p w14:paraId="096D9F1D" w14:textId="77777777" w:rsidR="008F2323" w:rsidRPr="00304894" w:rsidRDefault="008F2323" w:rsidP="00966444">
            <w:pPr>
              <w:jc w:val="center"/>
              <w:rPr>
                <w:color w:val="000000"/>
                <w:sz w:val="20"/>
                <w:szCs w:val="20"/>
                <w:lang w:val="en-US"/>
              </w:rPr>
            </w:pPr>
            <w:r w:rsidRPr="00304894">
              <w:rPr>
                <w:color w:val="000000"/>
                <w:sz w:val="20"/>
                <w:szCs w:val="20"/>
                <w:lang w:val="en-US"/>
              </w:rPr>
              <w:t>55.21***</w:t>
            </w:r>
          </w:p>
        </w:tc>
        <w:tc>
          <w:tcPr>
            <w:tcW w:w="1420" w:type="dxa"/>
            <w:tcBorders>
              <w:top w:val="nil"/>
              <w:left w:val="nil"/>
              <w:bottom w:val="nil"/>
              <w:right w:val="nil"/>
            </w:tcBorders>
            <w:noWrap/>
            <w:vAlign w:val="bottom"/>
          </w:tcPr>
          <w:p w14:paraId="4D7DE185" w14:textId="77777777" w:rsidR="008F2323" w:rsidRPr="00304894" w:rsidRDefault="008F2323" w:rsidP="00966444">
            <w:pPr>
              <w:jc w:val="center"/>
              <w:rPr>
                <w:color w:val="000000"/>
                <w:sz w:val="20"/>
                <w:szCs w:val="20"/>
                <w:lang w:val="en-US"/>
              </w:rPr>
            </w:pPr>
            <w:r w:rsidRPr="00304894">
              <w:rPr>
                <w:color w:val="000000"/>
                <w:sz w:val="20"/>
                <w:szCs w:val="20"/>
                <w:lang w:val="en-US"/>
              </w:rPr>
              <w:t>(11.31)</w:t>
            </w:r>
          </w:p>
        </w:tc>
      </w:tr>
      <w:tr w:rsidR="00BC7DDA" w:rsidRPr="00304894" w14:paraId="50923C8B" w14:textId="77777777" w:rsidTr="00966444">
        <w:trPr>
          <w:trHeight w:val="300"/>
        </w:trPr>
        <w:tc>
          <w:tcPr>
            <w:tcW w:w="6760" w:type="dxa"/>
            <w:tcBorders>
              <w:top w:val="nil"/>
              <w:left w:val="nil"/>
              <w:bottom w:val="nil"/>
              <w:right w:val="nil"/>
            </w:tcBorders>
            <w:noWrap/>
            <w:vAlign w:val="bottom"/>
          </w:tcPr>
          <w:p w14:paraId="779E7838" w14:textId="77777777" w:rsidR="00BC7DDA" w:rsidRPr="00304894" w:rsidRDefault="00BC7DDA" w:rsidP="00966444">
            <w:pPr>
              <w:jc w:val="left"/>
              <w:rPr>
                <w:color w:val="000000"/>
                <w:sz w:val="20"/>
                <w:szCs w:val="20"/>
                <w:lang w:val="en-US"/>
              </w:rPr>
            </w:pPr>
            <w:r>
              <w:rPr>
                <w:color w:val="000000"/>
                <w:sz w:val="20"/>
                <w:szCs w:val="20"/>
                <w:lang w:val="en-US"/>
              </w:rPr>
              <w:t>Adjusted R</w:t>
            </w:r>
            <w:r w:rsidRPr="000331B5">
              <w:rPr>
                <w:color w:val="000000"/>
                <w:sz w:val="20"/>
                <w:szCs w:val="20"/>
                <w:vertAlign w:val="superscript"/>
                <w:lang w:val="en-US"/>
              </w:rPr>
              <w:t>2</w:t>
            </w:r>
          </w:p>
        </w:tc>
        <w:tc>
          <w:tcPr>
            <w:tcW w:w="1240" w:type="dxa"/>
            <w:tcBorders>
              <w:top w:val="nil"/>
              <w:left w:val="nil"/>
              <w:bottom w:val="nil"/>
              <w:right w:val="nil"/>
            </w:tcBorders>
            <w:noWrap/>
            <w:vAlign w:val="bottom"/>
          </w:tcPr>
          <w:p w14:paraId="157700BF" w14:textId="77777777" w:rsidR="00BC7DDA" w:rsidRPr="00304894" w:rsidRDefault="00DE504B" w:rsidP="00966444">
            <w:pPr>
              <w:jc w:val="center"/>
              <w:rPr>
                <w:color w:val="000000"/>
                <w:sz w:val="20"/>
                <w:szCs w:val="20"/>
                <w:lang w:val="en-US"/>
              </w:rPr>
            </w:pPr>
            <w:r>
              <w:rPr>
                <w:color w:val="000000"/>
                <w:sz w:val="20"/>
                <w:szCs w:val="20"/>
                <w:lang w:val="en-US"/>
              </w:rPr>
              <w:t>0.13</w:t>
            </w:r>
          </w:p>
        </w:tc>
        <w:tc>
          <w:tcPr>
            <w:tcW w:w="1420" w:type="dxa"/>
            <w:tcBorders>
              <w:top w:val="nil"/>
              <w:left w:val="nil"/>
              <w:bottom w:val="nil"/>
              <w:right w:val="nil"/>
            </w:tcBorders>
            <w:noWrap/>
            <w:vAlign w:val="bottom"/>
          </w:tcPr>
          <w:p w14:paraId="1164515E" w14:textId="77777777" w:rsidR="00BC7DDA" w:rsidRPr="00304894" w:rsidRDefault="00BC7DDA" w:rsidP="00966444">
            <w:pPr>
              <w:jc w:val="center"/>
              <w:rPr>
                <w:color w:val="000000"/>
                <w:sz w:val="20"/>
                <w:szCs w:val="20"/>
                <w:lang w:val="en-US"/>
              </w:rPr>
            </w:pPr>
          </w:p>
        </w:tc>
      </w:tr>
      <w:tr w:rsidR="008F2323" w:rsidRPr="00304894" w14:paraId="6B4FBD8C" w14:textId="77777777" w:rsidTr="00966444">
        <w:trPr>
          <w:trHeight w:val="300"/>
        </w:trPr>
        <w:tc>
          <w:tcPr>
            <w:tcW w:w="6760" w:type="dxa"/>
            <w:tcBorders>
              <w:top w:val="nil"/>
              <w:left w:val="nil"/>
              <w:bottom w:val="single" w:sz="4" w:space="0" w:color="auto"/>
              <w:right w:val="nil"/>
            </w:tcBorders>
            <w:noWrap/>
            <w:vAlign w:val="bottom"/>
          </w:tcPr>
          <w:p w14:paraId="15297F95" w14:textId="77777777" w:rsidR="008F2323" w:rsidRPr="00304894" w:rsidRDefault="008F2323" w:rsidP="00966444">
            <w:pPr>
              <w:jc w:val="left"/>
              <w:rPr>
                <w:color w:val="000000"/>
                <w:sz w:val="20"/>
                <w:szCs w:val="20"/>
                <w:lang w:val="en-US"/>
              </w:rPr>
            </w:pPr>
            <w:r w:rsidRPr="00304894">
              <w:rPr>
                <w:color w:val="000000"/>
                <w:sz w:val="20"/>
                <w:szCs w:val="20"/>
                <w:lang w:val="en-US"/>
              </w:rPr>
              <w:t>Observations</w:t>
            </w:r>
          </w:p>
        </w:tc>
        <w:tc>
          <w:tcPr>
            <w:tcW w:w="1240" w:type="dxa"/>
            <w:tcBorders>
              <w:top w:val="nil"/>
              <w:left w:val="nil"/>
              <w:bottom w:val="single" w:sz="4" w:space="0" w:color="auto"/>
              <w:right w:val="nil"/>
            </w:tcBorders>
            <w:noWrap/>
            <w:vAlign w:val="bottom"/>
          </w:tcPr>
          <w:p w14:paraId="74103DDC" w14:textId="77777777" w:rsidR="008F2323" w:rsidRPr="00304894" w:rsidRDefault="008F2323" w:rsidP="00966444">
            <w:pPr>
              <w:jc w:val="center"/>
              <w:rPr>
                <w:color w:val="000000"/>
                <w:sz w:val="20"/>
                <w:szCs w:val="20"/>
                <w:lang w:val="en-US"/>
              </w:rPr>
            </w:pPr>
            <w:r w:rsidRPr="00304894">
              <w:rPr>
                <w:color w:val="000000"/>
                <w:sz w:val="20"/>
                <w:szCs w:val="20"/>
                <w:lang w:val="en-US"/>
              </w:rPr>
              <w:t>571</w:t>
            </w:r>
          </w:p>
        </w:tc>
        <w:tc>
          <w:tcPr>
            <w:tcW w:w="1420" w:type="dxa"/>
            <w:tcBorders>
              <w:top w:val="nil"/>
              <w:left w:val="nil"/>
              <w:bottom w:val="single" w:sz="4" w:space="0" w:color="auto"/>
              <w:right w:val="nil"/>
            </w:tcBorders>
            <w:noWrap/>
            <w:vAlign w:val="bottom"/>
          </w:tcPr>
          <w:p w14:paraId="2E220CBF" w14:textId="77777777" w:rsidR="008F2323" w:rsidRPr="00304894" w:rsidRDefault="008F2323" w:rsidP="00966444">
            <w:pPr>
              <w:jc w:val="center"/>
              <w:rPr>
                <w:color w:val="000000"/>
                <w:sz w:val="20"/>
                <w:szCs w:val="20"/>
                <w:lang w:val="en-US"/>
              </w:rPr>
            </w:pPr>
          </w:p>
        </w:tc>
      </w:tr>
    </w:tbl>
    <w:p w14:paraId="6D278C9B" w14:textId="77777777" w:rsidR="008F2323" w:rsidRPr="002C2928" w:rsidRDefault="008F2323" w:rsidP="008F2323">
      <w:pPr>
        <w:rPr>
          <w:b/>
          <w:i/>
          <w:sz w:val="20"/>
          <w:szCs w:val="20"/>
        </w:rPr>
      </w:pPr>
      <w:r>
        <w:rPr>
          <w:sz w:val="20"/>
          <w:szCs w:val="20"/>
        </w:rPr>
        <w:t xml:space="preserve">Notes: </w:t>
      </w:r>
      <w:r w:rsidRPr="002C2928">
        <w:rPr>
          <w:sz w:val="20"/>
          <w:szCs w:val="20"/>
        </w:rPr>
        <w:t>Unstandardized regression coefficients are reported and their standard errors in parentheses. *, **, and *** stands for significance at the 10%, 5%, and 1% level respectively.</w:t>
      </w:r>
    </w:p>
    <w:p w14:paraId="214A141E" w14:textId="77777777" w:rsidR="008F2323" w:rsidRDefault="008F2323" w:rsidP="008F2323">
      <w:pPr>
        <w:autoSpaceDE w:val="0"/>
        <w:autoSpaceDN w:val="0"/>
        <w:adjustRightInd w:val="0"/>
        <w:ind w:left="567" w:hanging="567"/>
        <w:rPr>
          <w:sz w:val="24"/>
          <w:szCs w:val="24"/>
        </w:rPr>
      </w:pPr>
    </w:p>
    <w:p w14:paraId="31F2757A" w14:textId="77777777" w:rsidR="008F2323" w:rsidRPr="005E0890" w:rsidRDefault="008F2323" w:rsidP="008F2323">
      <w:pPr>
        <w:autoSpaceDE w:val="0"/>
        <w:autoSpaceDN w:val="0"/>
        <w:adjustRightInd w:val="0"/>
        <w:rPr>
          <w:sz w:val="24"/>
          <w:szCs w:val="24"/>
        </w:rPr>
      </w:pPr>
      <w:r>
        <w:rPr>
          <w:sz w:val="24"/>
          <w:szCs w:val="24"/>
        </w:rPr>
        <w:t xml:space="preserve">In Table </w:t>
      </w:r>
      <w:r w:rsidR="000807B8">
        <w:rPr>
          <w:sz w:val="24"/>
          <w:szCs w:val="24"/>
        </w:rPr>
        <w:t>6</w:t>
      </w:r>
      <w:r w:rsidR="000E6AFE">
        <w:rPr>
          <w:sz w:val="24"/>
          <w:szCs w:val="24"/>
        </w:rPr>
        <w:t>.3</w:t>
      </w:r>
      <w:r>
        <w:rPr>
          <w:sz w:val="24"/>
          <w:szCs w:val="24"/>
        </w:rPr>
        <w:t xml:space="preserve"> the variable time preference in the regression reported in Table </w:t>
      </w:r>
      <w:r w:rsidR="000807B8">
        <w:rPr>
          <w:sz w:val="24"/>
          <w:szCs w:val="24"/>
        </w:rPr>
        <w:t>6</w:t>
      </w:r>
      <w:r w:rsidR="000E6AFE">
        <w:rPr>
          <w:sz w:val="24"/>
          <w:szCs w:val="24"/>
        </w:rPr>
        <w:t xml:space="preserve">.1 </w:t>
      </w:r>
      <w:r>
        <w:rPr>
          <w:sz w:val="24"/>
          <w:szCs w:val="24"/>
        </w:rPr>
        <w:t xml:space="preserve">is replaced with a variable represent individuals with a high long term discount rate. Overall results remain similar, but this variable has a slightly lower significance level with a p-value of 0.055 and slightly worse model fit. </w:t>
      </w:r>
    </w:p>
    <w:p w14:paraId="3D919419" w14:textId="77777777" w:rsidR="008F2323" w:rsidRDefault="008F2323" w:rsidP="008F2323">
      <w:pPr>
        <w:autoSpaceDE w:val="0"/>
        <w:autoSpaceDN w:val="0"/>
        <w:adjustRightInd w:val="0"/>
        <w:ind w:left="567" w:hanging="567"/>
        <w:rPr>
          <w:sz w:val="24"/>
          <w:szCs w:val="24"/>
        </w:rPr>
      </w:pPr>
    </w:p>
    <w:p w14:paraId="14EB6790" w14:textId="77777777" w:rsidR="008F2323" w:rsidRDefault="008F2323" w:rsidP="008F2323">
      <w:pPr>
        <w:rPr>
          <w:b/>
          <w:sz w:val="24"/>
          <w:szCs w:val="24"/>
        </w:rPr>
      </w:pPr>
      <w:r w:rsidRPr="003278B0">
        <w:rPr>
          <w:b/>
          <w:sz w:val="24"/>
          <w:szCs w:val="24"/>
        </w:rPr>
        <w:lastRenderedPageBreak/>
        <w:t xml:space="preserve">Table </w:t>
      </w:r>
      <w:r w:rsidR="000807B8">
        <w:rPr>
          <w:b/>
          <w:sz w:val="24"/>
          <w:szCs w:val="24"/>
        </w:rPr>
        <w:t>6</w:t>
      </w:r>
      <w:r w:rsidR="000E6AFE">
        <w:rPr>
          <w:b/>
          <w:sz w:val="24"/>
          <w:szCs w:val="24"/>
        </w:rPr>
        <w:t>.3</w:t>
      </w:r>
      <w:r w:rsidRPr="003278B0">
        <w:rPr>
          <w:b/>
          <w:sz w:val="24"/>
          <w:szCs w:val="24"/>
        </w:rPr>
        <w:t xml:space="preserve">. </w:t>
      </w:r>
      <w:r>
        <w:rPr>
          <w:b/>
          <w:sz w:val="24"/>
          <w:szCs w:val="24"/>
        </w:rPr>
        <w:t>Results of a regression model of the likelihood of investing in flood-proofing with political affiliation and framing as well as other significant explanatory variables including a high discount rate</w:t>
      </w:r>
    </w:p>
    <w:tbl>
      <w:tblPr>
        <w:tblW w:w="9400" w:type="dxa"/>
        <w:tblInd w:w="95" w:type="dxa"/>
        <w:tblLook w:val="00A0" w:firstRow="1" w:lastRow="0" w:firstColumn="1" w:lastColumn="0" w:noHBand="0" w:noVBand="0"/>
      </w:tblPr>
      <w:tblGrid>
        <w:gridCol w:w="6740"/>
        <w:gridCol w:w="1240"/>
        <w:gridCol w:w="1420"/>
      </w:tblGrid>
      <w:tr w:rsidR="008F2323" w:rsidRPr="0026231C" w14:paraId="479595C4" w14:textId="77777777" w:rsidTr="00966444">
        <w:trPr>
          <w:trHeight w:val="300"/>
        </w:trPr>
        <w:tc>
          <w:tcPr>
            <w:tcW w:w="6740" w:type="dxa"/>
            <w:tcBorders>
              <w:top w:val="nil"/>
              <w:left w:val="nil"/>
              <w:bottom w:val="single" w:sz="4" w:space="0" w:color="auto"/>
              <w:right w:val="nil"/>
            </w:tcBorders>
            <w:noWrap/>
            <w:vAlign w:val="bottom"/>
          </w:tcPr>
          <w:p w14:paraId="25F0C90B" w14:textId="77777777" w:rsidR="008F2323" w:rsidRPr="0026231C" w:rsidRDefault="008F2323" w:rsidP="00966444">
            <w:pPr>
              <w:jc w:val="center"/>
              <w:rPr>
                <w:color w:val="000000"/>
                <w:sz w:val="20"/>
                <w:szCs w:val="20"/>
                <w:lang w:val="en-US"/>
              </w:rPr>
            </w:pPr>
          </w:p>
        </w:tc>
        <w:tc>
          <w:tcPr>
            <w:tcW w:w="1240" w:type="dxa"/>
            <w:tcBorders>
              <w:top w:val="nil"/>
              <w:left w:val="nil"/>
              <w:bottom w:val="single" w:sz="4" w:space="0" w:color="auto"/>
              <w:right w:val="nil"/>
            </w:tcBorders>
            <w:noWrap/>
            <w:vAlign w:val="bottom"/>
          </w:tcPr>
          <w:p w14:paraId="215D7AA6" w14:textId="77777777" w:rsidR="008F2323" w:rsidRPr="0026231C" w:rsidRDefault="008F2323" w:rsidP="00966444">
            <w:pPr>
              <w:jc w:val="center"/>
              <w:rPr>
                <w:color w:val="000000"/>
                <w:sz w:val="20"/>
                <w:szCs w:val="20"/>
                <w:lang w:val="en-US"/>
              </w:rPr>
            </w:pPr>
            <w:r w:rsidRPr="0026231C">
              <w:rPr>
                <w:color w:val="000000"/>
                <w:sz w:val="20"/>
                <w:szCs w:val="20"/>
                <w:lang w:val="en-US"/>
              </w:rPr>
              <w:t>Coefficient</w:t>
            </w:r>
          </w:p>
        </w:tc>
        <w:tc>
          <w:tcPr>
            <w:tcW w:w="1420" w:type="dxa"/>
            <w:tcBorders>
              <w:top w:val="nil"/>
              <w:left w:val="nil"/>
              <w:bottom w:val="single" w:sz="4" w:space="0" w:color="auto"/>
              <w:right w:val="nil"/>
            </w:tcBorders>
            <w:noWrap/>
            <w:vAlign w:val="bottom"/>
          </w:tcPr>
          <w:p w14:paraId="1A36E901" w14:textId="77777777" w:rsidR="008F2323" w:rsidRPr="0026231C" w:rsidRDefault="008F2323" w:rsidP="00966444">
            <w:pPr>
              <w:jc w:val="center"/>
              <w:rPr>
                <w:color w:val="000000"/>
                <w:sz w:val="20"/>
                <w:szCs w:val="20"/>
                <w:lang w:val="en-US"/>
              </w:rPr>
            </w:pPr>
            <w:r w:rsidRPr="0026231C">
              <w:rPr>
                <w:color w:val="000000"/>
                <w:sz w:val="20"/>
                <w:szCs w:val="20"/>
                <w:lang w:val="en-US"/>
              </w:rPr>
              <w:t>Standard error</w:t>
            </w:r>
          </w:p>
        </w:tc>
      </w:tr>
      <w:tr w:rsidR="008F2323" w:rsidRPr="0026231C" w14:paraId="120ACC24" w14:textId="77777777" w:rsidTr="00966444">
        <w:trPr>
          <w:trHeight w:val="300"/>
        </w:trPr>
        <w:tc>
          <w:tcPr>
            <w:tcW w:w="6740" w:type="dxa"/>
            <w:tcBorders>
              <w:top w:val="single" w:sz="4" w:space="0" w:color="auto"/>
              <w:left w:val="nil"/>
              <w:bottom w:val="nil"/>
              <w:right w:val="nil"/>
            </w:tcBorders>
            <w:noWrap/>
            <w:vAlign w:val="bottom"/>
          </w:tcPr>
          <w:p w14:paraId="509F6834" w14:textId="77777777" w:rsidR="008F2323" w:rsidRPr="00304894" w:rsidRDefault="008F2323" w:rsidP="00966444">
            <w:pPr>
              <w:jc w:val="left"/>
              <w:rPr>
                <w:color w:val="000000"/>
                <w:sz w:val="20"/>
                <w:szCs w:val="20"/>
                <w:lang w:val="en-US"/>
              </w:rPr>
            </w:pPr>
            <w:r w:rsidRPr="00304894">
              <w:rPr>
                <w:color w:val="000000"/>
                <w:sz w:val="20"/>
                <w:szCs w:val="20"/>
                <w:lang w:val="en-US"/>
              </w:rPr>
              <w:t>Democrat</w:t>
            </w:r>
            <w:r>
              <w:rPr>
                <w:color w:val="000000"/>
                <w:sz w:val="20"/>
                <w:szCs w:val="20"/>
                <w:lang w:val="en-US"/>
              </w:rPr>
              <w:t xml:space="preserve"> (1=voted Democrat; 0 voted Independent)</w:t>
            </w:r>
          </w:p>
        </w:tc>
        <w:tc>
          <w:tcPr>
            <w:tcW w:w="1240" w:type="dxa"/>
            <w:tcBorders>
              <w:top w:val="single" w:sz="4" w:space="0" w:color="auto"/>
              <w:left w:val="nil"/>
              <w:bottom w:val="nil"/>
              <w:right w:val="nil"/>
            </w:tcBorders>
            <w:noWrap/>
            <w:vAlign w:val="bottom"/>
          </w:tcPr>
          <w:p w14:paraId="0E6D713B" w14:textId="77777777" w:rsidR="008F2323" w:rsidRPr="0026231C" w:rsidRDefault="008F2323" w:rsidP="00966444">
            <w:pPr>
              <w:jc w:val="center"/>
              <w:rPr>
                <w:color w:val="000000"/>
                <w:sz w:val="20"/>
                <w:szCs w:val="20"/>
                <w:lang w:val="en-US"/>
              </w:rPr>
            </w:pPr>
            <w:r w:rsidRPr="0026231C">
              <w:rPr>
                <w:color w:val="000000"/>
                <w:sz w:val="20"/>
                <w:szCs w:val="20"/>
                <w:lang w:val="en-US"/>
              </w:rPr>
              <w:t xml:space="preserve"> 9.27**</w:t>
            </w:r>
          </w:p>
        </w:tc>
        <w:tc>
          <w:tcPr>
            <w:tcW w:w="1420" w:type="dxa"/>
            <w:tcBorders>
              <w:top w:val="single" w:sz="4" w:space="0" w:color="auto"/>
              <w:left w:val="nil"/>
              <w:bottom w:val="nil"/>
              <w:right w:val="nil"/>
            </w:tcBorders>
            <w:noWrap/>
            <w:vAlign w:val="bottom"/>
          </w:tcPr>
          <w:p w14:paraId="179D8BD9" w14:textId="77777777" w:rsidR="008F2323" w:rsidRPr="0026231C" w:rsidRDefault="008F2323" w:rsidP="00966444">
            <w:pPr>
              <w:jc w:val="center"/>
              <w:rPr>
                <w:color w:val="000000"/>
                <w:sz w:val="20"/>
                <w:szCs w:val="20"/>
                <w:lang w:val="en-US"/>
              </w:rPr>
            </w:pPr>
            <w:r w:rsidRPr="0026231C">
              <w:rPr>
                <w:color w:val="000000"/>
                <w:sz w:val="20"/>
                <w:szCs w:val="20"/>
                <w:lang w:val="en-US"/>
              </w:rPr>
              <w:t>(4.71)</w:t>
            </w:r>
          </w:p>
        </w:tc>
      </w:tr>
      <w:tr w:rsidR="008F2323" w:rsidRPr="0026231C" w14:paraId="56DE9FEC" w14:textId="77777777" w:rsidTr="00966444">
        <w:trPr>
          <w:trHeight w:val="300"/>
        </w:trPr>
        <w:tc>
          <w:tcPr>
            <w:tcW w:w="6740" w:type="dxa"/>
            <w:tcBorders>
              <w:top w:val="nil"/>
              <w:left w:val="nil"/>
              <w:bottom w:val="nil"/>
              <w:right w:val="nil"/>
            </w:tcBorders>
            <w:noWrap/>
            <w:vAlign w:val="bottom"/>
          </w:tcPr>
          <w:p w14:paraId="43463F6B" w14:textId="77777777" w:rsidR="008F2323" w:rsidRPr="00304894" w:rsidRDefault="008F2323" w:rsidP="004113AE">
            <w:pPr>
              <w:jc w:val="left"/>
              <w:rPr>
                <w:color w:val="000000"/>
                <w:sz w:val="20"/>
                <w:szCs w:val="20"/>
                <w:lang w:val="en-US"/>
              </w:rPr>
            </w:pPr>
            <w:r>
              <w:rPr>
                <w:color w:val="000000"/>
                <w:sz w:val="20"/>
                <w:szCs w:val="20"/>
                <w:lang w:val="en-US"/>
              </w:rPr>
              <w:t>F</w:t>
            </w:r>
            <w:r w:rsidRPr="00304894">
              <w:rPr>
                <w:color w:val="000000"/>
                <w:sz w:val="20"/>
                <w:szCs w:val="20"/>
                <w:lang w:val="en-US"/>
              </w:rPr>
              <w:t>rame</w:t>
            </w:r>
            <w:r>
              <w:rPr>
                <w:color w:val="000000"/>
                <w:sz w:val="20"/>
                <w:szCs w:val="20"/>
                <w:lang w:val="en-US"/>
              </w:rPr>
              <w:t xml:space="preserve"> (30 year period=1; yearly=0)</w:t>
            </w:r>
          </w:p>
        </w:tc>
        <w:tc>
          <w:tcPr>
            <w:tcW w:w="1240" w:type="dxa"/>
            <w:tcBorders>
              <w:top w:val="nil"/>
              <w:left w:val="nil"/>
              <w:bottom w:val="nil"/>
              <w:right w:val="nil"/>
            </w:tcBorders>
            <w:noWrap/>
            <w:vAlign w:val="bottom"/>
          </w:tcPr>
          <w:p w14:paraId="78FBCA81" w14:textId="77777777" w:rsidR="008F2323" w:rsidRPr="0026231C" w:rsidRDefault="008F2323" w:rsidP="00966444">
            <w:pPr>
              <w:jc w:val="center"/>
              <w:rPr>
                <w:color w:val="000000"/>
                <w:sz w:val="20"/>
                <w:szCs w:val="20"/>
                <w:lang w:val="en-US"/>
              </w:rPr>
            </w:pPr>
            <w:r w:rsidRPr="0026231C">
              <w:rPr>
                <w:color w:val="000000"/>
                <w:sz w:val="20"/>
                <w:szCs w:val="20"/>
                <w:lang w:val="en-US"/>
              </w:rPr>
              <w:t xml:space="preserve"> -10.31</w:t>
            </w:r>
            <w:r w:rsidR="00296FF3">
              <w:rPr>
                <w:color w:val="000000"/>
                <w:sz w:val="20"/>
                <w:szCs w:val="20"/>
                <w:lang w:val="en-US"/>
              </w:rPr>
              <w:t>*</w:t>
            </w:r>
            <w:r w:rsidRPr="0026231C">
              <w:rPr>
                <w:color w:val="000000"/>
                <w:sz w:val="20"/>
                <w:szCs w:val="20"/>
                <w:lang w:val="en-US"/>
              </w:rPr>
              <w:t>*</w:t>
            </w:r>
          </w:p>
        </w:tc>
        <w:tc>
          <w:tcPr>
            <w:tcW w:w="1420" w:type="dxa"/>
            <w:tcBorders>
              <w:top w:val="nil"/>
              <w:left w:val="nil"/>
              <w:bottom w:val="nil"/>
              <w:right w:val="nil"/>
            </w:tcBorders>
            <w:noWrap/>
            <w:vAlign w:val="bottom"/>
          </w:tcPr>
          <w:p w14:paraId="6E94A082" w14:textId="77777777" w:rsidR="008F2323" w:rsidRPr="0026231C" w:rsidRDefault="008F2323" w:rsidP="00966444">
            <w:pPr>
              <w:jc w:val="center"/>
              <w:rPr>
                <w:color w:val="000000"/>
                <w:sz w:val="20"/>
                <w:szCs w:val="20"/>
                <w:lang w:val="en-US"/>
              </w:rPr>
            </w:pPr>
            <w:r w:rsidRPr="0026231C">
              <w:rPr>
                <w:color w:val="000000"/>
                <w:sz w:val="20"/>
                <w:szCs w:val="20"/>
                <w:lang w:val="en-US"/>
              </w:rPr>
              <w:t>(5.06)</w:t>
            </w:r>
          </w:p>
        </w:tc>
      </w:tr>
      <w:tr w:rsidR="008F2323" w:rsidRPr="0026231C" w14:paraId="22593FD9" w14:textId="77777777" w:rsidTr="00966444">
        <w:trPr>
          <w:trHeight w:val="300"/>
        </w:trPr>
        <w:tc>
          <w:tcPr>
            <w:tcW w:w="6740" w:type="dxa"/>
            <w:tcBorders>
              <w:top w:val="nil"/>
              <w:left w:val="nil"/>
              <w:bottom w:val="nil"/>
              <w:right w:val="nil"/>
            </w:tcBorders>
            <w:noWrap/>
            <w:vAlign w:val="bottom"/>
          </w:tcPr>
          <w:p w14:paraId="35AA14F3" w14:textId="77777777" w:rsidR="008F2323" w:rsidRPr="0026231C" w:rsidRDefault="008F2323" w:rsidP="00966444">
            <w:pPr>
              <w:jc w:val="left"/>
              <w:rPr>
                <w:color w:val="000000"/>
                <w:sz w:val="20"/>
                <w:szCs w:val="20"/>
                <w:lang w:val="en-US"/>
              </w:rPr>
            </w:pPr>
            <w:r>
              <w:rPr>
                <w:color w:val="000000"/>
                <w:sz w:val="20"/>
                <w:szCs w:val="20"/>
                <w:lang w:val="en-US"/>
              </w:rPr>
              <w:t>F</w:t>
            </w:r>
            <w:r w:rsidRPr="0026231C">
              <w:rPr>
                <w:color w:val="000000"/>
                <w:sz w:val="20"/>
                <w:szCs w:val="20"/>
                <w:lang w:val="en-US"/>
              </w:rPr>
              <w:t>rame * Democrat</w:t>
            </w:r>
          </w:p>
        </w:tc>
        <w:tc>
          <w:tcPr>
            <w:tcW w:w="1240" w:type="dxa"/>
            <w:tcBorders>
              <w:top w:val="nil"/>
              <w:left w:val="nil"/>
              <w:bottom w:val="nil"/>
              <w:right w:val="nil"/>
            </w:tcBorders>
            <w:noWrap/>
            <w:vAlign w:val="bottom"/>
          </w:tcPr>
          <w:p w14:paraId="58F27D8D" w14:textId="77777777" w:rsidR="008F2323" w:rsidRPr="0026231C" w:rsidRDefault="008F2323" w:rsidP="00966444">
            <w:pPr>
              <w:jc w:val="center"/>
              <w:rPr>
                <w:color w:val="000000"/>
                <w:sz w:val="20"/>
                <w:szCs w:val="20"/>
                <w:lang w:val="en-US"/>
              </w:rPr>
            </w:pPr>
            <w:r w:rsidRPr="0026231C">
              <w:rPr>
                <w:color w:val="000000"/>
                <w:sz w:val="20"/>
                <w:szCs w:val="20"/>
                <w:lang w:val="en-US"/>
              </w:rPr>
              <w:t>12.51*</w:t>
            </w:r>
          </w:p>
        </w:tc>
        <w:tc>
          <w:tcPr>
            <w:tcW w:w="1420" w:type="dxa"/>
            <w:tcBorders>
              <w:top w:val="nil"/>
              <w:left w:val="nil"/>
              <w:bottom w:val="nil"/>
              <w:right w:val="nil"/>
            </w:tcBorders>
            <w:noWrap/>
            <w:vAlign w:val="bottom"/>
          </w:tcPr>
          <w:p w14:paraId="69C76ACE" w14:textId="77777777" w:rsidR="008F2323" w:rsidRPr="0026231C" w:rsidRDefault="008F2323" w:rsidP="00966444">
            <w:pPr>
              <w:jc w:val="center"/>
              <w:rPr>
                <w:color w:val="000000"/>
                <w:sz w:val="20"/>
                <w:szCs w:val="20"/>
                <w:lang w:val="en-US"/>
              </w:rPr>
            </w:pPr>
            <w:r w:rsidRPr="0026231C">
              <w:rPr>
                <w:color w:val="000000"/>
                <w:sz w:val="20"/>
                <w:szCs w:val="20"/>
                <w:lang w:val="en-US"/>
              </w:rPr>
              <w:t>(6.68)</w:t>
            </w:r>
          </w:p>
        </w:tc>
      </w:tr>
      <w:tr w:rsidR="008F2323" w:rsidRPr="0026231C" w14:paraId="3F42DD66" w14:textId="77777777" w:rsidTr="00966444">
        <w:trPr>
          <w:trHeight w:val="300"/>
        </w:trPr>
        <w:tc>
          <w:tcPr>
            <w:tcW w:w="6740" w:type="dxa"/>
            <w:tcBorders>
              <w:top w:val="nil"/>
              <w:left w:val="nil"/>
              <w:bottom w:val="nil"/>
              <w:right w:val="nil"/>
            </w:tcBorders>
            <w:noWrap/>
            <w:vAlign w:val="bottom"/>
          </w:tcPr>
          <w:p w14:paraId="54F32798" w14:textId="77777777" w:rsidR="008F2323" w:rsidRPr="0026231C" w:rsidRDefault="008F2323" w:rsidP="00966444">
            <w:pPr>
              <w:jc w:val="left"/>
              <w:rPr>
                <w:color w:val="000000"/>
                <w:sz w:val="20"/>
                <w:szCs w:val="20"/>
                <w:lang w:val="en-US"/>
              </w:rPr>
            </w:pPr>
            <w:r w:rsidRPr="0026231C">
              <w:rPr>
                <w:color w:val="000000"/>
                <w:sz w:val="20"/>
                <w:szCs w:val="20"/>
                <w:lang w:val="en-US"/>
              </w:rPr>
              <w:t>Flood experience (flooded=1; not flooded=0)</w:t>
            </w:r>
          </w:p>
        </w:tc>
        <w:tc>
          <w:tcPr>
            <w:tcW w:w="1240" w:type="dxa"/>
            <w:tcBorders>
              <w:top w:val="nil"/>
              <w:left w:val="nil"/>
              <w:bottom w:val="nil"/>
              <w:right w:val="nil"/>
            </w:tcBorders>
            <w:noWrap/>
            <w:vAlign w:val="bottom"/>
          </w:tcPr>
          <w:p w14:paraId="0F42E22A" w14:textId="77777777" w:rsidR="008F2323" w:rsidRPr="0026231C" w:rsidRDefault="008F2323" w:rsidP="00966444">
            <w:pPr>
              <w:jc w:val="center"/>
              <w:rPr>
                <w:color w:val="000000"/>
                <w:sz w:val="20"/>
                <w:szCs w:val="20"/>
                <w:lang w:val="en-US"/>
              </w:rPr>
            </w:pPr>
            <w:r w:rsidRPr="0026231C">
              <w:rPr>
                <w:color w:val="000000"/>
                <w:sz w:val="20"/>
                <w:szCs w:val="20"/>
                <w:lang w:val="en-US"/>
              </w:rPr>
              <w:t>10.65***</w:t>
            </w:r>
          </w:p>
        </w:tc>
        <w:tc>
          <w:tcPr>
            <w:tcW w:w="1420" w:type="dxa"/>
            <w:tcBorders>
              <w:top w:val="nil"/>
              <w:left w:val="nil"/>
              <w:bottom w:val="nil"/>
              <w:right w:val="nil"/>
            </w:tcBorders>
            <w:noWrap/>
            <w:vAlign w:val="bottom"/>
          </w:tcPr>
          <w:p w14:paraId="13EB26F9" w14:textId="77777777" w:rsidR="008F2323" w:rsidRPr="0026231C" w:rsidRDefault="008F2323" w:rsidP="00966444">
            <w:pPr>
              <w:jc w:val="center"/>
              <w:rPr>
                <w:color w:val="000000"/>
                <w:sz w:val="20"/>
                <w:szCs w:val="20"/>
                <w:lang w:val="en-US"/>
              </w:rPr>
            </w:pPr>
            <w:r w:rsidRPr="0026231C">
              <w:rPr>
                <w:color w:val="000000"/>
                <w:sz w:val="20"/>
                <w:szCs w:val="20"/>
                <w:lang w:val="en-US"/>
              </w:rPr>
              <w:t xml:space="preserve"> (3.72)</w:t>
            </w:r>
          </w:p>
        </w:tc>
      </w:tr>
      <w:tr w:rsidR="008F2323" w:rsidRPr="0026231C" w14:paraId="3BD9AA45" w14:textId="77777777" w:rsidTr="00966444">
        <w:trPr>
          <w:trHeight w:val="300"/>
        </w:trPr>
        <w:tc>
          <w:tcPr>
            <w:tcW w:w="6740" w:type="dxa"/>
            <w:tcBorders>
              <w:top w:val="nil"/>
              <w:left w:val="nil"/>
              <w:bottom w:val="nil"/>
              <w:right w:val="nil"/>
            </w:tcBorders>
            <w:noWrap/>
            <w:vAlign w:val="bottom"/>
          </w:tcPr>
          <w:p w14:paraId="03345BB7" w14:textId="77777777" w:rsidR="008F2323" w:rsidRPr="0026231C" w:rsidRDefault="008F2323" w:rsidP="00966444">
            <w:pPr>
              <w:jc w:val="left"/>
              <w:rPr>
                <w:color w:val="000000"/>
                <w:sz w:val="20"/>
                <w:szCs w:val="20"/>
                <w:lang w:val="en-US"/>
              </w:rPr>
            </w:pPr>
            <w:r w:rsidRPr="0026231C">
              <w:rPr>
                <w:color w:val="000000"/>
                <w:sz w:val="20"/>
                <w:szCs w:val="20"/>
                <w:lang w:val="en-US"/>
              </w:rPr>
              <w:t>Flood probability below threshold level of concern (below=1; above=0)</w:t>
            </w:r>
          </w:p>
        </w:tc>
        <w:tc>
          <w:tcPr>
            <w:tcW w:w="1240" w:type="dxa"/>
            <w:tcBorders>
              <w:top w:val="nil"/>
              <w:left w:val="nil"/>
              <w:bottom w:val="nil"/>
              <w:right w:val="nil"/>
            </w:tcBorders>
            <w:noWrap/>
            <w:vAlign w:val="bottom"/>
          </w:tcPr>
          <w:p w14:paraId="0AAF1DCD" w14:textId="77777777" w:rsidR="008F2323" w:rsidRPr="0026231C" w:rsidRDefault="008F2323" w:rsidP="00296FF3">
            <w:pPr>
              <w:jc w:val="center"/>
              <w:rPr>
                <w:color w:val="000000"/>
                <w:sz w:val="20"/>
                <w:szCs w:val="20"/>
                <w:lang w:val="en-US"/>
              </w:rPr>
            </w:pPr>
            <w:r w:rsidRPr="0026231C">
              <w:rPr>
                <w:color w:val="000000"/>
                <w:sz w:val="20"/>
                <w:szCs w:val="20"/>
                <w:lang w:val="en-US"/>
              </w:rPr>
              <w:t xml:space="preserve"> -9.04**</w:t>
            </w:r>
          </w:p>
        </w:tc>
        <w:tc>
          <w:tcPr>
            <w:tcW w:w="1420" w:type="dxa"/>
            <w:tcBorders>
              <w:top w:val="nil"/>
              <w:left w:val="nil"/>
              <w:bottom w:val="nil"/>
              <w:right w:val="nil"/>
            </w:tcBorders>
            <w:noWrap/>
            <w:vAlign w:val="bottom"/>
          </w:tcPr>
          <w:p w14:paraId="7B16FC4A" w14:textId="77777777" w:rsidR="008F2323" w:rsidRPr="0026231C" w:rsidRDefault="008F2323" w:rsidP="00966444">
            <w:pPr>
              <w:jc w:val="center"/>
              <w:rPr>
                <w:color w:val="000000"/>
                <w:sz w:val="20"/>
                <w:szCs w:val="20"/>
                <w:lang w:val="en-US"/>
              </w:rPr>
            </w:pPr>
            <w:r w:rsidRPr="0026231C">
              <w:rPr>
                <w:color w:val="000000"/>
                <w:sz w:val="20"/>
                <w:szCs w:val="20"/>
                <w:lang w:val="en-US"/>
              </w:rPr>
              <w:t>(1.54)</w:t>
            </w:r>
          </w:p>
        </w:tc>
      </w:tr>
      <w:tr w:rsidR="008F2323" w:rsidRPr="0026231C" w14:paraId="38ECA84A" w14:textId="77777777" w:rsidTr="00966444">
        <w:trPr>
          <w:trHeight w:val="300"/>
        </w:trPr>
        <w:tc>
          <w:tcPr>
            <w:tcW w:w="6740" w:type="dxa"/>
            <w:tcBorders>
              <w:top w:val="nil"/>
              <w:left w:val="nil"/>
              <w:bottom w:val="nil"/>
              <w:right w:val="nil"/>
            </w:tcBorders>
            <w:noWrap/>
            <w:vAlign w:val="bottom"/>
          </w:tcPr>
          <w:p w14:paraId="2865EC50" w14:textId="77777777" w:rsidR="008F2323" w:rsidRPr="0026231C" w:rsidRDefault="008F2323" w:rsidP="00966444">
            <w:pPr>
              <w:jc w:val="left"/>
              <w:rPr>
                <w:color w:val="000000"/>
                <w:sz w:val="20"/>
                <w:szCs w:val="20"/>
                <w:lang w:val="en-US"/>
              </w:rPr>
            </w:pPr>
            <w:r w:rsidRPr="0026231C">
              <w:rPr>
                <w:color w:val="000000"/>
                <w:sz w:val="20"/>
                <w:szCs w:val="20"/>
                <w:lang w:val="en-US"/>
              </w:rPr>
              <w:t>Perceived effectiveness of dry-proofing</w:t>
            </w:r>
          </w:p>
        </w:tc>
        <w:tc>
          <w:tcPr>
            <w:tcW w:w="1240" w:type="dxa"/>
            <w:tcBorders>
              <w:top w:val="nil"/>
              <w:left w:val="nil"/>
              <w:bottom w:val="nil"/>
              <w:right w:val="nil"/>
            </w:tcBorders>
            <w:noWrap/>
            <w:vAlign w:val="bottom"/>
          </w:tcPr>
          <w:p w14:paraId="69278B55" w14:textId="77777777" w:rsidR="008F2323" w:rsidRPr="0026231C" w:rsidRDefault="008F2323" w:rsidP="00966444">
            <w:pPr>
              <w:jc w:val="center"/>
              <w:rPr>
                <w:color w:val="000000"/>
                <w:sz w:val="20"/>
                <w:szCs w:val="20"/>
                <w:lang w:val="en-US"/>
              </w:rPr>
            </w:pPr>
            <w:r w:rsidRPr="0026231C">
              <w:rPr>
                <w:color w:val="000000"/>
                <w:sz w:val="20"/>
                <w:szCs w:val="20"/>
                <w:lang w:val="en-US"/>
              </w:rPr>
              <w:t>6.11***</w:t>
            </w:r>
          </w:p>
        </w:tc>
        <w:tc>
          <w:tcPr>
            <w:tcW w:w="1420" w:type="dxa"/>
            <w:tcBorders>
              <w:top w:val="nil"/>
              <w:left w:val="nil"/>
              <w:bottom w:val="nil"/>
              <w:right w:val="nil"/>
            </w:tcBorders>
            <w:noWrap/>
            <w:vAlign w:val="bottom"/>
          </w:tcPr>
          <w:p w14:paraId="2D1926A7" w14:textId="77777777" w:rsidR="008F2323" w:rsidRPr="0026231C" w:rsidRDefault="008F2323" w:rsidP="00966444">
            <w:pPr>
              <w:jc w:val="center"/>
              <w:rPr>
                <w:color w:val="000000"/>
                <w:sz w:val="20"/>
                <w:szCs w:val="20"/>
                <w:lang w:val="en-US"/>
              </w:rPr>
            </w:pPr>
            <w:r w:rsidRPr="0026231C">
              <w:rPr>
                <w:color w:val="000000"/>
                <w:sz w:val="20"/>
                <w:szCs w:val="20"/>
                <w:lang w:val="en-US"/>
              </w:rPr>
              <w:t>(1.54)</w:t>
            </w:r>
          </w:p>
        </w:tc>
      </w:tr>
      <w:tr w:rsidR="008F2323" w:rsidRPr="0026231C" w14:paraId="6EDF4134" w14:textId="77777777" w:rsidTr="00966444">
        <w:trPr>
          <w:trHeight w:val="300"/>
        </w:trPr>
        <w:tc>
          <w:tcPr>
            <w:tcW w:w="6740" w:type="dxa"/>
            <w:tcBorders>
              <w:top w:val="nil"/>
              <w:left w:val="nil"/>
              <w:bottom w:val="nil"/>
              <w:right w:val="nil"/>
            </w:tcBorders>
            <w:noWrap/>
            <w:vAlign w:val="bottom"/>
          </w:tcPr>
          <w:p w14:paraId="6A00EDA1" w14:textId="77777777" w:rsidR="008F2323" w:rsidRPr="0026231C" w:rsidRDefault="008F2323" w:rsidP="00966444">
            <w:pPr>
              <w:jc w:val="left"/>
              <w:rPr>
                <w:color w:val="000000"/>
                <w:sz w:val="20"/>
                <w:szCs w:val="20"/>
                <w:lang w:val="en-US"/>
              </w:rPr>
            </w:pPr>
            <w:r w:rsidRPr="0026231C">
              <w:rPr>
                <w:color w:val="000000"/>
                <w:sz w:val="20"/>
                <w:szCs w:val="20"/>
                <w:lang w:val="en-US"/>
              </w:rPr>
              <w:t>Flood insurance (covered=1; not covered=0)</w:t>
            </w:r>
          </w:p>
        </w:tc>
        <w:tc>
          <w:tcPr>
            <w:tcW w:w="1240" w:type="dxa"/>
            <w:tcBorders>
              <w:top w:val="nil"/>
              <w:left w:val="nil"/>
              <w:bottom w:val="nil"/>
              <w:right w:val="nil"/>
            </w:tcBorders>
            <w:noWrap/>
            <w:vAlign w:val="bottom"/>
          </w:tcPr>
          <w:p w14:paraId="40A93605" w14:textId="77777777" w:rsidR="008F2323" w:rsidRPr="0026231C" w:rsidRDefault="008F2323" w:rsidP="00966444">
            <w:pPr>
              <w:jc w:val="center"/>
              <w:rPr>
                <w:color w:val="000000"/>
                <w:sz w:val="20"/>
                <w:szCs w:val="20"/>
                <w:lang w:val="en-US"/>
              </w:rPr>
            </w:pPr>
            <w:r w:rsidRPr="0026231C">
              <w:rPr>
                <w:color w:val="000000"/>
                <w:sz w:val="20"/>
                <w:szCs w:val="20"/>
                <w:lang w:val="en-US"/>
              </w:rPr>
              <w:t xml:space="preserve"> -6.86***</w:t>
            </w:r>
          </w:p>
        </w:tc>
        <w:tc>
          <w:tcPr>
            <w:tcW w:w="1420" w:type="dxa"/>
            <w:tcBorders>
              <w:top w:val="nil"/>
              <w:left w:val="nil"/>
              <w:bottom w:val="nil"/>
              <w:right w:val="nil"/>
            </w:tcBorders>
            <w:noWrap/>
            <w:vAlign w:val="bottom"/>
          </w:tcPr>
          <w:p w14:paraId="368A334F" w14:textId="77777777" w:rsidR="008F2323" w:rsidRPr="0026231C" w:rsidRDefault="008F2323" w:rsidP="00966444">
            <w:pPr>
              <w:jc w:val="center"/>
              <w:rPr>
                <w:color w:val="000000"/>
                <w:sz w:val="20"/>
                <w:szCs w:val="20"/>
                <w:lang w:val="en-US"/>
              </w:rPr>
            </w:pPr>
            <w:r w:rsidRPr="0026231C">
              <w:rPr>
                <w:color w:val="000000"/>
                <w:sz w:val="20"/>
                <w:szCs w:val="20"/>
                <w:lang w:val="en-US"/>
              </w:rPr>
              <w:t xml:space="preserve"> (2.11)</w:t>
            </w:r>
          </w:p>
        </w:tc>
      </w:tr>
      <w:tr w:rsidR="008F2323" w:rsidRPr="0026231C" w14:paraId="5F7C1CDA" w14:textId="77777777" w:rsidTr="00966444">
        <w:trPr>
          <w:trHeight w:val="300"/>
        </w:trPr>
        <w:tc>
          <w:tcPr>
            <w:tcW w:w="6740" w:type="dxa"/>
            <w:tcBorders>
              <w:top w:val="nil"/>
              <w:left w:val="nil"/>
              <w:bottom w:val="nil"/>
              <w:right w:val="nil"/>
            </w:tcBorders>
            <w:noWrap/>
            <w:vAlign w:val="bottom"/>
          </w:tcPr>
          <w:p w14:paraId="05D54A20" w14:textId="77777777" w:rsidR="008F2323" w:rsidRPr="0026231C" w:rsidRDefault="008F2323" w:rsidP="00966444">
            <w:pPr>
              <w:jc w:val="left"/>
              <w:rPr>
                <w:color w:val="000000"/>
                <w:sz w:val="20"/>
                <w:szCs w:val="20"/>
                <w:lang w:val="en-US"/>
              </w:rPr>
            </w:pPr>
            <w:r w:rsidRPr="0026231C">
              <w:rPr>
                <w:color w:val="000000"/>
                <w:sz w:val="20"/>
                <w:szCs w:val="20"/>
                <w:lang w:val="en-US"/>
              </w:rPr>
              <w:t>High long term discount rate</w:t>
            </w:r>
          </w:p>
        </w:tc>
        <w:tc>
          <w:tcPr>
            <w:tcW w:w="1240" w:type="dxa"/>
            <w:tcBorders>
              <w:top w:val="nil"/>
              <w:left w:val="nil"/>
              <w:bottom w:val="nil"/>
              <w:right w:val="nil"/>
            </w:tcBorders>
            <w:noWrap/>
            <w:vAlign w:val="bottom"/>
          </w:tcPr>
          <w:p w14:paraId="62896632" w14:textId="77777777" w:rsidR="008F2323" w:rsidRPr="0026231C" w:rsidRDefault="008F2323" w:rsidP="00966444">
            <w:pPr>
              <w:jc w:val="center"/>
              <w:rPr>
                <w:color w:val="000000"/>
                <w:sz w:val="20"/>
                <w:szCs w:val="20"/>
                <w:lang w:val="en-US"/>
              </w:rPr>
            </w:pPr>
            <w:r w:rsidRPr="0026231C">
              <w:rPr>
                <w:color w:val="000000"/>
                <w:sz w:val="20"/>
                <w:szCs w:val="20"/>
                <w:lang w:val="en-US"/>
              </w:rPr>
              <w:t xml:space="preserve"> -6.35*</w:t>
            </w:r>
          </w:p>
        </w:tc>
        <w:tc>
          <w:tcPr>
            <w:tcW w:w="1420" w:type="dxa"/>
            <w:tcBorders>
              <w:top w:val="nil"/>
              <w:left w:val="nil"/>
              <w:bottom w:val="nil"/>
              <w:right w:val="nil"/>
            </w:tcBorders>
            <w:noWrap/>
            <w:vAlign w:val="bottom"/>
          </w:tcPr>
          <w:p w14:paraId="4C226B53" w14:textId="77777777" w:rsidR="008F2323" w:rsidRPr="0026231C" w:rsidRDefault="008F2323" w:rsidP="00966444">
            <w:pPr>
              <w:jc w:val="center"/>
              <w:rPr>
                <w:color w:val="000000"/>
                <w:sz w:val="20"/>
                <w:szCs w:val="20"/>
                <w:lang w:val="en-US"/>
              </w:rPr>
            </w:pPr>
            <w:r w:rsidRPr="0026231C">
              <w:rPr>
                <w:color w:val="000000"/>
                <w:sz w:val="20"/>
                <w:szCs w:val="20"/>
                <w:lang w:val="en-US"/>
              </w:rPr>
              <w:t>(3.31)</w:t>
            </w:r>
          </w:p>
        </w:tc>
      </w:tr>
      <w:tr w:rsidR="008F2323" w:rsidRPr="0026231C" w14:paraId="4627AE4A" w14:textId="77777777" w:rsidTr="00966444">
        <w:trPr>
          <w:trHeight w:val="300"/>
        </w:trPr>
        <w:tc>
          <w:tcPr>
            <w:tcW w:w="6740" w:type="dxa"/>
            <w:tcBorders>
              <w:top w:val="nil"/>
              <w:left w:val="nil"/>
              <w:bottom w:val="nil"/>
              <w:right w:val="nil"/>
            </w:tcBorders>
            <w:noWrap/>
            <w:vAlign w:val="bottom"/>
          </w:tcPr>
          <w:p w14:paraId="376BBEE6" w14:textId="77777777" w:rsidR="008F2323" w:rsidRPr="0026231C" w:rsidRDefault="008F2323" w:rsidP="00966444">
            <w:pPr>
              <w:jc w:val="left"/>
              <w:rPr>
                <w:color w:val="000000"/>
                <w:sz w:val="20"/>
                <w:szCs w:val="20"/>
                <w:lang w:val="en-US"/>
              </w:rPr>
            </w:pPr>
            <w:r w:rsidRPr="0026231C">
              <w:rPr>
                <w:color w:val="000000"/>
                <w:sz w:val="20"/>
                <w:szCs w:val="20"/>
                <w:lang w:val="en-US"/>
              </w:rPr>
              <w:t>Age</w:t>
            </w:r>
          </w:p>
        </w:tc>
        <w:tc>
          <w:tcPr>
            <w:tcW w:w="1240" w:type="dxa"/>
            <w:tcBorders>
              <w:top w:val="nil"/>
              <w:left w:val="nil"/>
              <w:bottom w:val="nil"/>
              <w:right w:val="nil"/>
            </w:tcBorders>
            <w:noWrap/>
            <w:vAlign w:val="bottom"/>
          </w:tcPr>
          <w:p w14:paraId="3B874004" w14:textId="77777777" w:rsidR="008F2323" w:rsidRPr="0026231C" w:rsidRDefault="008F2323" w:rsidP="00966444">
            <w:pPr>
              <w:jc w:val="center"/>
              <w:rPr>
                <w:color w:val="000000"/>
                <w:sz w:val="20"/>
                <w:szCs w:val="20"/>
                <w:lang w:val="en-US"/>
              </w:rPr>
            </w:pPr>
            <w:r w:rsidRPr="0026231C">
              <w:rPr>
                <w:color w:val="000000"/>
                <w:sz w:val="20"/>
                <w:szCs w:val="20"/>
                <w:lang w:val="en-US"/>
              </w:rPr>
              <w:t>-0.38***</w:t>
            </w:r>
          </w:p>
        </w:tc>
        <w:tc>
          <w:tcPr>
            <w:tcW w:w="1420" w:type="dxa"/>
            <w:tcBorders>
              <w:top w:val="nil"/>
              <w:left w:val="nil"/>
              <w:bottom w:val="nil"/>
              <w:right w:val="nil"/>
            </w:tcBorders>
            <w:noWrap/>
            <w:vAlign w:val="bottom"/>
          </w:tcPr>
          <w:p w14:paraId="4EAFB7B6" w14:textId="77777777" w:rsidR="008F2323" w:rsidRPr="0026231C" w:rsidRDefault="008F2323" w:rsidP="00966444">
            <w:pPr>
              <w:jc w:val="center"/>
              <w:rPr>
                <w:color w:val="000000"/>
                <w:sz w:val="20"/>
                <w:szCs w:val="20"/>
                <w:lang w:val="en-US"/>
              </w:rPr>
            </w:pPr>
            <w:r w:rsidRPr="0026231C">
              <w:rPr>
                <w:color w:val="000000"/>
                <w:sz w:val="20"/>
                <w:szCs w:val="20"/>
                <w:lang w:val="en-US"/>
              </w:rPr>
              <w:t>(0.12)</w:t>
            </w:r>
          </w:p>
        </w:tc>
      </w:tr>
      <w:tr w:rsidR="008F2323" w:rsidRPr="0026231C" w14:paraId="553E50CA" w14:textId="77777777" w:rsidTr="00966444">
        <w:trPr>
          <w:trHeight w:val="300"/>
        </w:trPr>
        <w:tc>
          <w:tcPr>
            <w:tcW w:w="6740" w:type="dxa"/>
            <w:tcBorders>
              <w:top w:val="nil"/>
              <w:left w:val="nil"/>
              <w:bottom w:val="nil"/>
              <w:right w:val="nil"/>
            </w:tcBorders>
            <w:noWrap/>
            <w:vAlign w:val="bottom"/>
          </w:tcPr>
          <w:p w14:paraId="7B56194E" w14:textId="77777777" w:rsidR="008F2323" w:rsidRPr="0026231C" w:rsidRDefault="008F2323" w:rsidP="00966444">
            <w:pPr>
              <w:jc w:val="left"/>
              <w:rPr>
                <w:color w:val="000000"/>
                <w:sz w:val="20"/>
                <w:szCs w:val="20"/>
                <w:lang w:val="en-US"/>
              </w:rPr>
            </w:pPr>
            <w:r w:rsidRPr="0026231C">
              <w:rPr>
                <w:color w:val="000000"/>
                <w:sz w:val="20"/>
                <w:szCs w:val="20"/>
                <w:lang w:val="en-US"/>
              </w:rPr>
              <w:t>Constant</w:t>
            </w:r>
          </w:p>
        </w:tc>
        <w:tc>
          <w:tcPr>
            <w:tcW w:w="1240" w:type="dxa"/>
            <w:tcBorders>
              <w:top w:val="nil"/>
              <w:left w:val="nil"/>
              <w:bottom w:val="nil"/>
              <w:right w:val="nil"/>
            </w:tcBorders>
            <w:noWrap/>
            <w:vAlign w:val="bottom"/>
          </w:tcPr>
          <w:p w14:paraId="3115D008" w14:textId="77777777" w:rsidR="008F2323" w:rsidRPr="0026231C" w:rsidRDefault="008F2323" w:rsidP="00966444">
            <w:pPr>
              <w:jc w:val="center"/>
              <w:rPr>
                <w:color w:val="000000"/>
                <w:sz w:val="20"/>
                <w:szCs w:val="20"/>
                <w:lang w:val="en-US"/>
              </w:rPr>
            </w:pPr>
            <w:r w:rsidRPr="0026231C">
              <w:rPr>
                <w:color w:val="000000"/>
                <w:sz w:val="20"/>
                <w:szCs w:val="20"/>
                <w:lang w:val="en-US"/>
              </w:rPr>
              <w:t>65.71***</w:t>
            </w:r>
          </w:p>
        </w:tc>
        <w:tc>
          <w:tcPr>
            <w:tcW w:w="1420" w:type="dxa"/>
            <w:tcBorders>
              <w:top w:val="nil"/>
              <w:left w:val="nil"/>
              <w:bottom w:val="nil"/>
              <w:right w:val="nil"/>
            </w:tcBorders>
            <w:noWrap/>
            <w:vAlign w:val="bottom"/>
          </w:tcPr>
          <w:p w14:paraId="2CDA7EC7" w14:textId="77777777" w:rsidR="008F2323" w:rsidRPr="0026231C" w:rsidRDefault="008F2323" w:rsidP="00966444">
            <w:pPr>
              <w:jc w:val="center"/>
              <w:rPr>
                <w:color w:val="000000"/>
                <w:sz w:val="20"/>
                <w:szCs w:val="20"/>
                <w:lang w:val="en-US"/>
              </w:rPr>
            </w:pPr>
            <w:r w:rsidRPr="0026231C">
              <w:rPr>
                <w:color w:val="000000"/>
                <w:sz w:val="20"/>
                <w:szCs w:val="20"/>
                <w:lang w:val="en-US"/>
              </w:rPr>
              <w:t>(9.60)</w:t>
            </w:r>
          </w:p>
        </w:tc>
      </w:tr>
      <w:tr w:rsidR="00BC7DDA" w:rsidRPr="0026231C" w14:paraId="57E4CB54" w14:textId="77777777" w:rsidTr="00966444">
        <w:trPr>
          <w:trHeight w:val="300"/>
        </w:trPr>
        <w:tc>
          <w:tcPr>
            <w:tcW w:w="6740" w:type="dxa"/>
            <w:tcBorders>
              <w:top w:val="nil"/>
              <w:left w:val="nil"/>
              <w:bottom w:val="nil"/>
              <w:right w:val="nil"/>
            </w:tcBorders>
            <w:noWrap/>
            <w:vAlign w:val="bottom"/>
          </w:tcPr>
          <w:p w14:paraId="52AE2D93" w14:textId="77777777" w:rsidR="00BC7DDA" w:rsidRPr="0026231C" w:rsidRDefault="00BC7DDA" w:rsidP="00966444">
            <w:pPr>
              <w:jc w:val="left"/>
              <w:rPr>
                <w:color w:val="000000"/>
                <w:sz w:val="20"/>
                <w:szCs w:val="20"/>
                <w:lang w:val="en-US"/>
              </w:rPr>
            </w:pPr>
            <w:r>
              <w:rPr>
                <w:color w:val="000000"/>
                <w:sz w:val="20"/>
                <w:szCs w:val="20"/>
                <w:lang w:val="en-US"/>
              </w:rPr>
              <w:t>Adjusted R</w:t>
            </w:r>
            <w:r w:rsidRPr="000331B5">
              <w:rPr>
                <w:color w:val="000000"/>
                <w:sz w:val="20"/>
                <w:szCs w:val="20"/>
                <w:vertAlign w:val="superscript"/>
                <w:lang w:val="en-US"/>
              </w:rPr>
              <w:t>2</w:t>
            </w:r>
          </w:p>
        </w:tc>
        <w:tc>
          <w:tcPr>
            <w:tcW w:w="1240" w:type="dxa"/>
            <w:tcBorders>
              <w:top w:val="nil"/>
              <w:left w:val="nil"/>
              <w:bottom w:val="nil"/>
              <w:right w:val="nil"/>
            </w:tcBorders>
            <w:noWrap/>
            <w:vAlign w:val="bottom"/>
          </w:tcPr>
          <w:p w14:paraId="7F173238" w14:textId="77777777" w:rsidR="00BC7DDA" w:rsidRPr="0026231C" w:rsidRDefault="00296FF3" w:rsidP="00966444">
            <w:pPr>
              <w:jc w:val="center"/>
              <w:rPr>
                <w:color w:val="000000"/>
                <w:sz w:val="20"/>
                <w:szCs w:val="20"/>
                <w:lang w:val="en-US"/>
              </w:rPr>
            </w:pPr>
            <w:r>
              <w:rPr>
                <w:color w:val="000000"/>
                <w:sz w:val="20"/>
                <w:szCs w:val="20"/>
                <w:lang w:val="en-US"/>
              </w:rPr>
              <w:t>0.12</w:t>
            </w:r>
          </w:p>
        </w:tc>
        <w:tc>
          <w:tcPr>
            <w:tcW w:w="1420" w:type="dxa"/>
            <w:tcBorders>
              <w:top w:val="nil"/>
              <w:left w:val="nil"/>
              <w:bottom w:val="nil"/>
              <w:right w:val="nil"/>
            </w:tcBorders>
            <w:noWrap/>
            <w:vAlign w:val="bottom"/>
          </w:tcPr>
          <w:p w14:paraId="37EE9C09" w14:textId="77777777" w:rsidR="00BC7DDA" w:rsidRPr="0026231C" w:rsidRDefault="00BC7DDA" w:rsidP="00966444">
            <w:pPr>
              <w:jc w:val="center"/>
              <w:rPr>
                <w:color w:val="000000"/>
                <w:sz w:val="20"/>
                <w:szCs w:val="20"/>
                <w:lang w:val="en-US"/>
              </w:rPr>
            </w:pPr>
          </w:p>
        </w:tc>
      </w:tr>
      <w:tr w:rsidR="008F2323" w:rsidRPr="0026231C" w14:paraId="33977F04" w14:textId="77777777" w:rsidTr="00966444">
        <w:trPr>
          <w:trHeight w:val="300"/>
        </w:trPr>
        <w:tc>
          <w:tcPr>
            <w:tcW w:w="6740" w:type="dxa"/>
            <w:tcBorders>
              <w:top w:val="nil"/>
              <w:left w:val="nil"/>
              <w:bottom w:val="single" w:sz="4" w:space="0" w:color="auto"/>
              <w:right w:val="nil"/>
            </w:tcBorders>
            <w:noWrap/>
            <w:vAlign w:val="bottom"/>
          </w:tcPr>
          <w:p w14:paraId="7F5928FB" w14:textId="77777777" w:rsidR="008F2323" w:rsidRPr="0026231C" w:rsidRDefault="008F2323" w:rsidP="00966444">
            <w:pPr>
              <w:jc w:val="left"/>
              <w:rPr>
                <w:color w:val="000000"/>
                <w:sz w:val="20"/>
                <w:szCs w:val="20"/>
                <w:lang w:val="en-US"/>
              </w:rPr>
            </w:pPr>
            <w:r w:rsidRPr="0026231C">
              <w:rPr>
                <w:color w:val="000000"/>
                <w:sz w:val="20"/>
                <w:szCs w:val="20"/>
                <w:lang w:val="en-US"/>
              </w:rPr>
              <w:t>Observations</w:t>
            </w:r>
          </w:p>
        </w:tc>
        <w:tc>
          <w:tcPr>
            <w:tcW w:w="1240" w:type="dxa"/>
            <w:tcBorders>
              <w:top w:val="nil"/>
              <w:left w:val="nil"/>
              <w:bottom w:val="single" w:sz="4" w:space="0" w:color="auto"/>
              <w:right w:val="nil"/>
            </w:tcBorders>
            <w:noWrap/>
            <w:vAlign w:val="bottom"/>
          </w:tcPr>
          <w:p w14:paraId="1A8632BA" w14:textId="77777777" w:rsidR="008F2323" w:rsidRPr="0026231C" w:rsidRDefault="008F2323" w:rsidP="00966444">
            <w:pPr>
              <w:jc w:val="center"/>
              <w:rPr>
                <w:color w:val="000000"/>
                <w:sz w:val="20"/>
                <w:szCs w:val="20"/>
                <w:lang w:val="en-US"/>
              </w:rPr>
            </w:pPr>
            <w:r w:rsidRPr="0026231C">
              <w:rPr>
                <w:color w:val="000000"/>
                <w:sz w:val="20"/>
                <w:szCs w:val="20"/>
                <w:lang w:val="en-US"/>
              </w:rPr>
              <w:t>563</w:t>
            </w:r>
          </w:p>
        </w:tc>
        <w:tc>
          <w:tcPr>
            <w:tcW w:w="1420" w:type="dxa"/>
            <w:tcBorders>
              <w:top w:val="nil"/>
              <w:left w:val="nil"/>
              <w:bottom w:val="single" w:sz="4" w:space="0" w:color="auto"/>
              <w:right w:val="nil"/>
            </w:tcBorders>
            <w:noWrap/>
            <w:vAlign w:val="bottom"/>
          </w:tcPr>
          <w:p w14:paraId="2954C1B1" w14:textId="77777777" w:rsidR="008F2323" w:rsidRPr="0026231C" w:rsidRDefault="008F2323" w:rsidP="00966444">
            <w:pPr>
              <w:jc w:val="center"/>
              <w:rPr>
                <w:color w:val="000000"/>
                <w:sz w:val="20"/>
                <w:szCs w:val="20"/>
                <w:lang w:val="en-US"/>
              </w:rPr>
            </w:pPr>
          </w:p>
        </w:tc>
      </w:tr>
    </w:tbl>
    <w:p w14:paraId="55F07C84" w14:textId="77777777" w:rsidR="00717B09" w:rsidRDefault="00717B09" w:rsidP="000807B8">
      <w:pPr>
        <w:spacing w:after="200" w:line="276" w:lineRule="auto"/>
        <w:jc w:val="left"/>
        <w:rPr>
          <w:b/>
          <w:sz w:val="24"/>
          <w:szCs w:val="24"/>
        </w:rPr>
      </w:pPr>
    </w:p>
    <w:p w14:paraId="05E5B969" w14:textId="77777777" w:rsidR="00FE2533" w:rsidRDefault="00717B09" w:rsidP="00424362">
      <w:pPr>
        <w:spacing w:line="276" w:lineRule="auto"/>
        <w:jc w:val="left"/>
        <w:rPr>
          <w:b/>
          <w:sz w:val="24"/>
          <w:szCs w:val="24"/>
        </w:rPr>
      </w:pPr>
      <w:r>
        <w:rPr>
          <w:b/>
          <w:sz w:val="24"/>
          <w:szCs w:val="24"/>
        </w:rPr>
        <w:t>Online Supplementary Information 7: Moderated mediation model results</w:t>
      </w:r>
    </w:p>
    <w:p w14:paraId="5906A25F" w14:textId="77777777" w:rsidR="00FE2533" w:rsidRDefault="00686ECB" w:rsidP="00424362">
      <w:pPr>
        <w:spacing w:line="276" w:lineRule="auto"/>
        <w:rPr>
          <w:sz w:val="24"/>
          <w:szCs w:val="24"/>
        </w:rPr>
      </w:pPr>
      <w:r>
        <w:rPr>
          <w:sz w:val="24"/>
          <w:szCs w:val="24"/>
        </w:rPr>
        <w:t xml:space="preserve">A moderated mediation analysis is used to further examine the mechanisms behind the regression results in Table 1 showing that Democrats have a higher demand for investments in flood-proofing and that the effect of the 30-year frame differs between Democrats and non-Democrats. In particular, we </w:t>
      </w:r>
      <w:r w:rsidR="00A677FD">
        <w:rPr>
          <w:sz w:val="24"/>
          <w:szCs w:val="24"/>
        </w:rPr>
        <w:t xml:space="preserve">examine whether the effect of Democrats on demand for </w:t>
      </w:r>
      <w:r w:rsidR="00E41697">
        <w:rPr>
          <w:sz w:val="24"/>
          <w:szCs w:val="24"/>
        </w:rPr>
        <w:t>flood-proofing</w:t>
      </w:r>
      <w:r w:rsidR="00A677FD">
        <w:rPr>
          <w:sz w:val="24"/>
          <w:szCs w:val="24"/>
        </w:rPr>
        <w:t xml:space="preserve"> is mediated by risk perception and the influence of the 30- year frame as a variable that acts as a moderator. </w:t>
      </w:r>
      <w:r w:rsidR="00C013C3">
        <w:rPr>
          <w:sz w:val="24"/>
          <w:szCs w:val="24"/>
        </w:rPr>
        <w:t xml:space="preserve">This is analysed using two models that are visualized in Supplementary Figure 2. </w:t>
      </w:r>
    </w:p>
    <w:p w14:paraId="6E8FFD50" w14:textId="4B415B16" w:rsidR="00FE2533" w:rsidRDefault="00E41697" w:rsidP="00424362">
      <w:pPr>
        <w:spacing w:line="276" w:lineRule="auto"/>
        <w:ind w:firstLine="720"/>
        <w:rPr>
          <w:sz w:val="24"/>
          <w:szCs w:val="24"/>
        </w:rPr>
      </w:pPr>
      <w:r>
        <w:rPr>
          <w:sz w:val="24"/>
          <w:szCs w:val="24"/>
        </w:rPr>
        <w:t>Model 1 examines how the effect of the Democrat variable (</w:t>
      </w:r>
      <w:r w:rsidR="00FE2533" w:rsidRPr="00424362">
        <w:rPr>
          <w:i/>
          <w:sz w:val="24"/>
          <w:szCs w:val="24"/>
        </w:rPr>
        <w:t>X</w:t>
      </w:r>
      <w:r>
        <w:rPr>
          <w:sz w:val="24"/>
          <w:szCs w:val="24"/>
        </w:rPr>
        <w:t>) influences the dependent variable</w:t>
      </w:r>
      <w:r w:rsidR="00CE7D22">
        <w:rPr>
          <w:sz w:val="24"/>
          <w:szCs w:val="24"/>
        </w:rPr>
        <w:t xml:space="preserve"> of demand for flood-proofing</w:t>
      </w:r>
      <w:r>
        <w:rPr>
          <w:sz w:val="24"/>
          <w:szCs w:val="24"/>
        </w:rPr>
        <w:t xml:space="preserve"> (</w:t>
      </w:r>
      <w:r w:rsidR="00FE2533" w:rsidRPr="00424362">
        <w:rPr>
          <w:i/>
          <w:sz w:val="24"/>
          <w:szCs w:val="24"/>
        </w:rPr>
        <w:t>Y</w:t>
      </w:r>
      <w:r>
        <w:rPr>
          <w:sz w:val="24"/>
          <w:szCs w:val="24"/>
        </w:rPr>
        <w:t>) through the risk perception mediator variable (</w:t>
      </w:r>
      <w:r w:rsidR="00FE2533" w:rsidRPr="00424362">
        <w:rPr>
          <w:i/>
          <w:sz w:val="24"/>
          <w:szCs w:val="24"/>
        </w:rPr>
        <w:t>M</w:t>
      </w:r>
      <w:r>
        <w:rPr>
          <w:sz w:val="24"/>
          <w:szCs w:val="24"/>
        </w:rPr>
        <w:t xml:space="preserve">). Moreover, the model estimates how the influence of Democrat on </w:t>
      </w:r>
      <w:r w:rsidR="00FE2533" w:rsidRPr="00424362">
        <w:rPr>
          <w:i/>
          <w:sz w:val="24"/>
          <w:szCs w:val="24"/>
        </w:rPr>
        <w:t>Y</w:t>
      </w:r>
      <w:r>
        <w:rPr>
          <w:sz w:val="24"/>
          <w:szCs w:val="24"/>
        </w:rPr>
        <w:t xml:space="preserve"> is moderated by the 30-year variable (</w:t>
      </w:r>
      <w:r w:rsidR="00FE2533" w:rsidRPr="00424362">
        <w:rPr>
          <w:i/>
          <w:sz w:val="24"/>
          <w:szCs w:val="24"/>
        </w:rPr>
        <w:t>W</w:t>
      </w:r>
      <w:r>
        <w:rPr>
          <w:sz w:val="24"/>
          <w:szCs w:val="24"/>
        </w:rPr>
        <w:t xml:space="preserve">). </w:t>
      </w:r>
      <w:r w:rsidR="00FE2533" w:rsidRPr="00424362">
        <w:rPr>
          <w:i/>
          <w:sz w:val="24"/>
          <w:szCs w:val="24"/>
        </w:rPr>
        <w:t>C</w:t>
      </w:r>
      <w:r>
        <w:rPr>
          <w:sz w:val="24"/>
          <w:szCs w:val="24"/>
        </w:rPr>
        <w:t xml:space="preserve"> are covariates that directly influence </w:t>
      </w:r>
      <w:r w:rsidR="00FE2533" w:rsidRPr="00424362">
        <w:rPr>
          <w:i/>
          <w:sz w:val="24"/>
          <w:szCs w:val="24"/>
        </w:rPr>
        <w:t>Y</w:t>
      </w:r>
      <w:r>
        <w:rPr>
          <w:sz w:val="24"/>
          <w:szCs w:val="24"/>
        </w:rPr>
        <w:t xml:space="preserve"> and are the same as the demographic control variables used for the regression in Table 1 for the purpose of comparability. Model 2 is a different variant </w:t>
      </w:r>
      <w:r w:rsidR="00CE7D22">
        <w:rPr>
          <w:sz w:val="24"/>
          <w:szCs w:val="24"/>
        </w:rPr>
        <w:t>of which</w:t>
      </w:r>
      <w:r>
        <w:rPr>
          <w:sz w:val="24"/>
          <w:szCs w:val="24"/>
        </w:rPr>
        <w:t xml:space="preserve"> the difference with model 1 is the moderation effect. While </w:t>
      </w:r>
      <w:r w:rsidRPr="00F34BB2">
        <w:rPr>
          <w:sz w:val="24"/>
          <w:szCs w:val="24"/>
        </w:rPr>
        <w:t>model 1</w:t>
      </w:r>
      <w:r>
        <w:rPr>
          <w:sz w:val="24"/>
          <w:szCs w:val="24"/>
        </w:rPr>
        <w:t xml:space="preserve"> examines whether the 30-year frame influences the relation between </w:t>
      </w:r>
      <w:r w:rsidR="005A55D9">
        <w:rPr>
          <w:sz w:val="24"/>
          <w:szCs w:val="24"/>
        </w:rPr>
        <w:t>D</w:t>
      </w:r>
      <w:r>
        <w:rPr>
          <w:sz w:val="24"/>
          <w:szCs w:val="24"/>
        </w:rPr>
        <w:t xml:space="preserve">emocrat and </w:t>
      </w:r>
      <w:r w:rsidR="00FE2533" w:rsidRPr="00424362">
        <w:rPr>
          <w:i/>
          <w:sz w:val="24"/>
          <w:szCs w:val="24"/>
        </w:rPr>
        <w:t>Y</w:t>
      </w:r>
      <w:r w:rsidRPr="00F34BB2">
        <w:rPr>
          <w:sz w:val="24"/>
          <w:szCs w:val="24"/>
        </w:rPr>
        <w:t xml:space="preserve">, model </w:t>
      </w:r>
      <w:r w:rsidR="00B23A8B" w:rsidRPr="00F34BB2">
        <w:rPr>
          <w:sz w:val="24"/>
          <w:szCs w:val="24"/>
        </w:rPr>
        <w:t>2</w:t>
      </w:r>
      <w:r w:rsidRPr="00F34BB2">
        <w:rPr>
          <w:sz w:val="24"/>
          <w:szCs w:val="24"/>
        </w:rPr>
        <w:t xml:space="preserve"> examines</w:t>
      </w:r>
      <w:r>
        <w:rPr>
          <w:sz w:val="24"/>
          <w:szCs w:val="24"/>
        </w:rPr>
        <w:t xml:space="preserve"> whether the 30-</w:t>
      </w:r>
      <w:bookmarkStart w:id="0" w:name="_GoBack"/>
      <w:bookmarkEnd w:id="0"/>
      <w:r>
        <w:rPr>
          <w:sz w:val="24"/>
          <w:szCs w:val="24"/>
        </w:rPr>
        <w:t xml:space="preserve">year frame influences the relation between the risk perception mediator variable (which is influenced by Democrat) and </w:t>
      </w:r>
      <w:r w:rsidR="00FE2533" w:rsidRPr="00424362">
        <w:rPr>
          <w:i/>
          <w:sz w:val="24"/>
          <w:szCs w:val="24"/>
        </w:rPr>
        <w:t>Y</w:t>
      </w:r>
      <w:r>
        <w:rPr>
          <w:sz w:val="24"/>
          <w:szCs w:val="24"/>
        </w:rPr>
        <w:t>.</w:t>
      </w:r>
      <w:r w:rsidR="00CE7D22">
        <w:rPr>
          <w:sz w:val="24"/>
          <w:szCs w:val="24"/>
        </w:rPr>
        <w:t xml:space="preserve"> </w:t>
      </w:r>
      <w:r w:rsidR="007300C9">
        <w:rPr>
          <w:sz w:val="24"/>
          <w:szCs w:val="24"/>
        </w:rPr>
        <w:t xml:space="preserve">The comparison of results between models 1 and 2 </w:t>
      </w:r>
      <w:r w:rsidR="006C779D">
        <w:rPr>
          <w:sz w:val="24"/>
          <w:szCs w:val="24"/>
        </w:rPr>
        <w:t>aims at</w:t>
      </w:r>
      <w:r w:rsidR="007300C9">
        <w:rPr>
          <w:sz w:val="24"/>
          <w:szCs w:val="24"/>
        </w:rPr>
        <w:t xml:space="preserve"> </w:t>
      </w:r>
      <w:r w:rsidR="00820F33">
        <w:rPr>
          <w:sz w:val="24"/>
          <w:szCs w:val="24"/>
        </w:rPr>
        <w:t xml:space="preserve">obtaining insights into the mechanism behind the 30-year frame effects on </w:t>
      </w:r>
      <w:r w:rsidR="00FE2533" w:rsidRPr="00424362">
        <w:rPr>
          <w:i/>
          <w:sz w:val="24"/>
          <w:szCs w:val="24"/>
        </w:rPr>
        <w:t>Y</w:t>
      </w:r>
      <w:r w:rsidR="00820F33">
        <w:rPr>
          <w:sz w:val="24"/>
          <w:szCs w:val="24"/>
        </w:rPr>
        <w:t xml:space="preserve"> observed in Table 1. </w:t>
      </w:r>
      <w:r w:rsidR="008D3C17">
        <w:rPr>
          <w:sz w:val="24"/>
          <w:szCs w:val="24"/>
        </w:rPr>
        <w:t xml:space="preserve">The risk perception indicator used as mediator is a variable of perceptions of the influence of climate change on flood risk (1=decreases flood risk, 2=no impact, 3=increases flood risk). Figure 1 showed that </w:t>
      </w:r>
      <w:r w:rsidR="00792623">
        <w:rPr>
          <w:sz w:val="24"/>
          <w:szCs w:val="24"/>
        </w:rPr>
        <w:t>pronounced differences exist</w:t>
      </w:r>
      <w:r w:rsidR="008D3C17">
        <w:rPr>
          <w:sz w:val="24"/>
          <w:szCs w:val="24"/>
        </w:rPr>
        <w:t xml:space="preserve"> in these perceptions between Democrats and non-Democrats which makes this variable a suitable candidate for the analyses here.</w:t>
      </w:r>
      <w:r w:rsidR="00433649">
        <w:rPr>
          <w:rStyle w:val="FootnoteReference"/>
          <w:szCs w:val="24"/>
        </w:rPr>
        <w:footnoteReference w:id="2"/>
      </w:r>
      <w:r w:rsidR="008D3C17">
        <w:rPr>
          <w:sz w:val="24"/>
          <w:szCs w:val="24"/>
        </w:rPr>
        <w:t xml:space="preserve">   </w:t>
      </w:r>
    </w:p>
    <w:p w14:paraId="24F5C7FF" w14:textId="77777777" w:rsidR="00FE2533" w:rsidRDefault="00FE2533" w:rsidP="00424362">
      <w:pPr>
        <w:spacing w:after="200" w:line="276" w:lineRule="auto"/>
        <w:rPr>
          <w:sz w:val="24"/>
          <w:szCs w:val="24"/>
        </w:rPr>
      </w:pPr>
    </w:p>
    <w:p w14:paraId="040644B4" w14:textId="77777777" w:rsidR="00FE2533" w:rsidRDefault="00F268CF" w:rsidP="00424362">
      <w:pPr>
        <w:spacing w:line="276" w:lineRule="auto"/>
        <w:rPr>
          <w:sz w:val="24"/>
          <w:szCs w:val="24"/>
        </w:rPr>
      </w:pPr>
      <w:r w:rsidRPr="00424362">
        <w:rPr>
          <w:noProof/>
          <w:sz w:val="24"/>
          <w:szCs w:val="24"/>
          <w:lang w:eastAsia="en-GB"/>
        </w:rPr>
        <w:drawing>
          <wp:inline distT="0" distB="0" distL="0" distR="0" wp14:anchorId="20286D6B" wp14:editId="49FA76C4">
            <wp:extent cx="5686425" cy="2381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86425" cy="2381250"/>
                    </a:xfrm>
                    <a:prstGeom prst="rect">
                      <a:avLst/>
                    </a:prstGeom>
                    <a:noFill/>
                    <a:ln>
                      <a:noFill/>
                    </a:ln>
                  </pic:spPr>
                </pic:pic>
              </a:graphicData>
            </a:graphic>
          </wp:inline>
        </w:drawing>
      </w:r>
    </w:p>
    <w:p w14:paraId="7F86504E" w14:textId="77777777" w:rsidR="00FE2533" w:rsidRPr="00424362" w:rsidRDefault="00FE2533" w:rsidP="00424362">
      <w:pPr>
        <w:spacing w:line="276" w:lineRule="auto"/>
        <w:rPr>
          <w:i/>
          <w:sz w:val="24"/>
          <w:szCs w:val="24"/>
        </w:rPr>
      </w:pPr>
      <w:r w:rsidRPr="00424362">
        <w:rPr>
          <w:i/>
          <w:sz w:val="24"/>
          <w:szCs w:val="24"/>
        </w:rPr>
        <w:t>Supplementary Figure 2. Visualization of the two moderated mediation models</w:t>
      </w:r>
    </w:p>
    <w:p w14:paraId="5EC3B2E6" w14:textId="77777777" w:rsidR="00FE2533" w:rsidRDefault="00FE2533" w:rsidP="00424362">
      <w:pPr>
        <w:spacing w:line="276" w:lineRule="auto"/>
        <w:jc w:val="left"/>
        <w:rPr>
          <w:b/>
          <w:sz w:val="24"/>
          <w:szCs w:val="24"/>
        </w:rPr>
      </w:pPr>
    </w:p>
    <w:p w14:paraId="14B3176B" w14:textId="255033DC" w:rsidR="00FE2533" w:rsidRDefault="0057180F" w:rsidP="00424362">
      <w:pPr>
        <w:spacing w:line="276" w:lineRule="auto"/>
        <w:rPr>
          <w:sz w:val="24"/>
          <w:szCs w:val="24"/>
        </w:rPr>
      </w:pPr>
      <w:r>
        <w:rPr>
          <w:sz w:val="24"/>
          <w:szCs w:val="24"/>
        </w:rPr>
        <w:t xml:space="preserve">Table 7.1 present the results of model 1. The sub-model of climate risk perceptions confirms the significant positive relation with </w:t>
      </w:r>
      <w:r w:rsidRPr="00F34BB2">
        <w:rPr>
          <w:i/>
          <w:sz w:val="24"/>
          <w:szCs w:val="24"/>
        </w:rPr>
        <w:t>Democrat</w:t>
      </w:r>
      <w:r>
        <w:rPr>
          <w:sz w:val="24"/>
          <w:szCs w:val="24"/>
        </w:rPr>
        <w:t xml:space="preserve">. Moreover, the coefficient of the mediation variable of climate risk perception is positive and significant in the main model of flood-proofing demand. These findings imply that the effect of </w:t>
      </w:r>
      <w:r w:rsidRPr="00F34BB2">
        <w:rPr>
          <w:i/>
          <w:sz w:val="24"/>
          <w:szCs w:val="24"/>
        </w:rPr>
        <w:t>Democrat</w:t>
      </w:r>
      <w:r>
        <w:rPr>
          <w:sz w:val="24"/>
          <w:szCs w:val="24"/>
        </w:rPr>
        <w:t xml:space="preserve"> is to indirectly increase flood-proofing demand through the climate risk perception variable. 95% confidence intervals of this indirect effect are obtained using the bootstrapping procedure explained in Hayes (2013)</w:t>
      </w:r>
      <w:r w:rsidR="00CE223B">
        <w:rPr>
          <w:sz w:val="24"/>
          <w:szCs w:val="24"/>
        </w:rPr>
        <w:t>. This results</w:t>
      </w:r>
      <w:r>
        <w:rPr>
          <w:sz w:val="24"/>
          <w:szCs w:val="24"/>
        </w:rPr>
        <w:t xml:space="preserve"> in a lower bound of 0.9 and a higher bound of </w:t>
      </w:r>
      <w:r w:rsidR="00CE223B">
        <w:rPr>
          <w:sz w:val="24"/>
          <w:szCs w:val="24"/>
        </w:rPr>
        <w:t xml:space="preserve">3.54, which is significant. Moreover, like in the regression analysis in Table 1 we find a significant positive effect of </w:t>
      </w:r>
      <w:r w:rsidR="00A5430A" w:rsidRPr="00F34BB2">
        <w:rPr>
          <w:i/>
          <w:sz w:val="24"/>
          <w:szCs w:val="24"/>
        </w:rPr>
        <w:t>D</w:t>
      </w:r>
      <w:r w:rsidR="00CE223B" w:rsidRPr="00F34BB2">
        <w:rPr>
          <w:i/>
          <w:sz w:val="24"/>
          <w:szCs w:val="24"/>
        </w:rPr>
        <w:t>emocrat</w:t>
      </w:r>
      <w:r w:rsidR="00CE223B">
        <w:rPr>
          <w:sz w:val="24"/>
          <w:szCs w:val="24"/>
        </w:rPr>
        <w:t xml:space="preserve"> with the 30-year frame. </w:t>
      </w:r>
    </w:p>
    <w:p w14:paraId="359632FF" w14:textId="10E242BC" w:rsidR="00FE2533" w:rsidRPr="00424362" w:rsidRDefault="00CE223B" w:rsidP="00424362">
      <w:pPr>
        <w:spacing w:line="276" w:lineRule="auto"/>
        <w:ind w:firstLine="720"/>
        <w:rPr>
          <w:sz w:val="24"/>
          <w:szCs w:val="24"/>
        </w:rPr>
      </w:pPr>
      <w:r>
        <w:rPr>
          <w:sz w:val="24"/>
          <w:szCs w:val="24"/>
        </w:rPr>
        <w:t xml:space="preserve">The results of model 2 are shown in Table 7.2. In model 2 we find a similar mediation effect of </w:t>
      </w:r>
      <w:r w:rsidRPr="00F34BB2">
        <w:rPr>
          <w:i/>
          <w:sz w:val="24"/>
          <w:szCs w:val="24"/>
        </w:rPr>
        <w:t>Democrat</w:t>
      </w:r>
      <w:r>
        <w:rPr>
          <w:sz w:val="24"/>
          <w:szCs w:val="24"/>
        </w:rPr>
        <w:t xml:space="preserve"> increasing flood-proofing demand through climate risk perception. The confidence interval is significant in the annual frame with a lower bound of 0.65 and a higher bound of 5.35, but not significant in the 30-year frame where the lower bound is -1.61 and the higher bound is 3.17.</w:t>
      </w:r>
      <w:r w:rsidR="004073F3">
        <w:rPr>
          <w:sz w:val="24"/>
          <w:szCs w:val="24"/>
        </w:rPr>
        <w:t xml:space="preserve"> The latter finding is due to the insignificant coefficient of the interaction with the 30-year frame and climate risk perception. This implies that we do not observe that the effect of higher demand for flood-proofing in the 30-year frame among Democrats versus non-Democrats is related with higher climate risk perceptions.</w:t>
      </w:r>
      <w:r w:rsidR="00911872">
        <w:rPr>
          <w:sz w:val="24"/>
          <w:szCs w:val="24"/>
        </w:rPr>
        <w:t xml:space="preserve"> Model 1 showed that the effect of the 30-year frame is related with the </w:t>
      </w:r>
      <w:r w:rsidR="00911872" w:rsidRPr="00F34BB2">
        <w:rPr>
          <w:i/>
          <w:sz w:val="24"/>
          <w:szCs w:val="24"/>
        </w:rPr>
        <w:t>Democrat</w:t>
      </w:r>
      <w:r w:rsidR="00911872">
        <w:rPr>
          <w:sz w:val="24"/>
          <w:szCs w:val="24"/>
        </w:rPr>
        <w:t xml:space="preserve"> variable itself.</w:t>
      </w:r>
    </w:p>
    <w:p w14:paraId="5E2F3348" w14:textId="77777777" w:rsidR="00FE2533" w:rsidRDefault="00FE2533" w:rsidP="00424362">
      <w:pPr>
        <w:spacing w:line="276" w:lineRule="auto"/>
        <w:jc w:val="left"/>
        <w:rPr>
          <w:b/>
          <w:sz w:val="24"/>
          <w:szCs w:val="24"/>
        </w:rPr>
      </w:pPr>
    </w:p>
    <w:p w14:paraId="53CF3868" w14:textId="77777777" w:rsidR="00FE2533" w:rsidRDefault="0057180F" w:rsidP="00424362">
      <w:pPr>
        <w:spacing w:line="276" w:lineRule="auto"/>
        <w:jc w:val="left"/>
        <w:rPr>
          <w:b/>
          <w:sz w:val="24"/>
          <w:szCs w:val="24"/>
        </w:rPr>
      </w:pPr>
      <w:r>
        <w:rPr>
          <w:b/>
          <w:sz w:val="24"/>
          <w:szCs w:val="24"/>
        </w:rPr>
        <w:t>Table 7.1. Results of moderated mediation model 1</w:t>
      </w:r>
    </w:p>
    <w:tbl>
      <w:tblPr>
        <w:tblW w:w="6780" w:type="dxa"/>
        <w:tblInd w:w="93" w:type="dxa"/>
        <w:tblLook w:val="04A0" w:firstRow="1" w:lastRow="0" w:firstColumn="1" w:lastColumn="0" w:noHBand="0" w:noVBand="1"/>
      </w:tblPr>
      <w:tblGrid>
        <w:gridCol w:w="4300"/>
        <w:gridCol w:w="1116"/>
        <w:gridCol w:w="1520"/>
      </w:tblGrid>
      <w:tr w:rsidR="0057180F" w:rsidRPr="0057180F" w14:paraId="509998EE" w14:textId="77777777" w:rsidTr="0057180F">
        <w:trPr>
          <w:trHeight w:val="300"/>
        </w:trPr>
        <w:tc>
          <w:tcPr>
            <w:tcW w:w="4300" w:type="dxa"/>
            <w:tcBorders>
              <w:top w:val="single" w:sz="4" w:space="0" w:color="auto"/>
              <w:left w:val="nil"/>
              <w:bottom w:val="nil"/>
              <w:right w:val="nil"/>
            </w:tcBorders>
            <w:shd w:val="clear" w:color="auto" w:fill="auto"/>
            <w:noWrap/>
            <w:vAlign w:val="bottom"/>
            <w:hideMark/>
          </w:tcPr>
          <w:p w14:paraId="4FB3D329" w14:textId="77777777" w:rsidR="0057180F" w:rsidRPr="0057180F" w:rsidRDefault="0057180F" w:rsidP="0057180F">
            <w:pPr>
              <w:jc w:val="left"/>
              <w:rPr>
                <w:rFonts w:eastAsia="Times New Roman"/>
                <w:b/>
                <w:bCs/>
                <w:color w:val="000000"/>
                <w:sz w:val="20"/>
                <w:szCs w:val="20"/>
                <w:lang w:eastAsia="en-GB"/>
              </w:rPr>
            </w:pPr>
            <w:r w:rsidRPr="0057180F">
              <w:rPr>
                <w:rFonts w:eastAsia="Times New Roman"/>
                <w:b/>
                <w:bCs/>
                <w:color w:val="000000"/>
                <w:sz w:val="20"/>
                <w:szCs w:val="20"/>
                <w:lang w:eastAsia="en-GB"/>
              </w:rPr>
              <w:t>Sub</w:t>
            </w:r>
            <w:r>
              <w:rPr>
                <w:rFonts w:eastAsia="Times New Roman"/>
                <w:b/>
                <w:bCs/>
                <w:color w:val="000000"/>
                <w:sz w:val="20"/>
                <w:szCs w:val="20"/>
                <w:lang w:eastAsia="en-GB"/>
              </w:rPr>
              <w:t>-</w:t>
            </w:r>
            <w:r w:rsidRPr="0057180F">
              <w:rPr>
                <w:rFonts w:eastAsia="Times New Roman"/>
                <w:b/>
                <w:bCs/>
                <w:color w:val="000000"/>
                <w:sz w:val="20"/>
                <w:szCs w:val="20"/>
                <w:lang w:eastAsia="en-GB"/>
              </w:rPr>
              <w:t xml:space="preserve">model </w:t>
            </w:r>
            <w:r>
              <w:rPr>
                <w:rFonts w:eastAsia="Times New Roman"/>
                <w:b/>
                <w:bCs/>
                <w:color w:val="000000"/>
                <w:sz w:val="20"/>
                <w:szCs w:val="20"/>
                <w:lang w:eastAsia="en-GB"/>
              </w:rPr>
              <w:t xml:space="preserve">of </w:t>
            </w:r>
            <w:r w:rsidRPr="0057180F">
              <w:rPr>
                <w:rFonts w:eastAsia="Times New Roman"/>
                <w:b/>
                <w:bCs/>
                <w:color w:val="000000"/>
                <w:sz w:val="20"/>
                <w:szCs w:val="20"/>
                <w:lang w:eastAsia="en-GB"/>
              </w:rPr>
              <w:t>climate risk perception</w:t>
            </w:r>
          </w:p>
        </w:tc>
        <w:tc>
          <w:tcPr>
            <w:tcW w:w="960" w:type="dxa"/>
            <w:tcBorders>
              <w:top w:val="single" w:sz="4" w:space="0" w:color="auto"/>
              <w:left w:val="nil"/>
              <w:bottom w:val="nil"/>
              <w:right w:val="nil"/>
            </w:tcBorders>
            <w:shd w:val="clear" w:color="auto" w:fill="auto"/>
            <w:noWrap/>
            <w:vAlign w:val="bottom"/>
            <w:hideMark/>
          </w:tcPr>
          <w:p w14:paraId="40B89C85"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Coefficient</w:t>
            </w:r>
          </w:p>
        </w:tc>
        <w:tc>
          <w:tcPr>
            <w:tcW w:w="1520" w:type="dxa"/>
            <w:tcBorders>
              <w:top w:val="single" w:sz="4" w:space="0" w:color="auto"/>
              <w:left w:val="nil"/>
              <w:bottom w:val="nil"/>
              <w:right w:val="nil"/>
            </w:tcBorders>
            <w:shd w:val="clear" w:color="auto" w:fill="auto"/>
            <w:noWrap/>
            <w:vAlign w:val="bottom"/>
            <w:hideMark/>
          </w:tcPr>
          <w:p w14:paraId="05595EE1"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Standard error</w:t>
            </w:r>
          </w:p>
        </w:tc>
      </w:tr>
      <w:tr w:rsidR="0057180F" w:rsidRPr="0057180F" w14:paraId="4C37A49B" w14:textId="77777777" w:rsidTr="0057180F">
        <w:trPr>
          <w:trHeight w:val="300"/>
        </w:trPr>
        <w:tc>
          <w:tcPr>
            <w:tcW w:w="4300" w:type="dxa"/>
            <w:tcBorders>
              <w:top w:val="nil"/>
              <w:left w:val="nil"/>
              <w:bottom w:val="nil"/>
              <w:right w:val="nil"/>
            </w:tcBorders>
            <w:shd w:val="clear" w:color="auto" w:fill="auto"/>
            <w:noWrap/>
            <w:vAlign w:val="bottom"/>
            <w:hideMark/>
          </w:tcPr>
          <w:p w14:paraId="2F8CCF55"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Democrat</w:t>
            </w:r>
          </w:p>
        </w:tc>
        <w:tc>
          <w:tcPr>
            <w:tcW w:w="960" w:type="dxa"/>
            <w:tcBorders>
              <w:top w:val="nil"/>
              <w:left w:val="nil"/>
              <w:bottom w:val="nil"/>
              <w:right w:val="nil"/>
            </w:tcBorders>
            <w:shd w:val="clear" w:color="auto" w:fill="auto"/>
            <w:noWrap/>
            <w:vAlign w:val="bottom"/>
            <w:hideMark/>
          </w:tcPr>
          <w:p w14:paraId="47FAC6CC"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val="en-US" w:eastAsia="en-GB"/>
              </w:rPr>
              <w:t>0.19***</w:t>
            </w:r>
          </w:p>
        </w:tc>
        <w:tc>
          <w:tcPr>
            <w:tcW w:w="1520" w:type="dxa"/>
            <w:tcBorders>
              <w:top w:val="nil"/>
              <w:left w:val="nil"/>
              <w:bottom w:val="nil"/>
              <w:right w:val="nil"/>
            </w:tcBorders>
            <w:shd w:val="clear" w:color="auto" w:fill="auto"/>
            <w:noWrap/>
            <w:vAlign w:val="bottom"/>
            <w:hideMark/>
          </w:tcPr>
          <w:p w14:paraId="7AA94E8E"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val="en-US" w:eastAsia="en-GB"/>
              </w:rPr>
              <w:t>(0.05)</w:t>
            </w:r>
          </w:p>
        </w:tc>
      </w:tr>
      <w:tr w:rsidR="0057180F" w:rsidRPr="0057180F" w14:paraId="2A3D9599" w14:textId="77777777" w:rsidTr="0057180F">
        <w:trPr>
          <w:trHeight w:val="300"/>
        </w:trPr>
        <w:tc>
          <w:tcPr>
            <w:tcW w:w="4300" w:type="dxa"/>
            <w:tcBorders>
              <w:top w:val="nil"/>
              <w:left w:val="nil"/>
              <w:bottom w:val="nil"/>
              <w:right w:val="nil"/>
            </w:tcBorders>
            <w:shd w:val="clear" w:color="auto" w:fill="auto"/>
            <w:noWrap/>
            <w:vAlign w:val="bottom"/>
            <w:hideMark/>
          </w:tcPr>
          <w:p w14:paraId="0DB2B470"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Constant</w:t>
            </w:r>
          </w:p>
        </w:tc>
        <w:tc>
          <w:tcPr>
            <w:tcW w:w="960" w:type="dxa"/>
            <w:tcBorders>
              <w:top w:val="nil"/>
              <w:left w:val="nil"/>
              <w:bottom w:val="nil"/>
              <w:right w:val="nil"/>
            </w:tcBorders>
            <w:shd w:val="clear" w:color="auto" w:fill="auto"/>
            <w:noWrap/>
            <w:vAlign w:val="bottom"/>
            <w:hideMark/>
          </w:tcPr>
          <w:p w14:paraId="1BC0F645"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2.63***</w:t>
            </w:r>
          </w:p>
        </w:tc>
        <w:tc>
          <w:tcPr>
            <w:tcW w:w="1520" w:type="dxa"/>
            <w:tcBorders>
              <w:top w:val="nil"/>
              <w:left w:val="nil"/>
              <w:bottom w:val="nil"/>
              <w:right w:val="nil"/>
            </w:tcBorders>
            <w:shd w:val="clear" w:color="auto" w:fill="auto"/>
            <w:noWrap/>
            <w:vAlign w:val="bottom"/>
            <w:hideMark/>
          </w:tcPr>
          <w:p w14:paraId="54B476C7"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(0.04)</w:t>
            </w:r>
          </w:p>
        </w:tc>
      </w:tr>
      <w:tr w:rsidR="0057180F" w:rsidRPr="0057180F" w14:paraId="5A8679E9" w14:textId="77777777" w:rsidTr="0057180F">
        <w:trPr>
          <w:trHeight w:val="300"/>
        </w:trPr>
        <w:tc>
          <w:tcPr>
            <w:tcW w:w="4300" w:type="dxa"/>
            <w:tcBorders>
              <w:top w:val="nil"/>
              <w:left w:val="nil"/>
              <w:bottom w:val="nil"/>
              <w:right w:val="nil"/>
            </w:tcBorders>
            <w:shd w:val="clear" w:color="auto" w:fill="auto"/>
            <w:noWrap/>
            <w:vAlign w:val="bottom"/>
            <w:hideMark/>
          </w:tcPr>
          <w:p w14:paraId="17A0D83D" w14:textId="77777777" w:rsidR="0057180F" w:rsidRPr="0057180F" w:rsidRDefault="0057180F" w:rsidP="0057180F">
            <w:pPr>
              <w:jc w:val="left"/>
              <w:rPr>
                <w:rFonts w:eastAsia="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109464D8" w14:textId="77777777" w:rsidR="0057180F" w:rsidRPr="0057180F" w:rsidRDefault="0057180F" w:rsidP="0057180F">
            <w:pPr>
              <w:jc w:val="center"/>
              <w:rPr>
                <w:rFonts w:eastAsia="Times New Roman"/>
                <w:color w:val="000000"/>
                <w:sz w:val="20"/>
                <w:szCs w:val="20"/>
                <w:lang w:eastAsia="en-GB"/>
              </w:rPr>
            </w:pPr>
          </w:p>
        </w:tc>
        <w:tc>
          <w:tcPr>
            <w:tcW w:w="1520" w:type="dxa"/>
            <w:tcBorders>
              <w:top w:val="nil"/>
              <w:left w:val="nil"/>
              <w:bottom w:val="nil"/>
              <w:right w:val="nil"/>
            </w:tcBorders>
            <w:shd w:val="clear" w:color="auto" w:fill="auto"/>
            <w:noWrap/>
            <w:vAlign w:val="bottom"/>
            <w:hideMark/>
          </w:tcPr>
          <w:p w14:paraId="27ED6D4A" w14:textId="77777777" w:rsidR="0057180F" w:rsidRPr="0057180F" w:rsidRDefault="0057180F" w:rsidP="0057180F">
            <w:pPr>
              <w:jc w:val="center"/>
              <w:rPr>
                <w:rFonts w:eastAsia="Times New Roman"/>
                <w:color w:val="000000"/>
                <w:sz w:val="20"/>
                <w:szCs w:val="20"/>
                <w:lang w:eastAsia="en-GB"/>
              </w:rPr>
            </w:pPr>
          </w:p>
        </w:tc>
      </w:tr>
      <w:tr w:rsidR="0057180F" w:rsidRPr="0057180F" w14:paraId="1EA86A9E" w14:textId="77777777" w:rsidTr="0057180F">
        <w:trPr>
          <w:trHeight w:val="300"/>
        </w:trPr>
        <w:tc>
          <w:tcPr>
            <w:tcW w:w="4300" w:type="dxa"/>
            <w:tcBorders>
              <w:top w:val="nil"/>
              <w:left w:val="nil"/>
              <w:bottom w:val="nil"/>
              <w:right w:val="nil"/>
            </w:tcBorders>
            <w:shd w:val="clear" w:color="auto" w:fill="auto"/>
            <w:noWrap/>
            <w:vAlign w:val="bottom"/>
            <w:hideMark/>
          </w:tcPr>
          <w:p w14:paraId="73FFCB2A"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R</w:t>
            </w:r>
            <w:r w:rsidR="00FE2533" w:rsidRPr="00424362">
              <w:rPr>
                <w:rFonts w:eastAsia="Times New Roman"/>
                <w:color w:val="000000"/>
                <w:sz w:val="20"/>
                <w:szCs w:val="20"/>
                <w:vertAlign w:val="superscript"/>
                <w:lang w:eastAsia="en-GB"/>
              </w:rPr>
              <w:t>2</w:t>
            </w:r>
          </w:p>
        </w:tc>
        <w:tc>
          <w:tcPr>
            <w:tcW w:w="960" w:type="dxa"/>
            <w:tcBorders>
              <w:top w:val="nil"/>
              <w:left w:val="nil"/>
              <w:bottom w:val="nil"/>
              <w:right w:val="nil"/>
            </w:tcBorders>
            <w:shd w:val="clear" w:color="auto" w:fill="auto"/>
            <w:noWrap/>
            <w:vAlign w:val="bottom"/>
            <w:hideMark/>
          </w:tcPr>
          <w:p w14:paraId="3721FD33"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0.04</w:t>
            </w:r>
          </w:p>
        </w:tc>
        <w:tc>
          <w:tcPr>
            <w:tcW w:w="1520" w:type="dxa"/>
            <w:tcBorders>
              <w:top w:val="nil"/>
              <w:left w:val="nil"/>
              <w:bottom w:val="nil"/>
              <w:right w:val="nil"/>
            </w:tcBorders>
            <w:shd w:val="clear" w:color="auto" w:fill="auto"/>
            <w:noWrap/>
            <w:vAlign w:val="bottom"/>
            <w:hideMark/>
          </w:tcPr>
          <w:p w14:paraId="2DFB5995" w14:textId="77777777" w:rsidR="0057180F" w:rsidRPr="0057180F" w:rsidRDefault="0057180F" w:rsidP="0057180F">
            <w:pPr>
              <w:jc w:val="center"/>
              <w:rPr>
                <w:rFonts w:eastAsia="Times New Roman"/>
                <w:color w:val="000000"/>
                <w:sz w:val="20"/>
                <w:szCs w:val="20"/>
                <w:lang w:eastAsia="en-GB"/>
              </w:rPr>
            </w:pPr>
          </w:p>
        </w:tc>
      </w:tr>
      <w:tr w:rsidR="0057180F" w:rsidRPr="0057180F" w14:paraId="2567983F" w14:textId="77777777" w:rsidTr="0057180F">
        <w:trPr>
          <w:trHeight w:val="300"/>
        </w:trPr>
        <w:tc>
          <w:tcPr>
            <w:tcW w:w="4300" w:type="dxa"/>
            <w:tcBorders>
              <w:top w:val="nil"/>
              <w:left w:val="nil"/>
              <w:bottom w:val="nil"/>
              <w:right w:val="nil"/>
            </w:tcBorders>
            <w:shd w:val="clear" w:color="auto" w:fill="auto"/>
            <w:noWrap/>
            <w:vAlign w:val="bottom"/>
            <w:hideMark/>
          </w:tcPr>
          <w:p w14:paraId="3E0EFFCC"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F-statistic</w:t>
            </w:r>
          </w:p>
        </w:tc>
        <w:tc>
          <w:tcPr>
            <w:tcW w:w="960" w:type="dxa"/>
            <w:tcBorders>
              <w:top w:val="nil"/>
              <w:left w:val="nil"/>
              <w:bottom w:val="nil"/>
              <w:right w:val="nil"/>
            </w:tcBorders>
            <w:shd w:val="clear" w:color="auto" w:fill="auto"/>
            <w:noWrap/>
            <w:vAlign w:val="bottom"/>
            <w:hideMark/>
          </w:tcPr>
          <w:p w14:paraId="60780B20"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16.70***</w:t>
            </w:r>
          </w:p>
        </w:tc>
        <w:tc>
          <w:tcPr>
            <w:tcW w:w="1520" w:type="dxa"/>
            <w:tcBorders>
              <w:top w:val="nil"/>
              <w:left w:val="nil"/>
              <w:bottom w:val="nil"/>
              <w:right w:val="nil"/>
            </w:tcBorders>
            <w:shd w:val="clear" w:color="auto" w:fill="auto"/>
            <w:noWrap/>
            <w:vAlign w:val="bottom"/>
            <w:hideMark/>
          </w:tcPr>
          <w:p w14:paraId="784FB88B" w14:textId="77777777" w:rsidR="0057180F" w:rsidRPr="0057180F" w:rsidRDefault="0057180F" w:rsidP="0057180F">
            <w:pPr>
              <w:jc w:val="center"/>
              <w:rPr>
                <w:rFonts w:eastAsia="Times New Roman"/>
                <w:color w:val="000000"/>
                <w:sz w:val="20"/>
                <w:szCs w:val="20"/>
                <w:lang w:eastAsia="en-GB"/>
              </w:rPr>
            </w:pPr>
          </w:p>
        </w:tc>
      </w:tr>
      <w:tr w:rsidR="0057180F" w:rsidRPr="0057180F" w14:paraId="0D674695" w14:textId="77777777" w:rsidTr="0057180F">
        <w:trPr>
          <w:trHeight w:val="300"/>
        </w:trPr>
        <w:tc>
          <w:tcPr>
            <w:tcW w:w="4300" w:type="dxa"/>
            <w:tcBorders>
              <w:top w:val="nil"/>
              <w:left w:val="nil"/>
              <w:bottom w:val="nil"/>
              <w:right w:val="nil"/>
            </w:tcBorders>
            <w:shd w:val="clear" w:color="auto" w:fill="auto"/>
            <w:noWrap/>
            <w:vAlign w:val="bottom"/>
            <w:hideMark/>
          </w:tcPr>
          <w:p w14:paraId="12486428" w14:textId="77777777" w:rsidR="0057180F" w:rsidRPr="0057180F" w:rsidRDefault="0057180F" w:rsidP="0057180F">
            <w:pPr>
              <w:jc w:val="left"/>
              <w:rPr>
                <w:rFonts w:eastAsia="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7E372001" w14:textId="77777777" w:rsidR="0057180F" w:rsidRPr="0057180F" w:rsidRDefault="0057180F" w:rsidP="0057180F">
            <w:pPr>
              <w:jc w:val="center"/>
              <w:rPr>
                <w:rFonts w:eastAsia="Times New Roman"/>
                <w:color w:val="000000"/>
                <w:sz w:val="20"/>
                <w:szCs w:val="20"/>
                <w:lang w:eastAsia="en-GB"/>
              </w:rPr>
            </w:pPr>
          </w:p>
        </w:tc>
        <w:tc>
          <w:tcPr>
            <w:tcW w:w="1520" w:type="dxa"/>
            <w:tcBorders>
              <w:top w:val="nil"/>
              <w:left w:val="nil"/>
              <w:bottom w:val="nil"/>
              <w:right w:val="nil"/>
            </w:tcBorders>
            <w:shd w:val="clear" w:color="auto" w:fill="auto"/>
            <w:noWrap/>
            <w:vAlign w:val="bottom"/>
            <w:hideMark/>
          </w:tcPr>
          <w:p w14:paraId="23D3BF86" w14:textId="77777777" w:rsidR="0057180F" w:rsidRPr="0057180F" w:rsidRDefault="0057180F" w:rsidP="0057180F">
            <w:pPr>
              <w:jc w:val="center"/>
              <w:rPr>
                <w:rFonts w:eastAsia="Times New Roman"/>
                <w:color w:val="000000"/>
                <w:sz w:val="20"/>
                <w:szCs w:val="20"/>
                <w:lang w:eastAsia="en-GB"/>
              </w:rPr>
            </w:pPr>
          </w:p>
        </w:tc>
      </w:tr>
      <w:tr w:rsidR="0057180F" w:rsidRPr="0057180F" w14:paraId="46DF8B68" w14:textId="77777777" w:rsidTr="0057180F">
        <w:trPr>
          <w:trHeight w:val="300"/>
        </w:trPr>
        <w:tc>
          <w:tcPr>
            <w:tcW w:w="4300" w:type="dxa"/>
            <w:tcBorders>
              <w:top w:val="nil"/>
              <w:left w:val="nil"/>
              <w:bottom w:val="nil"/>
              <w:right w:val="nil"/>
            </w:tcBorders>
            <w:shd w:val="clear" w:color="auto" w:fill="auto"/>
            <w:noWrap/>
            <w:vAlign w:val="bottom"/>
            <w:hideMark/>
          </w:tcPr>
          <w:p w14:paraId="4E0B7FDF" w14:textId="77777777" w:rsidR="0057180F" w:rsidRPr="0057180F" w:rsidRDefault="0057180F" w:rsidP="0057180F">
            <w:pPr>
              <w:jc w:val="left"/>
              <w:rPr>
                <w:rFonts w:eastAsia="Times New Roman"/>
                <w:b/>
                <w:bCs/>
                <w:color w:val="000000"/>
                <w:sz w:val="20"/>
                <w:szCs w:val="20"/>
                <w:lang w:eastAsia="en-GB"/>
              </w:rPr>
            </w:pPr>
            <w:r w:rsidRPr="0057180F">
              <w:rPr>
                <w:rFonts w:eastAsia="Times New Roman"/>
                <w:b/>
                <w:bCs/>
                <w:color w:val="000000"/>
                <w:sz w:val="20"/>
                <w:szCs w:val="20"/>
                <w:lang w:eastAsia="en-GB"/>
              </w:rPr>
              <w:t>Main model of flood-proofing demand</w:t>
            </w:r>
          </w:p>
        </w:tc>
        <w:tc>
          <w:tcPr>
            <w:tcW w:w="960" w:type="dxa"/>
            <w:tcBorders>
              <w:top w:val="nil"/>
              <w:left w:val="nil"/>
              <w:bottom w:val="nil"/>
              <w:right w:val="nil"/>
            </w:tcBorders>
            <w:shd w:val="clear" w:color="auto" w:fill="auto"/>
            <w:noWrap/>
            <w:vAlign w:val="bottom"/>
            <w:hideMark/>
          </w:tcPr>
          <w:p w14:paraId="2A355B44"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Coefficient</w:t>
            </w:r>
          </w:p>
        </w:tc>
        <w:tc>
          <w:tcPr>
            <w:tcW w:w="1520" w:type="dxa"/>
            <w:tcBorders>
              <w:top w:val="nil"/>
              <w:left w:val="nil"/>
              <w:bottom w:val="nil"/>
              <w:right w:val="nil"/>
            </w:tcBorders>
            <w:shd w:val="clear" w:color="auto" w:fill="auto"/>
            <w:noWrap/>
            <w:vAlign w:val="bottom"/>
            <w:hideMark/>
          </w:tcPr>
          <w:p w14:paraId="5BFAFD98"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Standard error</w:t>
            </w:r>
          </w:p>
        </w:tc>
      </w:tr>
      <w:tr w:rsidR="0057180F" w:rsidRPr="0057180F" w14:paraId="160F3297" w14:textId="77777777" w:rsidTr="0057180F">
        <w:trPr>
          <w:trHeight w:val="300"/>
        </w:trPr>
        <w:tc>
          <w:tcPr>
            <w:tcW w:w="4300" w:type="dxa"/>
            <w:tcBorders>
              <w:top w:val="nil"/>
              <w:left w:val="nil"/>
              <w:bottom w:val="nil"/>
              <w:right w:val="nil"/>
            </w:tcBorders>
            <w:shd w:val="clear" w:color="auto" w:fill="auto"/>
            <w:noWrap/>
            <w:vAlign w:val="bottom"/>
            <w:hideMark/>
          </w:tcPr>
          <w:p w14:paraId="08F3F0CC"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Climate risk perception</w:t>
            </w:r>
          </w:p>
        </w:tc>
        <w:tc>
          <w:tcPr>
            <w:tcW w:w="960" w:type="dxa"/>
            <w:tcBorders>
              <w:top w:val="nil"/>
              <w:left w:val="nil"/>
              <w:bottom w:val="nil"/>
              <w:right w:val="nil"/>
            </w:tcBorders>
            <w:shd w:val="clear" w:color="auto" w:fill="auto"/>
            <w:noWrap/>
            <w:vAlign w:val="bottom"/>
            <w:hideMark/>
          </w:tcPr>
          <w:p w14:paraId="116977B0"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9.14**</w:t>
            </w:r>
          </w:p>
        </w:tc>
        <w:tc>
          <w:tcPr>
            <w:tcW w:w="1520" w:type="dxa"/>
            <w:tcBorders>
              <w:top w:val="nil"/>
              <w:left w:val="nil"/>
              <w:bottom w:val="nil"/>
              <w:right w:val="nil"/>
            </w:tcBorders>
            <w:shd w:val="clear" w:color="auto" w:fill="auto"/>
            <w:noWrap/>
            <w:vAlign w:val="bottom"/>
            <w:hideMark/>
          </w:tcPr>
          <w:p w14:paraId="1621498C"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(4.16)</w:t>
            </w:r>
          </w:p>
        </w:tc>
      </w:tr>
      <w:tr w:rsidR="0057180F" w:rsidRPr="0057180F" w14:paraId="23DC6839" w14:textId="77777777" w:rsidTr="0057180F">
        <w:trPr>
          <w:trHeight w:val="300"/>
        </w:trPr>
        <w:tc>
          <w:tcPr>
            <w:tcW w:w="4300" w:type="dxa"/>
            <w:tcBorders>
              <w:top w:val="nil"/>
              <w:left w:val="nil"/>
              <w:bottom w:val="nil"/>
              <w:right w:val="nil"/>
            </w:tcBorders>
            <w:shd w:val="clear" w:color="auto" w:fill="auto"/>
            <w:noWrap/>
            <w:vAlign w:val="bottom"/>
            <w:hideMark/>
          </w:tcPr>
          <w:p w14:paraId="60147D35"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Democrat</w:t>
            </w:r>
          </w:p>
        </w:tc>
        <w:tc>
          <w:tcPr>
            <w:tcW w:w="960" w:type="dxa"/>
            <w:tcBorders>
              <w:top w:val="nil"/>
              <w:left w:val="nil"/>
              <w:bottom w:val="nil"/>
              <w:right w:val="nil"/>
            </w:tcBorders>
            <w:shd w:val="clear" w:color="auto" w:fill="auto"/>
            <w:noWrap/>
            <w:vAlign w:val="bottom"/>
            <w:hideMark/>
          </w:tcPr>
          <w:p w14:paraId="0D14367E"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8.28</w:t>
            </w:r>
          </w:p>
        </w:tc>
        <w:tc>
          <w:tcPr>
            <w:tcW w:w="1520" w:type="dxa"/>
            <w:tcBorders>
              <w:top w:val="nil"/>
              <w:left w:val="nil"/>
              <w:bottom w:val="nil"/>
              <w:right w:val="nil"/>
            </w:tcBorders>
            <w:shd w:val="clear" w:color="auto" w:fill="auto"/>
            <w:noWrap/>
            <w:vAlign w:val="bottom"/>
            <w:hideMark/>
          </w:tcPr>
          <w:p w14:paraId="5B7B4A40"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(5.65)</w:t>
            </w:r>
          </w:p>
        </w:tc>
      </w:tr>
      <w:tr w:rsidR="0057180F" w:rsidRPr="0057180F" w14:paraId="702FA388" w14:textId="77777777" w:rsidTr="0057180F">
        <w:trPr>
          <w:trHeight w:val="300"/>
        </w:trPr>
        <w:tc>
          <w:tcPr>
            <w:tcW w:w="4300" w:type="dxa"/>
            <w:tcBorders>
              <w:top w:val="nil"/>
              <w:left w:val="nil"/>
              <w:bottom w:val="nil"/>
              <w:right w:val="nil"/>
            </w:tcBorders>
            <w:shd w:val="clear" w:color="auto" w:fill="auto"/>
            <w:noWrap/>
            <w:vAlign w:val="bottom"/>
            <w:hideMark/>
          </w:tcPr>
          <w:p w14:paraId="5997068E"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Frame</w:t>
            </w:r>
          </w:p>
        </w:tc>
        <w:tc>
          <w:tcPr>
            <w:tcW w:w="960" w:type="dxa"/>
            <w:tcBorders>
              <w:top w:val="nil"/>
              <w:left w:val="nil"/>
              <w:bottom w:val="nil"/>
              <w:right w:val="nil"/>
            </w:tcBorders>
            <w:shd w:val="clear" w:color="auto" w:fill="auto"/>
            <w:noWrap/>
            <w:vAlign w:val="bottom"/>
            <w:hideMark/>
          </w:tcPr>
          <w:p w14:paraId="11E36A1A"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-11,87*</w:t>
            </w:r>
          </w:p>
        </w:tc>
        <w:tc>
          <w:tcPr>
            <w:tcW w:w="1520" w:type="dxa"/>
            <w:tcBorders>
              <w:top w:val="nil"/>
              <w:left w:val="nil"/>
              <w:bottom w:val="nil"/>
              <w:right w:val="nil"/>
            </w:tcBorders>
            <w:shd w:val="clear" w:color="auto" w:fill="auto"/>
            <w:noWrap/>
            <w:vAlign w:val="bottom"/>
            <w:hideMark/>
          </w:tcPr>
          <w:p w14:paraId="5C6A2C3A"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(6.24)</w:t>
            </w:r>
          </w:p>
        </w:tc>
      </w:tr>
      <w:tr w:rsidR="0057180F" w:rsidRPr="0057180F" w14:paraId="640D70BF" w14:textId="77777777" w:rsidTr="0057180F">
        <w:trPr>
          <w:trHeight w:val="300"/>
        </w:trPr>
        <w:tc>
          <w:tcPr>
            <w:tcW w:w="4300" w:type="dxa"/>
            <w:tcBorders>
              <w:top w:val="nil"/>
              <w:left w:val="nil"/>
              <w:bottom w:val="nil"/>
              <w:right w:val="nil"/>
            </w:tcBorders>
            <w:shd w:val="clear" w:color="auto" w:fill="auto"/>
            <w:noWrap/>
            <w:vAlign w:val="bottom"/>
            <w:hideMark/>
          </w:tcPr>
          <w:p w14:paraId="6EA178E9"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Frame × Democrat</w:t>
            </w:r>
          </w:p>
        </w:tc>
        <w:tc>
          <w:tcPr>
            <w:tcW w:w="960" w:type="dxa"/>
            <w:tcBorders>
              <w:top w:val="nil"/>
              <w:left w:val="nil"/>
              <w:bottom w:val="nil"/>
              <w:right w:val="nil"/>
            </w:tcBorders>
            <w:shd w:val="clear" w:color="auto" w:fill="auto"/>
            <w:noWrap/>
            <w:vAlign w:val="bottom"/>
            <w:hideMark/>
          </w:tcPr>
          <w:p w14:paraId="43A8810C"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17.10**</w:t>
            </w:r>
          </w:p>
        </w:tc>
        <w:tc>
          <w:tcPr>
            <w:tcW w:w="1520" w:type="dxa"/>
            <w:tcBorders>
              <w:top w:val="nil"/>
              <w:left w:val="nil"/>
              <w:bottom w:val="nil"/>
              <w:right w:val="nil"/>
            </w:tcBorders>
            <w:shd w:val="clear" w:color="auto" w:fill="auto"/>
            <w:noWrap/>
            <w:vAlign w:val="bottom"/>
            <w:hideMark/>
          </w:tcPr>
          <w:p w14:paraId="326B93AF"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(7.98)</w:t>
            </w:r>
          </w:p>
        </w:tc>
      </w:tr>
      <w:tr w:rsidR="0057180F" w:rsidRPr="0057180F" w14:paraId="56C95EA3" w14:textId="77777777" w:rsidTr="0057180F">
        <w:trPr>
          <w:trHeight w:val="300"/>
        </w:trPr>
        <w:tc>
          <w:tcPr>
            <w:tcW w:w="4300" w:type="dxa"/>
            <w:tcBorders>
              <w:top w:val="nil"/>
              <w:left w:val="nil"/>
              <w:bottom w:val="nil"/>
              <w:right w:val="nil"/>
            </w:tcBorders>
            <w:shd w:val="clear" w:color="auto" w:fill="auto"/>
            <w:noWrap/>
            <w:vAlign w:val="bottom"/>
            <w:hideMark/>
          </w:tcPr>
          <w:p w14:paraId="72AB36DC"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Sex</w:t>
            </w:r>
          </w:p>
        </w:tc>
        <w:tc>
          <w:tcPr>
            <w:tcW w:w="960" w:type="dxa"/>
            <w:tcBorders>
              <w:top w:val="nil"/>
              <w:left w:val="nil"/>
              <w:bottom w:val="nil"/>
              <w:right w:val="nil"/>
            </w:tcBorders>
            <w:shd w:val="clear" w:color="auto" w:fill="auto"/>
            <w:noWrap/>
            <w:vAlign w:val="bottom"/>
            <w:hideMark/>
          </w:tcPr>
          <w:p w14:paraId="2D649035"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-0.60</w:t>
            </w:r>
          </w:p>
        </w:tc>
        <w:tc>
          <w:tcPr>
            <w:tcW w:w="1520" w:type="dxa"/>
            <w:tcBorders>
              <w:top w:val="nil"/>
              <w:left w:val="nil"/>
              <w:bottom w:val="nil"/>
              <w:right w:val="nil"/>
            </w:tcBorders>
            <w:shd w:val="clear" w:color="auto" w:fill="auto"/>
            <w:noWrap/>
            <w:vAlign w:val="bottom"/>
            <w:hideMark/>
          </w:tcPr>
          <w:p w14:paraId="05FD0584"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(3.81)</w:t>
            </w:r>
          </w:p>
        </w:tc>
      </w:tr>
      <w:tr w:rsidR="0057180F" w:rsidRPr="0057180F" w14:paraId="57D8653E" w14:textId="77777777" w:rsidTr="0057180F">
        <w:trPr>
          <w:trHeight w:val="300"/>
        </w:trPr>
        <w:tc>
          <w:tcPr>
            <w:tcW w:w="4300" w:type="dxa"/>
            <w:tcBorders>
              <w:top w:val="nil"/>
              <w:left w:val="nil"/>
              <w:bottom w:val="nil"/>
              <w:right w:val="nil"/>
            </w:tcBorders>
            <w:shd w:val="clear" w:color="auto" w:fill="auto"/>
            <w:noWrap/>
            <w:vAlign w:val="bottom"/>
            <w:hideMark/>
          </w:tcPr>
          <w:p w14:paraId="06406A36"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Education</w:t>
            </w:r>
          </w:p>
        </w:tc>
        <w:tc>
          <w:tcPr>
            <w:tcW w:w="960" w:type="dxa"/>
            <w:tcBorders>
              <w:top w:val="nil"/>
              <w:left w:val="nil"/>
              <w:bottom w:val="nil"/>
              <w:right w:val="nil"/>
            </w:tcBorders>
            <w:shd w:val="clear" w:color="auto" w:fill="auto"/>
            <w:noWrap/>
            <w:vAlign w:val="bottom"/>
            <w:hideMark/>
          </w:tcPr>
          <w:p w14:paraId="703748AB"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-7.02</w:t>
            </w:r>
          </w:p>
        </w:tc>
        <w:tc>
          <w:tcPr>
            <w:tcW w:w="1520" w:type="dxa"/>
            <w:tcBorders>
              <w:top w:val="nil"/>
              <w:left w:val="nil"/>
              <w:bottom w:val="nil"/>
              <w:right w:val="nil"/>
            </w:tcBorders>
            <w:shd w:val="clear" w:color="auto" w:fill="auto"/>
            <w:noWrap/>
            <w:vAlign w:val="bottom"/>
            <w:hideMark/>
          </w:tcPr>
          <w:p w14:paraId="13EBCB06"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(5.01)</w:t>
            </w:r>
          </w:p>
        </w:tc>
      </w:tr>
      <w:tr w:rsidR="0057180F" w:rsidRPr="0057180F" w14:paraId="662D9DD8" w14:textId="77777777" w:rsidTr="0057180F">
        <w:trPr>
          <w:trHeight w:val="300"/>
        </w:trPr>
        <w:tc>
          <w:tcPr>
            <w:tcW w:w="4300" w:type="dxa"/>
            <w:tcBorders>
              <w:top w:val="nil"/>
              <w:left w:val="nil"/>
              <w:bottom w:val="nil"/>
              <w:right w:val="nil"/>
            </w:tcBorders>
            <w:shd w:val="clear" w:color="auto" w:fill="auto"/>
            <w:noWrap/>
            <w:vAlign w:val="bottom"/>
            <w:hideMark/>
          </w:tcPr>
          <w:p w14:paraId="23B0E0FA"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Age</w:t>
            </w:r>
          </w:p>
        </w:tc>
        <w:tc>
          <w:tcPr>
            <w:tcW w:w="960" w:type="dxa"/>
            <w:tcBorders>
              <w:top w:val="nil"/>
              <w:left w:val="nil"/>
              <w:bottom w:val="nil"/>
              <w:right w:val="nil"/>
            </w:tcBorders>
            <w:shd w:val="clear" w:color="auto" w:fill="auto"/>
            <w:noWrap/>
            <w:vAlign w:val="bottom"/>
            <w:hideMark/>
          </w:tcPr>
          <w:p w14:paraId="53B3AE69"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-0.52***</w:t>
            </w:r>
          </w:p>
        </w:tc>
        <w:tc>
          <w:tcPr>
            <w:tcW w:w="1520" w:type="dxa"/>
            <w:tcBorders>
              <w:top w:val="nil"/>
              <w:left w:val="nil"/>
              <w:bottom w:val="nil"/>
              <w:right w:val="nil"/>
            </w:tcBorders>
            <w:shd w:val="clear" w:color="auto" w:fill="auto"/>
            <w:noWrap/>
            <w:vAlign w:val="bottom"/>
            <w:hideMark/>
          </w:tcPr>
          <w:p w14:paraId="2F36D8F3"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(0.15)</w:t>
            </w:r>
          </w:p>
        </w:tc>
      </w:tr>
      <w:tr w:rsidR="0057180F" w:rsidRPr="0057180F" w14:paraId="5F49F3FC" w14:textId="77777777" w:rsidTr="0057180F">
        <w:trPr>
          <w:trHeight w:val="300"/>
        </w:trPr>
        <w:tc>
          <w:tcPr>
            <w:tcW w:w="4300" w:type="dxa"/>
            <w:tcBorders>
              <w:top w:val="nil"/>
              <w:left w:val="nil"/>
              <w:bottom w:val="nil"/>
              <w:right w:val="nil"/>
            </w:tcBorders>
            <w:shd w:val="clear" w:color="auto" w:fill="auto"/>
            <w:noWrap/>
            <w:vAlign w:val="bottom"/>
            <w:hideMark/>
          </w:tcPr>
          <w:p w14:paraId="7F0D50D0"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 xml:space="preserve">Low income </w:t>
            </w:r>
          </w:p>
        </w:tc>
        <w:tc>
          <w:tcPr>
            <w:tcW w:w="960" w:type="dxa"/>
            <w:tcBorders>
              <w:top w:val="nil"/>
              <w:left w:val="nil"/>
              <w:bottom w:val="nil"/>
              <w:right w:val="nil"/>
            </w:tcBorders>
            <w:shd w:val="clear" w:color="auto" w:fill="auto"/>
            <w:noWrap/>
            <w:vAlign w:val="bottom"/>
            <w:hideMark/>
          </w:tcPr>
          <w:p w14:paraId="3CE24A9A"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-2.44</w:t>
            </w:r>
          </w:p>
        </w:tc>
        <w:tc>
          <w:tcPr>
            <w:tcW w:w="1520" w:type="dxa"/>
            <w:tcBorders>
              <w:top w:val="nil"/>
              <w:left w:val="nil"/>
              <w:bottom w:val="nil"/>
              <w:right w:val="nil"/>
            </w:tcBorders>
            <w:shd w:val="clear" w:color="auto" w:fill="auto"/>
            <w:noWrap/>
            <w:vAlign w:val="bottom"/>
            <w:hideMark/>
          </w:tcPr>
          <w:p w14:paraId="5054C658"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(5.82)</w:t>
            </w:r>
          </w:p>
        </w:tc>
      </w:tr>
      <w:tr w:rsidR="0057180F" w:rsidRPr="0057180F" w14:paraId="25C0FFE1" w14:textId="77777777" w:rsidTr="0057180F">
        <w:trPr>
          <w:trHeight w:val="300"/>
        </w:trPr>
        <w:tc>
          <w:tcPr>
            <w:tcW w:w="4300" w:type="dxa"/>
            <w:tcBorders>
              <w:top w:val="nil"/>
              <w:left w:val="nil"/>
              <w:bottom w:val="nil"/>
              <w:right w:val="nil"/>
            </w:tcBorders>
            <w:shd w:val="clear" w:color="auto" w:fill="auto"/>
            <w:noWrap/>
            <w:vAlign w:val="bottom"/>
            <w:hideMark/>
          </w:tcPr>
          <w:p w14:paraId="3321F878"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Constant</w:t>
            </w:r>
          </w:p>
        </w:tc>
        <w:tc>
          <w:tcPr>
            <w:tcW w:w="960" w:type="dxa"/>
            <w:tcBorders>
              <w:top w:val="nil"/>
              <w:left w:val="nil"/>
              <w:bottom w:val="nil"/>
              <w:right w:val="nil"/>
            </w:tcBorders>
            <w:shd w:val="clear" w:color="auto" w:fill="auto"/>
            <w:noWrap/>
            <w:vAlign w:val="bottom"/>
            <w:hideMark/>
          </w:tcPr>
          <w:p w14:paraId="3945D8FA"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57.70***</w:t>
            </w:r>
          </w:p>
        </w:tc>
        <w:tc>
          <w:tcPr>
            <w:tcW w:w="1520" w:type="dxa"/>
            <w:tcBorders>
              <w:top w:val="nil"/>
              <w:left w:val="nil"/>
              <w:bottom w:val="nil"/>
              <w:right w:val="nil"/>
            </w:tcBorders>
            <w:shd w:val="clear" w:color="auto" w:fill="auto"/>
            <w:noWrap/>
            <w:vAlign w:val="bottom"/>
            <w:hideMark/>
          </w:tcPr>
          <w:p w14:paraId="47A1D04D"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(13.93)</w:t>
            </w:r>
          </w:p>
        </w:tc>
      </w:tr>
      <w:tr w:rsidR="0057180F" w:rsidRPr="0057180F" w14:paraId="22213DAA" w14:textId="77777777" w:rsidTr="0057180F">
        <w:trPr>
          <w:trHeight w:val="300"/>
        </w:trPr>
        <w:tc>
          <w:tcPr>
            <w:tcW w:w="4300" w:type="dxa"/>
            <w:tcBorders>
              <w:top w:val="nil"/>
              <w:left w:val="nil"/>
              <w:bottom w:val="nil"/>
              <w:right w:val="nil"/>
            </w:tcBorders>
            <w:shd w:val="clear" w:color="auto" w:fill="auto"/>
            <w:noWrap/>
            <w:vAlign w:val="bottom"/>
            <w:hideMark/>
          </w:tcPr>
          <w:p w14:paraId="78250F69" w14:textId="77777777" w:rsidR="0057180F" w:rsidRPr="0057180F" w:rsidRDefault="0057180F" w:rsidP="0057180F">
            <w:pPr>
              <w:jc w:val="left"/>
              <w:rPr>
                <w:rFonts w:eastAsia="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40CD2395" w14:textId="77777777" w:rsidR="0057180F" w:rsidRPr="0057180F" w:rsidRDefault="0057180F" w:rsidP="0057180F">
            <w:pPr>
              <w:jc w:val="center"/>
              <w:rPr>
                <w:rFonts w:eastAsia="Times New Roman"/>
                <w:color w:val="000000"/>
                <w:sz w:val="20"/>
                <w:szCs w:val="20"/>
                <w:lang w:eastAsia="en-GB"/>
              </w:rPr>
            </w:pPr>
          </w:p>
        </w:tc>
        <w:tc>
          <w:tcPr>
            <w:tcW w:w="1520" w:type="dxa"/>
            <w:tcBorders>
              <w:top w:val="nil"/>
              <w:left w:val="nil"/>
              <w:bottom w:val="nil"/>
              <w:right w:val="nil"/>
            </w:tcBorders>
            <w:shd w:val="clear" w:color="auto" w:fill="auto"/>
            <w:noWrap/>
            <w:vAlign w:val="bottom"/>
            <w:hideMark/>
          </w:tcPr>
          <w:p w14:paraId="18DAEF76" w14:textId="77777777" w:rsidR="0057180F" w:rsidRPr="0057180F" w:rsidRDefault="0057180F" w:rsidP="0057180F">
            <w:pPr>
              <w:jc w:val="center"/>
              <w:rPr>
                <w:rFonts w:eastAsia="Times New Roman"/>
                <w:color w:val="000000"/>
                <w:sz w:val="20"/>
                <w:szCs w:val="20"/>
                <w:lang w:eastAsia="en-GB"/>
              </w:rPr>
            </w:pPr>
          </w:p>
        </w:tc>
      </w:tr>
      <w:tr w:rsidR="0057180F" w:rsidRPr="0057180F" w14:paraId="50A4A593" w14:textId="77777777" w:rsidTr="0057180F">
        <w:trPr>
          <w:trHeight w:val="300"/>
        </w:trPr>
        <w:tc>
          <w:tcPr>
            <w:tcW w:w="4300" w:type="dxa"/>
            <w:tcBorders>
              <w:top w:val="nil"/>
              <w:left w:val="nil"/>
              <w:bottom w:val="nil"/>
              <w:right w:val="nil"/>
            </w:tcBorders>
            <w:shd w:val="clear" w:color="auto" w:fill="auto"/>
            <w:noWrap/>
            <w:vAlign w:val="bottom"/>
            <w:hideMark/>
          </w:tcPr>
          <w:p w14:paraId="70475448"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R</w:t>
            </w:r>
            <w:r w:rsidR="00FE2533" w:rsidRPr="00424362">
              <w:rPr>
                <w:rFonts w:eastAsia="Times New Roman"/>
                <w:color w:val="000000"/>
                <w:sz w:val="20"/>
                <w:szCs w:val="20"/>
                <w:vertAlign w:val="superscript"/>
                <w:lang w:eastAsia="en-GB"/>
              </w:rPr>
              <w:t>2</w:t>
            </w:r>
          </w:p>
        </w:tc>
        <w:tc>
          <w:tcPr>
            <w:tcW w:w="960" w:type="dxa"/>
            <w:tcBorders>
              <w:top w:val="nil"/>
              <w:left w:val="nil"/>
              <w:bottom w:val="nil"/>
              <w:right w:val="nil"/>
            </w:tcBorders>
            <w:shd w:val="clear" w:color="auto" w:fill="auto"/>
            <w:noWrap/>
            <w:vAlign w:val="bottom"/>
            <w:hideMark/>
          </w:tcPr>
          <w:p w14:paraId="7B7950D4"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0.09</w:t>
            </w:r>
          </w:p>
        </w:tc>
        <w:tc>
          <w:tcPr>
            <w:tcW w:w="1520" w:type="dxa"/>
            <w:tcBorders>
              <w:top w:val="nil"/>
              <w:left w:val="nil"/>
              <w:bottom w:val="nil"/>
              <w:right w:val="nil"/>
            </w:tcBorders>
            <w:shd w:val="clear" w:color="auto" w:fill="auto"/>
            <w:noWrap/>
            <w:vAlign w:val="bottom"/>
            <w:hideMark/>
          </w:tcPr>
          <w:p w14:paraId="781ECCD3" w14:textId="77777777" w:rsidR="0057180F" w:rsidRPr="0057180F" w:rsidRDefault="0057180F" w:rsidP="0057180F">
            <w:pPr>
              <w:jc w:val="center"/>
              <w:rPr>
                <w:rFonts w:eastAsia="Times New Roman"/>
                <w:color w:val="000000"/>
                <w:sz w:val="20"/>
                <w:szCs w:val="20"/>
                <w:lang w:eastAsia="en-GB"/>
              </w:rPr>
            </w:pPr>
          </w:p>
        </w:tc>
      </w:tr>
      <w:tr w:rsidR="0057180F" w:rsidRPr="0057180F" w14:paraId="37BC5BE6" w14:textId="77777777" w:rsidTr="0057180F">
        <w:trPr>
          <w:trHeight w:val="300"/>
        </w:trPr>
        <w:tc>
          <w:tcPr>
            <w:tcW w:w="4300" w:type="dxa"/>
            <w:tcBorders>
              <w:top w:val="nil"/>
              <w:left w:val="nil"/>
              <w:bottom w:val="nil"/>
              <w:right w:val="nil"/>
            </w:tcBorders>
            <w:shd w:val="clear" w:color="auto" w:fill="auto"/>
            <w:noWrap/>
            <w:vAlign w:val="bottom"/>
            <w:hideMark/>
          </w:tcPr>
          <w:p w14:paraId="5770DA08"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F-statistic</w:t>
            </w:r>
          </w:p>
        </w:tc>
        <w:tc>
          <w:tcPr>
            <w:tcW w:w="960" w:type="dxa"/>
            <w:tcBorders>
              <w:top w:val="nil"/>
              <w:left w:val="nil"/>
              <w:bottom w:val="nil"/>
              <w:right w:val="nil"/>
            </w:tcBorders>
            <w:shd w:val="clear" w:color="auto" w:fill="auto"/>
            <w:noWrap/>
            <w:vAlign w:val="bottom"/>
            <w:hideMark/>
          </w:tcPr>
          <w:p w14:paraId="1F6958BF"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5.57***</w:t>
            </w:r>
          </w:p>
        </w:tc>
        <w:tc>
          <w:tcPr>
            <w:tcW w:w="1520" w:type="dxa"/>
            <w:tcBorders>
              <w:top w:val="nil"/>
              <w:left w:val="nil"/>
              <w:bottom w:val="nil"/>
              <w:right w:val="nil"/>
            </w:tcBorders>
            <w:shd w:val="clear" w:color="auto" w:fill="auto"/>
            <w:noWrap/>
            <w:vAlign w:val="bottom"/>
            <w:hideMark/>
          </w:tcPr>
          <w:p w14:paraId="277E6A2F" w14:textId="77777777" w:rsidR="0057180F" w:rsidRPr="0057180F" w:rsidRDefault="0057180F" w:rsidP="0057180F">
            <w:pPr>
              <w:jc w:val="center"/>
              <w:rPr>
                <w:rFonts w:eastAsia="Times New Roman"/>
                <w:color w:val="000000"/>
                <w:sz w:val="20"/>
                <w:szCs w:val="20"/>
                <w:lang w:eastAsia="en-GB"/>
              </w:rPr>
            </w:pPr>
          </w:p>
        </w:tc>
      </w:tr>
      <w:tr w:rsidR="0057180F" w:rsidRPr="0057180F" w14:paraId="6270CE7E" w14:textId="77777777" w:rsidTr="0057180F">
        <w:trPr>
          <w:trHeight w:val="300"/>
        </w:trPr>
        <w:tc>
          <w:tcPr>
            <w:tcW w:w="4300" w:type="dxa"/>
            <w:tcBorders>
              <w:top w:val="nil"/>
              <w:left w:val="nil"/>
              <w:bottom w:val="single" w:sz="4" w:space="0" w:color="auto"/>
              <w:right w:val="nil"/>
            </w:tcBorders>
            <w:shd w:val="clear" w:color="auto" w:fill="auto"/>
            <w:noWrap/>
            <w:vAlign w:val="bottom"/>
            <w:hideMark/>
          </w:tcPr>
          <w:p w14:paraId="501E63B1"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Observations</w:t>
            </w:r>
          </w:p>
        </w:tc>
        <w:tc>
          <w:tcPr>
            <w:tcW w:w="960" w:type="dxa"/>
            <w:tcBorders>
              <w:top w:val="nil"/>
              <w:left w:val="nil"/>
              <w:bottom w:val="single" w:sz="4" w:space="0" w:color="auto"/>
              <w:right w:val="nil"/>
            </w:tcBorders>
            <w:shd w:val="clear" w:color="auto" w:fill="auto"/>
            <w:noWrap/>
            <w:vAlign w:val="bottom"/>
            <w:hideMark/>
          </w:tcPr>
          <w:p w14:paraId="38E34EAC"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444</w:t>
            </w:r>
          </w:p>
        </w:tc>
        <w:tc>
          <w:tcPr>
            <w:tcW w:w="1520" w:type="dxa"/>
            <w:tcBorders>
              <w:top w:val="nil"/>
              <w:left w:val="nil"/>
              <w:bottom w:val="single" w:sz="4" w:space="0" w:color="auto"/>
              <w:right w:val="nil"/>
            </w:tcBorders>
            <w:shd w:val="clear" w:color="auto" w:fill="auto"/>
            <w:noWrap/>
            <w:vAlign w:val="bottom"/>
            <w:hideMark/>
          </w:tcPr>
          <w:p w14:paraId="034E005E"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 </w:t>
            </w:r>
          </w:p>
        </w:tc>
      </w:tr>
    </w:tbl>
    <w:p w14:paraId="1CAEA865" w14:textId="77777777" w:rsidR="0057180F" w:rsidRDefault="0057180F" w:rsidP="000807B8">
      <w:pPr>
        <w:spacing w:after="200" w:line="276" w:lineRule="auto"/>
        <w:jc w:val="left"/>
        <w:rPr>
          <w:b/>
          <w:sz w:val="24"/>
          <w:szCs w:val="24"/>
        </w:rPr>
      </w:pPr>
    </w:p>
    <w:p w14:paraId="737EF564" w14:textId="77777777" w:rsidR="00FE2533" w:rsidRDefault="0057180F" w:rsidP="00424362">
      <w:pPr>
        <w:spacing w:line="276" w:lineRule="auto"/>
        <w:jc w:val="left"/>
        <w:rPr>
          <w:b/>
          <w:sz w:val="24"/>
          <w:szCs w:val="24"/>
        </w:rPr>
      </w:pPr>
      <w:r>
        <w:rPr>
          <w:b/>
          <w:sz w:val="24"/>
          <w:szCs w:val="24"/>
        </w:rPr>
        <w:t>Table 7.2. Results of moderated mediation model 2</w:t>
      </w:r>
    </w:p>
    <w:tbl>
      <w:tblPr>
        <w:tblW w:w="6780" w:type="dxa"/>
        <w:tblInd w:w="93" w:type="dxa"/>
        <w:tblLook w:val="04A0" w:firstRow="1" w:lastRow="0" w:firstColumn="1" w:lastColumn="0" w:noHBand="0" w:noVBand="1"/>
      </w:tblPr>
      <w:tblGrid>
        <w:gridCol w:w="4300"/>
        <w:gridCol w:w="1116"/>
        <w:gridCol w:w="1520"/>
      </w:tblGrid>
      <w:tr w:rsidR="0057180F" w:rsidRPr="0057180F" w14:paraId="5FEFC931" w14:textId="77777777" w:rsidTr="0057180F">
        <w:trPr>
          <w:trHeight w:val="300"/>
        </w:trPr>
        <w:tc>
          <w:tcPr>
            <w:tcW w:w="4300" w:type="dxa"/>
            <w:tcBorders>
              <w:top w:val="single" w:sz="4" w:space="0" w:color="auto"/>
              <w:left w:val="nil"/>
              <w:bottom w:val="nil"/>
              <w:right w:val="nil"/>
            </w:tcBorders>
            <w:shd w:val="clear" w:color="auto" w:fill="auto"/>
            <w:noWrap/>
            <w:vAlign w:val="bottom"/>
            <w:hideMark/>
          </w:tcPr>
          <w:p w14:paraId="68990133" w14:textId="77777777" w:rsidR="0057180F" w:rsidRPr="0057180F" w:rsidRDefault="0057180F" w:rsidP="0057180F">
            <w:pPr>
              <w:jc w:val="left"/>
              <w:rPr>
                <w:rFonts w:eastAsia="Times New Roman"/>
                <w:b/>
                <w:bCs/>
                <w:color w:val="000000"/>
                <w:sz w:val="20"/>
                <w:szCs w:val="20"/>
                <w:lang w:eastAsia="en-GB"/>
              </w:rPr>
            </w:pPr>
            <w:r w:rsidRPr="0057180F">
              <w:rPr>
                <w:rFonts w:eastAsia="Times New Roman"/>
                <w:b/>
                <w:bCs/>
                <w:color w:val="000000"/>
                <w:sz w:val="20"/>
                <w:szCs w:val="20"/>
                <w:lang w:eastAsia="en-GB"/>
              </w:rPr>
              <w:t>Sub</w:t>
            </w:r>
            <w:r>
              <w:rPr>
                <w:rFonts w:eastAsia="Times New Roman"/>
                <w:b/>
                <w:bCs/>
                <w:color w:val="000000"/>
                <w:sz w:val="20"/>
                <w:szCs w:val="20"/>
                <w:lang w:eastAsia="en-GB"/>
              </w:rPr>
              <w:t>-</w:t>
            </w:r>
            <w:r w:rsidRPr="0057180F">
              <w:rPr>
                <w:rFonts w:eastAsia="Times New Roman"/>
                <w:b/>
                <w:bCs/>
                <w:color w:val="000000"/>
                <w:sz w:val="20"/>
                <w:szCs w:val="20"/>
                <w:lang w:eastAsia="en-GB"/>
              </w:rPr>
              <w:t xml:space="preserve">model </w:t>
            </w:r>
            <w:r>
              <w:rPr>
                <w:rFonts w:eastAsia="Times New Roman"/>
                <w:b/>
                <w:bCs/>
                <w:color w:val="000000"/>
                <w:sz w:val="20"/>
                <w:szCs w:val="20"/>
                <w:lang w:eastAsia="en-GB"/>
              </w:rPr>
              <w:t xml:space="preserve">of </w:t>
            </w:r>
            <w:r w:rsidRPr="0057180F">
              <w:rPr>
                <w:rFonts w:eastAsia="Times New Roman"/>
                <w:b/>
                <w:bCs/>
                <w:color w:val="000000"/>
                <w:sz w:val="20"/>
                <w:szCs w:val="20"/>
                <w:lang w:eastAsia="en-GB"/>
              </w:rPr>
              <w:t>climate risk perception</w:t>
            </w:r>
          </w:p>
        </w:tc>
        <w:tc>
          <w:tcPr>
            <w:tcW w:w="960" w:type="dxa"/>
            <w:tcBorders>
              <w:top w:val="single" w:sz="4" w:space="0" w:color="auto"/>
              <w:left w:val="nil"/>
              <w:bottom w:val="nil"/>
              <w:right w:val="nil"/>
            </w:tcBorders>
            <w:shd w:val="clear" w:color="auto" w:fill="auto"/>
            <w:noWrap/>
            <w:vAlign w:val="bottom"/>
            <w:hideMark/>
          </w:tcPr>
          <w:p w14:paraId="50CFF5BE"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Coefficient</w:t>
            </w:r>
          </w:p>
        </w:tc>
        <w:tc>
          <w:tcPr>
            <w:tcW w:w="1520" w:type="dxa"/>
            <w:tcBorders>
              <w:top w:val="single" w:sz="4" w:space="0" w:color="auto"/>
              <w:left w:val="nil"/>
              <w:bottom w:val="nil"/>
              <w:right w:val="nil"/>
            </w:tcBorders>
            <w:shd w:val="clear" w:color="auto" w:fill="auto"/>
            <w:noWrap/>
            <w:vAlign w:val="bottom"/>
            <w:hideMark/>
          </w:tcPr>
          <w:p w14:paraId="5513494C"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Standard error</w:t>
            </w:r>
          </w:p>
        </w:tc>
      </w:tr>
      <w:tr w:rsidR="0057180F" w:rsidRPr="0057180F" w14:paraId="0EBA0ACC" w14:textId="77777777" w:rsidTr="0057180F">
        <w:trPr>
          <w:trHeight w:val="300"/>
        </w:trPr>
        <w:tc>
          <w:tcPr>
            <w:tcW w:w="4300" w:type="dxa"/>
            <w:tcBorders>
              <w:top w:val="nil"/>
              <w:left w:val="nil"/>
              <w:bottom w:val="nil"/>
              <w:right w:val="nil"/>
            </w:tcBorders>
            <w:shd w:val="clear" w:color="auto" w:fill="auto"/>
            <w:noWrap/>
            <w:vAlign w:val="bottom"/>
            <w:hideMark/>
          </w:tcPr>
          <w:p w14:paraId="0D063BD0"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Democrat</w:t>
            </w:r>
          </w:p>
        </w:tc>
        <w:tc>
          <w:tcPr>
            <w:tcW w:w="960" w:type="dxa"/>
            <w:tcBorders>
              <w:top w:val="nil"/>
              <w:left w:val="nil"/>
              <w:bottom w:val="nil"/>
              <w:right w:val="nil"/>
            </w:tcBorders>
            <w:shd w:val="clear" w:color="auto" w:fill="auto"/>
            <w:noWrap/>
            <w:vAlign w:val="bottom"/>
            <w:hideMark/>
          </w:tcPr>
          <w:p w14:paraId="43315A54"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val="en-US" w:eastAsia="en-GB"/>
              </w:rPr>
              <w:t>0.19***</w:t>
            </w:r>
          </w:p>
        </w:tc>
        <w:tc>
          <w:tcPr>
            <w:tcW w:w="1520" w:type="dxa"/>
            <w:tcBorders>
              <w:top w:val="nil"/>
              <w:left w:val="nil"/>
              <w:bottom w:val="nil"/>
              <w:right w:val="nil"/>
            </w:tcBorders>
            <w:shd w:val="clear" w:color="auto" w:fill="auto"/>
            <w:noWrap/>
            <w:vAlign w:val="bottom"/>
            <w:hideMark/>
          </w:tcPr>
          <w:p w14:paraId="57631218"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val="en-US" w:eastAsia="en-GB"/>
              </w:rPr>
              <w:t>(0.05)</w:t>
            </w:r>
          </w:p>
        </w:tc>
      </w:tr>
      <w:tr w:rsidR="0057180F" w:rsidRPr="0057180F" w14:paraId="2788E08E" w14:textId="77777777" w:rsidTr="0057180F">
        <w:trPr>
          <w:trHeight w:val="300"/>
        </w:trPr>
        <w:tc>
          <w:tcPr>
            <w:tcW w:w="4300" w:type="dxa"/>
            <w:tcBorders>
              <w:top w:val="nil"/>
              <w:left w:val="nil"/>
              <w:bottom w:val="nil"/>
              <w:right w:val="nil"/>
            </w:tcBorders>
            <w:shd w:val="clear" w:color="auto" w:fill="auto"/>
            <w:noWrap/>
            <w:vAlign w:val="bottom"/>
            <w:hideMark/>
          </w:tcPr>
          <w:p w14:paraId="123CF30D"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Constant</w:t>
            </w:r>
          </w:p>
        </w:tc>
        <w:tc>
          <w:tcPr>
            <w:tcW w:w="960" w:type="dxa"/>
            <w:tcBorders>
              <w:top w:val="nil"/>
              <w:left w:val="nil"/>
              <w:bottom w:val="nil"/>
              <w:right w:val="nil"/>
            </w:tcBorders>
            <w:shd w:val="clear" w:color="auto" w:fill="auto"/>
            <w:noWrap/>
            <w:vAlign w:val="bottom"/>
            <w:hideMark/>
          </w:tcPr>
          <w:p w14:paraId="47450361"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2.63***</w:t>
            </w:r>
          </w:p>
        </w:tc>
        <w:tc>
          <w:tcPr>
            <w:tcW w:w="1520" w:type="dxa"/>
            <w:tcBorders>
              <w:top w:val="nil"/>
              <w:left w:val="nil"/>
              <w:bottom w:val="nil"/>
              <w:right w:val="nil"/>
            </w:tcBorders>
            <w:shd w:val="clear" w:color="auto" w:fill="auto"/>
            <w:noWrap/>
            <w:vAlign w:val="bottom"/>
            <w:hideMark/>
          </w:tcPr>
          <w:p w14:paraId="3D9F68EB"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(0.04)</w:t>
            </w:r>
          </w:p>
        </w:tc>
      </w:tr>
      <w:tr w:rsidR="0057180F" w:rsidRPr="0057180F" w14:paraId="51C4CFF2" w14:textId="77777777" w:rsidTr="0057180F">
        <w:trPr>
          <w:trHeight w:val="300"/>
        </w:trPr>
        <w:tc>
          <w:tcPr>
            <w:tcW w:w="4300" w:type="dxa"/>
            <w:tcBorders>
              <w:top w:val="nil"/>
              <w:left w:val="nil"/>
              <w:bottom w:val="nil"/>
              <w:right w:val="nil"/>
            </w:tcBorders>
            <w:shd w:val="clear" w:color="auto" w:fill="auto"/>
            <w:noWrap/>
            <w:vAlign w:val="bottom"/>
            <w:hideMark/>
          </w:tcPr>
          <w:p w14:paraId="491B719D" w14:textId="77777777" w:rsidR="0057180F" w:rsidRPr="0057180F" w:rsidRDefault="0057180F" w:rsidP="0057180F">
            <w:pPr>
              <w:jc w:val="left"/>
              <w:rPr>
                <w:rFonts w:eastAsia="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3CE27F8F" w14:textId="77777777" w:rsidR="0057180F" w:rsidRPr="0057180F" w:rsidRDefault="0057180F" w:rsidP="0057180F">
            <w:pPr>
              <w:jc w:val="center"/>
              <w:rPr>
                <w:rFonts w:eastAsia="Times New Roman"/>
                <w:color w:val="000000"/>
                <w:sz w:val="20"/>
                <w:szCs w:val="20"/>
                <w:lang w:eastAsia="en-GB"/>
              </w:rPr>
            </w:pPr>
          </w:p>
        </w:tc>
        <w:tc>
          <w:tcPr>
            <w:tcW w:w="1520" w:type="dxa"/>
            <w:tcBorders>
              <w:top w:val="nil"/>
              <w:left w:val="nil"/>
              <w:bottom w:val="nil"/>
              <w:right w:val="nil"/>
            </w:tcBorders>
            <w:shd w:val="clear" w:color="auto" w:fill="auto"/>
            <w:noWrap/>
            <w:vAlign w:val="bottom"/>
            <w:hideMark/>
          </w:tcPr>
          <w:p w14:paraId="58445D86" w14:textId="77777777" w:rsidR="0057180F" w:rsidRPr="0057180F" w:rsidRDefault="0057180F" w:rsidP="0057180F">
            <w:pPr>
              <w:jc w:val="center"/>
              <w:rPr>
                <w:rFonts w:eastAsia="Times New Roman"/>
                <w:color w:val="000000"/>
                <w:sz w:val="20"/>
                <w:szCs w:val="20"/>
                <w:lang w:eastAsia="en-GB"/>
              </w:rPr>
            </w:pPr>
          </w:p>
        </w:tc>
      </w:tr>
      <w:tr w:rsidR="0057180F" w:rsidRPr="0057180F" w14:paraId="23B6E793" w14:textId="77777777" w:rsidTr="0057180F">
        <w:trPr>
          <w:trHeight w:val="300"/>
        </w:trPr>
        <w:tc>
          <w:tcPr>
            <w:tcW w:w="4300" w:type="dxa"/>
            <w:tcBorders>
              <w:top w:val="nil"/>
              <w:left w:val="nil"/>
              <w:bottom w:val="nil"/>
              <w:right w:val="nil"/>
            </w:tcBorders>
            <w:shd w:val="clear" w:color="auto" w:fill="auto"/>
            <w:noWrap/>
            <w:vAlign w:val="bottom"/>
            <w:hideMark/>
          </w:tcPr>
          <w:p w14:paraId="066A50D5"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R</w:t>
            </w:r>
            <w:r w:rsidR="00FE2533" w:rsidRPr="00424362">
              <w:rPr>
                <w:rFonts w:eastAsia="Times New Roman"/>
                <w:color w:val="000000"/>
                <w:sz w:val="20"/>
                <w:szCs w:val="20"/>
                <w:vertAlign w:val="superscript"/>
                <w:lang w:eastAsia="en-GB"/>
              </w:rPr>
              <w:t>2</w:t>
            </w:r>
          </w:p>
        </w:tc>
        <w:tc>
          <w:tcPr>
            <w:tcW w:w="960" w:type="dxa"/>
            <w:tcBorders>
              <w:top w:val="nil"/>
              <w:left w:val="nil"/>
              <w:bottom w:val="nil"/>
              <w:right w:val="nil"/>
            </w:tcBorders>
            <w:shd w:val="clear" w:color="auto" w:fill="auto"/>
            <w:noWrap/>
            <w:vAlign w:val="bottom"/>
            <w:hideMark/>
          </w:tcPr>
          <w:p w14:paraId="37ABADA8"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0.04</w:t>
            </w:r>
          </w:p>
        </w:tc>
        <w:tc>
          <w:tcPr>
            <w:tcW w:w="1520" w:type="dxa"/>
            <w:tcBorders>
              <w:top w:val="nil"/>
              <w:left w:val="nil"/>
              <w:bottom w:val="nil"/>
              <w:right w:val="nil"/>
            </w:tcBorders>
            <w:shd w:val="clear" w:color="auto" w:fill="auto"/>
            <w:noWrap/>
            <w:vAlign w:val="bottom"/>
            <w:hideMark/>
          </w:tcPr>
          <w:p w14:paraId="5031DB4D" w14:textId="77777777" w:rsidR="0057180F" w:rsidRPr="0057180F" w:rsidRDefault="0057180F" w:rsidP="0057180F">
            <w:pPr>
              <w:jc w:val="center"/>
              <w:rPr>
                <w:rFonts w:eastAsia="Times New Roman"/>
                <w:color w:val="000000"/>
                <w:sz w:val="20"/>
                <w:szCs w:val="20"/>
                <w:lang w:eastAsia="en-GB"/>
              </w:rPr>
            </w:pPr>
          </w:p>
        </w:tc>
      </w:tr>
      <w:tr w:rsidR="0057180F" w:rsidRPr="0057180F" w14:paraId="44240929" w14:textId="77777777" w:rsidTr="0057180F">
        <w:trPr>
          <w:trHeight w:val="300"/>
        </w:trPr>
        <w:tc>
          <w:tcPr>
            <w:tcW w:w="4300" w:type="dxa"/>
            <w:tcBorders>
              <w:top w:val="nil"/>
              <w:left w:val="nil"/>
              <w:bottom w:val="nil"/>
              <w:right w:val="nil"/>
            </w:tcBorders>
            <w:shd w:val="clear" w:color="auto" w:fill="auto"/>
            <w:noWrap/>
            <w:vAlign w:val="bottom"/>
            <w:hideMark/>
          </w:tcPr>
          <w:p w14:paraId="3ADEBAA2"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F-statistic</w:t>
            </w:r>
          </w:p>
        </w:tc>
        <w:tc>
          <w:tcPr>
            <w:tcW w:w="960" w:type="dxa"/>
            <w:tcBorders>
              <w:top w:val="nil"/>
              <w:left w:val="nil"/>
              <w:bottom w:val="nil"/>
              <w:right w:val="nil"/>
            </w:tcBorders>
            <w:shd w:val="clear" w:color="auto" w:fill="auto"/>
            <w:noWrap/>
            <w:vAlign w:val="bottom"/>
            <w:hideMark/>
          </w:tcPr>
          <w:p w14:paraId="0DAAB697"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16.70***</w:t>
            </w:r>
          </w:p>
        </w:tc>
        <w:tc>
          <w:tcPr>
            <w:tcW w:w="1520" w:type="dxa"/>
            <w:tcBorders>
              <w:top w:val="nil"/>
              <w:left w:val="nil"/>
              <w:bottom w:val="nil"/>
              <w:right w:val="nil"/>
            </w:tcBorders>
            <w:shd w:val="clear" w:color="auto" w:fill="auto"/>
            <w:noWrap/>
            <w:vAlign w:val="bottom"/>
            <w:hideMark/>
          </w:tcPr>
          <w:p w14:paraId="692B7B3F" w14:textId="77777777" w:rsidR="0057180F" w:rsidRPr="0057180F" w:rsidRDefault="0057180F" w:rsidP="0057180F">
            <w:pPr>
              <w:jc w:val="center"/>
              <w:rPr>
                <w:rFonts w:eastAsia="Times New Roman"/>
                <w:color w:val="000000"/>
                <w:sz w:val="20"/>
                <w:szCs w:val="20"/>
                <w:lang w:eastAsia="en-GB"/>
              </w:rPr>
            </w:pPr>
          </w:p>
        </w:tc>
      </w:tr>
      <w:tr w:rsidR="0057180F" w:rsidRPr="0057180F" w14:paraId="14DA5391" w14:textId="77777777" w:rsidTr="0057180F">
        <w:trPr>
          <w:trHeight w:val="300"/>
        </w:trPr>
        <w:tc>
          <w:tcPr>
            <w:tcW w:w="4300" w:type="dxa"/>
            <w:tcBorders>
              <w:top w:val="nil"/>
              <w:left w:val="nil"/>
              <w:bottom w:val="nil"/>
              <w:right w:val="nil"/>
            </w:tcBorders>
            <w:shd w:val="clear" w:color="auto" w:fill="auto"/>
            <w:noWrap/>
            <w:vAlign w:val="bottom"/>
            <w:hideMark/>
          </w:tcPr>
          <w:p w14:paraId="35804B9A" w14:textId="77777777" w:rsidR="0057180F" w:rsidRPr="0057180F" w:rsidRDefault="0057180F" w:rsidP="0057180F">
            <w:pPr>
              <w:jc w:val="left"/>
              <w:rPr>
                <w:rFonts w:eastAsia="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15E12764" w14:textId="77777777" w:rsidR="0057180F" w:rsidRPr="0057180F" w:rsidRDefault="0057180F" w:rsidP="0057180F">
            <w:pPr>
              <w:jc w:val="center"/>
              <w:rPr>
                <w:rFonts w:eastAsia="Times New Roman"/>
                <w:color w:val="000000"/>
                <w:sz w:val="20"/>
                <w:szCs w:val="20"/>
                <w:lang w:eastAsia="en-GB"/>
              </w:rPr>
            </w:pPr>
          </w:p>
        </w:tc>
        <w:tc>
          <w:tcPr>
            <w:tcW w:w="1520" w:type="dxa"/>
            <w:tcBorders>
              <w:top w:val="nil"/>
              <w:left w:val="nil"/>
              <w:bottom w:val="nil"/>
              <w:right w:val="nil"/>
            </w:tcBorders>
            <w:shd w:val="clear" w:color="auto" w:fill="auto"/>
            <w:noWrap/>
            <w:vAlign w:val="bottom"/>
            <w:hideMark/>
          </w:tcPr>
          <w:p w14:paraId="79B0F600" w14:textId="77777777" w:rsidR="0057180F" w:rsidRPr="0057180F" w:rsidRDefault="0057180F" w:rsidP="0057180F">
            <w:pPr>
              <w:jc w:val="center"/>
              <w:rPr>
                <w:rFonts w:eastAsia="Times New Roman"/>
                <w:color w:val="000000"/>
                <w:sz w:val="20"/>
                <w:szCs w:val="20"/>
                <w:lang w:eastAsia="en-GB"/>
              </w:rPr>
            </w:pPr>
          </w:p>
        </w:tc>
      </w:tr>
      <w:tr w:rsidR="0057180F" w:rsidRPr="0057180F" w14:paraId="1916FCF6" w14:textId="77777777" w:rsidTr="0057180F">
        <w:trPr>
          <w:trHeight w:val="300"/>
        </w:trPr>
        <w:tc>
          <w:tcPr>
            <w:tcW w:w="4300" w:type="dxa"/>
            <w:tcBorders>
              <w:top w:val="nil"/>
              <w:left w:val="nil"/>
              <w:bottom w:val="nil"/>
              <w:right w:val="nil"/>
            </w:tcBorders>
            <w:shd w:val="clear" w:color="auto" w:fill="auto"/>
            <w:noWrap/>
            <w:vAlign w:val="bottom"/>
            <w:hideMark/>
          </w:tcPr>
          <w:p w14:paraId="16C49501" w14:textId="77777777" w:rsidR="0057180F" w:rsidRPr="0057180F" w:rsidRDefault="0057180F" w:rsidP="0057180F">
            <w:pPr>
              <w:jc w:val="left"/>
              <w:rPr>
                <w:rFonts w:eastAsia="Times New Roman"/>
                <w:b/>
                <w:bCs/>
                <w:color w:val="000000"/>
                <w:sz w:val="20"/>
                <w:szCs w:val="20"/>
                <w:lang w:eastAsia="en-GB"/>
              </w:rPr>
            </w:pPr>
            <w:r w:rsidRPr="0057180F">
              <w:rPr>
                <w:rFonts w:eastAsia="Times New Roman"/>
                <w:b/>
                <w:bCs/>
                <w:color w:val="000000"/>
                <w:sz w:val="20"/>
                <w:szCs w:val="20"/>
                <w:lang w:eastAsia="en-GB"/>
              </w:rPr>
              <w:t>Main model of flood-proofing demand</w:t>
            </w:r>
          </w:p>
        </w:tc>
        <w:tc>
          <w:tcPr>
            <w:tcW w:w="960" w:type="dxa"/>
            <w:tcBorders>
              <w:top w:val="nil"/>
              <w:left w:val="nil"/>
              <w:bottom w:val="nil"/>
              <w:right w:val="nil"/>
            </w:tcBorders>
            <w:shd w:val="clear" w:color="auto" w:fill="auto"/>
            <w:noWrap/>
            <w:vAlign w:val="bottom"/>
            <w:hideMark/>
          </w:tcPr>
          <w:p w14:paraId="0E950B1A"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Coefficient</w:t>
            </w:r>
          </w:p>
        </w:tc>
        <w:tc>
          <w:tcPr>
            <w:tcW w:w="1520" w:type="dxa"/>
            <w:tcBorders>
              <w:top w:val="nil"/>
              <w:left w:val="nil"/>
              <w:bottom w:val="nil"/>
              <w:right w:val="nil"/>
            </w:tcBorders>
            <w:shd w:val="clear" w:color="auto" w:fill="auto"/>
            <w:noWrap/>
            <w:vAlign w:val="bottom"/>
            <w:hideMark/>
          </w:tcPr>
          <w:p w14:paraId="06D79FB8"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Standard error</w:t>
            </w:r>
          </w:p>
        </w:tc>
      </w:tr>
      <w:tr w:rsidR="0057180F" w:rsidRPr="0057180F" w14:paraId="1E7818C3" w14:textId="77777777" w:rsidTr="0057180F">
        <w:trPr>
          <w:trHeight w:val="300"/>
        </w:trPr>
        <w:tc>
          <w:tcPr>
            <w:tcW w:w="4300" w:type="dxa"/>
            <w:tcBorders>
              <w:top w:val="nil"/>
              <w:left w:val="nil"/>
              <w:bottom w:val="nil"/>
              <w:right w:val="nil"/>
            </w:tcBorders>
            <w:shd w:val="clear" w:color="auto" w:fill="auto"/>
            <w:noWrap/>
            <w:vAlign w:val="bottom"/>
            <w:hideMark/>
          </w:tcPr>
          <w:p w14:paraId="21F315CD"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Climate risk perception</w:t>
            </w:r>
          </w:p>
        </w:tc>
        <w:tc>
          <w:tcPr>
            <w:tcW w:w="960" w:type="dxa"/>
            <w:tcBorders>
              <w:top w:val="nil"/>
              <w:left w:val="nil"/>
              <w:bottom w:val="nil"/>
              <w:right w:val="nil"/>
            </w:tcBorders>
            <w:shd w:val="clear" w:color="auto" w:fill="auto"/>
            <w:noWrap/>
            <w:vAlign w:val="bottom"/>
            <w:hideMark/>
          </w:tcPr>
          <w:p w14:paraId="0598284D"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14.83***</w:t>
            </w:r>
          </w:p>
        </w:tc>
        <w:tc>
          <w:tcPr>
            <w:tcW w:w="1520" w:type="dxa"/>
            <w:tcBorders>
              <w:top w:val="nil"/>
              <w:left w:val="nil"/>
              <w:bottom w:val="nil"/>
              <w:right w:val="nil"/>
            </w:tcBorders>
            <w:shd w:val="clear" w:color="auto" w:fill="auto"/>
            <w:noWrap/>
            <w:vAlign w:val="bottom"/>
            <w:hideMark/>
          </w:tcPr>
          <w:p w14:paraId="394EC8BF"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(5.57)</w:t>
            </w:r>
          </w:p>
        </w:tc>
      </w:tr>
      <w:tr w:rsidR="0057180F" w:rsidRPr="0057180F" w14:paraId="1D06C2BE" w14:textId="77777777" w:rsidTr="0057180F">
        <w:trPr>
          <w:trHeight w:val="300"/>
        </w:trPr>
        <w:tc>
          <w:tcPr>
            <w:tcW w:w="4300" w:type="dxa"/>
            <w:tcBorders>
              <w:top w:val="nil"/>
              <w:left w:val="nil"/>
              <w:bottom w:val="nil"/>
              <w:right w:val="nil"/>
            </w:tcBorders>
            <w:shd w:val="clear" w:color="auto" w:fill="auto"/>
            <w:noWrap/>
            <w:vAlign w:val="bottom"/>
            <w:hideMark/>
          </w:tcPr>
          <w:p w14:paraId="005AAE5C"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Democrat</w:t>
            </w:r>
          </w:p>
        </w:tc>
        <w:tc>
          <w:tcPr>
            <w:tcW w:w="960" w:type="dxa"/>
            <w:tcBorders>
              <w:top w:val="nil"/>
              <w:left w:val="nil"/>
              <w:bottom w:val="nil"/>
              <w:right w:val="nil"/>
            </w:tcBorders>
            <w:shd w:val="clear" w:color="auto" w:fill="auto"/>
            <w:noWrap/>
            <w:vAlign w:val="bottom"/>
            <w:hideMark/>
          </w:tcPr>
          <w:p w14:paraId="31DFB7C5"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17.28***</w:t>
            </w:r>
          </w:p>
        </w:tc>
        <w:tc>
          <w:tcPr>
            <w:tcW w:w="1520" w:type="dxa"/>
            <w:tcBorders>
              <w:top w:val="nil"/>
              <w:left w:val="nil"/>
              <w:bottom w:val="nil"/>
              <w:right w:val="nil"/>
            </w:tcBorders>
            <w:shd w:val="clear" w:color="auto" w:fill="auto"/>
            <w:noWrap/>
            <w:vAlign w:val="bottom"/>
            <w:hideMark/>
          </w:tcPr>
          <w:p w14:paraId="6E99CAD2"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(4.06)</w:t>
            </w:r>
          </w:p>
        </w:tc>
      </w:tr>
      <w:tr w:rsidR="0057180F" w:rsidRPr="0057180F" w14:paraId="45035200" w14:textId="77777777" w:rsidTr="0057180F">
        <w:trPr>
          <w:trHeight w:val="300"/>
        </w:trPr>
        <w:tc>
          <w:tcPr>
            <w:tcW w:w="4300" w:type="dxa"/>
            <w:tcBorders>
              <w:top w:val="nil"/>
              <w:left w:val="nil"/>
              <w:bottom w:val="nil"/>
              <w:right w:val="nil"/>
            </w:tcBorders>
            <w:shd w:val="clear" w:color="auto" w:fill="auto"/>
            <w:noWrap/>
            <w:vAlign w:val="bottom"/>
            <w:hideMark/>
          </w:tcPr>
          <w:p w14:paraId="2769AE98"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Frame</w:t>
            </w:r>
          </w:p>
        </w:tc>
        <w:tc>
          <w:tcPr>
            <w:tcW w:w="960" w:type="dxa"/>
            <w:tcBorders>
              <w:top w:val="nil"/>
              <w:left w:val="nil"/>
              <w:bottom w:val="nil"/>
              <w:right w:val="nil"/>
            </w:tcBorders>
            <w:shd w:val="clear" w:color="auto" w:fill="auto"/>
            <w:noWrap/>
            <w:vAlign w:val="bottom"/>
            <w:hideMark/>
          </w:tcPr>
          <w:p w14:paraId="1C5BC035"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28.66</w:t>
            </w:r>
          </w:p>
        </w:tc>
        <w:tc>
          <w:tcPr>
            <w:tcW w:w="1520" w:type="dxa"/>
            <w:tcBorders>
              <w:top w:val="nil"/>
              <w:left w:val="nil"/>
              <w:bottom w:val="nil"/>
              <w:right w:val="nil"/>
            </w:tcBorders>
            <w:shd w:val="clear" w:color="auto" w:fill="auto"/>
            <w:noWrap/>
            <w:vAlign w:val="bottom"/>
            <w:hideMark/>
          </w:tcPr>
          <w:p w14:paraId="06E97392"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(22.61)</w:t>
            </w:r>
          </w:p>
        </w:tc>
      </w:tr>
      <w:tr w:rsidR="0057180F" w:rsidRPr="0057180F" w14:paraId="1A99499B" w14:textId="77777777" w:rsidTr="0057180F">
        <w:trPr>
          <w:trHeight w:val="300"/>
        </w:trPr>
        <w:tc>
          <w:tcPr>
            <w:tcW w:w="4300" w:type="dxa"/>
            <w:tcBorders>
              <w:top w:val="nil"/>
              <w:left w:val="nil"/>
              <w:bottom w:val="nil"/>
              <w:right w:val="nil"/>
            </w:tcBorders>
            <w:shd w:val="clear" w:color="auto" w:fill="auto"/>
            <w:noWrap/>
            <w:vAlign w:val="bottom"/>
            <w:hideMark/>
          </w:tcPr>
          <w:p w14:paraId="2B6D990D"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Frame × Climate risk perception</w:t>
            </w:r>
          </w:p>
        </w:tc>
        <w:tc>
          <w:tcPr>
            <w:tcW w:w="960" w:type="dxa"/>
            <w:tcBorders>
              <w:top w:val="nil"/>
              <w:left w:val="nil"/>
              <w:bottom w:val="nil"/>
              <w:right w:val="nil"/>
            </w:tcBorders>
            <w:shd w:val="clear" w:color="auto" w:fill="auto"/>
            <w:noWrap/>
            <w:vAlign w:val="bottom"/>
            <w:hideMark/>
          </w:tcPr>
          <w:p w14:paraId="26955367" w14:textId="77777777" w:rsidR="0057180F" w:rsidRPr="0057180F" w:rsidRDefault="004073F3" w:rsidP="0057180F">
            <w:pPr>
              <w:jc w:val="center"/>
              <w:rPr>
                <w:rFonts w:eastAsia="Times New Roman"/>
                <w:color w:val="000000"/>
                <w:sz w:val="20"/>
                <w:szCs w:val="20"/>
                <w:lang w:eastAsia="en-GB"/>
              </w:rPr>
            </w:pPr>
            <w:r>
              <w:rPr>
                <w:rFonts w:eastAsia="Times New Roman"/>
                <w:color w:val="000000"/>
                <w:sz w:val="20"/>
                <w:szCs w:val="20"/>
                <w:lang w:eastAsia="en-GB"/>
              </w:rPr>
              <w:t>-10.90</w:t>
            </w:r>
          </w:p>
        </w:tc>
        <w:tc>
          <w:tcPr>
            <w:tcW w:w="1520" w:type="dxa"/>
            <w:tcBorders>
              <w:top w:val="nil"/>
              <w:left w:val="nil"/>
              <w:bottom w:val="nil"/>
              <w:right w:val="nil"/>
            </w:tcBorders>
            <w:shd w:val="clear" w:color="auto" w:fill="auto"/>
            <w:noWrap/>
            <w:vAlign w:val="bottom"/>
            <w:hideMark/>
          </w:tcPr>
          <w:p w14:paraId="49AD5B6D"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(8.11)</w:t>
            </w:r>
          </w:p>
        </w:tc>
      </w:tr>
      <w:tr w:rsidR="0057180F" w:rsidRPr="0057180F" w14:paraId="612CB21D" w14:textId="77777777" w:rsidTr="0057180F">
        <w:trPr>
          <w:trHeight w:val="300"/>
        </w:trPr>
        <w:tc>
          <w:tcPr>
            <w:tcW w:w="4300" w:type="dxa"/>
            <w:tcBorders>
              <w:top w:val="nil"/>
              <w:left w:val="nil"/>
              <w:bottom w:val="nil"/>
              <w:right w:val="nil"/>
            </w:tcBorders>
            <w:shd w:val="clear" w:color="auto" w:fill="auto"/>
            <w:noWrap/>
            <w:vAlign w:val="bottom"/>
            <w:hideMark/>
          </w:tcPr>
          <w:p w14:paraId="05A96D18"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Sex</w:t>
            </w:r>
          </w:p>
        </w:tc>
        <w:tc>
          <w:tcPr>
            <w:tcW w:w="960" w:type="dxa"/>
            <w:tcBorders>
              <w:top w:val="nil"/>
              <w:left w:val="nil"/>
              <w:bottom w:val="nil"/>
              <w:right w:val="nil"/>
            </w:tcBorders>
            <w:shd w:val="clear" w:color="auto" w:fill="auto"/>
            <w:noWrap/>
            <w:vAlign w:val="bottom"/>
            <w:hideMark/>
          </w:tcPr>
          <w:p w14:paraId="4FCAE485"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-0.82</w:t>
            </w:r>
          </w:p>
        </w:tc>
        <w:tc>
          <w:tcPr>
            <w:tcW w:w="1520" w:type="dxa"/>
            <w:tcBorders>
              <w:top w:val="nil"/>
              <w:left w:val="nil"/>
              <w:bottom w:val="nil"/>
              <w:right w:val="nil"/>
            </w:tcBorders>
            <w:shd w:val="clear" w:color="auto" w:fill="auto"/>
            <w:noWrap/>
            <w:vAlign w:val="bottom"/>
            <w:hideMark/>
          </w:tcPr>
          <w:p w14:paraId="35ADA200"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(3.83)</w:t>
            </w:r>
          </w:p>
        </w:tc>
      </w:tr>
      <w:tr w:rsidR="0057180F" w:rsidRPr="0057180F" w14:paraId="681B48BC" w14:textId="77777777" w:rsidTr="0057180F">
        <w:trPr>
          <w:trHeight w:val="300"/>
        </w:trPr>
        <w:tc>
          <w:tcPr>
            <w:tcW w:w="4300" w:type="dxa"/>
            <w:tcBorders>
              <w:top w:val="nil"/>
              <w:left w:val="nil"/>
              <w:bottom w:val="nil"/>
              <w:right w:val="nil"/>
            </w:tcBorders>
            <w:shd w:val="clear" w:color="auto" w:fill="auto"/>
            <w:noWrap/>
            <w:vAlign w:val="bottom"/>
            <w:hideMark/>
          </w:tcPr>
          <w:p w14:paraId="0AB9F3C1"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Education</w:t>
            </w:r>
          </w:p>
        </w:tc>
        <w:tc>
          <w:tcPr>
            <w:tcW w:w="960" w:type="dxa"/>
            <w:tcBorders>
              <w:top w:val="nil"/>
              <w:left w:val="nil"/>
              <w:bottom w:val="nil"/>
              <w:right w:val="nil"/>
            </w:tcBorders>
            <w:shd w:val="clear" w:color="auto" w:fill="auto"/>
            <w:noWrap/>
            <w:vAlign w:val="bottom"/>
            <w:hideMark/>
          </w:tcPr>
          <w:p w14:paraId="1AC8F833"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-8.56*</w:t>
            </w:r>
          </w:p>
        </w:tc>
        <w:tc>
          <w:tcPr>
            <w:tcW w:w="1520" w:type="dxa"/>
            <w:tcBorders>
              <w:top w:val="nil"/>
              <w:left w:val="nil"/>
              <w:bottom w:val="nil"/>
              <w:right w:val="nil"/>
            </w:tcBorders>
            <w:shd w:val="clear" w:color="auto" w:fill="auto"/>
            <w:noWrap/>
            <w:vAlign w:val="bottom"/>
            <w:hideMark/>
          </w:tcPr>
          <w:p w14:paraId="2AE68223"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(5.01)</w:t>
            </w:r>
          </w:p>
        </w:tc>
      </w:tr>
      <w:tr w:rsidR="0057180F" w:rsidRPr="0057180F" w14:paraId="21516108" w14:textId="77777777" w:rsidTr="0057180F">
        <w:trPr>
          <w:trHeight w:val="300"/>
        </w:trPr>
        <w:tc>
          <w:tcPr>
            <w:tcW w:w="4300" w:type="dxa"/>
            <w:tcBorders>
              <w:top w:val="nil"/>
              <w:left w:val="nil"/>
              <w:bottom w:val="nil"/>
              <w:right w:val="nil"/>
            </w:tcBorders>
            <w:shd w:val="clear" w:color="auto" w:fill="auto"/>
            <w:noWrap/>
            <w:vAlign w:val="bottom"/>
            <w:hideMark/>
          </w:tcPr>
          <w:p w14:paraId="79C25432"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Age</w:t>
            </w:r>
          </w:p>
        </w:tc>
        <w:tc>
          <w:tcPr>
            <w:tcW w:w="960" w:type="dxa"/>
            <w:tcBorders>
              <w:top w:val="nil"/>
              <w:left w:val="nil"/>
              <w:bottom w:val="nil"/>
              <w:right w:val="nil"/>
            </w:tcBorders>
            <w:shd w:val="clear" w:color="auto" w:fill="auto"/>
            <w:noWrap/>
            <w:vAlign w:val="bottom"/>
            <w:hideMark/>
          </w:tcPr>
          <w:p w14:paraId="2F2504B1"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-0.51***</w:t>
            </w:r>
          </w:p>
        </w:tc>
        <w:tc>
          <w:tcPr>
            <w:tcW w:w="1520" w:type="dxa"/>
            <w:tcBorders>
              <w:top w:val="nil"/>
              <w:left w:val="nil"/>
              <w:bottom w:val="nil"/>
              <w:right w:val="nil"/>
            </w:tcBorders>
            <w:shd w:val="clear" w:color="auto" w:fill="auto"/>
            <w:noWrap/>
            <w:vAlign w:val="bottom"/>
            <w:hideMark/>
          </w:tcPr>
          <w:p w14:paraId="3A31BDF6"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(0.15)</w:t>
            </w:r>
          </w:p>
        </w:tc>
      </w:tr>
      <w:tr w:rsidR="0057180F" w:rsidRPr="0057180F" w14:paraId="73826E06" w14:textId="77777777" w:rsidTr="0057180F">
        <w:trPr>
          <w:trHeight w:val="300"/>
        </w:trPr>
        <w:tc>
          <w:tcPr>
            <w:tcW w:w="4300" w:type="dxa"/>
            <w:tcBorders>
              <w:top w:val="nil"/>
              <w:left w:val="nil"/>
              <w:bottom w:val="nil"/>
              <w:right w:val="nil"/>
            </w:tcBorders>
            <w:shd w:val="clear" w:color="auto" w:fill="auto"/>
            <w:noWrap/>
            <w:vAlign w:val="bottom"/>
            <w:hideMark/>
          </w:tcPr>
          <w:p w14:paraId="4A044181"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 xml:space="preserve">Low income </w:t>
            </w:r>
          </w:p>
        </w:tc>
        <w:tc>
          <w:tcPr>
            <w:tcW w:w="960" w:type="dxa"/>
            <w:tcBorders>
              <w:top w:val="nil"/>
              <w:left w:val="nil"/>
              <w:bottom w:val="nil"/>
              <w:right w:val="nil"/>
            </w:tcBorders>
            <w:shd w:val="clear" w:color="auto" w:fill="auto"/>
            <w:noWrap/>
            <w:vAlign w:val="bottom"/>
            <w:hideMark/>
          </w:tcPr>
          <w:p w14:paraId="2051C449"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-4.98</w:t>
            </w:r>
          </w:p>
        </w:tc>
        <w:tc>
          <w:tcPr>
            <w:tcW w:w="1520" w:type="dxa"/>
            <w:tcBorders>
              <w:top w:val="nil"/>
              <w:left w:val="nil"/>
              <w:bottom w:val="nil"/>
              <w:right w:val="nil"/>
            </w:tcBorders>
            <w:shd w:val="clear" w:color="auto" w:fill="auto"/>
            <w:noWrap/>
            <w:vAlign w:val="bottom"/>
            <w:hideMark/>
          </w:tcPr>
          <w:p w14:paraId="7BE3F6DD"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(5.76)</w:t>
            </w:r>
          </w:p>
        </w:tc>
      </w:tr>
      <w:tr w:rsidR="0057180F" w:rsidRPr="0057180F" w14:paraId="69B1C7B2" w14:textId="77777777" w:rsidTr="0057180F">
        <w:trPr>
          <w:trHeight w:val="300"/>
        </w:trPr>
        <w:tc>
          <w:tcPr>
            <w:tcW w:w="4300" w:type="dxa"/>
            <w:tcBorders>
              <w:top w:val="nil"/>
              <w:left w:val="nil"/>
              <w:bottom w:val="nil"/>
              <w:right w:val="nil"/>
            </w:tcBorders>
            <w:shd w:val="clear" w:color="auto" w:fill="auto"/>
            <w:noWrap/>
            <w:vAlign w:val="bottom"/>
            <w:hideMark/>
          </w:tcPr>
          <w:p w14:paraId="6DC3D230"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Constant</w:t>
            </w:r>
          </w:p>
        </w:tc>
        <w:tc>
          <w:tcPr>
            <w:tcW w:w="960" w:type="dxa"/>
            <w:tcBorders>
              <w:top w:val="nil"/>
              <w:left w:val="nil"/>
              <w:bottom w:val="nil"/>
              <w:right w:val="nil"/>
            </w:tcBorders>
            <w:shd w:val="clear" w:color="auto" w:fill="auto"/>
            <w:noWrap/>
            <w:vAlign w:val="bottom"/>
            <w:hideMark/>
          </w:tcPr>
          <w:p w14:paraId="0C637EF1"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37.82**</w:t>
            </w:r>
          </w:p>
        </w:tc>
        <w:tc>
          <w:tcPr>
            <w:tcW w:w="1520" w:type="dxa"/>
            <w:tcBorders>
              <w:top w:val="nil"/>
              <w:left w:val="nil"/>
              <w:bottom w:val="nil"/>
              <w:right w:val="nil"/>
            </w:tcBorders>
            <w:shd w:val="clear" w:color="auto" w:fill="auto"/>
            <w:noWrap/>
            <w:vAlign w:val="bottom"/>
            <w:hideMark/>
          </w:tcPr>
          <w:p w14:paraId="60098EA2"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(16.85)</w:t>
            </w:r>
          </w:p>
        </w:tc>
      </w:tr>
      <w:tr w:rsidR="0057180F" w:rsidRPr="0057180F" w14:paraId="122AA4F8" w14:textId="77777777" w:rsidTr="0057180F">
        <w:trPr>
          <w:trHeight w:val="300"/>
        </w:trPr>
        <w:tc>
          <w:tcPr>
            <w:tcW w:w="4300" w:type="dxa"/>
            <w:tcBorders>
              <w:top w:val="nil"/>
              <w:left w:val="nil"/>
              <w:bottom w:val="nil"/>
              <w:right w:val="nil"/>
            </w:tcBorders>
            <w:shd w:val="clear" w:color="auto" w:fill="auto"/>
            <w:noWrap/>
            <w:vAlign w:val="bottom"/>
            <w:hideMark/>
          </w:tcPr>
          <w:p w14:paraId="6446F89D" w14:textId="77777777" w:rsidR="0057180F" w:rsidRPr="0057180F" w:rsidRDefault="0057180F" w:rsidP="0057180F">
            <w:pPr>
              <w:jc w:val="left"/>
              <w:rPr>
                <w:rFonts w:eastAsia="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11BC9008" w14:textId="77777777" w:rsidR="0057180F" w:rsidRPr="0057180F" w:rsidRDefault="0057180F" w:rsidP="0057180F">
            <w:pPr>
              <w:jc w:val="center"/>
              <w:rPr>
                <w:rFonts w:eastAsia="Times New Roman"/>
                <w:color w:val="000000"/>
                <w:sz w:val="20"/>
                <w:szCs w:val="20"/>
                <w:lang w:eastAsia="en-GB"/>
              </w:rPr>
            </w:pPr>
          </w:p>
        </w:tc>
        <w:tc>
          <w:tcPr>
            <w:tcW w:w="1520" w:type="dxa"/>
            <w:tcBorders>
              <w:top w:val="nil"/>
              <w:left w:val="nil"/>
              <w:bottom w:val="nil"/>
              <w:right w:val="nil"/>
            </w:tcBorders>
            <w:shd w:val="clear" w:color="auto" w:fill="auto"/>
            <w:noWrap/>
            <w:vAlign w:val="bottom"/>
            <w:hideMark/>
          </w:tcPr>
          <w:p w14:paraId="09EE3317" w14:textId="77777777" w:rsidR="0057180F" w:rsidRPr="0057180F" w:rsidRDefault="0057180F" w:rsidP="0057180F">
            <w:pPr>
              <w:jc w:val="center"/>
              <w:rPr>
                <w:rFonts w:eastAsia="Times New Roman"/>
                <w:color w:val="000000"/>
                <w:sz w:val="20"/>
                <w:szCs w:val="20"/>
                <w:lang w:eastAsia="en-GB"/>
              </w:rPr>
            </w:pPr>
          </w:p>
        </w:tc>
      </w:tr>
      <w:tr w:rsidR="0057180F" w:rsidRPr="0057180F" w14:paraId="65DCC5EC" w14:textId="77777777" w:rsidTr="0057180F">
        <w:trPr>
          <w:trHeight w:val="300"/>
        </w:trPr>
        <w:tc>
          <w:tcPr>
            <w:tcW w:w="4300" w:type="dxa"/>
            <w:tcBorders>
              <w:top w:val="nil"/>
              <w:left w:val="nil"/>
              <w:bottom w:val="nil"/>
              <w:right w:val="nil"/>
            </w:tcBorders>
            <w:shd w:val="clear" w:color="auto" w:fill="auto"/>
            <w:noWrap/>
            <w:vAlign w:val="bottom"/>
            <w:hideMark/>
          </w:tcPr>
          <w:p w14:paraId="090766A2"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R</w:t>
            </w:r>
            <w:r w:rsidR="00FE2533" w:rsidRPr="00424362">
              <w:rPr>
                <w:rFonts w:eastAsia="Times New Roman"/>
                <w:color w:val="000000"/>
                <w:sz w:val="20"/>
                <w:szCs w:val="20"/>
                <w:vertAlign w:val="superscript"/>
                <w:lang w:eastAsia="en-GB"/>
              </w:rPr>
              <w:t>2</w:t>
            </w:r>
          </w:p>
        </w:tc>
        <w:tc>
          <w:tcPr>
            <w:tcW w:w="960" w:type="dxa"/>
            <w:tcBorders>
              <w:top w:val="nil"/>
              <w:left w:val="nil"/>
              <w:bottom w:val="nil"/>
              <w:right w:val="nil"/>
            </w:tcBorders>
            <w:shd w:val="clear" w:color="auto" w:fill="auto"/>
            <w:noWrap/>
            <w:vAlign w:val="bottom"/>
            <w:hideMark/>
          </w:tcPr>
          <w:p w14:paraId="7BF91297"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0.09</w:t>
            </w:r>
          </w:p>
        </w:tc>
        <w:tc>
          <w:tcPr>
            <w:tcW w:w="1520" w:type="dxa"/>
            <w:tcBorders>
              <w:top w:val="nil"/>
              <w:left w:val="nil"/>
              <w:bottom w:val="nil"/>
              <w:right w:val="nil"/>
            </w:tcBorders>
            <w:shd w:val="clear" w:color="auto" w:fill="auto"/>
            <w:noWrap/>
            <w:vAlign w:val="bottom"/>
            <w:hideMark/>
          </w:tcPr>
          <w:p w14:paraId="1D4B1E79" w14:textId="77777777" w:rsidR="0057180F" w:rsidRPr="0057180F" w:rsidRDefault="0057180F" w:rsidP="0057180F">
            <w:pPr>
              <w:jc w:val="center"/>
              <w:rPr>
                <w:rFonts w:eastAsia="Times New Roman"/>
                <w:color w:val="000000"/>
                <w:sz w:val="20"/>
                <w:szCs w:val="20"/>
                <w:lang w:eastAsia="en-GB"/>
              </w:rPr>
            </w:pPr>
          </w:p>
        </w:tc>
      </w:tr>
      <w:tr w:rsidR="0057180F" w:rsidRPr="0057180F" w14:paraId="4648C4FA" w14:textId="77777777" w:rsidTr="0057180F">
        <w:trPr>
          <w:trHeight w:val="300"/>
        </w:trPr>
        <w:tc>
          <w:tcPr>
            <w:tcW w:w="4300" w:type="dxa"/>
            <w:tcBorders>
              <w:top w:val="nil"/>
              <w:left w:val="nil"/>
              <w:bottom w:val="nil"/>
              <w:right w:val="nil"/>
            </w:tcBorders>
            <w:shd w:val="clear" w:color="auto" w:fill="auto"/>
            <w:noWrap/>
            <w:vAlign w:val="bottom"/>
            <w:hideMark/>
          </w:tcPr>
          <w:p w14:paraId="61A1D0E4"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eastAsia="en-GB"/>
              </w:rPr>
              <w:t>F-statistic</w:t>
            </w:r>
          </w:p>
        </w:tc>
        <w:tc>
          <w:tcPr>
            <w:tcW w:w="960" w:type="dxa"/>
            <w:tcBorders>
              <w:top w:val="nil"/>
              <w:left w:val="nil"/>
              <w:bottom w:val="nil"/>
              <w:right w:val="nil"/>
            </w:tcBorders>
            <w:shd w:val="clear" w:color="auto" w:fill="auto"/>
            <w:noWrap/>
            <w:vAlign w:val="bottom"/>
            <w:hideMark/>
          </w:tcPr>
          <w:p w14:paraId="17D792B9"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5.20***</w:t>
            </w:r>
          </w:p>
        </w:tc>
        <w:tc>
          <w:tcPr>
            <w:tcW w:w="1520" w:type="dxa"/>
            <w:tcBorders>
              <w:top w:val="nil"/>
              <w:left w:val="nil"/>
              <w:bottom w:val="nil"/>
              <w:right w:val="nil"/>
            </w:tcBorders>
            <w:shd w:val="clear" w:color="auto" w:fill="auto"/>
            <w:noWrap/>
            <w:vAlign w:val="bottom"/>
            <w:hideMark/>
          </w:tcPr>
          <w:p w14:paraId="44247928" w14:textId="77777777" w:rsidR="0057180F" w:rsidRPr="0057180F" w:rsidRDefault="0057180F" w:rsidP="0057180F">
            <w:pPr>
              <w:jc w:val="center"/>
              <w:rPr>
                <w:rFonts w:eastAsia="Times New Roman"/>
                <w:color w:val="000000"/>
                <w:sz w:val="20"/>
                <w:szCs w:val="20"/>
                <w:lang w:eastAsia="en-GB"/>
              </w:rPr>
            </w:pPr>
          </w:p>
        </w:tc>
      </w:tr>
      <w:tr w:rsidR="0057180F" w:rsidRPr="0057180F" w14:paraId="2969D8CD" w14:textId="77777777" w:rsidTr="0057180F">
        <w:trPr>
          <w:trHeight w:val="300"/>
        </w:trPr>
        <w:tc>
          <w:tcPr>
            <w:tcW w:w="4300" w:type="dxa"/>
            <w:tcBorders>
              <w:top w:val="nil"/>
              <w:left w:val="nil"/>
              <w:bottom w:val="single" w:sz="4" w:space="0" w:color="auto"/>
              <w:right w:val="nil"/>
            </w:tcBorders>
            <w:shd w:val="clear" w:color="auto" w:fill="auto"/>
            <w:noWrap/>
            <w:vAlign w:val="bottom"/>
            <w:hideMark/>
          </w:tcPr>
          <w:p w14:paraId="70B995AA" w14:textId="77777777" w:rsidR="0057180F" w:rsidRPr="0057180F" w:rsidRDefault="0057180F" w:rsidP="0057180F">
            <w:pPr>
              <w:jc w:val="left"/>
              <w:rPr>
                <w:rFonts w:eastAsia="Times New Roman"/>
                <w:color w:val="000000"/>
                <w:sz w:val="20"/>
                <w:szCs w:val="20"/>
                <w:lang w:eastAsia="en-GB"/>
              </w:rPr>
            </w:pPr>
            <w:r w:rsidRPr="0057180F">
              <w:rPr>
                <w:rFonts w:eastAsia="Times New Roman"/>
                <w:color w:val="000000"/>
                <w:sz w:val="20"/>
                <w:szCs w:val="20"/>
                <w:lang w:val="en-US" w:eastAsia="en-GB"/>
              </w:rPr>
              <w:t>Observations</w:t>
            </w:r>
          </w:p>
        </w:tc>
        <w:tc>
          <w:tcPr>
            <w:tcW w:w="960" w:type="dxa"/>
            <w:tcBorders>
              <w:top w:val="nil"/>
              <w:left w:val="nil"/>
              <w:bottom w:val="single" w:sz="4" w:space="0" w:color="auto"/>
              <w:right w:val="nil"/>
            </w:tcBorders>
            <w:shd w:val="clear" w:color="auto" w:fill="auto"/>
            <w:noWrap/>
            <w:vAlign w:val="bottom"/>
            <w:hideMark/>
          </w:tcPr>
          <w:p w14:paraId="1AAF9BB6"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444</w:t>
            </w:r>
          </w:p>
        </w:tc>
        <w:tc>
          <w:tcPr>
            <w:tcW w:w="1520" w:type="dxa"/>
            <w:tcBorders>
              <w:top w:val="nil"/>
              <w:left w:val="nil"/>
              <w:bottom w:val="single" w:sz="4" w:space="0" w:color="auto"/>
              <w:right w:val="nil"/>
            </w:tcBorders>
            <w:shd w:val="clear" w:color="auto" w:fill="auto"/>
            <w:noWrap/>
            <w:vAlign w:val="bottom"/>
            <w:hideMark/>
          </w:tcPr>
          <w:p w14:paraId="5DF55FD2" w14:textId="77777777" w:rsidR="0057180F" w:rsidRPr="0057180F" w:rsidRDefault="0057180F" w:rsidP="0057180F">
            <w:pPr>
              <w:jc w:val="center"/>
              <w:rPr>
                <w:rFonts w:eastAsia="Times New Roman"/>
                <w:color w:val="000000"/>
                <w:sz w:val="20"/>
                <w:szCs w:val="20"/>
                <w:lang w:eastAsia="en-GB"/>
              </w:rPr>
            </w:pPr>
            <w:r w:rsidRPr="0057180F">
              <w:rPr>
                <w:rFonts w:eastAsia="Times New Roman"/>
                <w:color w:val="000000"/>
                <w:sz w:val="20"/>
                <w:szCs w:val="20"/>
                <w:lang w:eastAsia="en-GB"/>
              </w:rPr>
              <w:t> </w:t>
            </w:r>
          </w:p>
        </w:tc>
      </w:tr>
    </w:tbl>
    <w:p w14:paraId="5CAEFE52" w14:textId="77777777" w:rsidR="0057180F" w:rsidRDefault="0057180F" w:rsidP="000807B8">
      <w:pPr>
        <w:spacing w:after="200" w:line="276" w:lineRule="auto"/>
        <w:jc w:val="left"/>
        <w:rPr>
          <w:b/>
          <w:sz w:val="24"/>
          <w:szCs w:val="24"/>
        </w:rPr>
      </w:pPr>
    </w:p>
    <w:p w14:paraId="405F856D" w14:textId="77777777" w:rsidR="00913FFA" w:rsidRDefault="00913FFA" w:rsidP="000807B8">
      <w:pPr>
        <w:spacing w:after="200" w:line="276" w:lineRule="auto"/>
        <w:jc w:val="left"/>
        <w:rPr>
          <w:b/>
          <w:sz w:val="24"/>
          <w:szCs w:val="24"/>
        </w:rPr>
      </w:pPr>
    </w:p>
    <w:p w14:paraId="2B8E872F" w14:textId="77777777" w:rsidR="005A0BD0" w:rsidRPr="001A2193" w:rsidRDefault="005A0BD0" w:rsidP="000807B8">
      <w:pPr>
        <w:spacing w:after="200" w:line="276" w:lineRule="auto"/>
        <w:jc w:val="left"/>
        <w:rPr>
          <w:b/>
          <w:sz w:val="24"/>
          <w:szCs w:val="24"/>
        </w:rPr>
      </w:pPr>
      <w:r>
        <w:rPr>
          <w:b/>
          <w:sz w:val="24"/>
          <w:szCs w:val="24"/>
        </w:rPr>
        <w:t xml:space="preserve">Online </w:t>
      </w:r>
      <w:r w:rsidRPr="001A2193">
        <w:rPr>
          <w:b/>
          <w:sz w:val="24"/>
          <w:szCs w:val="24"/>
        </w:rPr>
        <w:t>Supplementary Tables</w:t>
      </w:r>
    </w:p>
    <w:p w14:paraId="15E4CEB9" w14:textId="77777777" w:rsidR="00A16456" w:rsidRDefault="00A16456" w:rsidP="00A16456">
      <w:pPr>
        <w:autoSpaceDE w:val="0"/>
        <w:autoSpaceDN w:val="0"/>
        <w:adjustRightInd w:val="0"/>
        <w:rPr>
          <w:b/>
          <w:sz w:val="24"/>
          <w:szCs w:val="24"/>
        </w:rPr>
      </w:pPr>
      <w:r>
        <w:rPr>
          <w:b/>
          <w:sz w:val="24"/>
          <w:szCs w:val="24"/>
        </w:rPr>
        <w:t>Online Supplementary Table 1. Flood risk perceptions and expectations of disaster relief of independents</w:t>
      </w:r>
    </w:p>
    <w:p w14:paraId="05DB4EFA" w14:textId="77777777" w:rsidR="00A16456" w:rsidRDefault="00A16456" w:rsidP="00A16456">
      <w:pPr>
        <w:autoSpaceDE w:val="0"/>
        <w:autoSpaceDN w:val="0"/>
        <w:adjustRightInd w:val="0"/>
        <w:rPr>
          <w:b/>
          <w:sz w:val="24"/>
          <w:szCs w:val="24"/>
        </w:rPr>
      </w:pPr>
      <w:r>
        <w:rPr>
          <w:b/>
          <w:sz w:val="24"/>
          <w:szCs w:val="24"/>
        </w:rPr>
        <w:lastRenderedPageBreak/>
        <w:t xml:space="preserve"> </w:t>
      </w:r>
    </w:p>
    <w:tbl>
      <w:tblPr>
        <w:tblW w:w="6480" w:type="dxa"/>
        <w:tblInd w:w="93" w:type="dxa"/>
        <w:tblLook w:val="04A0" w:firstRow="1" w:lastRow="0" w:firstColumn="1" w:lastColumn="0" w:noHBand="0" w:noVBand="1"/>
      </w:tblPr>
      <w:tblGrid>
        <w:gridCol w:w="4380"/>
        <w:gridCol w:w="2100"/>
      </w:tblGrid>
      <w:tr w:rsidR="00A16456" w:rsidRPr="00A16456" w14:paraId="06AEA247" w14:textId="77777777" w:rsidTr="00A16456">
        <w:trPr>
          <w:trHeight w:val="300"/>
        </w:trPr>
        <w:tc>
          <w:tcPr>
            <w:tcW w:w="4380" w:type="dxa"/>
            <w:tcBorders>
              <w:top w:val="nil"/>
              <w:left w:val="nil"/>
              <w:bottom w:val="single" w:sz="4" w:space="0" w:color="auto"/>
              <w:right w:val="nil"/>
            </w:tcBorders>
            <w:shd w:val="clear" w:color="auto" w:fill="auto"/>
            <w:noWrap/>
            <w:vAlign w:val="bottom"/>
            <w:hideMark/>
          </w:tcPr>
          <w:p w14:paraId="49717009" w14:textId="77777777" w:rsidR="00A16456" w:rsidRPr="00424362" w:rsidRDefault="00FE2533" w:rsidP="00A16456">
            <w:pPr>
              <w:widowControl w:val="0"/>
              <w:autoSpaceDE w:val="0"/>
              <w:autoSpaceDN w:val="0"/>
              <w:adjustRightInd w:val="0"/>
              <w:jc w:val="left"/>
              <w:rPr>
                <w:rFonts w:eastAsia="Times New Roman"/>
                <w:color w:val="000000"/>
                <w:sz w:val="20"/>
                <w:szCs w:val="20"/>
                <w:lang w:val="en-US"/>
              </w:rPr>
            </w:pPr>
            <w:r w:rsidRPr="00424362">
              <w:rPr>
                <w:rFonts w:eastAsia="Times New Roman"/>
                <w:color w:val="000000"/>
                <w:sz w:val="20"/>
                <w:szCs w:val="20"/>
                <w:lang w:val="en-US"/>
              </w:rPr>
              <w:t>Flood probability exceeds 1/100</w:t>
            </w:r>
          </w:p>
        </w:tc>
        <w:tc>
          <w:tcPr>
            <w:tcW w:w="2100" w:type="dxa"/>
            <w:tcBorders>
              <w:top w:val="nil"/>
              <w:left w:val="nil"/>
              <w:bottom w:val="single" w:sz="4" w:space="0" w:color="auto"/>
              <w:right w:val="nil"/>
            </w:tcBorders>
            <w:shd w:val="clear" w:color="auto" w:fill="auto"/>
            <w:noWrap/>
            <w:vAlign w:val="bottom"/>
            <w:hideMark/>
          </w:tcPr>
          <w:p w14:paraId="1FE3F159" w14:textId="77777777" w:rsidR="00A16456" w:rsidRPr="00424362" w:rsidRDefault="00FE2533" w:rsidP="00A16456">
            <w:pPr>
              <w:widowControl w:val="0"/>
              <w:autoSpaceDE w:val="0"/>
              <w:autoSpaceDN w:val="0"/>
              <w:adjustRightInd w:val="0"/>
              <w:jc w:val="center"/>
              <w:rPr>
                <w:rFonts w:eastAsia="Times New Roman"/>
                <w:color w:val="000000"/>
                <w:sz w:val="20"/>
                <w:szCs w:val="20"/>
                <w:lang w:val="en-US"/>
              </w:rPr>
            </w:pPr>
            <w:r w:rsidRPr="00424362">
              <w:rPr>
                <w:rFonts w:eastAsia="Times New Roman"/>
                <w:color w:val="000000"/>
                <w:sz w:val="20"/>
                <w:szCs w:val="20"/>
                <w:lang w:val="en-US"/>
              </w:rPr>
              <w:t>% of Independents</w:t>
            </w:r>
          </w:p>
        </w:tc>
      </w:tr>
      <w:tr w:rsidR="00A16456" w:rsidRPr="00A16456" w14:paraId="56A0D4D1" w14:textId="77777777" w:rsidTr="00A16456">
        <w:trPr>
          <w:trHeight w:val="300"/>
        </w:trPr>
        <w:tc>
          <w:tcPr>
            <w:tcW w:w="4380" w:type="dxa"/>
            <w:tcBorders>
              <w:top w:val="nil"/>
              <w:left w:val="nil"/>
              <w:bottom w:val="nil"/>
              <w:right w:val="nil"/>
            </w:tcBorders>
            <w:shd w:val="clear" w:color="auto" w:fill="auto"/>
            <w:noWrap/>
            <w:vAlign w:val="bottom"/>
            <w:hideMark/>
          </w:tcPr>
          <w:p w14:paraId="74942115" w14:textId="77777777" w:rsidR="00A16456" w:rsidRPr="00424362" w:rsidRDefault="00FE2533" w:rsidP="00A16456">
            <w:pPr>
              <w:widowControl w:val="0"/>
              <w:autoSpaceDE w:val="0"/>
              <w:autoSpaceDN w:val="0"/>
              <w:adjustRightInd w:val="0"/>
              <w:jc w:val="left"/>
              <w:rPr>
                <w:rFonts w:eastAsia="Times New Roman"/>
                <w:color w:val="000000"/>
                <w:sz w:val="20"/>
                <w:szCs w:val="20"/>
                <w:lang w:val="en-US"/>
              </w:rPr>
            </w:pPr>
            <w:r w:rsidRPr="00424362">
              <w:rPr>
                <w:rFonts w:eastAsia="Times New Roman"/>
                <w:color w:val="000000"/>
                <w:sz w:val="20"/>
                <w:szCs w:val="20"/>
                <w:lang w:val="en-US"/>
              </w:rPr>
              <w:t>Climate change will increase flood risk</w:t>
            </w:r>
          </w:p>
        </w:tc>
        <w:tc>
          <w:tcPr>
            <w:tcW w:w="2100" w:type="dxa"/>
            <w:tcBorders>
              <w:top w:val="nil"/>
              <w:left w:val="nil"/>
              <w:bottom w:val="nil"/>
              <w:right w:val="nil"/>
            </w:tcBorders>
            <w:shd w:val="clear" w:color="auto" w:fill="auto"/>
            <w:noWrap/>
            <w:vAlign w:val="bottom"/>
            <w:hideMark/>
          </w:tcPr>
          <w:p w14:paraId="71C611AC" w14:textId="77777777" w:rsidR="00A16456" w:rsidRPr="00424362" w:rsidRDefault="00FE2533" w:rsidP="00A16456">
            <w:pPr>
              <w:widowControl w:val="0"/>
              <w:autoSpaceDE w:val="0"/>
              <w:autoSpaceDN w:val="0"/>
              <w:adjustRightInd w:val="0"/>
              <w:jc w:val="center"/>
              <w:rPr>
                <w:rFonts w:eastAsia="Times New Roman"/>
                <w:color w:val="000000"/>
                <w:sz w:val="20"/>
                <w:szCs w:val="20"/>
                <w:lang w:val="en-US"/>
              </w:rPr>
            </w:pPr>
            <w:r w:rsidRPr="00424362">
              <w:rPr>
                <w:rFonts w:eastAsia="Times New Roman"/>
                <w:color w:val="000000"/>
                <w:sz w:val="20"/>
                <w:szCs w:val="20"/>
                <w:lang w:val="en-US"/>
              </w:rPr>
              <w:t>47%</w:t>
            </w:r>
          </w:p>
        </w:tc>
      </w:tr>
      <w:tr w:rsidR="00A16456" w:rsidRPr="00A16456" w14:paraId="7F38D489" w14:textId="77777777" w:rsidTr="00A16456">
        <w:trPr>
          <w:trHeight w:val="300"/>
        </w:trPr>
        <w:tc>
          <w:tcPr>
            <w:tcW w:w="4380" w:type="dxa"/>
            <w:tcBorders>
              <w:top w:val="nil"/>
              <w:left w:val="nil"/>
              <w:bottom w:val="nil"/>
              <w:right w:val="nil"/>
            </w:tcBorders>
            <w:shd w:val="clear" w:color="auto" w:fill="auto"/>
            <w:noWrap/>
            <w:vAlign w:val="bottom"/>
            <w:hideMark/>
          </w:tcPr>
          <w:p w14:paraId="73112DF7" w14:textId="77777777" w:rsidR="00A16456" w:rsidRPr="00424362" w:rsidRDefault="00FE2533" w:rsidP="00A16456">
            <w:pPr>
              <w:widowControl w:val="0"/>
              <w:autoSpaceDE w:val="0"/>
              <w:autoSpaceDN w:val="0"/>
              <w:adjustRightInd w:val="0"/>
              <w:jc w:val="left"/>
              <w:rPr>
                <w:rFonts w:eastAsia="Times New Roman"/>
                <w:color w:val="000000"/>
                <w:sz w:val="20"/>
                <w:szCs w:val="20"/>
                <w:lang w:val="en-US"/>
              </w:rPr>
            </w:pPr>
            <w:r w:rsidRPr="00424362">
              <w:rPr>
                <w:rFonts w:eastAsia="Times New Roman"/>
                <w:color w:val="000000"/>
                <w:sz w:val="20"/>
                <w:szCs w:val="20"/>
                <w:lang w:val="en-US"/>
              </w:rPr>
              <w:t>Worry about flooding</w:t>
            </w:r>
          </w:p>
        </w:tc>
        <w:tc>
          <w:tcPr>
            <w:tcW w:w="2100" w:type="dxa"/>
            <w:tcBorders>
              <w:top w:val="nil"/>
              <w:left w:val="nil"/>
              <w:bottom w:val="nil"/>
              <w:right w:val="nil"/>
            </w:tcBorders>
            <w:shd w:val="clear" w:color="auto" w:fill="auto"/>
            <w:noWrap/>
            <w:vAlign w:val="bottom"/>
            <w:hideMark/>
          </w:tcPr>
          <w:p w14:paraId="751D46FA" w14:textId="77777777" w:rsidR="00A16456" w:rsidRPr="00424362" w:rsidRDefault="00FE2533" w:rsidP="00A16456">
            <w:pPr>
              <w:widowControl w:val="0"/>
              <w:autoSpaceDE w:val="0"/>
              <w:autoSpaceDN w:val="0"/>
              <w:adjustRightInd w:val="0"/>
              <w:jc w:val="center"/>
              <w:rPr>
                <w:rFonts w:eastAsia="Times New Roman"/>
                <w:color w:val="000000"/>
                <w:sz w:val="20"/>
                <w:szCs w:val="20"/>
                <w:lang w:val="en-US"/>
              </w:rPr>
            </w:pPr>
            <w:r w:rsidRPr="00424362">
              <w:rPr>
                <w:rFonts w:eastAsia="Times New Roman"/>
                <w:color w:val="000000"/>
                <w:sz w:val="20"/>
                <w:szCs w:val="20"/>
                <w:lang w:val="en-US"/>
              </w:rPr>
              <w:t>77%</w:t>
            </w:r>
          </w:p>
        </w:tc>
      </w:tr>
      <w:tr w:rsidR="00A16456" w:rsidRPr="00A16456" w14:paraId="69DCC1DE" w14:textId="77777777" w:rsidTr="00A16456">
        <w:trPr>
          <w:trHeight w:val="300"/>
        </w:trPr>
        <w:tc>
          <w:tcPr>
            <w:tcW w:w="4380" w:type="dxa"/>
            <w:tcBorders>
              <w:top w:val="nil"/>
              <w:left w:val="nil"/>
              <w:bottom w:val="nil"/>
              <w:right w:val="nil"/>
            </w:tcBorders>
            <w:shd w:val="clear" w:color="auto" w:fill="auto"/>
            <w:noWrap/>
            <w:vAlign w:val="bottom"/>
            <w:hideMark/>
          </w:tcPr>
          <w:p w14:paraId="423E8561" w14:textId="77777777" w:rsidR="00A16456" w:rsidRPr="00424362" w:rsidRDefault="00FE2533" w:rsidP="00A16456">
            <w:pPr>
              <w:widowControl w:val="0"/>
              <w:autoSpaceDE w:val="0"/>
              <w:autoSpaceDN w:val="0"/>
              <w:adjustRightInd w:val="0"/>
              <w:jc w:val="left"/>
              <w:rPr>
                <w:rFonts w:eastAsia="Times New Roman"/>
                <w:color w:val="000000"/>
                <w:sz w:val="20"/>
                <w:szCs w:val="20"/>
                <w:lang w:val="en-US"/>
              </w:rPr>
            </w:pPr>
            <w:r w:rsidRPr="00424362">
              <w:rPr>
                <w:rFonts w:eastAsia="Times New Roman"/>
                <w:color w:val="000000"/>
                <w:sz w:val="20"/>
                <w:szCs w:val="20"/>
                <w:lang w:val="en-US"/>
              </w:rPr>
              <w:t>Trust in government flood risk management</w:t>
            </w:r>
          </w:p>
        </w:tc>
        <w:tc>
          <w:tcPr>
            <w:tcW w:w="2100" w:type="dxa"/>
            <w:tcBorders>
              <w:top w:val="nil"/>
              <w:left w:val="nil"/>
              <w:bottom w:val="nil"/>
              <w:right w:val="nil"/>
            </w:tcBorders>
            <w:shd w:val="clear" w:color="auto" w:fill="auto"/>
            <w:noWrap/>
            <w:vAlign w:val="bottom"/>
            <w:hideMark/>
          </w:tcPr>
          <w:p w14:paraId="738FAC95" w14:textId="77777777" w:rsidR="00A16456" w:rsidRPr="00424362" w:rsidRDefault="00FE2533" w:rsidP="00A16456">
            <w:pPr>
              <w:widowControl w:val="0"/>
              <w:autoSpaceDE w:val="0"/>
              <w:autoSpaceDN w:val="0"/>
              <w:adjustRightInd w:val="0"/>
              <w:jc w:val="center"/>
              <w:rPr>
                <w:rFonts w:eastAsia="Times New Roman"/>
                <w:color w:val="000000"/>
                <w:sz w:val="20"/>
                <w:szCs w:val="20"/>
                <w:lang w:val="en-US"/>
              </w:rPr>
            </w:pPr>
            <w:r w:rsidRPr="00424362">
              <w:rPr>
                <w:rFonts w:eastAsia="Times New Roman"/>
                <w:color w:val="000000"/>
                <w:sz w:val="20"/>
                <w:szCs w:val="20"/>
                <w:lang w:val="en-US"/>
              </w:rPr>
              <w:t>39%</w:t>
            </w:r>
          </w:p>
        </w:tc>
      </w:tr>
      <w:tr w:rsidR="00A16456" w:rsidRPr="00A16456" w14:paraId="7C5311E8" w14:textId="77777777" w:rsidTr="00A16456">
        <w:trPr>
          <w:trHeight w:val="300"/>
        </w:trPr>
        <w:tc>
          <w:tcPr>
            <w:tcW w:w="4380" w:type="dxa"/>
            <w:tcBorders>
              <w:top w:val="nil"/>
              <w:left w:val="nil"/>
              <w:bottom w:val="nil"/>
              <w:right w:val="nil"/>
            </w:tcBorders>
            <w:shd w:val="clear" w:color="auto" w:fill="auto"/>
            <w:noWrap/>
            <w:vAlign w:val="bottom"/>
            <w:hideMark/>
          </w:tcPr>
          <w:p w14:paraId="550657A9" w14:textId="77777777" w:rsidR="00A16456" w:rsidRPr="00424362" w:rsidRDefault="00FE2533" w:rsidP="00A16456">
            <w:pPr>
              <w:widowControl w:val="0"/>
              <w:autoSpaceDE w:val="0"/>
              <w:autoSpaceDN w:val="0"/>
              <w:adjustRightInd w:val="0"/>
              <w:jc w:val="left"/>
              <w:rPr>
                <w:rFonts w:eastAsia="Times New Roman"/>
                <w:color w:val="000000"/>
                <w:sz w:val="20"/>
                <w:szCs w:val="20"/>
                <w:lang w:val="en-US"/>
              </w:rPr>
            </w:pPr>
            <w:r w:rsidRPr="00424362">
              <w:rPr>
                <w:rFonts w:eastAsia="Times New Roman"/>
                <w:color w:val="000000"/>
                <w:sz w:val="20"/>
                <w:szCs w:val="20"/>
                <w:lang w:val="en-US"/>
              </w:rPr>
              <w:t>Expects federal disaster relief</w:t>
            </w:r>
          </w:p>
        </w:tc>
        <w:tc>
          <w:tcPr>
            <w:tcW w:w="2100" w:type="dxa"/>
            <w:tcBorders>
              <w:top w:val="nil"/>
              <w:left w:val="nil"/>
              <w:bottom w:val="nil"/>
              <w:right w:val="nil"/>
            </w:tcBorders>
            <w:shd w:val="clear" w:color="auto" w:fill="auto"/>
            <w:noWrap/>
            <w:vAlign w:val="bottom"/>
            <w:hideMark/>
          </w:tcPr>
          <w:p w14:paraId="6F5DCB74" w14:textId="77777777" w:rsidR="00A16456" w:rsidRPr="00424362" w:rsidRDefault="00FE2533" w:rsidP="00A16456">
            <w:pPr>
              <w:widowControl w:val="0"/>
              <w:autoSpaceDE w:val="0"/>
              <w:autoSpaceDN w:val="0"/>
              <w:adjustRightInd w:val="0"/>
              <w:jc w:val="center"/>
              <w:rPr>
                <w:rFonts w:eastAsia="Times New Roman"/>
                <w:color w:val="000000"/>
                <w:sz w:val="20"/>
                <w:szCs w:val="20"/>
                <w:lang w:val="en-US"/>
              </w:rPr>
            </w:pPr>
            <w:r w:rsidRPr="00424362">
              <w:rPr>
                <w:rFonts w:eastAsia="Times New Roman"/>
                <w:color w:val="000000"/>
                <w:sz w:val="20"/>
                <w:szCs w:val="20"/>
                <w:lang w:val="en-US"/>
              </w:rPr>
              <w:t>37%</w:t>
            </w:r>
          </w:p>
        </w:tc>
      </w:tr>
      <w:tr w:rsidR="00A16456" w:rsidRPr="00A16456" w14:paraId="18426250" w14:textId="77777777" w:rsidTr="00A16456">
        <w:trPr>
          <w:trHeight w:val="300"/>
        </w:trPr>
        <w:tc>
          <w:tcPr>
            <w:tcW w:w="4380" w:type="dxa"/>
            <w:tcBorders>
              <w:top w:val="nil"/>
              <w:left w:val="nil"/>
              <w:bottom w:val="single" w:sz="4" w:space="0" w:color="auto"/>
              <w:right w:val="nil"/>
            </w:tcBorders>
            <w:shd w:val="clear" w:color="auto" w:fill="auto"/>
            <w:noWrap/>
            <w:vAlign w:val="bottom"/>
            <w:hideMark/>
          </w:tcPr>
          <w:p w14:paraId="19E2D95C" w14:textId="77777777" w:rsidR="00A16456" w:rsidRPr="00424362" w:rsidRDefault="00FE2533" w:rsidP="00A16456">
            <w:pPr>
              <w:widowControl w:val="0"/>
              <w:autoSpaceDE w:val="0"/>
              <w:autoSpaceDN w:val="0"/>
              <w:adjustRightInd w:val="0"/>
              <w:jc w:val="left"/>
              <w:rPr>
                <w:rFonts w:eastAsia="Times New Roman"/>
                <w:color w:val="000000"/>
                <w:sz w:val="20"/>
                <w:szCs w:val="20"/>
                <w:lang w:val="en-US"/>
              </w:rPr>
            </w:pPr>
            <w:r w:rsidRPr="00424362">
              <w:rPr>
                <w:rFonts w:eastAsia="Times New Roman"/>
                <w:color w:val="000000"/>
                <w:sz w:val="20"/>
                <w:szCs w:val="20"/>
                <w:lang w:val="en-US"/>
              </w:rPr>
              <w:t>Expected relief as % of damage</w:t>
            </w:r>
          </w:p>
        </w:tc>
        <w:tc>
          <w:tcPr>
            <w:tcW w:w="2100" w:type="dxa"/>
            <w:tcBorders>
              <w:top w:val="nil"/>
              <w:left w:val="nil"/>
              <w:bottom w:val="single" w:sz="4" w:space="0" w:color="auto"/>
              <w:right w:val="nil"/>
            </w:tcBorders>
            <w:shd w:val="clear" w:color="auto" w:fill="auto"/>
            <w:noWrap/>
            <w:vAlign w:val="bottom"/>
            <w:hideMark/>
          </w:tcPr>
          <w:p w14:paraId="2EB95D70" w14:textId="77777777" w:rsidR="00A16456" w:rsidRPr="00424362" w:rsidRDefault="00FE2533" w:rsidP="00A16456">
            <w:pPr>
              <w:widowControl w:val="0"/>
              <w:autoSpaceDE w:val="0"/>
              <w:autoSpaceDN w:val="0"/>
              <w:adjustRightInd w:val="0"/>
              <w:jc w:val="center"/>
              <w:rPr>
                <w:rFonts w:eastAsia="Times New Roman"/>
                <w:color w:val="000000"/>
                <w:sz w:val="20"/>
                <w:szCs w:val="20"/>
                <w:lang w:val="en-US"/>
              </w:rPr>
            </w:pPr>
            <w:r w:rsidRPr="00424362">
              <w:rPr>
                <w:rFonts w:eastAsia="Times New Roman"/>
                <w:color w:val="000000"/>
                <w:sz w:val="20"/>
                <w:szCs w:val="20"/>
                <w:lang w:val="en-US"/>
              </w:rPr>
              <w:t>19%</w:t>
            </w:r>
          </w:p>
        </w:tc>
      </w:tr>
    </w:tbl>
    <w:p w14:paraId="45C25B9F" w14:textId="77777777" w:rsidR="005A0BD0" w:rsidRDefault="005A0BD0" w:rsidP="005A0BD0">
      <w:pPr>
        <w:autoSpaceDE w:val="0"/>
        <w:autoSpaceDN w:val="0"/>
        <w:adjustRightInd w:val="0"/>
        <w:rPr>
          <w:b/>
          <w:sz w:val="24"/>
          <w:szCs w:val="24"/>
        </w:rPr>
      </w:pPr>
    </w:p>
    <w:p w14:paraId="4C41C451" w14:textId="77777777" w:rsidR="00A16456" w:rsidRDefault="00A16456" w:rsidP="005A0BD0">
      <w:pPr>
        <w:autoSpaceDE w:val="0"/>
        <w:autoSpaceDN w:val="0"/>
        <w:adjustRightInd w:val="0"/>
        <w:rPr>
          <w:b/>
          <w:sz w:val="24"/>
          <w:szCs w:val="24"/>
        </w:rPr>
      </w:pPr>
    </w:p>
    <w:p w14:paraId="1215444D" w14:textId="77777777" w:rsidR="00A16456" w:rsidRDefault="00A16456" w:rsidP="005A0BD0">
      <w:pPr>
        <w:autoSpaceDE w:val="0"/>
        <w:autoSpaceDN w:val="0"/>
        <w:adjustRightInd w:val="0"/>
        <w:rPr>
          <w:b/>
          <w:sz w:val="24"/>
          <w:szCs w:val="24"/>
        </w:rPr>
      </w:pPr>
    </w:p>
    <w:p w14:paraId="54E9EE86" w14:textId="77777777" w:rsidR="005A0BD0" w:rsidRDefault="005A0BD0" w:rsidP="005A0BD0">
      <w:pPr>
        <w:autoSpaceDE w:val="0"/>
        <w:autoSpaceDN w:val="0"/>
        <w:adjustRightInd w:val="0"/>
        <w:rPr>
          <w:b/>
          <w:sz w:val="24"/>
          <w:szCs w:val="24"/>
        </w:rPr>
      </w:pPr>
      <w:r>
        <w:rPr>
          <w:b/>
          <w:sz w:val="24"/>
          <w:szCs w:val="24"/>
        </w:rPr>
        <w:t xml:space="preserve">Online Supplementary Table </w:t>
      </w:r>
      <w:r w:rsidR="00D51C52">
        <w:rPr>
          <w:b/>
          <w:sz w:val="24"/>
          <w:szCs w:val="24"/>
        </w:rPr>
        <w:t>2</w:t>
      </w:r>
      <w:r>
        <w:rPr>
          <w:b/>
          <w:sz w:val="24"/>
          <w:szCs w:val="24"/>
        </w:rPr>
        <w:t xml:space="preserve">. Perceptions of climate change impacts on flood risk. Percentage shares of Democrats and Republicans per category. </w:t>
      </w:r>
    </w:p>
    <w:tbl>
      <w:tblPr>
        <w:tblW w:w="7309" w:type="dxa"/>
        <w:tblInd w:w="93" w:type="dxa"/>
        <w:tblLook w:val="00A0" w:firstRow="1" w:lastRow="0" w:firstColumn="1" w:lastColumn="0" w:noHBand="0" w:noVBand="0"/>
      </w:tblPr>
      <w:tblGrid>
        <w:gridCol w:w="4695"/>
        <w:gridCol w:w="1337"/>
        <w:gridCol w:w="1277"/>
      </w:tblGrid>
      <w:tr w:rsidR="005A0BD0" w:rsidRPr="006679FB" w14:paraId="40D6E332" w14:textId="77777777" w:rsidTr="00966444">
        <w:trPr>
          <w:trHeight w:val="300"/>
        </w:trPr>
        <w:tc>
          <w:tcPr>
            <w:tcW w:w="4695" w:type="dxa"/>
            <w:tcBorders>
              <w:top w:val="nil"/>
              <w:left w:val="nil"/>
              <w:bottom w:val="single" w:sz="4" w:space="0" w:color="auto"/>
              <w:right w:val="nil"/>
            </w:tcBorders>
            <w:noWrap/>
            <w:vAlign w:val="bottom"/>
          </w:tcPr>
          <w:p w14:paraId="2D707F7F" w14:textId="77777777" w:rsidR="005A0BD0" w:rsidRPr="006679FB" w:rsidRDefault="005A0BD0" w:rsidP="00966444">
            <w:pPr>
              <w:jc w:val="left"/>
              <w:rPr>
                <w:color w:val="000000"/>
                <w:sz w:val="20"/>
                <w:szCs w:val="20"/>
                <w:lang w:eastAsia="en-GB"/>
              </w:rPr>
            </w:pPr>
          </w:p>
        </w:tc>
        <w:tc>
          <w:tcPr>
            <w:tcW w:w="1337" w:type="dxa"/>
            <w:tcBorders>
              <w:top w:val="nil"/>
              <w:left w:val="nil"/>
              <w:bottom w:val="single" w:sz="4" w:space="0" w:color="auto"/>
              <w:right w:val="nil"/>
            </w:tcBorders>
            <w:noWrap/>
            <w:vAlign w:val="bottom"/>
          </w:tcPr>
          <w:p w14:paraId="4FD7E56E" w14:textId="77777777" w:rsidR="005A0BD0" w:rsidRPr="006679FB" w:rsidRDefault="005A0BD0" w:rsidP="00966444">
            <w:pPr>
              <w:jc w:val="left"/>
              <w:rPr>
                <w:color w:val="000000"/>
                <w:sz w:val="20"/>
                <w:szCs w:val="20"/>
                <w:lang w:eastAsia="en-GB"/>
              </w:rPr>
            </w:pPr>
            <w:r w:rsidRPr="006679FB">
              <w:rPr>
                <w:color w:val="000000"/>
                <w:sz w:val="20"/>
                <w:szCs w:val="20"/>
                <w:lang w:eastAsia="en-GB"/>
              </w:rPr>
              <w:t>Democrats</w:t>
            </w:r>
          </w:p>
        </w:tc>
        <w:tc>
          <w:tcPr>
            <w:tcW w:w="1277" w:type="dxa"/>
            <w:tcBorders>
              <w:top w:val="nil"/>
              <w:left w:val="nil"/>
              <w:bottom w:val="single" w:sz="4" w:space="0" w:color="auto"/>
              <w:right w:val="nil"/>
            </w:tcBorders>
            <w:noWrap/>
            <w:vAlign w:val="bottom"/>
          </w:tcPr>
          <w:p w14:paraId="288992F1" w14:textId="77777777" w:rsidR="005A0BD0" w:rsidRPr="006679FB" w:rsidRDefault="005A0BD0" w:rsidP="00966444">
            <w:pPr>
              <w:jc w:val="left"/>
              <w:rPr>
                <w:color w:val="000000"/>
                <w:sz w:val="20"/>
                <w:szCs w:val="20"/>
                <w:lang w:eastAsia="en-GB"/>
              </w:rPr>
            </w:pPr>
            <w:r w:rsidRPr="006679FB">
              <w:rPr>
                <w:color w:val="000000"/>
                <w:sz w:val="20"/>
                <w:szCs w:val="20"/>
                <w:lang w:eastAsia="en-GB"/>
              </w:rPr>
              <w:t>Republicans</w:t>
            </w:r>
          </w:p>
        </w:tc>
      </w:tr>
      <w:tr w:rsidR="005A0BD0" w:rsidRPr="006679FB" w14:paraId="60B8A3A2" w14:textId="77777777" w:rsidTr="00966444">
        <w:trPr>
          <w:trHeight w:val="300"/>
        </w:trPr>
        <w:tc>
          <w:tcPr>
            <w:tcW w:w="4695" w:type="dxa"/>
            <w:tcBorders>
              <w:top w:val="single" w:sz="4" w:space="0" w:color="auto"/>
              <w:left w:val="nil"/>
              <w:bottom w:val="nil"/>
              <w:right w:val="nil"/>
            </w:tcBorders>
            <w:noWrap/>
            <w:vAlign w:val="bottom"/>
          </w:tcPr>
          <w:p w14:paraId="0ED6BF1F" w14:textId="77777777" w:rsidR="005A0BD0" w:rsidRPr="006679FB" w:rsidRDefault="005A0BD0" w:rsidP="00966444">
            <w:pPr>
              <w:jc w:val="left"/>
              <w:rPr>
                <w:color w:val="000000"/>
                <w:sz w:val="20"/>
                <w:szCs w:val="20"/>
                <w:lang w:eastAsia="en-GB"/>
              </w:rPr>
            </w:pPr>
            <w:r>
              <w:rPr>
                <w:color w:val="000000"/>
                <w:sz w:val="20"/>
                <w:szCs w:val="20"/>
                <w:lang w:eastAsia="en-GB"/>
              </w:rPr>
              <w:t>Climate change will increase flood risk</w:t>
            </w:r>
          </w:p>
        </w:tc>
        <w:tc>
          <w:tcPr>
            <w:tcW w:w="1337" w:type="dxa"/>
            <w:tcBorders>
              <w:top w:val="single" w:sz="4" w:space="0" w:color="auto"/>
              <w:left w:val="nil"/>
              <w:bottom w:val="nil"/>
              <w:right w:val="nil"/>
            </w:tcBorders>
            <w:noWrap/>
            <w:vAlign w:val="bottom"/>
          </w:tcPr>
          <w:p w14:paraId="5F6EC673" w14:textId="77777777" w:rsidR="005A0BD0" w:rsidRPr="006679FB" w:rsidRDefault="005A0BD0" w:rsidP="00966444">
            <w:pPr>
              <w:jc w:val="center"/>
              <w:rPr>
                <w:color w:val="000000"/>
                <w:sz w:val="20"/>
                <w:szCs w:val="20"/>
                <w:lang w:eastAsia="en-GB"/>
              </w:rPr>
            </w:pPr>
            <w:r>
              <w:rPr>
                <w:color w:val="000000"/>
                <w:sz w:val="20"/>
                <w:szCs w:val="20"/>
                <w:lang w:eastAsia="en-GB"/>
              </w:rPr>
              <w:t>71</w:t>
            </w:r>
            <w:r w:rsidRPr="006679FB">
              <w:rPr>
                <w:color w:val="000000"/>
                <w:sz w:val="20"/>
                <w:szCs w:val="20"/>
                <w:lang w:eastAsia="en-GB"/>
              </w:rPr>
              <w:t>%</w:t>
            </w:r>
            <w:r>
              <w:rPr>
                <w:color w:val="000000"/>
                <w:sz w:val="20"/>
                <w:szCs w:val="20"/>
                <w:lang w:eastAsia="en-GB"/>
              </w:rPr>
              <w:t>**</w:t>
            </w:r>
          </w:p>
        </w:tc>
        <w:tc>
          <w:tcPr>
            <w:tcW w:w="1277" w:type="dxa"/>
            <w:tcBorders>
              <w:top w:val="single" w:sz="4" w:space="0" w:color="auto"/>
              <w:left w:val="nil"/>
              <w:bottom w:val="nil"/>
              <w:right w:val="nil"/>
            </w:tcBorders>
            <w:noWrap/>
            <w:vAlign w:val="bottom"/>
          </w:tcPr>
          <w:p w14:paraId="37C020D7" w14:textId="77777777" w:rsidR="005A0BD0" w:rsidRPr="006679FB" w:rsidRDefault="005A0BD0" w:rsidP="00966444">
            <w:pPr>
              <w:jc w:val="center"/>
              <w:rPr>
                <w:color w:val="000000"/>
                <w:sz w:val="20"/>
                <w:szCs w:val="20"/>
                <w:lang w:eastAsia="en-GB"/>
              </w:rPr>
            </w:pPr>
            <w:r>
              <w:rPr>
                <w:color w:val="000000"/>
                <w:sz w:val="20"/>
                <w:szCs w:val="20"/>
                <w:lang w:eastAsia="en-GB"/>
              </w:rPr>
              <w:t>47</w:t>
            </w:r>
            <w:r w:rsidRPr="006679FB">
              <w:rPr>
                <w:color w:val="000000"/>
                <w:sz w:val="20"/>
                <w:szCs w:val="20"/>
                <w:lang w:eastAsia="en-GB"/>
              </w:rPr>
              <w:t>%</w:t>
            </w:r>
            <w:r>
              <w:rPr>
                <w:color w:val="000000"/>
                <w:sz w:val="20"/>
                <w:szCs w:val="20"/>
                <w:lang w:eastAsia="en-GB"/>
              </w:rPr>
              <w:t>**</w:t>
            </w:r>
          </w:p>
        </w:tc>
      </w:tr>
      <w:tr w:rsidR="005A0BD0" w:rsidRPr="006679FB" w14:paraId="5BF543CA" w14:textId="77777777" w:rsidTr="00966444">
        <w:trPr>
          <w:trHeight w:val="300"/>
        </w:trPr>
        <w:tc>
          <w:tcPr>
            <w:tcW w:w="4695" w:type="dxa"/>
            <w:tcBorders>
              <w:top w:val="nil"/>
              <w:left w:val="nil"/>
              <w:bottom w:val="nil"/>
              <w:right w:val="nil"/>
            </w:tcBorders>
            <w:noWrap/>
            <w:vAlign w:val="bottom"/>
          </w:tcPr>
          <w:p w14:paraId="266A5B4A" w14:textId="77777777" w:rsidR="005A0BD0" w:rsidRPr="006679FB" w:rsidRDefault="005A0BD0" w:rsidP="00966444">
            <w:pPr>
              <w:jc w:val="left"/>
              <w:rPr>
                <w:color w:val="000000"/>
                <w:sz w:val="20"/>
                <w:szCs w:val="20"/>
                <w:lang w:eastAsia="en-GB"/>
              </w:rPr>
            </w:pPr>
            <w:r>
              <w:rPr>
                <w:color w:val="000000"/>
                <w:sz w:val="20"/>
                <w:szCs w:val="20"/>
                <w:lang w:eastAsia="en-GB"/>
              </w:rPr>
              <w:t>Climate change will have no impact on flood risk</w:t>
            </w:r>
          </w:p>
        </w:tc>
        <w:tc>
          <w:tcPr>
            <w:tcW w:w="1337" w:type="dxa"/>
            <w:tcBorders>
              <w:top w:val="nil"/>
              <w:left w:val="nil"/>
              <w:bottom w:val="nil"/>
              <w:right w:val="nil"/>
            </w:tcBorders>
            <w:noWrap/>
            <w:vAlign w:val="bottom"/>
          </w:tcPr>
          <w:p w14:paraId="593CECC4" w14:textId="77777777" w:rsidR="005A0BD0" w:rsidRPr="006679FB" w:rsidRDefault="005A0BD0" w:rsidP="00966444">
            <w:pPr>
              <w:jc w:val="center"/>
              <w:rPr>
                <w:color w:val="000000"/>
                <w:sz w:val="20"/>
                <w:szCs w:val="20"/>
                <w:lang w:eastAsia="en-GB"/>
              </w:rPr>
            </w:pPr>
            <w:r>
              <w:rPr>
                <w:color w:val="000000"/>
                <w:sz w:val="20"/>
                <w:szCs w:val="20"/>
                <w:lang w:eastAsia="en-GB"/>
              </w:rPr>
              <w:t>12%**</w:t>
            </w:r>
          </w:p>
        </w:tc>
        <w:tc>
          <w:tcPr>
            <w:tcW w:w="1277" w:type="dxa"/>
            <w:tcBorders>
              <w:top w:val="nil"/>
              <w:left w:val="nil"/>
              <w:bottom w:val="nil"/>
              <w:right w:val="nil"/>
            </w:tcBorders>
            <w:noWrap/>
            <w:vAlign w:val="bottom"/>
          </w:tcPr>
          <w:p w14:paraId="1153EE9A" w14:textId="77777777" w:rsidR="005A0BD0" w:rsidRPr="006679FB" w:rsidRDefault="005A0BD0" w:rsidP="00966444">
            <w:pPr>
              <w:jc w:val="center"/>
              <w:rPr>
                <w:color w:val="000000"/>
                <w:sz w:val="20"/>
                <w:szCs w:val="20"/>
                <w:lang w:eastAsia="en-GB"/>
              </w:rPr>
            </w:pPr>
            <w:r>
              <w:rPr>
                <w:color w:val="000000"/>
                <w:sz w:val="20"/>
                <w:szCs w:val="20"/>
                <w:lang w:eastAsia="en-GB"/>
              </w:rPr>
              <w:t>21%**</w:t>
            </w:r>
          </w:p>
        </w:tc>
      </w:tr>
      <w:tr w:rsidR="005A0BD0" w:rsidRPr="006679FB" w14:paraId="162F29FB" w14:textId="77777777" w:rsidTr="00966444">
        <w:trPr>
          <w:trHeight w:val="300"/>
        </w:trPr>
        <w:tc>
          <w:tcPr>
            <w:tcW w:w="4695" w:type="dxa"/>
            <w:tcBorders>
              <w:top w:val="nil"/>
              <w:left w:val="nil"/>
              <w:bottom w:val="nil"/>
              <w:right w:val="nil"/>
            </w:tcBorders>
            <w:noWrap/>
            <w:vAlign w:val="bottom"/>
          </w:tcPr>
          <w:p w14:paraId="6B367EE9" w14:textId="77777777" w:rsidR="005A0BD0" w:rsidRPr="006679FB" w:rsidRDefault="005A0BD0" w:rsidP="00966444">
            <w:pPr>
              <w:jc w:val="left"/>
              <w:rPr>
                <w:color w:val="000000"/>
                <w:sz w:val="20"/>
                <w:szCs w:val="20"/>
                <w:lang w:eastAsia="en-GB"/>
              </w:rPr>
            </w:pPr>
            <w:r>
              <w:rPr>
                <w:color w:val="000000"/>
                <w:sz w:val="20"/>
                <w:szCs w:val="20"/>
                <w:lang w:eastAsia="en-GB"/>
              </w:rPr>
              <w:t>Does not believe in climate change</w:t>
            </w:r>
          </w:p>
        </w:tc>
        <w:tc>
          <w:tcPr>
            <w:tcW w:w="1337" w:type="dxa"/>
            <w:tcBorders>
              <w:top w:val="nil"/>
              <w:left w:val="nil"/>
              <w:bottom w:val="nil"/>
              <w:right w:val="nil"/>
            </w:tcBorders>
            <w:noWrap/>
            <w:vAlign w:val="bottom"/>
          </w:tcPr>
          <w:p w14:paraId="24AFAB61" w14:textId="77777777" w:rsidR="005A0BD0" w:rsidRPr="006679FB" w:rsidRDefault="005A0BD0" w:rsidP="00966444">
            <w:pPr>
              <w:jc w:val="center"/>
              <w:rPr>
                <w:color w:val="000000"/>
                <w:sz w:val="20"/>
                <w:szCs w:val="20"/>
                <w:lang w:eastAsia="en-GB"/>
              </w:rPr>
            </w:pPr>
            <w:r>
              <w:rPr>
                <w:color w:val="000000"/>
                <w:sz w:val="20"/>
                <w:szCs w:val="20"/>
                <w:lang w:eastAsia="en-GB"/>
              </w:rPr>
              <w:t>0.5%**</w:t>
            </w:r>
          </w:p>
        </w:tc>
        <w:tc>
          <w:tcPr>
            <w:tcW w:w="1277" w:type="dxa"/>
            <w:tcBorders>
              <w:top w:val="nil"/>
              <w:left w:val="nil"/>
              <w:bottom w:val="nil"/>
              <w:right w:val="nil"/>
            </w:tcBorders>
            <w:noWrap/>
            <w:vAlign w:val="bottom"/>
          </w:tcPr>
          <w:p w14:paraId="024E7019" w14:textId="77777777" w:rsidR="005A0BD0" w:rsidRPr="006679FB" w:rsidRDefault="005A0BD0" w:rsidP="00966444">
            <w:pPr>
              <w:jc w:val="center"/>
              <w:rPr>
                <w:color w:val="000000"/>
                <w:sz w:val="20"/>
                <w:szCs w:val="20"/>
                <w:lang w:eastAsia="en-GB"/>
              </w:rPr>
            </w:pPr>
            <w:r>
              <w:rPr>
                <w:color w:val="000000"/>
                <w:sz w:val="20"/>
                <w:szCs w:val="20"/>
                <w:lang w:eastAsia="en-GB"/>
              </w:rPr>
              <w:t>4%**</w:t>
            </w:r>
          </w:p>
        </w:tc>
      </w:tr>
      <w:tr w:rsidR="005A0BD0" w:rsidRPr="006679FB" w14:paraId="03BB5469" w14:textId="77777777" w:rsidTr="00966444">
        <w:trPr>
          <w:trHeight w:val="300"/>
        </w:trPr>
        <w:tc>
          <w:tcPr>
            <w:tcW w:w="4695" w:type="dxa"/>
            <w:tcBorders>
              <w:top w:val="nil"/>
              <w:left w:val="nil"/>
              <w:right w:val="nil"/>
            </w:tcBorders>
            <w:noWrap/>
            <w:vAlign w:val="bottom"/>
          </w:tcPr>
          <w:p w14:paraId="2A6A2CD2" w14:textId="77777777" w:rsidR="005A0BD0" w:rsidRPr="006679FB" w:rsidRDefault="005A0BD0" w:rsidP="00966444">
            <w:pPr>
              <w:jc w:val="left"/>
              <w:rPr>
                <w:color w:val="000000"/>
                <w:sz w:val="20"/>
                <w:szCs w:val="20"/>
                <w:lang w:eastAsia="en-GB"/>
              </w:rPr>
            </w:pPr>
            <w:r>
              <w:rPr>
                <w:color w:val="000000"/>
                <w:sz w:val="20"/>
                <w:szCs w:val="20"/>
                <w:lang w:eastAsia="en-GB"/>
              </w:rPr>
              <w:t>Climate change will decrease flood risk</w:t>
            </w:r>
          </w:p>
        </w:tc>
        <w:tc>
          <w:tcPr>
            <w:tcW w:w="1337" w:type="dxa"/>
            <w:tcBorders>
              <w:top w:val="nil"/>
              <w:left w:val="nil"/>
              <w:right w:val="nil"/>
            </w:tcBorders>
            <w:noWrap/>
            <w:vAlign w:val="bottom"/>
          </w:tcPr>
          <w:p w14:paraId="46464C54" w14:textId="77777777" w:rsidR="005A0BD0" w:rsidRPr="006679FB" w:rsidRDefault="005A0BD0" w:rsidP="00966444">
            <w:pPr>
              <w:jc w:val="center"/>
              <w:rPr>
                <w:color w:val="000000"/>
                <w:sz w:val="20"/>
                <w:szCs w:val="20"/>
                <w:lang w:eastAsia="en-GB"/>
              </w:rPr>
            </w:pPr>
            <w:r>
              <w:rPr>
                <w:color w:val="000000"/>
                <w:sz w:val="20"/>
                <w:szCs w:val="20"/>
                <w:lang w:eastAsia="en-GB"/>
              </w:rPr>
              <w:t>1%</w:t>
            </w:r>
          </w:p>
        </w:tc>
        <w:tc>
          <w:tcPr>
            <w:tcW w:w="1277" w:type="dxa"/>
            <w:tcBorders>
              <w:top w:val="nil"/>
              <w:left w:val="nil"/>
              <w:right w:val="nil"/>
            </w:tcBorders>
            <w:noWrap/>
            <w:vAlign w:val="bottom"/>
          </w:tcPr>
          <w:p w14:paraId="11EB1CC4" w14:textId="77777777" w:rsidR="005A0BD0" w:rsidRPr="006679FB" w:rsidRDefault="005A0BD0" w:rsidP="00966444">
            <w:pPr>
              <w:jc w:val="center"/>
              <w:rPr>
                <w:color w:val="000000"/>
                <w:sz w:val="20"/>
                <w:szCs w:val="20"/>
                <w:lang w:eastAsia="en-GB"/>
              </w:rPr>
            </w:pPr>
            <w:r>
              <w:rPr>
                <w:color w:val="000000"/>
                <w:sz w:val="20"/>
                <w:szCs w:val="20"/>
                <w:lang w:eastAsia="en-GB"/>
              </w:rPr>
              <w:t>2%</w:t>
            </w:r>
          </w:p>
        </w:tc>
      </w:tr>
      <w:tr w:rsidR="005A0BD0" w:rsidRPr="006679FB" w14:paraId="015E75C4" w14:textId="77777777" w:rsidTr="00966444">
        <w:trPr>
          <w:trHeight w:val="300"/>
        </w:trPr>
        <w:tc>
          <w:tcPr>
            <w:tcW w:w="4695" w:type="dxa"/>
            <w:tcBorders>
              <w:top w:val="nil"/>
              <w:left w:val="nil"/>
              <w:bottom w:val="single" w:sz="4" w:space="0" w:color="auto"/>
              <w:right w:val="nil"/>
            </w:tcBorders>
            <w:noWrap/>
            <w:vAlign w:val="bottom"/>
          </w:tcPr>
          <w:p w14:paraId="44A20561" w14:textId="77777777" w:rsidR="005A0BD0" w:rsidRPr="006679FB" w:rsidRDefault="005A0BD0" w:rsidP="00966444">
            <w:pPr>
              <w:jc w:val="left"/>
              <w:rPr>
                <w:color w:val="000000"/>
                <w:sz w:val="20"/>
                <w:szCs w:val="20"/>
                <w:lang w:eastAsia="en-GB"/>
              </w:rPr>
            </w:pPr>
            <w:r>
              <w:rPr>
                <w:color w:val="000000"/>
                <w:sz w:val="20"/>
                <w:szCs w:val="20"/>
                <w:lang w:eastAsia="en-GB"/>
              </w:rPr>
              <w:t>Unsure about effects of climate change on flood risk</w:t>
            </w:r>
          </w:p>
        </w:tc>
        <w:tc>
          <w:tcPr>
            <w:tcW w:w="1337" w:type="dxa"/>
            <w:tcBorders>
              <w:top w:val="nil"/>
              <w:left w:val="nil"/>
              <w:bottom w:val="single" w:sz="4" w:space="0" w:color="auto"/>
              <w:right w:val="nil"/>
            </w:tcBorders>
            <w:noWrap/>
            <w:vAlign w:val="bottom"/>
          </w:tcPr>
          <w:p w14:paraId="16B52DC9" w14:textId="77777777" w:rsidR="005A0BD0" w:rsidRPr="006679FB" w:rsidRDefault="005A0BD0" w:rsidP="00966444">
            <w:pPr>
              <w:jc w:val="center"/>
              <w:rPr>
                <w:color w:val="000000"/>
                <w:sz w:val="20"/>
                <w:szCs w:val="20"/>
                <w:lang w:eastAsia="en-GB"/>
              </w:rPr>
            </w:pPr>
            <w:r>
              <w:rPr>
                <w:color w:val="000000"/>
                <w:sz w:val="20"/>
                <w:szCs w:val="20"/>
                <w:lang w:eastAsia="en-GB"/>
              </w:rPr>
              <w:t>16%**</w:t>
            </w:r>
          </w:p>
        </w:tc>
        <w:tc>
          <w:tcPr>
            <w:tcW w:w="1277" w:type="dxa"/>
            <w:tcBorders>
              <w:top w:val="nil"/>
              <w:left w:val="nil"/>
              <w:bottom w:val="single" w:sz="4" w:space="0" w:color="auto"/>
              <w:right w:val="nil"/>
            </w:tcBorders>
            <w:noWrap/>
            <w:vAlign w:val="bottom"/>
          </w:tcPr>
          <w:p w14:paraId="3FAA3FCD" w14:textId="77777777" w:rsidR="005A0BD0" w:rsidRPr="006679FB" w:rsidRDefault="005A0BD0" w:rsidP="00966444">
            <w:pPr>
              <w:jc w:val="center"/>
              <w:rPr>
                <w:color w:val="000000"/>
                <w:sz w:val="20"/>
                <w:szCs w:val="20"/>
                <w:lang w:eastAsia="en-GB"/>
              </w:rPr>
            </w:pPr>
            <w:r>
              <w:rPr>
                <w:color w:val="000000"/>
                <w:sz w:val="20"/>
                <w:szCs w:val="20"/>
                <w:lang w:eastAsia="en-GB"/>
              </w:rPr>
              <w:t>26%**</w:t>
            </w:r>
          </w:p>
        </w:tc>
      </w:tr>
    </w:tbl>
    <w:p w14:paraId="1FD88EF6" w14:textId="77777777" w:rsidR="005A0BD0" w:rsidRDefault="005A0BD0" w:rsidP="005A0BD0">
      <w:pPr>
        <w:autoSpaceDE w:val="0"/>
        <w:autoSpaceDN w:val="0"/>
        <w:adjustRightInd w:val="0"/>
        <w:rPr>
          <w:b/>
          <w:sz w:val="24"/>
          <w:szCs w:val="24"/>
        </w:rPr>
      </w:pPr>
      <w:r>
        <w:rPr>
          <w:sz w:val="20"/>
          <w:szCs w:val="20"/>
        </w:rPr>
        <w:t>Notes: ** stands for a significant difference at the 5% significance level.</w:t>
      </w:r>
    </w:p>
    <w:p w14:paraId="51F13408" w14:textId="77777777" w:rsidR="005A0BD0" w:rsidRDefault="005A0BD0" w:rsidP="005A0BD0">
      <w:pPr>
        <w:autoSpaceDE w:val="0"/>
        <w:autoSpaceDN w:val="0"/>
        <w:adjustRightInd w:val="0"/>
        <w:rPr>
          <w:b/>
          <w:sz w:val="24"/>
          <w:szCs w:val="24"/>
        </w:rPr>
      </w:pPr>
    </w:p>
    <w:p w14:paraId="2D65F2E2" w14:textId="77777777" w:rsidR="005A0BD0" w:rsidRDefault="005A0BD0" w:rsidP="005A0BD0">
      <w:pPr>
        <w:autoSpaceDE w:val="0"/>
        <w:autoSpaceDN w:val="0"/>
        <w:adjustRightInd w:val="0"/>
        <w:rPr>
          <w:b/>
          <w:sz w:val="24"/>
          <w:szCs w:val="24"/>
        </w:rPr>
      </w:pPr>
    </w:p>
    <w:p w14:paraId="3B238D56" w14:textId="77777777" w:rsidR="005A0BD0" w:rsidRDefault="005A0BD0" w:rsidP="005A0BD0">
      <w:pPr>
        <w:autoSpaceDE w:val="0"/>
        <w:autoSpaceDN w:val="0"/>
        <w:adjustRightInd w:val="0"/>
        <w:rPr>
          <w:sz w:val="24"/>
          <w:szCs w:val="24"/>
        </w:rPr>
      </w:pPr>
      <w:r>
        <w:rPr>
          <w:b/>
          <w:sz w:val="24"/>
          <w:szCs w:val="24"/>
        </w:rPr>
        <w:t xml:space="preserve">Online Supplementary Table </w:t>
      </w:r>
      <w:r w:rsidR="00D51C52">
        <w:rPr>
          <w:b/>
          <w:sz w:val="24"/>
          <w:szCs w:val="24"/>
        </w:rPr>
        <w:t>3</w:t>
      </w:r>
      <w:r w:rsidRPr="003278B0">
        <w:rPr>
          <w:b/>
          <w:sz w:val="24"/>
          <w:szCs w:val="24"/>
        </w:rPr>
        <w:t>.</w:t>
      </w:r>
      <w:r>
        <w:rPr>
          <w:b/>
          <w:sz w:val="24"/>
          <w:szCs w:val="24"/>
        </w:rPr>
        <w:t xml:space="preserve"> Accuracy of individual expectations of flood probability and damage (+/- 50% of the true value as computed by probabilistic flood risk model developed for NYC). Percentage shares of correct expectations or over- / under-estimations for the complete sample and Democrat or Republican voters</w:t>
      </w:r>
    </w:p>
    <w:tbl>
      <w:tblPr>
        <w:tblW w:w="9371" w:type="dxa"/>
        <w:tblInd w:w="93" w:type="dxa"/>
        <w:tblLook w:val="00A0" w:firstRow="1" w:lastRow="0" w:firstColumn="1" w:lastColumn="0" w:noHBand="0" w:noVBand="0"/>
      </w:tblPr>
      <w:tblGrid>
        <w:gridCol w:w="3495"/>
        <w:gridCol w:w="994"/>
        <w:gridCol w:w="1337"/>
        <w:gridCol w:w="1277"/>
        <w:gridCol w:w="2268"/>
      </w:tblGrid>
      <w:tr w:rsidR="005A0BD0" w:rsidRPr="006679FB" w14:paraId="2281F332" w14:textId="77777777" w:rsidTr="00966444">
        <w:trPr>
          <w:trHeight w:val="300"/>
        </w:trPr>
        <w:tc>
          <w:tcPr>
            <w:tcW w:w="3495" w:type="dxa"/>
            <w:tcBorders>
              <w:top w:val="nil"/>
              <w:left w:val="nil"/>
              <w:bottom w:val="single" w:sz="4" w:space="0" w:color="auto"/>
              <w:right w:val="nil"/>
            </w:tcBorders>
            <w:noWrap/>
            <w:vAlign w:val="bottom"/>
          </w:tcPr>
          <w:p w14:paraId="5DF1EFC9" w14:textId="77777777" w:rsidR="005A0BD0" w:rsidRPr="006679FB" w:rsidRDefault="005A0BD0" w:rsidP="00966444">
            <w:pPr>
              <w:jc w:val="left"/>
              <w:rPr>
                <w:color w:val="000000"/>
                <w:sz w:val="20"/>
                <w:szCs w:val="20"/>
                <w:lang w:eastAsia="en-GB"/>
              </w:rPr>
            </w:pPr>
          </w:p>
        </w:tc>
        <w:tc>
          <w:tcPr>
            <w:tcW w:w="994" w:type="dxa"/>
            <w:tcBorders>
              <w:top w:val="nil"/>
              <w:left w:val="nil"/>
              <w:bottom w:val="single" w:sz="4" w:space="0" w:color="auto"/>
              <w:right w:val="nil"/>
            </w:tcBorders>
            <w:noWrap/>
            <w:vAlign w:val="bottom"/>
          </w:tcPr>
          <w:p w14:paraId="2588E02B" w14:textId="77777777" w:rsidR="005A0BD0" w:rsidRDefault="005A0BD0" w:rsidP="00966444">
            <w:pPr>
              <w:jc w:val="left"/>
              <w:rPr>
                <w:color w:val="000000"/>
                <w:sz w:val="20"/>
                <w:szCs w:val="20"/>
                <w:lang w:eastAsia="en-GB"/>
              </w:rPr>
            </w:pPr>
            <w:r w:rsidRPr="006679FB">
              <w:rPr>
                <w:color w:val="000000"/>
                <w:sz w:val="20"/>
                <w:szCs w:val="20"/>
                <w:lang w:eastAsia="en-GB"/>
              </w:rPr>
              <w:t xml:space="preserve">Complete </w:t>
            </w:r>
          </w:p>
          <w:p w14:paraId="0F0C858D" w14:textId="77777777" w:rsidR="005A0BD0" w:rsidRPr="006679FB" w:rsidRDefault="005A0BD0" w:rsidP="00966444">
            <w:pPr>
              <w:jc w:val="left"/>
              <w:rPr>
                <w:color w:val="000000"/>
                <w:sz w:val="20"/>
                <w:szCs w:val="20"/>
                <w:lang w:eastAsia="en-GB"/>
              </w:rPr>
            </w:pPr>
            <w:r w:rsidRPr="006679FB">
              <w:rPr>
                <w:color w:val="000000"/>
                <w:sz w:val="20"/>
                <w:szCs w:val="20"/>
                <w:lang w:eastAsia="en-GB"/>
              </w:rPr>
              <w:t>sample</w:t>
            </w:r>
          </w:p>
        </w:tc>
        <w:tc>
          <w:tcPr>
            <w:tcW w:w="1337" w:type="dxa"/>
            <w:tcBorders>
              <w:top w:val="nil"/>
              <w:left w:val="nil"/>
              <w:bottom w:val="single" w:sz="4" w:space="0" w:color="auto"/>
              <w:right w:val="nil"/>
            </w:tcBorders>
            <w:noWrap/>
            <w:vAlign w:val="bottom"/>
          </w:tcPr>
          <w:p w14:paraId="6E6C20FA" w14:textId="77777777" w:rsidR="005A0BD0" w:rsidRPr="006679FB" w:rsidRDefault="005A0BD0" w:rsidP="00966444">
            <w:pPr>
              <w:jc w:val="left"/>
              <w:rPr>
                <w:color w:val="000000"/>
                <w:sz w:val="20"/>
                <w:szCs w:val="20"/>
                <w:lang w:eastAsia="en-GB"/>
              </w:rPr>
            </w:pPr>
            <w:r w:rsidRPr="006679FB">
              <w:rPr>
                <w:color w:val="000000"/>
                <w:sz w:val="20"/>
                <w:szCs w:val="20"/>
                <w:lang w:eastAsia="en-GB"/>
              </w:rPr>
              <w:t>Democrats</w:t>
            </w:r>
          </w:p>
        </w:tc>
        <w:tc>
          <w:tcPr>
            <w:tcW w:w="1277" w:type="dxa"/>
            <w:tcBorders>
              <w:top w:val="nil"/>
              <w:left w:val="nil"/>
              <w:bottom w:val="single" w:sz="4" w:space="0" w:color="auto"/>
              <w:right w:val="nil"/>
            </w:tcBorders>
            <w:noWrap/>
            <w:vAlign w:val="bottom"/>
          </w:tcPr>
          <w:p w14:paraId="4539FDD9" w14:textId="77777777" w:rsidR="005A0BD0" w:rsidRPr="006679FB" w:rsidRDefault="005A0BD0" w:rsidP="00966444">
            <w:pPr>
              <w:jc w:val="left"/>
              <w:rPr>
                <w:color w:val="000000"/>
                <w:sz w:val="20"/>
                <w:szCs w:val="20"/>
                <w:lang w:eastAsia="en-GB"/>
              </w:rPr>
            </w:pPr>
            <w:r w:rsidRPr="006679FB">
              <w:rPr>
                <w:color w:val="000000"/>
                <w:sz w:val="20"/>
                <w:szCs w:val="20"/>
                <w:lang w:eastAsia="en-GB"/>
              </w:rPr>
              <w:t>Republicans</w:t>
            </w:r>
          </w:p>
        </w:tc>
        <w:tc>
          <w:tcPr>
            <w:tcW w:w="2268" w:type="dxa"/>
            <w:tcBorders>
              <w:top w:val="nil"/>
              <w:left w:val="nil"/>
              <w:bottom w:val="single" w:sz="4" w:space="0" w:color="auto"/>
              <w:right w:val="nil"/>
            </w:tcBorders>
          </w:tcPr>
          <w:p w14:paraId="5CCC3E61" w14:textId="77777777" w:rsidR="005A0BD0" w:rsidRPr="00811B2A" w:rsidRDefault="005A0BD0" w:rsidP="00966444">
            <w:pPr>
              <w:jc w:val="left"/>
              <w:rPr>
                <w:color w:val="000000"/>
                <w:sz w:val="20"/>
                <w:szCs w:val="20"/>
                <w:lang w:eastAsia="en-GB"/>
              </w:rPr>
            </w:pPr>
            <w:r>
              <w:rPr>
                <w:color w:val="000000"/>
                <w:sz w:val="20"/>
                <w:szCs w:val="20"/>
                <w:lang w:eastAsia="en-GB"/>
              </w:rPr>
              <w:t xml:space="preserve">Significant difference </w:t>
            </w:r>
            <w:r>
              <w:rPr>
                <w:color w:val="000000"/>
                <w:sz w:val="20"/>
                <w:szCs w:val="20"/>
                <w:lang w:eastAsia="en-GB"/>
              </w:rPr>
              <w:br/>
              <w:t>(p-value&lt;0.05) Democrat and Republican</w:t>
            </w:r>
          </w:p>
        </w:tc>
      </w:tr>
      <w:tr w:rsidR="005A0BD0" w:rsidRPr="006679FB" w14:paraId="0738600E" w14:textId="77777777" w:rsidTr="00966444">
        <w:trPr>
          <w:trHeight w:val="300"/>
        </w:trPr>
        <w:tc>
          <w:tcPr>
            <w:tcW w:w="3495" w:type="dxa"/>
            <w:tcBorders>
              <w:top w:val="single" w:sz="4" w:space="0" w:color="auto"/>
              <w:left w:val="nil"/>
              <w:bottom w:val="nil"/>
              <w:right w:val="nil"/>
            </w:tcBorders>
            <w:noWrap/>
            <w:vAlign w:val="bottom"/>
          </w:tcPr>
          <w:p w14:paraId="6E5B847A" w14:textId="77777777" w:rsidR="005A0BD0" w:rsidRPr="006679FB" w:rsidRDefault="005A0BD0" w:rsidP="00966444">
            <w:pPr>
              <w:jc w:val="left"/>
              <w:rPr>
                <w:color w:val="000000"/>
                <w:sz w:val="20"/>
                <w:szCs w:val="20"/>
                <w:lang w:eastAsia="en-GB"/>
              </w:rPr>
            </w:pPr>
            <w:r w:rsidRPr="006679FB">
              <w:rPr>
                <w:color w:val="000000"/>
                <w:sz w:val="20"/>
                <w:szCs w:val="20"/>
                <w:lang w:eastAsia="en-GB"/>
              </w:rPr>
              <w:t>Correct expectations flood probability</w:t>
            </w:r>
          </w:p>
        </w:tc>
        <w:tc>
          <w:tcPr>
            <w:tcW w:w="994" w:type="dxa"/>
            <w:tcBorders>
              <w:top w:val="single" w:sz="4" w:space="0" w:color="auto"/>
              <w:left w:val="nil"/>
              <w:bottom w:val="nil"/>
              <w:right w:val="nil"/>
            </w:tcBorders>
            <w:noWrap/>
            <w:vAlign w:val="bottom"/>
          </w:tcPr>
          <w:p w14:paraId="47F628D1" w14:textId="77777777" w:rsidR="005A0BD0" w:rsidRPr="006679FB" w:rsidRDefault="005A0BD0" w:rsidP="00966444">
            <w:pPr>
              <w:jc w:val="center"/>
              <w:rPr>
                <w:color w:val="000000"/>
                <w:sz w:val="20"/>
                <w:szCs w:val="20"/>
                <w:lang w:eastAsia="en-GB"/>
              </w:rPr>
            </w:pPr>
            <w:r w:rsidRPr="006679FB">
              <w:rPr>
                <w:color w:val="000000"/>
                <w:sz w:val="20"/>
                <w:szCs w:val="20"/>
                <w:lang w:eastAsia="en-GB"/>
              </w:rPr>
              <w:t>23%</w:t>
            </w:r>
          </w:p>
        </w:tc>
        <w:tc>
          <w:tcPr>
            <w:tcW w:w="1337" w:type="dxa"/>
            <w:tcBorders>
              <w:top w:val="single" w:sz="4" w:space="0" w:color="auto"/>
              <w:left w:val="nil"/>
              <w:bottom w:val="nil"/>
              <w:right w:val="nil"/>
            </w:tcBorders>
            <w:noWrap/>
            <w:vAlign w:val="bottom"/>
          </w:tcPr>
          <w:p w14:paraId="4988B45D" w14:textId="77777777" w:rsidR="005A0BD0" w:rsidRPr="006679FB" w:rsidRDefault="005A0BD0" w:rsidP="00966444">
            <w:pPr>
              <w:jc w:val="center"/>
              <w:rPr>
                <w:color w:val="000000"/>
                <w:sz w:val="20"/>
                <w:szCs w:val="20"/>
                <w:lang w:eastAsia="en-GB"/>
              </w:rPr>
            </w:pPr>
            <w:r w:rsidRPr="006679FB">
              <w:rPr>
                <w:color w:val="000000"/>
                <w:sz w:val="20"/>
                <w:szCs w:val="20"/>
                <w:lang w:eastAsia="en-GB"/>
              </w:rPr>
              <w:t>24%</w:t>
            </w:r>
          </w:p>
        </w:tc>
        <w:tc>
          <w:tcPr>
            <w:tcW w:w="1277" w:type="dxa"/>
            <w:tcBorders>
              <w:top w:val="single" w:sz="4" w:space="0" w:color="auto"/>
              <w:left w:val="nil"/>
              <w:bottom w:val="nil"/>
              <w:right w:val="nil"/>
            </w:tcBorders>
            <w:noWrap/>
            <w:vAlign w:val="bottom"/>
          </w:tcPr>
          <w:p w14:paraId="1C7C36D8" w14:textId="77777777" w:rsidR="005A0BD0" w:rsidRPr="006679FB" w:rsidRDefault="005A0BD0" w:rsidP="00966444">
            <w:pPr>
              <w:jc w:val="center"/>
              <w:rPr>
                <w:color w:val="000000"/>
                <w:sz w:val="20"/>
                <w:szCs w:val="20"/>
                <w:lang w:eastAsia="en-GB"/>
              </w:rPr>
            </w:pPr>
            <w:r w:rsidRPr="006679FB">
              <w:rPr>
                <w:color w:val="000000"/>
                <w:sz w:val="20"/>
                <w:szCs w:val="20"/>
                <w:lang w:eastAsia="en-GB"/>
              </w:rPr>
              <w:t>22%</w:t>
            </w:r>
          </w:p>
        </w:tc>
        <w:tc>
          <w:tcPr>
            <w:tcW w:w="2268" w:type="dxa"/>
            <w:tcBorders>
              <w:top w:val="single" w:sz="4" w:space="0" w:color="auto"/>
              <w:left w:val="nil"/>
              <w:bottom w:val="nil"/>
              <w:right w:val="nil"/>
            </w:tcBorders>
            <w:vAlign w:val="center"/>
          </w:tcPr>
          <w:p w14:paraId="6450B4E3" w14:textId="77777777" w:rsidR="005A0BD0" w:rsidRPr="00811B2A" w:rsidRDefault="005A0BD0" w:rsidP="00966444">
            <w:pPr>
              <w:jc w:val="center"/>
              <w:rPr>
                <w:color w:val="000000"/>
                <w:sz w:val="20"/>
                <w:szCs w:val="20"/>
                <w:lang w:eastAsia="en-GB"/>
              </w:rPr>
            </w:pPr>
            <w:r>
              <w:rPr>
                <w:color w:val="000000"/>
                <w:sz w:val="20"/>
                <w:szCs w:val="20"/>
                <w:lang w:eastAsia="en-GB"/>
              </w:rPr>
              <w:t>No</w:t>
            </w:r>
          </w:p>
        </w:tc>
      </w:tr>
      <w:tr w:rsidR="005A0BD0" w:rsidRPr="006679FB" w14:paraId="0FE4DF2F" w14:textId="77777777" w:rsidTr="00966444">
        <w:trPr>
          <w:trHeight w:val="300"/>
        </w:trPr>
        <w:tc>
          <w:tcPr>
            <w:tcW w:w="3495" w:type="dxa"/>
            <w:tcBorders>
              <w:top w:val="nil"/>
              <w:left w:val="nil"/>
              <w:bottom w:val="nil"/>
              <w:right w:val="nil"/>
            </w:tcBorders>
            <w:noWrap/>
            <w:vAlign w:val="bottom"/>
          </w:tcPr>
          <w:p w14:paraId="18C9A8AB" w14:textId="77777777" w:rsidR="005A0BD0" w:rsidRPr="006679FB" w:rsidRDefault="005A0BD0" w:rsidP="00966444">
            <w:pPr>
              <w:jc w:val="left"/>
              <w:rPr>
                <w:color w:val="000000"/>
                <w:sz w:val="20"/>
                <w:szCs w:val="20"/>
                <w:lang w:eastAsia="en-GB"/>
              </w:rPr>
            </w:pPr>
            <w:r w:rsidRPr="006679FB">
              <w:rPr>
                <w:color w:val="000000"/>
                <w:sz w:val="20"/>
                <w:szCs w:val="20"/>
                <w:lang w:eastAsia="en-GB"/>
              </w:rPr>
              <w:t>Overestimation flood probability</w:t>
            </w:r>
          </w:p>
        </w:tc>
        <w:tc>
          <w:tcPr>
            <w:tcW w:w="994" w:type="dxa"/>
            <w:tcBorders>
              <w:top w:val="nil"/>
              <w:left w:val="nil"/>
              <w:bottom w:val="nil"/>
              <w:right w:val="nil"/>
            </w:tcBorders>
            <w:noWrap/>
            <w:vAlign w:val="bottom"/>
          </w:tcPr>
          <w:p w14:paraId="0B5868B6" w14:textId="77777777" w:rsidR="005A0BD0" w:rsidRPr="006679FB" w:rsidRDefault="005A0BD0" w:rsidP="00966444">
            <w:pPr>
              <w:jc w:val="center"/>
              <w:rPr>
                <w:color w:val="000000"/>
                <w:sz w:val="20"/>
                <w:szCs w:val="20"/>
                <w:lang w:eastAsia="en-GB"/>
              </w:rPr>
            </w:pPr>
            <w:r w:rsidRPr="006679FB">
              <w:rPr>
                <w:color w:val="000000"/>
                <w:sz w:val="20"/>
                <w:szCs w:val="20"/>
                <w:lang w:eastAsia="en-GB"/>
              </w:rPr>
              <w:t>51%</w:t>
            </w:r>
          </w:p>
        </w:tc>
        <w:tc>
          <w:tcPr>
            <w:tcW w:w="1337" w:type="dxa"/>
            <w:tcBorders>
              <w:top w:val="nil"/>
              <w:left w:val="nil"/>
              <w:bottom w:val="nil"/>
              <w:right w:val="nil"/>
            </w:tcBorders>
            <w:noWrap/>
            <w:vAlign w:val="bottom"/>
          </w:tcPr>
          <w:p w14:paraId="59B5D79F" w14:textId="77777777" w:rsidR="005A0BD0" w:rsidRPr="006679FB" w:rsidRDefault="005A0BD0" w:rsidP="00966444">
            <w:pPr>
              <w:jc w:val="center"/>
              <w:rPr>
                <w:color w:val="000000"/>
                <w:sz w:val="20"/>
                <w:szCs w:val="20"/>
                <w:lang w:eastAsia="en-GB"/>
              </w:rPr>
            </w:pPr>
            <w:r w:rsidRPr="006679FB">
              <w:rPr>
                <w:color w:val="000000"/>
                <w:sz w:val="20"/>
                <w:szCs w:val="20"/>
                <w:lang w:eastAsia="en-GB"/>
              </w:rPr>
              <w:t>53%</w:t>
            </w:r>
          </w:p>
        </w:tc>
        <w:tc>
          <w:tcPr>
            <w:tcW w:w="1277" w:type="dxa"/>
            <w:tcBorders>
              <w:top w:val="nil"/>
              <w:left w:val="nil"/>
              <w:bottom w:val="nil"/>
              <w:right w:val="nil"/>
            </w:tcBorders>
            <w:noWrap/>
            <w:vAlign w:val="bottom"/>
          </w:tcPr>
          <w:p w14:paraId="301DCFDF" w14:textId="77777777" w:rsidR="005A0BD0" w:rsidRPr="006679FB" w:rsidRDefault="005A0BD0" w:rsidP="00966444">
            <w:pPr>
              <w:jc w:val="center"/>
              <w:rPr>
                <w:color w:val="000000"/>
                <w:sz w:val="20"/>
                <w:szCs w:val="20"/>
                <w:lang w:eastAsia="en-GB"/>
              </w:rPr>
            </w:pPr>
            <w:r w:rsidRPr="006679FB">
              <w:rPr>
                <w:color w:val="000000"/>
                <w:sz w:val="20"/>
                <w:szCs w:val="20"/>
                <w:lang w:eastAsia="en-GB"/>
              </w:rPr>
              <w:t>46%</w:t>
            </w:r>
          </w:p>
        </w:tc>
        <w:tc>
          <w:tcPr>
            <w:tcW w:w="2268" w:type="dxa"/>
            <w:tcBorders>
              <w:top w:val="nil"/>
              <w:left w:val="nil"/>
              <w:bottom w:val="nil"/>
              <w:right w:val="nil"/>
            </w:tcBorders>
          </w:tcPr>
          <w:p w14:paraId="02BC6114" w14:textId="77777777" w:rsidR="005A0BD0" w:rsidRPr="00811B2A" w:rsidRDefault="005A0BD0" w:rsidP="00966444">
            <w:pPr>
              <w:jc w:val="center"/>
              <w:rPr>
                <w:color w:val="000000"/>
                <w:sz w:val="20"/>
                <w:szCs w:val="20"/>
                <w:lang w:eastAsia="en-GB"/>
              </w:rPr>
            </w:pPr>
            <w:r>
              <w:rPr>
                <w:color w:val="000000"/>
                <w:sz w:val="20"/>
                <w:szCs w:val="20"/>
                <w:lang w:eastAsia="en-GB"/>
              </w:rPr>
              <w:t>No</w:t>
            </w:r>
          </w:p>
        </w:tc>
      </w:tr>
      <w:tr w:rsidR="005A0BD0" w:rsidRPr="006679FB" w14:paraId="63A735F2" w14:textId="77777777" w:rsidTr="00966444">
        <w:trPr>
          <w:trHeight w:val="300"/>
        </w:trPr>
        <w:tc>
          <w:tcPr>
            <w:tcW w:w="3495" w:type="dxa"/>
            <w:tcBorders>
              <w:top w:val="nil"/>
              <w:left w:val="nil"/>
              <w:bottom w:val="nil"/>
              <w:right w:val="nil"/>
            </w:tcBorders>
            <w:noWrap/>
            <w:vAlign w:val="bottom"/>
          </w:tcPr>
          <w:p w14:paraId="5A52DA47" w14:textId="77777777" w:rsidR="005A0BD0" w:rsidRPr="006679FB" w:rsidRDefault="005A0BD0" w:rsidP="00966444">
            <w:pPr>
              <w:jc w:val="left"/>
              <w:rPr>
                <w:color w:val="000000"/>
                <w:sz w:val="20"/>
                <w:szCs w:val="20"/>
                <w:lang w:eastAsia="en-GB"/>
              </w:rPr>
            </w:pPr>
            <w:r w:rsidRPr="006679FB">
              <w:rPr>
                <w:color w:val="000000"/>
                <w:sz w:val="20"/>
                <w:szCs w:val="20"/>
                <w:lang w:eastAsia="en-GB"/>
              </w:rPr>
              <w:t>Underestimation flood probability</w:t>
            </w:r>
          </w:p>
        </w:tc>
        <w:tc>
          <w:tcPr>
            <w:tcW w:w="994" w:type="dxa"/>
            <w:tcBorders>
              <w:top w:val="nil"/>
              <w:left w:val="nil"/>
              <w:bottom w:val="nil"/>
              <w:right w:val="nil"/>
            </w:tcBorders>
            <w:noWrap/>
            <w:vAlign w:val="bottom"/>
          </w:tcPr>
          <w:p w14:paraId="378CBC39" w14:textId="77777777" w:rsidR="005A0BD0" w:rsidRPr="006679FB" w:rsidRDefault="005A0BD0" w:rsidP="00966444">
            <w:pPr>
              <w:jc w:val="center"/>
              <w:rPr>
                <w:color w:val="000000"/>
                <w:sz w:val="20"/>
                <w:szCs w:val="20"/>
                <w:lang w:eastAsia="en-GB"/>
              </w:rPr>
            </w:pPr>
            <w:r w:rsidRPr="006679FB">
              <w:rPr>
                <w:color w:val="000000"/>
                <w:sz w:val="20"/>
                <w:szCs w:val="20"/>
                <w:lang w:eastAsia="en-GB"/>
              </w:rPr>
              <w:t>27%</w:t>
            </w:r>
          </w:p>
        </w:tc>
        <w:tc>
          <w:tcPr>
            <w:tcW w:w="1337" w:type="dxa"/>
            <w:tcBorders>
              <w:top w:val="nil"/>
              <w:left w:val="nil"/>
              <w:bottom w:val="nil"/>
              <w:right w:val="nil"/>
            </w:tcBorders>
            <w:noWrap/>
            <w:vAlign w:val="bottom"/>
          </w:tcPr>
          <w:p w14:paraId="2D1D95CC" w14:textId="77777777" w:rsidR="005A0BD0" w:rsidRPr="006679FB" w:rsidRDefault="005A0BD0" w:rsidP="00966444">
            <w:pPr>
              <w:jc w:val="center"/>
              <w:rPr>
                <w:color w:val="000000"/>
                <w:sz w:val="20"/>
                <w:szCs w:val="20"/>
                <w:lang w:eastAsia="en-GB"/>
              </w:rPr>
            </w:pPr>
            <w:r w:rsidRPr="006679FB">
              <w:rPr>
                <w:color w:val="000000"/>
                <w:sz w:val="20"/>
                <w:szCs w:val="20"/>
                <w:lang w:eastAsia="en-GB"/>
              </w:rPr>
              <w:t>23%</w:t>
            </w:r>
          </w:p>
        </w:tc>
        <w:tc>
          <w:tcPr>
            <w:tcW w:w="1277" w:type="dxa"/>
            <w:tcBorders>
              <w:top w:val="nil"/>
              <w:left w:val="nil"/>
              <w:bottom w:val="nil"/>
              <w:right w:val="nil"/>
            </w:tcBorders>
            <w:noWrap/>
            <w:vAlign w:val="bottom"/>
          </w:tcPr>
          <w:p w14:paraId="63088AB3" w14:textId="77777777" w:rsidR="005A0BD0" w:rsidRPr="006679FB" w:rsidRDefault="005A0BD0" w:rsidP="00966444">
            <w:pPr>
              <w:jc w:val="center"/>
              <w:rPr>
                <w:color w:val="000000"/>
                <w:sz w:val="20"/>
                <w:szCs w:val="20"/>
                <w:lang w:eastAsia="en-GB"/>
              </w:rPr>
            </w:pPr>
            <w:r w:rsidRPr="006679FB">
              <w:rPr>
                <w:color w:val="000000"/>
                <w:sz w:val="20"/>
                <w:szCs w:val="20"/>
                <w:lang w:eastAsia="en-GB"/>
              </w:rPr>
              <w:t>32%</w:t>
            </w:r>
          </w:p>
        </w:tc>
        <w:tc>
          <w:tcPr>
            <w:tcW w:w="2268" w:type="dxa"/>
            <w:tcBorders>
              <w:top w:val="nil"/>
              <w:left w:val="nil"/>
              <w:bottom w:val="nil"/>
              <w:right w:val="nil"/>
            </w:tcBorders>
          </w:tcPr>
          <w:p w14:paraId="59BDDBD4" w14:textId="77777777" w:rsidR="005A0BD0" w:rsidRPr="00811B2A" w:rsidRDefault="005A0BD0" w:rsidP="00966444">
            <w:pPr>
              <w:jc w:val="center"/>
              <w:rPr>
                <w:color w:val="000000"/>
                <w:sz w:val="20"/>
                <w:szCs w:val="20"/>
                <w:lang w:eastAsia="en-GB"/>
              </w:rPr>
            </w:pPr>
            <w:r>
              <w:rPr>
                <w:color w:val="000000"/>
                <w:sz w:val="20"/>
                <w:szCs w:val="20"/>
                <w:lang w:eastAsia="en-GB"/>
              </w:rPr>
              <w:t>Yes</w:t>
            </w:r>
          </w:p>
        </w:tc>
      </w:tr>
      <w:tr w:rsidR="005A0BD0" w:rsidRPr="006679FB" w14:paraId="7FF0834F" w14:textId="77777777" w:rsidTr="00966444">
        <w:trPr>
          <w:trHeight w:val="300"/>
        </w:trPr>
        <w:tc>
          <w:tcPr>
            <w:tcW w:w="3495" w:type="dxa"/>
            <w:tcBorders>
              <w:top w:val="nil"/>
              <w:left w:val="nil"/>
              <w:bottom w:val="nil"/>
              <w:right w:val="nil"/>
            </w:tcBorders>
            <w:noWrap/>
            <w:vAlign w:val="bottom"/>
          </w:tcPr>
          <w:p w14:paraId="20CD6E44" w14:textId="77777777" w:rsidR="005A0BD0" w:rsidRPr="006679FB" w:rsidRDefault="005A0BD0" w:rsidP="00966444">
            <w:pPr>
              <w:jc w:val="left"/>
              <w:rPr>
                <w:color w:val="000000"/>
                <w:sz w:val="20"/>
                <w:szCs w:val="20"/>
                <w:lang w:eastAsia="en-GB"/>
              </w:rPr>
            </w:pPr>
            <w:r w:rsidRPr="006679FB">
              <w:rPr>
                <w:color w:val="000000"/>
                <w:sz w:val="20"/>
                <w:szCs w:val="20"/>
                <w:lang w:eastAsia="en-GB"/>
              </w:rPr>
              <w:t>Correct expectations flood damage</w:t>
            </w:r>
          </w:p>
        </w:tc>
        <w:tc>
          <w:tcPr>
            <w:tcW w:w="994" w:type="dxa"/>
            <w:tcBorders>
              <w:top w:val="nil"/>
              <w:left w:val="nil"/>
              <w:bottom w:val="nil"/>
              <w:right w:val="nil"/>
            </w:tcBorders>
            <w:noWrap/>
            <w:vAlign w:val="bottom"/>
          </w:tcPr>
          <w:p w14:paraId="040BE905" w14:textId="77777777" w:rsidR="005A0BD0" w:rsidRPr="006679FB" w:rsidRDefault="005A0BD0" w:rsidP="00966444">
            <w:pPr>
              <w:jc w:val="center"/>
              <w:rPr>
                <w:color w:val="000000"/>
                <w:sz w:val="20"/>
                <w:szCs w:val="20"/>
                <w:lang w:eastAsia="en-GB"/>
              </w:rPr>
            </w:pPr>
            <w:r w:rsidRPr="006679FB">
              <w:rPr>
                <w:color w:val="000000"/>
                <w:sz w:val="20"/>
                <w:szCs w:val="20"/>
                <w:lang w:eastAsia="en-GB"/>
              </w:rPr>
              <w:t>34%</w:t>
            </w:r>
          </w:p>
        </w:tc>
        <w:tc>
          <w:tcPr>
            <w:tcW w:w="1337" w:type="dxa"/>
            <w:tcBorders>
              <w:top w:val="nil"/>
              <w:left w:val="nil"/>
              <w:bottom w:val="nil"/>
              <w:right w:val="nil"/>
            </w:tcBorders>
            <w:noWrap/>
            <w:vAlign w:val="bottom"/>
          </w:tcPr>
          <w:p w14:paraId="57F70EC6" w14:textId="77777777" w:rsidR="005A0BD0" w:rsidRPr="006679FB" w:rsidRDefault="005A0BD0" w:rsidP="00966444">
            <w:pPr>
              <w:jc w:val="center"/>
              <w:rPr>
                <w:color w:val="000000"/>
                <w:sz w:val="20"/>
                <w:szCs w:val="20"/>
                <w:lang w:eastAsia="en-GB"/>
              </w:rPr>
            </w:pPr>
            <w:r w:rsidRPr="006679FB">
              <w:rPr>
                <w:color w:val="000000"/>
                <w:sz w:val="20"/>
                <w:szCs w:val="20"/>
                <w:lang w:eastAsia="en-GB"/>
              </w:rPr>
              <w:t>31%</w:t>
            </w:r>
          </w:p>
        </w:tc>
        <w:tc>
          <w:tcPr>
            <w:tcW w:w="1277" w:type="dxa"/>
            <w:tcBorders>
              <w:top w:val="nil"/>
              <w:left w:val="nil"/>
              <w:bottom w:val="nil"/>
              <w:right w:val="nil"/>
            </w:tcBorders>
            <w:noWrap/>
            <w:vAlign w:val="bottom"/>
          </w:tcPr>
          <w:p w14:paraId="3BFEB758" w14:textId="77777777" w:rsidR="005A0BD0" w:rsidRPr="006679FB" w:rsidRDefault="005A0BD0" w:rsidP="00966444">
            <w:pPr>
              <w:jc w:val="center"/>
              <w:rPr>
                <w:color w:val="000000"/>
                <w:sz w:val="20"/>
                <w:szCs w:val="20"/>
                <w:lang w:eastAsia="en-GB"/>
              </w:rPr>
            </w:pPr>
            <w:r w:rsidRPr="006679FB">
              <w:rPr>
                <w:color w:val="000000"/>
                <w:sz w:val="20"/>
                <w:szCs w:val="20"/>
                <w:lang w:eastAsia="en-GB"/>
              </w:rPr>
              <w:t>40%</w:t>
            </w:r>
          </w:p>
        </w:tc>
        <w:tc>
          <w:tcPr>
            <w:tcW w:w="2268" w:type="dxa"/>
            <w:tcBorders>
              <w:top w:val="nil"/>
              <w:left w:val="nil"/>
              <w:bottom w:val="nil"/>
              <w:right w:val="nil"/>
            </w:tcBorders>
          </w:tcPr>
          <w:p w14:paraId="35CC76A6" w14:textId="77777777" w:rsidR="005A0BD0" w:rsidRPr="00811B2A" w:rsidRDefault="005A0BD0" w:rsidP="00966444">
            <w:pPr>
              <w:jc w:val="center"/>
              <w:rPr>
                <w:color w:val="000000"/>
                <w:sz w:val="20"/>
                <w:szCs w:val="20"/>
                <w:lang w:eastAsia="en-GB"/>
              </w:rPr>
            </w:pPr>
            <w:r>
              <w:rPr>
                <w:color w:val="000000"/>
                <w:sz w:val="20"/>
                <w:szCs w:val="20"/>
                <w:lang w:eastAsia="en-GB"/>
              </w:rPr>
              <w:t>Yes</w:t>
            </w:r>
          </w:p>
        </w:tc>
      </w:tr>
      <w:tr w:rsidR="005A0BD0" w:rsidRPr="006679FB" w14:paraId="04A048EC" w14:textId="77777777" w:rsidTr="00966444">
        <w:trPr>
          <w:trHeight w:val="300"/>
        </w:trPr>
        <w:tc>
          <w:tcPr>
            <w:tcW w:w="3495" w:type="dxa"/>
            <w:tcBorders>
              <w:top w:val="nil"/>
              <w:left w:val="nil"/>
              <w:right w:val="nil"/>
            </w:tcBorders>
            <w:noWrap/>
            <w:vAlign w:val="bottom"/>
          </w:tcPr>
          <w:p w14:paraId="48EA7911" w14:textId="77777777" w:rsidR="005A0BD0" w:rsidRPr="006679FB" w:rsidRDefault="005A0BD0" w:rsidP="00966444">
            <w:pPr>
              <w:jc w:val="left"/>
              <w:rPr>
                <w:color w:val="000000"/>
                <w:sz w:val="20"/>
                <w:szCs w:val="20"/>
                <w:lang w:eastAsia="en-GB"/>
              </w:rPr>
            </w:pPr>
            <w:r w:rsidRPr="006679FB">
              <w:rPr>
                <w:color w:val="000000"/>
                <w:sz w:val="20"/>
                <w:szCs w:val="20"/>
                <w:lang w:eastAsia="en-GB"/>
              </w:rPr>
              <w:t>Overestimation flood damage</w:t>
            </w:r>
          </w:p>
        </w:tc>
        <w:tc>
          <w:tcPr>
            <w:tcW w:w="994" w:type="dxa"/>
            <w:tcBorders>
              <w:top w:val="nil"/>
              <w:left w:val="nil"/>
              <w:right w:val="nil"/>
            </w:tcBorders>
            <w:noWrap/>
            <w:vAlign w:val="bottom"/>
          </w:tcPr>
          <w:p w14:paraId="66335551" w14:textId="77777777" w:rsidR="005A0BD0" w:rsidRPr="006679FB" w:rsidRDefault="005A0BD0" w:rsidP="00966444">
            <w:pPr>
              <w:jc w:val="center"/>
              <w:rPr>
                <w:color w:val="000000"/>
                <w:sz w:val="20"/>
                <w:szCs w:val="20"/>
                <w:lang w:eastAsia="en-GB"/>
              </w:rPr>
            </w:pPr>
            <w:r w:rsidRPr="006679FB">
              <w:rPr>
                <w:color w:val="000000"/>
                <w:sz w:val="20"/>
                <w:szCs w:val="20"/>
                <w:lang w:eastAsia="en-GB"/>
              </w:rPr>
              <w:t>18%</w:t>
            </w:r>
          </w:p>
        </w:tc>
        <w:tc>
          <w:tcPr>
            <w:tcW w:w="1337" w:type="dxa"/>
            <w:tcBorders>
              <w:top w:val="nil"/>
              <w:left w:val="nil"/>
              <w:right w:val="nil"/>
            </w:tcBorders>
            <w:noWrap/>
            <w:vAlign w:val="bottom"/>
          </w:tcPr>
          <w:p w14:paraId="5A5D03F4" w14:textId="77777777" w:rsidR="005A0BD0" w:rsidRPr="006679FB" w:rsidRDefault="005A0BD0" w:rsidP="00966444">
            <w:pPr>
              <w:jc w:val="center"/>
              <w:rPr>
                <w:color w:val="000000"/>
                <w:sz w:val="20"/>
                <w:szCs w:val="20"/>
                <w:lang w:eastAsia="en-GB"/>
              </w:rPr>
            </w:pPr>
            <w:r w:rsidRPr="006679FB">
              <w:rPr>
                <w:color w:val="000000"/>
                <w:sz w:val="20"/>
                <w:szCs w:val="20"/>
                <w:lang w:eastAsia="en-GB"/>
              </w:rPr>
              <w:t>19%</w:t>
            </w:r>
          </w:p>
        </w:tc>
        <w:tc>
          <w:tcPr>
            <w:tcW w:w="1277" w:type="dxa"/>
            <w:tcBorders>
              <w:top w:val="nil"/>
              <w:left w:val="nil"/>
              <w:right w:val="nil"/>
            </w:tcBorders>
            <w:noWrap/>
            <w:vAlign w:val="bottom"/>
          </w:tcPr>
          <w:p w14:paraId="3D6D8753" w14:textId="77777777" w:rsidR="005A0BD0" w:rsidRPr="006679FB" w:rsidRDefault="005A0BD0" w:rsidP="00966444">
            <w:pPr>
              <w:jc w:val="center"/>
              <w:rPr>
                <w:color w:val="000000"/>
                <w:sz w:val="20"/>
                <w:szCs w:val="20"/>
                <w:lang w:eastAsia="en-GB"/>
              </w:rPr>
            </w:pPr>
            <w:r w:rsidRPr="006679FB">
              <w:rPr>
                <w:color w:val="000000"/>
                <w:sz w:val="20"/>
                <w:szCs w:val="20"/>
                <w:lang w:eastAsia="en-GB"/>
              </w:rPr>
              <w:t>15%</w:t>
            </w:r>
          </w:p>
        </w:tc>
        <w:tc>
          <w:tcPr>
            <w:tcW w:w="2268" w:type="dxa"/>
            <w:tcBorders>
              <w:top w:val="nil"/>
              <w:left w:val="nil"/>
              <w:right w:val="nil"/>
            </w:tcBorders>
          </w:tcPr>
          <w:p w14:paraId="2DED5345" w14:textId="77777777" w:rsidR="005A0BD0" w:rsidRPr="00811B2A" w:rsidRDefault="005A0BD0" w:rsidP="00966444">
            <w:pPr>
              <w:jc w:val="center"/>
              <w:rPr>
                <w:color w:val="000000"/>
                <w:sz w:val="20"/>
                <w:szCs w:val="20"/>
                <w:lang w:eastAsia="en-GB"/>
              </w:rPr>
            </w:pPr>
            <w:r>
              <w:rPr>
                <w:color w:val="000000"/>
                <w:sz w:val="20"/>
                <w:szCs w:val="20"/>
                <w:lang w:eastAsia="en-GB"/>
              </w:rPr>
              <w:t>No</w:t>
            </w:r>
          </w:p>
        </w:tc>
      </w:tr>
      <w:tr w:rsidR="005A0BD0" w:rsidRPr="006679FB" w14:paraId="4A3CDEF5" w14:textId="77777777" w:rsidTr="00966444">
        <w:trPr>
          <w:trHeight w:val="300"/>
        </w:trPr>
        <w:tc>
          <w:tcPr>
            <w:tcW w:w="3495" w:type="dxa"/>
            <w:tcBorders>
              <w:top w:val="nil"/>
              <w:left w:val="nil"/>
              <w:bottom w:val="single" w:sz="4" w:space="0" w:color="auto"/>
              <w:right w:val="nil"/>
            </w:tcBorders>
            <w:noWrap/>
            <w:vAlign w:val="bottom"/>
          </w:tcPr>
          <w:p w14:paraId="141A4AD2" w14:textId="77777777" w:rsidR="005A0BD0" w:rsidRPr="006679FB" w:rsidRDefault="005A0BD0" w:rsidP="00966444">
            <w:pPr>
              <w:jc w:val="left"/>
              <w:rPr>
                <w:color w:val="000000"/>
                <w:sz w:val="20"/>
                <w:szCs w:val="20"/>
                <w:lang w:eastAsia="en-GB"/>
              </w:rPr>
            </w:pPr>
            <w:r w:rsidRPr="006679FB">
              <w:rPr>
                <w:color w:val="000000"/>
                <w:sz w:val="20"/>
                <w:szCs w:val="20"/>
                <w:lang w:eastAsia="en-GB"/>
              </w:rPr>
              <w:t>Underestimation flood damage</w:t>
            </w:r>
          </w:p>
        </w:tc>
        <w:tc>
          <w:tcPr>
            <w:tcW w:w="994" w:type="dxa"/>
            <w:tcBorders>
              <w:top w:val="nil"/>
              <w:left w:val="nil"/>
              <w:bottom w:val="single" w:sz="4" w:space="0" w:color="auto"/>
              <w:right w:val="nil"/>
            </w:tcBorders>
            <w:noWrap/>
            <w:vAlign w:val="bottom"/>
          </w:tcPr>
          <w:p w14:paraId="4FB51FE6" w14:textId="77777777" w:rsidR="005A0BD0" w:rsidRPr="006679FB" w:rsidRDefault="005A0BD0" w:rsidP="00966444">
            <w:pPr>
              <w:jc w:val="center"/>
              <w:rPr>
                <w:color w:val="000000"/>
                <w:sz w:val="20"/>
                <w:szCs w:val="20"/>
                <w:lang w:eastAsia="en-GB"/>
              </w:rPr>
            </w:pPr>
            <w:r w:rsidRPr="006679FB">
              <w:rPr>
                <w:color w:val="000000"/>
                <w:sz w:val="20"/>
                <w:szCs w:val="20"/>
                <w:lang w:eastAsia="en-GB"/>
              </w:rPr>
              <w:t>48%</w:t>
            </w:r>
          </w:p>
        </w:tc>
        <w:tc>
          <w:tcPr>
            <w:tcW w:w="1337" w:type="dxa"/>
            <w:tcBorders>
              <w:top w:val="nil"/>
              <w:left w:val="nil"/>
              <w:bottom w:val="single" w:sz="4" w:space="0" w:color="auto"/>
              <w:right w:val="nil"/>
            </w:tcBorders>
            <w:noWrap/>
            <w:vAlign w:val="bottom"/>
          </w:tcPr>
          <w:p w14:paraId="72958A93" w14:textId="77777777" w:rsidR="005A0BD0" w:rsidRPr="006679FB" w:rsidRDefault="005A0BD0" w:rsidP="00966444">
            <w:pPr>
              <w:jc w:val="center"/>
              <w:rPr>
                <w:color w:val="000000"/>
                <w:sz w:val="20"/>
                <w:szCs w:val="20"/>
                <w:lang w:eastAsia="en-GB"/>
              </w:rPr>
            </w:pPr>
            <w:r w:rsidRPr="006679FB">
              <w:rPr>
                <w:color w:val="000000"/>
                <w:sz w:val="20"/>
                <w:szCs w:val="20"/>
                <w:lang w:eastAsia="en-GB"/>
              </w:rPr>
              <w:t>50%</w:t>
            </w:r>
          </w:p>
        </w:tc>
        <w:tc>
          <w:tcPr>
            <w:tcW w:w="1277" w:type="dxa"/>
            <w:tcBorders>
              <w:top w:val="nil"/>
              <w:left w:val="nil"/>
              <w:bottom w:val="single" w:sz="4" w:space="0" w:color="auto"/>
              <w:right w:val="nil"/>
            </w:tcBorders>
            <w:noWrap/>
            <w:vAlign w:val="bottom"/>
          </w:tcPr>
          <w:p w14:paraId="6DF2294D" w14:textId="77777777" w:rsidR="005A0BD0" w:rsidRPr="006679FB" w:rsidRDefault="005A0BD0" w:rsidP="00966444">
            <w:pPr>
              <w:jc w:val="center"/>
              <w:rPr>
                <w:color w:val="000000"/>
                <w:sz w:val="20"/>
                <w:szCs w:val="20"/>
                <w:lang w:eastAsia="en-GB"/>
              </w:rPr>
            </w:pPr>
            <w:r w:rsidRPr="006679FB">
              <w:rPr>
                <w:color w:val="000000"/>
                <w:sz w:val="20"/>
                <w:szCs w:val="20"/>
                <w:lang w:eastAsia="en-GB"/>
              </w:rPr>
              <w:t>45%</w:t>
            </w:r>
          </w:p>
        </w:tc>
        <w:tc>
          <w:tcPr>
            <w:tcW w:w="2268" w:type="dxa"/>
            <w:tcBorders>
              <w:top w:val="nil"/>
              <w:left w:val="nil"/>
              <w:bottom w:val="single" w:sz="4" w:space="0" w:color="auto"/>
              <w:right w:val="nil"/>
            </w:tcBorders>
          </w:tcPr>
          <w:p w14:paraId="7E277192" w14:textId="77777777" w:rsidR="005A0BD0" w:rsidRPr="00811B2A" w:rsidRDefault="005A0BD0" w:rsidP="00966444">
            <w:pPr>
              <w:jc w:val="center"/>
              <w:rPr>
                <w:color w:val="000000"/>
                <w:sz w:val="20"/>
                <w:szCs w:val="20"/>
                <w:lang w:eastAsia="en-GB"/>
              </w:rPr>
            </w:pPr>
            <w:r>
              <w:rPr>
                <w:color w:val="000000"/>
                <w:sz w:val="20"/>
                <w:szCs w:val="20"/>
                <w:lang w:eastAsia="en-GB"/>
              </w:rPr>
              <w:t>No</w:t>
            </w:r>
          </w:p>
        </w:tc>
      </w:tr>
    </w:tbl>
    <w:p w14:paraId="1C422CA8" w14:textId="77777777" w:rsidR="005A0BD0" w:rsidRPr="006679FB" w:rsidRDefault="005A0BD0" w:rsidP="005A0BD0">
      <w:pPr>
        <w:autoSpaceDE w:val="0"/>
        <w:autoSpaceDN w:val="0"/>
        <w:adjustRightInd w:val="0"/>
        <w:ind w:left="567" w:hanging="567"/>
        <w:rPr>
          <w:sz w:val="20"/>
          <w:szCs w:val="20"/>
        </w:rPr>
      </w:pPr>
    </w:p>
    <w:p w14:paraId="31B7DFBB" w14:textId="77777777" w:rsidR="005A0BD0" w:rsidRDefault="005A0BD0" w:rsidP="005A0BD0">
      <w:pPr>
        <w:autoSpaceDE w:val="0"/>
        <w:autoSpaceDN w:val="0"/>
        <w:adjustRightInd w:val="0"/>
        <w:ind w:left="567" w:hanging="567"/>
        <w:rPr>
          <w:sz w:val="24"/>
          <w:szCs w:val="24"/>
        </w:rPr>
      </w:pPr>
    </w:p>
    <w:p w14:paraId="760ED356" w14:textId="77777777" w:rsidR="005A0BD0" w:rsidRPr="003278B0" w:rsidRDefault="005A0BD0" w:rsidP="005A0BD0">
      <w:pPr>
        <w:rPr>
          <w:b/>
          <w:sz w:val="24"/>
          <w:szCs w:val="24"/>
        </w:rPr>
      </w:pPr>
      <w:r>
        <w:rPr>
          <w:b/>
          <w:sz w:val="24"/>
          <w:szCs w:val="24"/>
        </w:rPr>
        <w:t xml:space="preserve">Online Supplementary Table </w:t>
      </w:r>
      <w:r w:rsidR="00D51C52">
        <w:rPr>
          <w:b/>
          <w:sz w:val="24"/>
          <w:szCs w:val="24"/>
        </w:rPr>
        <w:t>4</w:t>
      </w:r>
      <w:r w:rsidRPr="003278B0">
        <w:rPr>
          <w:b/>
          <w:sz w:val="24"/>
          <w:szCs w:val="24"/>
        </w:rPr>
        <w:t xml:space="preserve">. </w:t>
      </w:r>
      <w:r>
        <w:rPr>
          <w:b/>
          <w:sz w:val="24"/>
          <w:szCs w:val="24"/>
        </w:rPr>
        <w:t xml:space="preserve">Results of a regression model of the likelihood of investing in flood-proofing with political affiliation (Democrat, Republican versus Independent) and framing as explanatory variables </w:t>
      </w:r>
    </w:p>
    <w:p w14:paraId="31CE723E" w14:textId="77777777" w:rsidR="005A0BD0" w:rsidRDefault="005A0BD0" w:rsidP="005A0BD0">
      <w:pPr>
        <w:autoSpaceDE w:val="0"/>
        <w:autoSpaceDN w:val="0"/>
        <w:adjustRightInd w:val="0"/>
        <w:ind w:left="567" w:hanging="567"/>
        <w:rPr>
          <w:sz w:val="24"/>
          <w:szCs w:val="24"/>
        </w:rPr>
      </w:pPr>
    </w:p>
    <w:tbl>
      <w:tblPr>
        <w:tblW w:w="7726" w:type="dxa"/>
        <w:tblInd w:w="95" w:type="dxa"/>
        <w:tblLook w:val="00A0" w:firstRow="1" w:lastRow="0" w:firstColumn="1" w:lastColumn="0" w:noHBand="0" w:noVBand="0"/>
      </w:tblPr>
      <w:tblGrid>
        <w:gridCol w:w="4783"/>
        <w:gridCol w:w="1240"/>
        <w:gridCol w:w="1703"/>
      </w:tblGrid>
      <w:tr w:rsidR="005A0BD0" w:rsidRPr="00CF4E43" w14:paraId="3DF77795" w14:textId="77777777" w:rsidTr="00966444">
        <w:trPr>
          <w:trHeight w:val="300"/>
        </w:trPr>
        <w:tc>
          <w:tcPr>
            <w:tcW w:w="4783" w:type="dxa"/>
            <w:tcBorders>
              <w:top w:val="nil"/>
              <w:left w:val="nil"/>
              <w:bottom w:val="single" w:sz="4" w:space="0" w:color="auto"/>
              <w:right w:val="nil"/>
            </w:tcBorders>
            <w:noWrap/>
            <w:vAlign w:val="bottom"/>
          </w:tcPr>
          <w:p w14:paraId="580192DB" w14:textId="77777777" w:rsidR="005A0BD0" w:rsidRPr="001A2193" w:rsidRDefault="005A0BD0" w:rsidP="00966444">
            <w:pPr>
              <w:jc w:val="center"/>
              <w:rPr>
                <w:color w:val="000000"/>
                <w:sz w:val="20"/>
                <w:szCs w:val="20"/>
                <w:lang w:val="en-US"/>
              </w:rPr>
            </w:pPr>
          </w:p>
        </w:tc>
        <w:tc>
          <w:tcPr>
            <w:tcW w:w="1240" w:type="dxa"/>
            <w:tcBorders>
              <w:top w:val="nil"/>
              <w:left w:val="nil"/>
              <w:bottom w:val="single" w:sz="4" w:space="0" w:color="auto"/>
              <w:right w:val="nil"/>
            </w:tcBorders>
            <w:noWrap/>
            <w:vAlign w:val="bottom"/>
          </w:tcPr>
          <w:p w14:paraId="4F6BCFB2" w14:textId="77777777" w:rsidR="005A0BD0" w:rsidRPr="001A2193" w:rsidRDefault="005A0BD0" w:rsidP="00966444">
            <w:pPr>
              <w:jc w:val="center"/>
              <w:rPr>
                <w:color w:val="000000"/>
                <w:sz w:val="20"/>
                <w:szCs w:val="20"/>
                <w:lang w:val="en-US"/>
              </w:rPr>
            </w:pPr>
            <w:r w:rsidRPr="001A2193">
              <w:rPr>
                <w:color w:val="000000"/>
                <w:sz w:val="20"/>
                <w:szCs w:val="20"/>
                <w:lang w:val="en-US"/>
              </w:rPr>
              <w:t>Coefficient</w:t>
            </w:r>
          </w:p>
        </w:tc>
        <w:tc>
          <w:tcPr>
            <w:tcW w:w="1703" w:type="dxa"/>
            <w:tcBorders>
              <w:top w:val="nil"/>
              <w:left w:val="nil"/>
              <w:bottom w:val="single" w:sz="4" w:space="0" w:color="auto"/>
              <w:right w:val="nil"/>
            </w:tcBorders>
            <w:noWrap/>
            <w:vAlign w:val="bottom"/>
          </w:tcPr>
          <w:p w14:paraId="760BCE55" w14:textId="77777777" w:rsidR="005A0BD0" w:rsidRPr="001A2193" w:rsidRDefault="005A0BD0" w:rsidP="00966444">
            <w:pPr>
              <w:jc w:val="center"/>
              <w:rPr>
                <w:color w:val="000000"/>
                <w:sz w:val="20"/>
                <w:szCs w:val="20"/>
                <w:lang w:val="en-US"/>
              </w:rPr>
            </w:pPr>
            <w:r w:rsidRPr="001A2193">
              <w:rPr>
                <w:color w:val="000000"/>
                <w:sz w:val="20"/>
                <w:szCs w:val="20"/>
                <w:lang w:val="en-US"/>
              </w:rPr>
              <w:t>Standard error</w:t>
            </w:r>
          </w:p>
        </w:tc>
      </w:tr>
      <w:tr w:rsidR="005A0BD0" w:rsidRPr="00CF4E43" w14:paraId="382C156C" w14:textId="77777777" w:rsidTr="00966444">
        <w:trPr>
          <w:trHeight w:val="300"/>
        </w:trPr>
        <w:tc>
          <w:tcPr>
            <w:tcW w:w="4783" w:type="dxa"/>
            <w:tcBorders>
              <w:top w:val="single" w:sz="4" w:space="0" w:color="auto"/>
              <w:left w:val="nil"/>
              <w:bottom w:val="nil"/>
              <w:right w:val="nil"/>
            </w:tcBorders>
            <w:noWrap/>
            <w:vAlign w:val="bottom"/>
          </w:tcPr>
          <w:p w14:paraId="59B36DC3" w14:textId="77777777" w:rsidR="005A0BD0" w:rsidRPr="001A2193" w:rsidRDefault="005A0BD0" w:rsidP="00966444">
            <w:pPr>
              <w:jc w:val="left"/>
              <w:rPr>
                <w:color w:val="000000"/>
                <w:sz w:val="20"/>
                <w:szCs w:val="20"/>
                <w:lang w:val="en-US"/>
              </w:rPr>
            </w:pPr>
            <w:r w:rsidRPr="001A2193">
              <w:rPr>
                <w:color w:val="000000"/>
                <w:sz w:val="20"/>
                <w:szCs w:val="20"/>
                <w:lang w:val="en-US"/>
              </w:rPr>
              <w:t>Democrat</w:t>
            </w:r>
            <w:r>
              <w:rPr>
                <w:color w:val="000000"/>
                <w:sz w:val="20"/>
                <w:szCs w:val="20"/>
                <w:lang w:val="en-US"/>
              </w:rPr>
              <w:t xml:space="preserve"> (1=voted Democrat; 0=voted Independent)</w:t>
            </w:r>
          </w:p>
        </w:tc>
        <w:tc>
          <w:tcPr>
            <w:tcW w:w="1240" w:type="dxa"/>
            <w:tcBorders>
              <w:top w:val="single" w:sz="4" w:space="0" w:color="auto"/>
              <w:left w:val="nil"/>
              <w:bottom w:val="nil"/>
              <w:right w:val="nil"/>
            </w:tcBorders>
            <w:noWrap/>
            <w:vAlign w:val="bottom"/>
          </w:tcPr>
          <w:p w14:paraId="5386BB7D" w14:textId="77777777" w:rsidR="005A0BD0" w:rsidRPr="001A2193" w:rsidRDefault="005A0BD0" w:rsidP="00966444">
            <w:pPr>
              <w:jc w:val="center"/>
              <w:rPr>
                <w:color w:val="000000"/>
                <w:sz w:val="20"/>
                <w:szCs w:val="20"/>
                <w:lang w:val="en-US"/>
              </w:rPr>
            </w:pPr>
            <w:r w:rsidRPr="001A2193">
              <w:rPr>
                <w:color w:val="000000"/>
                <w:sz w:val="20"/>
                <w:szCs w:val="20"/>
                <w:lang w:val="en-US"/>
              </w:rPr>
              <w:t>14.43**</w:t>
            </w:r>
          </w:p>
        </w:tc>
        <w:tc>
          <w:tcPr>
            <w:tcW w:w="1703" w:type="dxa"/>
            <w:tcBorders>
              <w:top w:val="single" w:sz="4" w:space="0" w:color="auto"/>
              <w:left w:val="nil"/>
              <w:bottom w:val="nil"/>
              <w:right w:val="nil"/>
            </w:tcBorders>
            <w:noWrap/>
            <w:vAlign w:val="bottom"/>
          </w:tcPr>
          <w:p w14:paraId="72D38898" w14:textId="77777777" w:rsidR="005A0BD0" w:rsidRPr="001A2193" w:rsidRDefault="005A0BD0" w:rsidP="00966444">
            <w:pPr>
              <w:jc w:val="center"/>
              <w:rPr>
                <w:color w:val="000000"/>
                <w:sz w:val="20"/>
                <w:szCs w:val="20"/>
                <w:lang w:val="en-US"/>
              </w:rPr>
            </w:pPr>
            <w:r w:rsidRPr="001A2193">
              <w:rPr>
                <w:color w:val="000000"/>
                <w:sz w:val="20"/>
                <w:szCs w:val="20"/>
                <w:lang w:val="en-US"/>
              </w:rPr>
              <w:t>(6.63)</w:t>
            </w:r>
          </w:p>
        </w:tc>
      </w:tr>
      <w:tr w:rsidR="005A0BD0" w:rsidRPr="00CF4E43" w14:paraId="0AF78CD5" w14:textId="77777777" w:rsidTr="00966444">
        <w:trPr>
          <w:trHeight w:val="300"/>
        </w:trPr>
        <w:tc>
          <w:tcPr>
            <w:tcW w:w="4783" w:type="dxa"/>
            <w:tcBorders>
              <w:top w:val="nil"/>
              <w:left w:val="nil"/>
              <w:bottom w:val="nil"/>
              <w:right w:val="nil"/>
            </w:tcBorders>
            <w:noWrap/>
            <w:vAlign w:val="bottom"/>
          </w:tcPr>
          <w:p w14:paraId="0E3EA0C9" w14:textId="77777777" w:rsidR="005A0BD0" w:rsidRPr="001A2193" w:rsidRDefault="005A0BD0" w:rsidP="00966444">
            <w:pPr>
              <w:jc w:val="left"/>
              <w:rPr>
                <w:color w:val="000000"/>
                <w:sz w:val="20"/>
                <w:szCs w:val="20"/>
                <w:lang w:val="en-US"/>
              </w:rPr>
            </w:pPr>
            <w:r w:rsidRPr="001A2193">
              <w:rPr>
                <w:color w:val="000000"/>
                <w:sz w:val="20"/>
                <w:szCs w:val="20"/>
                <w:lang w:val="en-US"/>
              </w:rPr>
              <w:t>Republican</w:t>
            </w:r>
            <w:r>
              <w:rPr>
                <w:color w:val="000000"/>
                <w:sz w:val="20"/>
                <w:szCs w:val="20"/>
                <w:lang w:val="en-US"/>
              </w:rPr>
              <w:t xml:space="preserve"> (1=voted Republican; 0=voted Independent)</w:t>
            </w:r>
          </w:p>
        </w:tc>
        <w:tc>
          <w:tcPr>
            <w:tcW w:w="1240" w:type="dxa"/>
            <w:tcBorders>
              <w:top w:val="nil"/>
              <w:left w:val="nil"/>
              <w:bottom w:val="nil"/>
              <w:right w:val="nil"/>
            </w:tcBorders>
            <w:noWrap/>
            <w:vAlign w:val="bottom"/>
          </w:tcPr>
          <w:p w14:paraId="13AAFC9D" w14:textId="77777777" w:rsidR="005A0BD0" w:rsidRPr="001A2193" w:rsidRDefault="005A0BD0" w:rsidP="00966444">
            <w:pPr>
              <w:jc w:val="center"/>
              <w:rPr>
                <w:color w:val="000000"/>
                <w:sz w:val="20"/>
                <w:szCs w:val="20"/>
                <w:lang w:val="en-US"/>
              </w:rPr>
            </w:pPr>
            <w:r w:rsidRPr="001A2193">
              <w:rPr>
                <w:color w:val="000000"/>
                <w:sz w:val="20"/>
                <w:szCs w:val="20"/>
                <w:lang w:val="en-US"/>
              </w:rPr>
              <w:t>3.12</w:t>
            </w:r>
          </w:p>
        </w:tc>
        <w:tc>
          <w:tcPr>
            <w:tcW w:w="1703" w:type="dxa"/>
            <w:tcBorders>
              <w:top w:val="nil"/>
              <w:left w:val="nil"/>
              <w:bottom w:val="nil"/>
              <w:right w:val="nil"/>
            </w:tcBorders>
            <w:noWrap/>
            <w:vAlign w:val="bottom"/>
          </w:tcPr>
          <w:p w14:paraId="21A9D25A" w14:textId="77777777" w:rsidR="005A0BD0" w:rsidRPr="001A2193" w:rsidRDefault="005A0BD0" w:rsidP="00966444">
            <w:pPr>
              <w:jc w:val="center"/>
              <w:rPr>
                <w:color w:val="000000"/>
                <w:sz w:val="20"/>
                <w:szCs w:val="20"/>
                <w:lang w:val="en-US"/>
              </w:rPr>
            </w:pPr>
            <w:r w:rsidRPr="001A2193">
              <w:rPr>
                <w:color w:val="000000"/>
                <w:sz w:val="20"/>
                <w:szCs w:val="20"/>
                <w:lang w:val="en-US"/>
              </w:rPr>
              <w:t>(5.99)</w:t>
            </w:r>
          </w:p>
        </w:tc>
      </w:tr>
      <w:tr w:rsidR="005A0BD0" w:rsidRPr="00CF4E43" w14:paraId="14783B94" w14:textId="77777777" w:rsidTr="00966444">
        <w:trPr>
          <w:trHeight w:val="300"/>
        </w:trPr>
        <w:tc>
          <w:tcPr>
            <w:tcW w:w="4783" w:type="dxa"/>
            <w:tcBorders>
              <w:top w:val="nil"/>
              <w:left w:val="nil"/>
              <w:bottom w:val="nil"/>
              <w:right w:val="nil"/>
            </w:tcBorders>
            <w:noWrap/>
            <w:vAlign w:val="bottom"/>
          </w:tcPr>
          <w:p w14:paraId="55E27B74" w14:textId="77777777" w:rsidR="005A0BD0" w:rsidRPr="001A2193" w:rsidRDefault="005A0BD0" w:rsidP="00966444">
            <w:pPr>
              <w:jc w:val="left"/>
              <w:rPr>
                <w:color w:val="000000"/>
                <w:sz w:val="20"/>
                <w:szCs w:val="20"/>
                <w:lang w:val="en-US"/>
              </w:rPr>
            </w:pPr>
            <w:r>
              <w:rPr>
                <w:color w:val="000000"/>
                <w:sz w:val="20"/>
                <w:szCs w:val="20"/>
                <w:lang w:val="en-US"/>
              </w:rPr>
              <w:t>F</w:t>
            </w:r>
            <w:r w:rsidRPr="001A2193">
              <w:rPr>
                <w:color w:val="000000"/>
                <w:sz w:val="20"/>
                <w:szCs w:val="20"/>
                <w:lang w:val="en-US"/>
              </w:rPr>
              <w:t>rame</w:t>
            </w:r>
            <w:r>
              <w:rPr>
                <w:color w:val="000000"/>
                <w:sz w:val="20"/>
                <w:szCs w:val="20"/>
                <w:lang w:val="en-US"/>
              </w:rPr>
              <w:t xml:space="preserve"> (30 year period=1; yearly=0; non-Democrats)</w:t>
            </w:r>
          </w:p>
        </w:tc>
        <w:tc>
          <w:tcPr>
            <w:tcW w:w="1240" w:type="dxa"/>
            <w:tcBorders>
              <w:top w:val="nil"/>
              <w:left w:val="nil"/>
              <w:bottom w:val="nil"/>
              <w:right w:val="nil"/>
            </w:tcBorders>
            <w:noWrap/>
            <w:vAlign w:val="bottom"/>
          </w:tcPr>
          <w:p w14:paraId="6CA6F432" w14:textId="77777777" w:rsidR="005A0BD0" w:rsidRPr="001A2193" w:rsidRDefault="005A0BD0" w:rsidP="00966444">
            <w:pPr>
              <w:jc w:val="center"/>
              <w:rPr>
                <w:color w:val="000000"/>
                <w:sz w:val="20"/>
                <w:szCs w:val="20"/>
                <w:lang w:val="en-US"/>
              </w:rPr>
            </w:pPr>
            <w:r w:rsidRPr="001A2193">
              <w:rPr>
                <w:color w:val="000000"/>
                <w:sz w:val="20"/>
                <w:szCs w:val="20"/>
                <w:lang w:val="en-US"/>
              </w:rPr>
              <w:t xml:space="preserve"> -7.80</w:t>
            </w:r>
          </w:p>
        </w:tc>
        <w:tc>
          <w:tcPr>
            <w:tcW w:w="1703" w:type="dxa"/>
            <w:tcBorders>
              <w:top w:val="nil"/>
              <w:left w:val="nil"/>
              <w:bottom w:val="nil"/>
              <w:right w:val="nil"/>
            </w:tcBorders>
            <w:noWrap/>
            <w:vAlign w:val="bottom"/>
          </w:tcPr>
          <w:p w14:paraId="5BF300F2" w14:textId="77777777" w:rsidR="005A0BD0" w:rsidRPr="001A2193" w:rsidRDefault="005A0BD0" w:rsidP="00966444">
            <w:pPr>
              <w:jc w:val="center"/>
              <w:rPr>
                <w:color w:val="000000"/>
                <w:sz w:val="20"/>
                <w:szCs w:val="20"/>
                <w:lang w:val="en-US"/>
              </w:rPr>
            </w:pPr>
            <w:r w:rsidRPr="001A2193">
              <w:rPr>
                <w:color w:val="000000"/>
                <w:sz w:val="20"/>
                <w:szCs w:val="20"/>
                <w:lang w:val="en-US"/>
              </w:rPr>
              <w:t>(4.75)</w:t>
            </w:r>
          </w:p>
        </w:tc>
      </w:tr>
      <w:tr w:rsidR="005A0BD0" w:rsidRPr="00CF4E43" w14:paraId="290C1547" w14:textId="77777777" w:rsidTr="00966444">
        <w:trPr>
          <w:trHeight w:val="300"/>
        </w:trPr>
        <w:tc>
          <w:tcPr>
            <w:tcW w:w="4783" w:type="dxa"/>
            <w:tcBorders>
              <w:top w:val="nil"/>
              <w:left w:val="nil"/>
              <w:bottom w:val="nil"/>
              <w:right w:val="nil"/>
            </w:tcBorders>
            <w:noWrap/>
            <w:vAlign w:val="bottom"/>
          </w:tcPr>
          <w:p w14:paraId="63925350" w14:textId="77777777" w:rsidR="005A0BD0" w:rsidRPr="001A2193" w:rsidRDefault="005A0BD0" w:rsidP="00966444">
            <w:pPr>
              <w:jc w:val="left"/>
              <w:rPr>
                <w:color w:val="000000"/>
                <w:sz w:val="20"/>
                <w:szCs w:val="20"/>
                <w:lang w:val="en-US"/>
              </w:rPr>
            </w:pPr>
            <w:r>
              <w:rPr>
                <w:color w:val="000000"/>
                <w:sz w:val="20"/>
                <w:szCs w:val="20"/>
                <w:lang w:val="en-US"/>
              </w:rPr>
              <w:t>F</w:t>
            </w:r>
            <w:r w:rsidRPr="001A2193">
              <w:rPr>
                <w:color w:val="000000"/>
                <w:sz w:val="20"/>
                <w:szCs w:val="20"/>
                <w:lang w:val="en-US"/>
              </w:rPr>
              <w:t xml:space="preserve">rame </w:t>
            </w:r>
            <w:r>
              <w:rPr>
                <w:color w:val="000000"/>
                <w:sz w:val="20"/>
                <w:szCs w:val="20"/>
                <w:lang w:val="en-US"/>
              </w:rPr>
              <w:t>×</w:t>
            </w:r>
            <w:r w:rsidRPr="001A2193">
              <w:rPr>
                <w:color w:val="000000"/>
                <w:sz w:val="20"/>
                <w:szCs w:val="20"/>
                <w:lang w:val="en-US"/>
              </w:rPr>
              <w:t xml:space="preserve"> Democrat</w:t>
            </w:r>
          </w:p>
        </w:tc>
        <w:tc>
          <w:tcPr>
            <w:tcW w:w="1240" w:type="dxa"/>
            <w:tcBorders>
              <w:top w:val="nil"/>
              <w:left w:val="nil"/>
              <w:bottom w:val="nil"/>
              <w:right w:val="nil"/>
            </w:tcBorders>
            <w:noWrap/>
            <w:vAlign w:val="bottom"/>
          </w:tcPr>
          <w:p w14:paraId="7F9306E4" w14:textId="77777777" w:rsidR="005A0BD0" w:rsidRPr="001A2193" w:rsidRDefault="005A0BD0" w:rsidP="00966444">
            <w:pPr>
              <w:jc w:val="center"/>
              <w:rPr>
                <w:color w:val="000000"/>
                <w:sz w:val="20"/>
                <w:szCs w:val="20"/>
                <w:lang w:val="en-US"/>
              </w:rPr>
            </w:pPr>
            <w:r w:rsidRPr="001A2193">
              <w:rPr>
                <w:color w:val="000000"/>
                <w:sz w:val="20"/>
                <w:szCs w:val="20"/>
                <w:lang w:val="en-US"/>
              </w:rPr>
              <w:t>13.15**</w:t>
            </w:r>
          </w:p>
        </w:tc>
        <w:tc>
          <w:tcPr>
            <w:tcW w:w="1703" w:type="dxa"/>
            <w:tcBorders>
              <w:top w:val="nil"/>
              <w:left w:val="nil"/>
              <w:bottom w:val="nil"/>
              <w:right w:val="nil"/>
            </w:tcBorders>
            <w:noWrap/>
            <w:vAlign w:val="bottom"/>
          </w:tcPr>
          <w:p w14:paraId="467C4912" w14:textId="77777777" w:rsidR="005A0BD0" w:rsidRPr="001A2193" w:rsidRDefault="005A0BD0" w:rsidP="00966444">
            <w:pPr>
              <w:jc w:val="center"/>
              <w:rPr>
                <w:color w:val="000000"/>
                <w:sz w:val="20"/>
                <w:szCs w:val="20"/>
                <w:lang w:val="en-US"/>
              </w:rPr>
            </w:pPr>
            <w:r w:rsidRPr="001A2193">
              <w:rPr>
                <w:color w:val="000000"/>
                <w:sz w:val="20"/>
                <w:szCs w:val="20"/>
                <w:lang w:val="en-US"/>
              </w:rPr>
              <w:t>(6.28)</w:t>
            </w:r>
          </w:p>
        </w:tc>
      </w:tr>
      <w:tr w:rsidR="005A0BD0" w:rsidRPr="00CF4E43" w14:paraId="4B784514" w14:textId="77777777" w:rsidTr="00966444">
        <w:trPr>
          <w:trHeight w:val="300"/>
        </w:trPr>
        <w:tc>
          <w:tcPr>
            <w:tcW w:w="4783" w:type="dxa"/>
            <w:tcBorders>
              <w:top w:val="nil"/>
              <w:left w:val="nil"/>
              <w:bottom w:val="nil"/>
              <w:right w:val="nil"/>
            </w:tcBorders>
            <w:noWrap/>
            <w:vAlign w:val="bottom"/>
          </w:tcPr>
          <w:p w14:paraId="4F99012F" w14:textId="77777777" w:rsidR="005A0BD0" w:rsidRPr="001A2193" w:rsidRDefault="005A0BD0" w:rsidP="00966444">
            <w:pPr>
              <w:jc w:val="left"/>
              <w:rPr>
                <w:color w:val="000000"/>
                <w:sz w:val="20"/>
                <w:szCs w:val="20"/>
                <w:lang w:val="en-US"/>
              </w:rPr>
            </w:pPr>
            <w:r w:rsidRPr="001A2193">
              <w:rPr>
                <w:color w:val="000000"/>
                <w:sz w:val="20"/>
                <w:szCs w:val="20"/>
                <w:lang w:val="en-US"/>
              </w:rPr>
              <w:t>Constant</w:t>
            </w:r>
          </w:p>
        </w:tc>
        <w:tc>
          <w:tcPr>
            <w:tcW w:w="1240" w:type="dxa"/>
            <w:tcBorders>
              <w:top w:val="nil"/>
              <w:left w:val="nil"/>
              <w:bottom w:val="nil"/>
              <w:right w:val="nil"/>
            </w:tcBorders>
            <w:noWrap/>
            <w:vAlign w:val="bottom"/>
          </w:tcPr>
          <w:p w14:paraId="3BCF5159" w14:textId="77777777" w:rsidR="005A0BD0" w:rsidRPr="001A2193" w:rsidRDefault="005A0BD0" w:rsidP="00966444">
            <w:pPr>
              <w:jc w:val="center"/>
              <w:rPr>
                <w:color w:val="000000"/>
                <w:sz w:val="20"/>
                <w:szCs w:val="20"/>
                <w:lang w:val="en-US"/>
              </w:rPr>
            </w:pPr>
            <w:r w:rsidRPr="001A2193">
              <w:rPr>
                <w:color w:val="000000"/>
                <w:sz w:val="20"/>
                <w:szCs w:val="20"/>
                <w:lang w:val="en-US"/>
              </w:rPr>
              <w:t>40.84***</w:t>
            </w:r>
          </w:p>
        </w:tc>
        <w:tc>
          <w:tcPr>
            <w:tcW w:w="1703" w:type="dxa"/>
            <w:tcBorders>
              <w:top w:val="nil"/>
              <w:left w:val="nil"/>
              <w:bottom w:val="nil"/>
              <w:right w:val="nil"/>
            </w:tcBorders>
            <w:noWrap/>
            <w:vAlign w:val="bottom"/>
          </w:tcPr>
          <w:p w14:paraId="1B70A50B" w14:textId="77777777" w:rsidR="005A0BD0" w:rsidRPr="001A2193" w:rsidRDefault="005A0BD0" w:rsidP="00966444">
            <w:pPr>
              <w:jc w:val="center"/>
              <w:rPr>
                <w:color w:val="000000"/>
                <w:sz w:val="20"/>
                <w:szCs w:val="20"/>
                <w:lang w:val="en-US"/>
              </w:rPr>
            </w:pPr>
            <w:r w:rsidRPr="001A2193">
              <w:rPr>
                <w:color w:val="000000"/>
                <w:sz w:val="20"/>
                <w:szCs w:val="20"/>
                <w:lang w:val="en-US"/>
              </w:rPr>
              <w:t>(5.96)</w:t>
            </w:r>
          </w:p>
        </w:tc>
      </w:tr>
      <w:tr w:rsidR="00E85E14" w:rsidRPr="00CF4E43" w14:paraId="29E337EB" w14:textId="77777777" w:rsidTr="00966444">
        <w:trPr>
          <w:trHeight w:val="300"/>
        </w:trPr>
        <w:tc>
          <w:tcPr>
            <w:tcW w:w="4783" w:type="dxa"/>
            <w:tcBorders>
              <w:top w:val="nil"/>
              <w:left w:val="nil"/>
              <w:bottom w:val="nil"/>
              <w:right w:val="nil"/>
            </w:tcBorders>
            <w:noWrap/>
            <w:vAlign w:val="bottom"/>
          </w:tcPr>
          <w:p w14:paraId="5FFEDEF0" w14:textId="77777777" w:rsidR="00E85E14" w:rsidRPr="001A2193" w:rsidRDefault="00E85E14" w:rsidP="00966444">
            <w:pPr>
              <w:jc w:val="left"/>
              <w:rPr>
                <w:color w:val="000000"/>
                <w:sz w:val="20"/>
                <w:szCs w:val="20"/>
                <w:lang w:val="en-US"/>
              </w:rPr>
            </w:pPr>
            <w:r>
              <w:rPr>
                <w:color w:val="000000"/>
                <w:sz w:val="20"/>
                <w:szCs w:val="20"/>
                <w:lang w:val="en-US"/>
              </w:rPr>
              <w:t>Adjusted R</w:t>
            </w:r>
            <w:r w:rsidRPr="000331B5">
              <w:rPr>
                <w:color w:val="000000"/>
                <w:sz w:val="20"/>
                <w:szCs w:val="20"/>
                <w:vertAlign w:val="superscript"/>
                <w:lang w:val="en-US"/>
              </w:rPr>
              <w:t>2</w:t>
            </w:r>
          </w:p>
        </w:tc>
        <w:tc>
          <w:tcPr>
            <w:tcW w:w="1240" w:type="dxa"/>
            <w:tcBorders>
              <w:top w:val="nil"/>
              <w:left w:val="nil"/>
              <w:bottom w:val="nil"/>
              <w:right w:val="nil"/>
            </w:tcBorders>
            <w:noWrap/>
            <w:vAlign w:val="bottom"/>
          </w:tcPr>
          <w:p w14:paraId="4FBB92C0" w14:textId="77777777" w:rsidR="00E85E14" w:rsidRPr="001A2193" w:rsidRDefault="00E85E14" w:rsidP="00966444">
            <w:pPr>
              <w:jc w:val="center"/>
              <w:rPr>
                <w:color w:val="000000"/>
                <w:sz w:val="20"/>
                <w:szCs w:val="20"/>
                <w:lang w:val="en-US"/>
              </w:rPr>
            </w:pPr>
            <w:r>
              <w:rPr>
                <w:color w:val="000000"/>
                <w:sz w:val="20"/>
                <w:szCs w:val="20"/>
                <w:lang w:val="en-US"/>
              </w:rPr>
              <w:t>0.05</w:t>
            </w:r>
          </w:p>
        </w:tc>
        <w:tc>
          <w:tcPr>
            <w:tcW w:w="1703" w:type="dxa"/>
            <w:tcBorders>
              <w:top w:val="nil"/>
              <w:left w:val="nil"/>
              <w:bottom w:val="nil"/>
              <w:right w:val="nil"/>
            </w:tcBorders>
            <w:noWrap/>
            <w:vAlign w:val="bottom"/>
          </w:tcPr>
          <w:p w14:paraId="69F9A95D" w14:textId="77777777" w:rsidR="00E85E14" w:rsidRPr="001A2193" w:rsidRDefault="00E85E14" w:rsidP="00966444">
            <w:pPr>
              <w:jc w:val="center"/>
              <w:rPr>
                <w:color w:val="000000"/>
                <w:sz w:val="20"/>
                <w:szCs w:val="20"/>
                <w:lang w:val="en-US"/>
              </w:rPr>
            </w:pPr>
          </w:p>
        </w:tc>
      </w:tr>
      <w:tr w:rsidR="005A0BD0" w:rsidRPr="00CF4E43" w14:paraId="14781115" w14:textId="77777777" w:rsidTr="00966444">
        <w:trPr>
          <w:trHeight w:val="300"/>
        </w:trPr>
        <w:tc>
          <w:tcPr>
            <w:tcW w:w="4783" w:type="dxa"/>
            <w:tcBorders>
              <w:top w:val="nil"/>
              <w:left w:val="nil"/>
              <w:bottom w:val="single" w:sz="4" w:space="0" w:color="auto"/>
              <w:right w:val="nil"/>
            </w:tcBorders>
            <w:noWrap/>
            <w:vAlign w:val="bottom"/>
          </w:tcPr>
          <w:p w14:paraId="0CE4F1C4" w14:textId="77777777" w:rsidR="005A0BD0" w:rsidRPr="001A2193" w:rsidRDefault="005A0BD0" w:rsidP="00966444">
            <w:pPr>
              <w:jc w:val="left"/>
              <w:rPr>
                <w:color w:val="000000"/>
                <w:sz w:val="20"/>
                <w:szCs w:val="20"/>
                <w:lang w:val="en-US"/>
              </w:rPr>
            </w:pPr>
            <w:r w:rsidRPr="001A2193">
              <w:rPr>
                <w:color w:val="000000"/>
                <w:sz w:val="20"/>
                <w:szCs w:val="20"/>
                <w:lang w:val="en-US"/>
              </w:rPr>
              <w:t>Observations</w:t>
            </w:r>
          </w:p>
        </w:tc>
        <w:tc>
          <w:tcPr>
            <w:tcW w:w="1240" w:type="dxa"/>
            <w:tcBorders>
              <w:top w:val="nil"/>
              <w:left w:val="nil"/>
              <w:bottom w:val="single" w:sz="4" w:space="0" w:color="auto"/>
              <w:right w:val="nil"/>
            </w:tcBorders>
            <w:noWrap/>
            <w:vAlign w:val="bottom"/>
          </w:tcPr>
          <w:p w14:paraId="461B92F1" w14:textId="77777777" w:rsidR="005A0BD0" w:rsidRPr="001A2193" w:rsidRDefault="005A0BD0" w:rsidP="00966444">
            <w:pPr>
              <w:jc w:val="center"/>
              <w:rPr>
                <w:color w:val="000000"/>
                <w:sz w:val="20"/>
                <w:szCs w:val="20"/>
                <w:lang w:val="en-US"/>
              </w:rPr>
            </w:pPr>
            <w:r w:rsidRPr="001A2193">
              <w:rPr>
                <w:color w:val="000000"/>
                <w:sz w:val="20"/>
                <w:szCs w:val="20"/>
                <w:lang w:val="en-US"/>
              </w:rPr>
              <w:t>682</w:t>
            </w:r>
          </w:p>
        </w:tc>
        <w:tc>
          <w:tcPr>
            <w:tcW w:w="1703" w:type="dxa"/>
            <w:tcBorders>
              <w:top w:val="nil"/>
              <w:left w:val="nil"/>
              <w:bottom w:val="single" w:sz="4" w:space="0" w:color="auto"/>
              <w:right w:val="nil"/>
            </w:tcBorders>
            <w:noWrap/>
            <w:vAlign w:val="bottom"/>
          </w:tcPr>
          <w:p w14:paraId="2AE0FDDF" w14:textId="77777777" w:rsidR="005A0BD0" w:rsidRPr="001A2193" w:rsidRDefault="005A0BD0" w:rsidP="00966444">
            <w:pPr>
              <w:jc w:val="center"/>
              <w:rPr>
                <w:color w:val="000000"/>
                <w:sz w:val="20"/>
                <w:szCs w:val="20"/>
                <w:lang w:val="en-US"/>
              </w:rPr>
            </w:pPr>
          </w:p>
        </w:tc>
      </w:tr>
    </w:tbl>
    <w:p w14:paraId="5D340787" w14:textId="77777777" w:rsidR="005A0BD0" w:rsidRPr="002C2928" w:rsidRDefault="005A0BD0" w:rsidP="005A0BD0">
      <w:pPr>
        <w:rPr>
          <w:b/>
          <w:i/>
          <w:sz w:val="20"/>
          <w:szCs w:val="20"/>
        </w:rPr>
      </w:pPr>
      <w:r>
        <w:rPr>
          <w:sz w:val="20"/>
          <w:szCs w:val="20"/>
        </w:rPr>
        <w:lastRenderedPageBreak/>
        <w:t xml:space="preserve">Notes: </w:t>
      </w:r>
      <w:r w:rsidRPr="002C2928">
        <w:rPr>
          <w:sz w:val="20"/>
          <w:szCs w:val="20"/>
        </w:rPr>
        <w:t>Unstandardized regression coefficients are reported and their standard errors in parentheses. *, **, and *** stands for significance at the 10%, 5%, and 1% level respectively.</w:t>
      </w:r>
    </w:p>
    <w:p w14:paraId="7D1223C0" w14:textId="77777777" w:rsidR="00B06A3D" w:rsidRDefault="00B06A3D">
      <w:pPr>
        <w:spacing w:after="200" w:line="276" w:lineRule="auto"/>
        <w:jc w:val="left"/>
        <w:rPr>
          <w:b/>
          <w:sz w:val="24"/>
          <w:szCs w:val="24"/>
          <w:lang w:val="en-US"/>
        </w:rPr>
      </w:pPr>
      <w:r>
        <w:rPr>
          <w:b/>
          <w:sz w:val="24"/>
          <w:szCs w:val="24"/>
          <w:lang w:val="en-US"/>
        </w:rPr>
        <w:br w:type="page"/>
      </w:r>
    </w:p>
    <w:p w14:paraId="3BF26739" w14:textId="77777777" w:rsidR="008F2323" w:rsidRDefault="008F2323" w:rsidP="008F2323">
      <w:pPr>
        <w:ind w:left="284" w:hanging="284"/>
        <w:outlineLvl w:val="0"/>
        <w:rPr>
          <w:b/>
          <w:sz w:val="24"/>
          <w:szCs w:val="24"/>
          <w:lang w:val="en-US"/>
        </w:rPr>
      </w:pPr>
      <w:r w:rsidRPr="00A42B9E">
        <w:rPr>
          <w:b/>
          <w:sz w:val="24"/>
          <w:szCs w:val="24"/>
          <w:lang w:val="en-US"/>
        </w:rPr>
        <w:lastRenderedPageBreak/>
        <w:t>References supplementary material</w:t>
      </w:r>
    </w:p>
    <w:p w14:paraId="5D6ED3E4" w14:textId="77777777" w:rsidR="008F2323" w:rsidRDefault="008F2323" w:rsidP="008F2323">
      <w:pPr>
        <w:ind w:left="284" w:hanging="284"/>
        <w:outlineLvl w:val="0"/>
        <w:rPr>
          <w:b/>
          <w:sz w:val="24"/>
          <w:szCs w:val="24"/>
          <w:lang w:val="en-US"/>
        </w:rPr>
      </w:pPr>
    </w:p>
    <w:p w14:paraId="7FC3B807" w14:textId="77777777" w:rsidR="008F2323" w:rsidRPr="004D2824" w:rsidRDefault="008F2323" w:rsidP="008F2323">
      <w:pPr>
        <w:spacing w:after="120"/>
        <w:ind w:left="288" w:hanging="288"/>
        <w:outlineLvl w:val="0"/>
        <w:rPr>
          <w:sz w:val="20"/>
          <w:szCs w:val="20"/>
          <w:lang w:val="en-US"/>
        </w:rPr>
      </w:pPr>
      <w:r w:rsidRPr="00595D1F">
        <w:rPr>
          <w:sz w:val="20"/>
          <w:szCs w:val="20"/>
          <w:lang w:val="nl-NL"/>
        </w:rPr>
        <w:t xml:space="preserve">Aerts, J.C.J.H., </w:t>
      </w:r>
      <w:proofErr w:type="spellStart"/>
      <w:r w:rsidRPr="00595D1F">
        <w:rPr>
          <w:sz w:val="20"/>
          <w:szCs w:val="20"/>
          <w:lang w:val="nl-NL"/>
        </w:rPr>
        <w:t>Botzen</w:t>
      </w:r>
      <w:proofErr w:type="spellEnd"/>
      <w:r w:rsidRPr="00595D1F">
        <w:rPr>
          <w:sz w:val="20"/>
          <w:szCs w:val="20"/>
          <w:lang w:val="nl-NL"/>
        </w:rPr>
        <w:t xml:space="preserve">, W.J.W., de Moel, H., </w:t>
      </w:r>
      <w:proofErr w:type="spellStart"/>
      <w:r w:rsidRPr="00595D1F">
        <w:rPr>
          <w:sz w:val="20"/>
          <w:szCs w:val="20"/>
          <w:lang w:val="nl-NL"/>
        </w:rPr>
        <w:t>Bowman</w:t>
      </w:r>
      <w:proofErr w:type="spellEnd"/>
      <w:r w:rsidRPr="00595D1F">
        <w:rPr>
          <w:sz w:val="20"/>
          <w:szCs w:val="20"/>
          <w:lang w:val="nl-NL"/>
        </w:rPr>
        <w:t xml:space="preserve">, M. (2013). </w:t>
      </w:r>
      <w:r w:rsidRPr="004D2824">
        <w:rPr>
          <w:sz w:val="20"/>
          <w:szCs w:val="20"/>
          <w:lang w:val="en-US"/>
        </w:rPr>
        <w:t xml:space="preserve">Cost estimates for flood resilience and protection strategies in New York City. </w:t>
      </w:r>
      <w:r w:rsidRPr="004D2824">
        <w:rPr>
          <w:i/>
          <w:sz w:val="20"/>
          <w:szCs w:val="20"/>
          <w:lang w:val="en-US"/>
        </w:rPr>
        <w:t>Annals of the New York Academy of Sciences</w:t>
      </w:r>
      <w:r w:rsidRPr="004D2824">
        <w:rPr>
          <w:sz w:val="20"/>
          <w:szCs w:val="20"/>
          <w:lang w:val="en-US"/>
        </w:rPr>
        <w:t>, 1294: 1-104.</w:t>
      </w:r>
    </w:p>
    <w:p w14:paraId="1277DB75" w14:textId="77777777" w:rsidR="008F2323" w:rsidRPr="004D2824" w:rsidRDefault="00D6155D" w:rsidP="008F2323">
      <w:pPr>
        <w:spacing w:after="120"/>
        <w:ind w:left="288" w:hanging="288"/>
        <w:outlineLvl w:val="0"/>
        <w:rPr>
          <w:sz w:val="20"/>
          <w:szCs w:val="20"/>
          <w:lang w:val="en-US"/>
        </w:rPr>
      </w:pPr>
      <w:r w:rsidRPr="00BC7DDA">
        <w:rPr>
          <w:sz w:val="20"/>
          <w:szCs w:val="20"/>
          <w:lang w:val="nl-NL"/>
        </w:rPr>
        <w:t xml:space="preserve">Aerts, J.C.J.H., </w:t>
      </w:r>
      <w:proofErr w:type="spellStart"/>
      <w:r w:rsidRPr="00BC7DDA">
        <w:rPr>
          <w:sz w:val="20"/>
          <w:szCs w:val="20"/>
          <w:lang w:val="nl-NL"/>
        </w:rPr>
        <w:t>Botzen</w:t>
      </w:r>
      <w:proofErr w:type="spellEnd"/>
      <w:r w:rsidRPr="00BC7DDA">
        <w:rPr>
          <w:sz w:val="20"/>
          <w:szCs w:val="20"/>
          <w:lang w:val="nl-NL"/>
        </w:rPr>
        <w:t xml:space="preserve">, W.J.W., Emanuel, K., </w:t>
      </w:r>
      <w:proofErr w:type="spellStart"/>
      <w:r w:rsidRPr="00BC7DDA">
        <w:rPr>
          <w:sz w:val="20"/>
          <w:szCs w:val="20"/>
          <w:lang w:val="nl-NL"/>
        </w:rPr>
        <w:t>Lin</w:t>
      </w:r>
      <w:proofErr w:type="spellEnd"/>
      <w:r w:rsidRPr="00BC7DDA">
        <w:rPr>
          <w:sz w:val="20"/>
          <w:szCs w:val="20"/>
          <w:lang w:val="nl-NL"/>
        </w:rPr>
        <w:t>, N., De Moel, H., Michel-</w:t>
      </w:r>
      <w:proofErr w:type="spellStart"/>
      <w:r w:rsidRPr="00BC7DDA">
        <w:rPr>
          <w:sz w:val="20"/>
          <w:szCs w:val="20"/>
          <w:lang w:val="nl-NL"/>
        </w:rPr>
        <w:t>Kerjan</w:t>
      </w:r>
      <w:proofErr w:type="spellEnd"/>
      <w:r w:rsidRPr="00BC7DDA">
        <w:rPr>
          <w:sz w:val="20"/>
          <w:szCs w:val="20"/>
          <w:lang w:val="nl-NL"/>
        </w:rPr>
        <w:t xml:space="preserve">, E. (2014). </w:t>
      </w:r>
      <w:r w:rsidR="008F2323" w:rsidRPr="004D2824">
        <w:rPr>
          <w:sz w:val="20"/>
          <w:szCs w:val="20"/>
          <w:lang w:val="en-US"/>
        </w:rPr>
        <w:t xml:space="preserve">Evaluating flood resilience strategies for coastal mega-cities. </w:t>
      </w:r>
      <w:r w:rsidR="008F2323" w:rsidRPr="004D2824">
        <w:rPr>
          <w:i/>
          <w:sz w:val="20"/>
          <w:szCs w:val="20"/>
          <w:lang w:val="en-US"/>
        </w:rPr>
        <w:t>Science</w:t>
      </w:r>
      <w:r w:rsidR="008F2323" w:rsidRPr="004D2824">
        <w:rPr>
          <w:sz w:val="20"/>
          <w:szCs w:val="20"/>
          <w:lang w:val="en-US"/>
        </w:rPr>
        <w:t>, 344: 473-475.</w:t>
      </w:r>
    </w:p>
    <w:p w14:paraId="1B2AD52C" w14:textId="77777777" w:rsidR="008F2323" w:rsidRDefault="0049447B" w:rsidP="008F2323">
      <w:pPr>
        <w:spacing w:after="120"/>
        <w:ind w:left="288" w:hanging="288"/>
        <w:outlineLvl w:val="0"/>
        <w:rPr>
          <w:sz w:val="20"/>
          <w:szCs w:val="20"/>
          <w:lang w:val="en-US"/>
        </w:rPr>
      </w:pPr>
      <w:r>
        <w:rPr>
          <w:sz w:val="20"/>
          <w:szCs w:val="20"/>
          <w:lang w:val="en-US"/>
        </w:rPr>
        <w:t xml:space="preserve">Baron, J., Hershey, J.C., </w:t>
      </w:r>
      <w:proofErr w:type="spellStart"/>
      <w:r w:rsidR="008F2323" w:rsidRPr="004D2824">
        <w:rPr>
          <w:sz w:val="20"/>
          <w:szCs w:val="20"/>
          <w:lang w:val="en-US"/>
        </w:rPr>
        <w:t>Kunreuther</w:t>
      </w:r>
      <w:proofErr w:type="spellEnd"/>
      <w:r w:rsidR="008F2323" w:rsidRPr="004D2824">
        <w:rPr>
          <w:sz w:val="20"/>
          <w:szCs w:val="20"/>
          <w:lang w:val="en-US"/>
        </w:rPr>
        <w:t xml:space="preserve">, H. (2000). Determinants of priority for risk reduction: the role of worry. </w:t>
      </w:r>
      <w:r w:rsidR="008F2323" w:rsidRPr="004D2824">
        <w:rPr>
          <w:i/>
          <w:sz w:val="20"/>
          <w:szCs w:val="20"/>
          <w:lang w:val="en-US"/>
        </w:rPr>
        <w:t>Risk Analysis</w:t>
      </w:r>
      <w:r w:rsidR="008F2323" w:rsidRPr="004D2824">
        <w:rPr>
          <w:sz w:val="20"/>
          <w:szCs w:val="20"/>
          <w:lang w:val="en-US"/>
        </w:rPr>
        <w:t>, 20, 413-428.</w:t>
      </w:r>
    </w:p>
    <w:p w14:paraId="5540BF44" w14:textId="77777777" w:rsidR="0049447B" w:rsidRPr="0049447B" w:rsidRDefault="0049447B" w:rsidP="008F2323">
      <w:pPr>
        <w:spacing w:after="120"/>
        <w:ind w:left="288" w:hanging="288"/>
        <w:outlineLvl w:val="0"/>
        <w:rPr>
          <w:sz w:val="20"/>
          <w:szCs w:val="20"/>
          <w:lang w:val="en-US"/>
        </w:rPr>
      </w:pPr>
      <w:proofErr w:type="spellStart"/>
      <w:r w:rsidRPr="0049447B">
        <w:rPr>
          <w:sz w:val="20"/>
          <w:szCs w:val="20"/>
        </w:rPr>
        <w:t>Botzen</w:t>
      </w:r>
      <w:proofErr w:type="spellEnd"/>
      <w:r w:rsidRPr="0049447B">
        <w:rPr>
          <w:sz w:val="20"/>
          <w:szCs w:val="20"/>
        </w:rPr>
        <w:t xml:space="preserve">, W.J.W., </w:t>
      </w:r>
      <w:proofErr w:type="spellStart"/>
      <w:r w:rsidRPr="0049447B">
        <w:rPr>
          <w:sz w:val="20"/>
          <w:szCs w:val="20"/>
        </w:rPr>
        <w:t>Kunreuther</w:t>
      </w:r>
      <w:proofErr w:type="spellEnd"/>
      <w:r w:rsidRPr="0049447B">
        <w:rPr>
          <w:sz w:val="20"/>
          <w:szCs w:val="20"/>
        </w:rPr>
        <w:t>, H. and Michel-</w:t>
      </w:r>
      <w:proofErr w:type="spellStart"/>
      <w:r w:rsidRPr="0049447B">
        <w:rPr>
          <w:sz w:val="20"/>
          <w:szCs w:val="20"/>
        </w:rPr>
        <w:t>Kerjan</w:t>
      </w:r>
      <w:proofErr w:type="spellEnd"/>
      <w:r w:rsidRPr="0049447B">
        <w:rPr>
          <w:sz w:val="20"/>
          <w:szCs w:val="20"/>
        </w:rPr>
        <w:t>, E. (2015). Divergence between</w:t>
      </w:r>
      <w:r>
        <w:rPr>
          <w:sz w:val="20"/>
          <w:szCs w:val="20"/>
        </w:rPr>
        <w:t xml:space="preserve"> </w:t>
      </w:r>
      <w:r w:rsidRPr="0049447B">
        <w:rPr>
          <w:sz w:val="20"/>
          <w:szCs w:val="20"/>
        </w:rPr>
        <w:t>individual perceptions and objective indicators of tail risks: Evidence from</w:t>
      </w:r>
      <w:r>
        <w:rPr>
          <w:sz w:val="20"/>
          <w:szCs w:val="20"/>
        </w:rPr>
        <w:t xml:space="preserve"> </w:t>
      </w:r>
      <w:r w:rsidRPr="0049447B">
        <w:rPr>
          <w:sz w:val="20"/>
          <w:szCs w:val="20"/>
        </w:rPr>
        <w:t xml:space="preserve">floodplain residents in New York City. </w:t>
      </w:r>
      <w:r w:rsidRPr="0049447B">
        <w:rPr>
          <w:i/>
          <w:sz w:val="20"/>
          <w:szCs w:val="20"/>
        </w:rPr>
        <w:t>Judgment and Decision Making</w:t>
      </w:r>
      <w:r w:rsidRPr="0049447B">
        <w:rPr>
          <w:sz w:val="20"/>
          <w:szCs w:val="20"/>
        </w:rPr>
        <w:t>, 10(4): 365-85.</w:t>
      </w:r>
    </w:p>
    <w:p w14:paraId="2FF67C14" w14:textId="77777777" w:rsidR="008F2323" w:rsidRPr="004D2824" w:rsidRDefault="008F2323" w:rsidP="008F2323">
      <w:pPr>
        <w:spacing w:after="120"/>
        <w:ind w:left="288" w:hanging="288"/>
        <w:outlineLvl w:val="0"/>
        <w:rPr>
          <w:sz w:val="20"/>
          <w:szCs w:val="20"/>
          <w:lang w:val="en-US"/>
        </w:rPr>
      </w:pPr>
      <w:proofErr w:type="spellStart"/>
      <w:r w:rsidRPr="004D2824">
        <w:rPr>
          <w:sz w:val="20"/>
          <w:szCs w:val="20"/>
          <w:lang w:val="en-US"/>
        </w:rPr>
        <w:t>Bubeck</w:t>
      </w:r>
      <w:proofErr w:type="spellEnd"/>
      <w:r w:rsidRPr="004D2824">
        <w:rPr>
          <w:sz w:val="20"/>
          <w:szCs w:val="20"/>
          <w:lang w:val="en-US"/>
        </w:rPr>
        <w:t xml:space="preserve">, P., </w:t>
      </w:r>
      <w:proofErr w:type="spellStart"/>
      <w:r w:rsidRPr="004D2824">
        <w:rPr>
          <w:sz w:val="20"/>
          <w:szCs w:val="20"/>
          <w:lang w:val="en-US"/>
        </w:rPr>
        <w:t>Botzen</w:t>
      </w:r>
      <w:proofErr w:type="spellEnd"/>
      <w:r w:rsidRPr="004D2824">
        <w:rPr>
          <w:sz w:val="20"/>
          <w:szCs w:val="20"/>
          <w:lang w:val="en-US"/>
        </w:rPr>
        <w:t xml:space="preserve">, W.J.W., </w:t>
      </w:r>
      <w:proofErr w:type="spellStart"/>
      <w:r w:rsidRPr="004D2824">
        <w:rPr>
          <w:sz w:val="20"/>
          <w:szCs w:val="20"/>
          <w:lang w:val="en-US"/>
        </w:rPr>
        <w:t>Kreibich</w:t>
      </w:r>
      <w:proofErr w:type="spellEnd"/>
      <w:r w:rsidRPr="004D2824">
        <w:rPr>
          <w:sz w:val="20"/>
          <w:szCs w:val="20"/>
          <w:lang w:val="en-US"/>
        </w:rPr>
        <w:t xml:space="preserve">, H., </w:t>
      </w:r>
      <w:proofErr w:type="spellStart"/>
      <w:r w:rsidRPr="004D2824">
        <w:rPr>
          <w:sz w:val="20"/>
          <w:szCs w:val="20"/>
          <w:lang w:val="en-US"/>
        </w:rPr>
        <w:t>Aerts</w:t>
      </w:r>
      <w:proofErr w:type="spellEnd"/>
      <w:r w:rsidRPr="004D2824">
        <w:rPr>
          <w:sz w:val="20"/>
          <w:szCs w:val="20"/>
          <w:lang w:val="en-US"/>
        </w:rPr>
        <w:t xml:space="preserve">, J.C.J.H. (2013). Detailed insights into the influence of flood-coping appraisals on mitigation </w:t>
      </w:r>
      <w:proofErr w:type="spellStart"/>
      <w:r w:rsidRPr="004D2824">
        <w:rPr>
          <w:sz w:val="20"/>
          <w:szCs w:val="20"/>
          <w:lang w:val="en-US"/>
        </w:rPr>
        <w:t>behaviour</w:t>
      </w:r>
      <w:proofErr w:type="spellEnd"/>
      <w:r w:rsidRPr="004D2824">
        <w:rPr>
          <w:sz w:val="20"/>
          <w:szCs w:val="20"/>
          <w:lang w:val="en-US"/>
        </w:rPr>
        <w:t xml:space="preserve">. </w:t>
      </w:r>
      <w:r w:rsidRPr="004D2824">
        <w:rPr>
          <w:i/>
          <w:sz w:val="20"/>
          <w:szCs w:val="20"/>
          <w:lang w:val="en-US"/>
        </w:rPr>
        <w:t>Global Environmental Change</w:t>
      </w:r>
      <w:r w:rsidRPr="004D2824">
        <w:rPr>
          <w:sz w:val="20"/>
          <w:szCs w:val="20"/>
          <w:lang w:val="en-US"/>
        </w:rPr>
        <w:t>, 23(5): 1327-1338.</w:t>
      </w:r>
    </w:p>
    <w:p w14:paraId="1E02E615" w14:textId="77777777" w:rsidR="008F2323" w:rsidRPr="004D2824" w:rsidRDefault="008F2323" w:rsidP="008F2323">
      <w:pPr>
        <w:spacing w:after="120"/>
        <w:ind w:left="288" w:hanging="288"/>
        <w:outlineLvl w:val="0"/>
        <w:rPr>
          <w:sz w:val="20"/>
          <w:szCs w:val="20"/>
          <w:lang w:val="en-US"/>
        </w:rPr>
      </w:pPr>
      <w:r w:rsidRPr="004D2824">
        <w:rPr>
          <w:sz w:val="20"/>
          <w:szCs w:val="20"/>
          <w:lang w:val="en-US"/>
        </w:rPr>
        <w:t xml:space="preserve">Ehrlich, I., Becker, G.S. (1972) Market insurance, self-insurance, and self-protection. </w:t>
      </w:r>
      <w:r w:rsidRPr="004D2824">
        <w:rPr>
          <w:i/>
          <w:sz w:val="20"/>
          <w:szCs w:val="20"/>
          <w:lang w:val="en-US"/>
        </w:rPr>
        <w:t>The Journal of Political Economy</w:t>
      </w:r>
      <w:r w:rsidRPr="004D2824">
        <w:rPr>
          <w:sz w:val="20"/>
          <w:szCs w:val="20"/>
          <w:lang w:val="en-US"/>
        </w:rPr>
        <w:t>, 80: 623-648.</w:t>
      </w:r>
    </w:p>
    <w:p w14:paraId="70416CCC" w14:textId="77777777" w:rsidR="008F2323" w:rsidRPr="004D2824" w:rsidRDefault="008F2323" w:rsidP="008F2323">
      <w:pPr>
        <w:spacing w:after="120"/>
        <w:ind w:left="288" w:hanging="288"/>
        <w:outlineLvl w:val="0"/>
        <w:rPr>
          <w:sz w:val="20"/>
          <w:szCs w:val="20"/>
          <w:lang w:val="en-US"/>
        </w:rPr>
      </w:pPr>
      <w:r w:rsidRPr="004D2824">
        <w:rPr>
          <w:sz w:val="20"/>
          <w:szCs w:val="20"/>
          <w:lang w:val="en-US"/>
        </w:rPr>
        <w:t xml:space="preserve">Emanuel, K. (2006). Climate and tropical cyclone activity: A new model downscaling approach. </w:t>
      </w:r>
      <w:r w:rsidRPr="004D2824">
        <w:rPr>
          <w:i/>
          <w:sz w:val="20"/>
          <w:szCs w:val="20"/>
          <w:lang w:val="en-US"/>
        </w:rPr>
        <w:t>J. Climate</w:t>
      </w:r>
      <w:r w:rsidRPr="004D2824">
        <w:rPr>
          <w:sz w:val="20"/>
          <w:szCs w:val="20"/>
          <w:lang w:val="en-US"/>
        </w:rPr>
        <w:t xml:space="preserve">, 19, 4797-4802. </w:t>
      </w:r>
    </w:p>
    <w:p w14:paraId="18F7BEA8" w14:textId="77777777" w:rsidR="008F2323" w:rsidRPr="004D2824" w:rsidRDefault="008F2323" w:rsidP="008F2323">
      <w:pPr>
        <w:spacing w:after="120"/>
        <w:ind w:left="288" w:hanging="288"/>
        <w:outlineLvl w:val="0"/>
        <w:rPr>
          <w:sz w:val="20"/>
          <w:szCs w:val="20"/>
          <w:lang w:val="en-US"/>
        </w:rPr>
      </w:pPr>
      <w:r w:rsidRPr="004D2824">
        <w:rPr>
          <w:sz w:val="20"/>
          <w:szCs w:val="20"/>
          <w:lang w:val="en-US"/>
        </w:rPr>
        <w:t xml:space="preserve">FEMA (2009). </w:t>
      </w:r>
      <w:proofErr w:type="spellStart"/>
      <w:r w:rsidRPr="004D2824">
        <w:rPr>
          <w:sz w:val="20"/>
          <w:szCs w:val="20"/>
          <w:lang w:val="en-US"/>
        </w:rPr>
        <w:t>Hazus</w:t>
      </w:r>
      <w:proofErr w:type="spellEnd"/>
      <w:r w:rsidRPr="004D2824">
        <w:rPr>
          <w:sz w:val="20"/>
          <w:szCs w:val="20"/>
          <w:lang w:val="en-US"/>
        </w:rPr>
        <w:t xml:space="preserve"> MH MR4 Technical manual. Federal Emergency Management Agency, Washington DC. Available at online at: http://www.fema.gov/plan/prevent/hazus/hz_manuals.shtm</w:t>
      </w:r>
    </w:p>
    <w:p w14:paraId="7359DFE9" w14:textId="77777777" w:rsidR="00F268CF" w:rsidRPr="005E02FB" w:rsidRDefault="00F268CF" w:rsidP="00424362">
      <w:pPr>
        <w:spacing w:after="120"/>
        <w:ind w:left="288" w:hanging="288"/>
        <w:rPr>
          <w:sz w:val="20"/>
          <w:szCs w:val="20"/>
        </w:rPr>
      </w:pPr>
      <w:proofErr w:type="spellStart"/>
      <w:r w:rsidRPr="005E02FB">
        <w:rPr>
          <w:sz w:val="20"/>
          <w:szCs w:val="20"/>
        </w:rPr>
        <w:t>Finucane</w:t>
      </w:r>
      <w:proofErr w:type="spellEnd"/>
      <w:r w:rsidRPr="005E02FB">
        <w:rPr>
          <w:sz w:val="20"/>
          <w:szCs w:val="20"/>
        </w:rPr>
        <w:t xml:space="preserve">, M. L., </w:t>
      </w:r>
      <w:proofErr w:type="spellStart"/>
      <w:r w:rsidRPr="005E02FB">
        <w:rPr>
          <w:sz w:val="20"/>
          <w:szCs w:val="20"/>
        </w:rPr>
        <w:t>Alhakami</w:t>
      </w:r>
      <w:proofErr w:type="spellEnd"/>
      <w:r w:rsidRPr="005E02FB">
        <w:rPr>
          <w:sz w:val="20"/>
          <w:szCs w:val="20"/>
        </w:rPr>
        <w:t xml:space="preserve">, A., </w:t>
      </w:r>
      <w:proofErr w:type="spellStart"/>
      <w:r w:rsidRPr="005E02FB">
        <w:rPr>
          <w:sz w:val="20"/>
          <w:szCs w:val="20"/>
        </w:rPr>
        <w:t>Slovic</w:t>
      </w:r>
      <w:proofErr w:type="spellEnd"/>
      <w:r w:rsidRPr="005E02FB">
        <w:rPr>
          <w:sz w:val="20"/>
          <w:szCs w:val="20"/>
        </w:rPr>
        <w:t xml:space="preserve">, P. &amp; Johnson, S. M. (2000). The affect heuristic in judgments of risks and benefits. </w:t>
      </w:r>
      <w:r w:rsidRPr="00620BD0">
        <w:rPr>
          <w:i/>
          <w:sz w:val="20"/>
          <w:szCs w:val="20"/>
        </w:rPr>
        <w:t xml:space="preserve">Journal of </w:t>
      </w:r>
      <w:proofErr w:type="spellStart"/>
      <w:r w:rsidRPr="00620BD0">
        <w:rPr>
          <w:i/>
          <w:sz w:val="20"/>
          <w:szCs w:val="20"/>
        </w:rPr>
        <w:t>Behavioral</w:t>
      </w:r>
      <w:proofErr w:type="spellEnd"/>
      <w:r w:rsidRPr="00620BD0">
        <w:rPr>
          <w:i/>
          <w:sz w:val="20"/>
          <w:szCs w:val="20"/>
        </w:rPr>
        <w:t xml:space="preserve"> Decision Making</w:t>
      </w:r>
      <w:r w:rsidRPr="005E02FB">
        <w:rPr>
          <w:sz w:val="20"/>
          <w:szCs w:val="20"/>
        </w:rPr>
        <w:t>, 13(1), 1-17.</w:t>
      </w:r>
    </w:p>
    <w:p w14:paraId="59EFE647" w14:textId="77777777" w:rsidR="008F2323" w:rsidRPr="004D2824" w:rsidRDefault="008F2323" w:rsidP="008F2323">
      <w:pPr>
        <w:spacing w:after="120"/>
        <w:ind w:left="288" w:hanging="288"/>
        <w:outlineLvl w:val="0"/>
        <w:rPr>
          <w:sz w:val="20"/>
          <w:szCs w:val="20"/>
          <w:lang w:val="en-US"/>
        </w:rPr>
      </w:pPr>
      <w:proofErr w:type="spellStart"/>
      <w:r w:rsidRPr="004D2824">
        <w:rPr>
          <w:sz w:val="20"/>
          <w:szCs w:val="20"/>
          <w:lang w:val="en-US"/>
        </w:rPr>
        <w:t>Grossi</w:t>
      </w:r>
      <w:proofErr w:type="spellEnd"/>
      <w:r w:rsidRPr="004D2824">
        <w:rPr>
          <w:sz w:val="20"/>
          <w:szCs w:val="20"/>
          <w:lang w:val="en-US"/>
        </w:rPr>
        <w:t xml:space="preserve">, P., </w:t>
      </w:r>
      <w:proofErr w:type="spellStart"/>
      <w:r w:rsidRPr="004D2824">
        <w:rPr>
          <w:sz w:val="20"/>
          <w:szCs w:val="20"/>
          <w:lang w:val="en-US"/>
        </w:rPr>
        <w:t>Kunreuther</w:t>
      </w:r>
      <w:proofErr w:type="spellEnd"/>
      <w:r w:rsidRPr="004D2824">
        <w:rPr>
          <w:sz w:val="20"/>
          <w:szCs w:val="20"/>
          <w:lang w:val="en-US"/>
        </w:rPr>
        <w:t xml:space="preserve">, H.C. (2005). </w:t>
      </w:r>
      <w:r w:rsidRPr="004D2824">
        <w:rPr>
          <w:i/>
          <w:sz w:val="20"/>
          <w:szCs w:val="20"/>
          <w:lang w:val="en-US"/>
        </w:rPr>
        <w:t xml:space="preserve">Catastrophe Modeling: A New Approach of Managing Risk. </w:t>
      </w:r>
      <w:r w:rsidRPr="004D2824">
        <w:rPr>
          <w:sz w:val="20"/>
          <w:szCs w:val="20"/>
          <w:lang w:val="en-US"/>
        </w:rPr>
        <w:t>Springer, New York.</w:t>
      </w:r>
    </w:p>
    <w:p w14:paraId="63621CB7" w14:textId="77777777" w:rsidR="008F2323" w:rsidRPr="004D2824" w:rsidRDefault="008F2323" w:rsidP="008F2323">
      <w:pPr>
        <w:spacing w:after="120"/>
        <w:ind w:left="288" w:hanging="288"/>
        <w:outlineLvl w:val="0"/>
        <w:rPr>
          <w:sz w:val="20"/>
          <w:szCs w:val="20"/>
          <w:lang w:val="en-US"/>
        </w:rPr>
      </w:pPr>
      <w:proofErr w:type="spellStart"/>
      <w:r w:rsidRPr="004D2824">
        <w:rPr>
          <w:sz w:val="20"/>
          <w:szCs w:val="20"/>
          <w:lang w:val="en-US"/>
        </w:rPr>
        <w:t>Grothmann</w:t>
      </w:r>
      <w:proofErr w:type="spellEnd"/>
      <w:r w:rsidRPr="004D2824">
        <w:rPr>
          <w:sz w:val="20"/>
          <w:szCs w:val="20"/>
          <w:lang w:val="en-US"/>
        </w:rPr>
        <w:t xml:space="preserve">, T., </w:t>
      </w:r>
      <w:proofErr w:type="spellStart"/>
      <w:r w:rsidRPr="004D2824">
        <w:rPr>
          <w:sz w:val="20"/>
          <w:szCs w:val="20"/>
          <w:lang w:val="en-US"/>
        </w:rPr>
        <w:t>Reusswig</w:t>
      </w:r>
      <w:proofErr w:type="spellEnd"/>
      <w:r w:rsidRPr="004D2824">
        <w:rPr>
          <w:sz w:val="20"/>
          <w:szCs w:val="20"/>
          <w:lang w:val="en-US"/>
        </w:rPr>
        <w:t xml:space="preserve">, F. (2006). People at risk of flooding: Why some residents take precautionary action while others do not. </w:t>
      </w:r>
      <w:r w:rsidRPr="004D2824">
        <w:rPr>
          <w:i/>
          <w:sz w:val="20"/>
          <w:szCs w:val="20"/>
          <w:lang w:val="en-US"/>
        </w:rPr>
        <w:t>Natural Hazards</w:t>
      </w:r>
      <w:r w:rsidRPr="004D2824">
        <w:rPr>
          <w:sz w:val="20"/>
          <w:szCs w:val="20"/>
          <w:lang w:val="en-US"/>
        </w:rPr>
        <w:t>, 38(1-2): 101-120.</w:t>
      </w:r>
    </w:p>
    <w:p w14:paraId="45F47A09" w14:textId="77777777" w:rsidR="003B2E39" w:rsidRPr="00424362" w:rsidRDefault="00FE2533" w:rsidP="008F2323">
      <w:pPr>
        <w:spacing w:after="120"/>
        <w:ind w:left="288" w:hanging="288"/>
        <w:outlineLvl w:val="0"/>
        <w:rPr>
          <w:sz w:val="20"/>
          <w:szCs w:val="20"/>
          <w:lang w:val="en-US"/>
        </w:rPr>
      </w:pPr>
      <w:r w:rsidRPr="00424362">
        <w:rPr>
          <w:sz w:val="20"/>
          <w:szCs w:val="20"/>
          <w:lang w:val="en-US"/>
        </w:rPr>
        <w:t xml:space="preserve">Hayes, A.F. (2013). </w:t>
      </w:r>
      <w:r w:rsidRPr="00424362">
        <w:rPr>
          <w:color w:val="222222"/>
          <w:sz w:val="20"/>
          <w:szCs w:val="20"/>
        </w:rPr>
        <w:t>Introduction to Mediation, Moderation, and Conditional Process Analysis. Guilford Press.</w:t>
      </w:r>
    </w:p>
    <w:p w14:paraId="4EFA9824" w14:textId="77777777" w:rsidR="008F2323" w:rsidRPr="00424362" w:rsidRDefault="00FE2533" w:rsidP="008F2323">
      <w:pPr>
        <w:spacing w:after="120"/>
        <w:ind w:left="288" w:hanging="288"/>
        <w:outlineLvl w:val="0"/>
        <w:rPr>
          <w:sz w:val="20"/>
          <w:szCs w:val="20"/>
          <w:lang w:val="nl-NL"/>
        </w:rPr>
      </w:pPr>
      <w:proofErr w:type="spellStart"/>
      <w:r w:rsidRPr="00424362">
        <w:rPr>
          <w:sz w:val="20"/>
          <w:szCs w:val="20"/>
          <w:lang w:val="en-US"/>
        </w:rPr>
        <w:t>Kellens</w:t>
      </w:r>
      <w:proofErr w:type="spellEnd"/>
      <w:r w:rsidRPr="00424362">
        <w:rPr>
          <w:sz w:val="20"/>
          <w:szCs w:val="20"/>
          <w:lang w:val="en-US"/>
        </w:rPr>
        <w:t xml:space="preserve">, W., </w:t>
      </w:r>
      <w:proofErr w:type="spellStart"/>
      <w:r w:rsidRPr="00424362">
        <w:rPr>
          <w:sz w:val="20"/>
          <w:szCs w:val="20"/>
          <w:lang w:val="en-US"/>
        </w:rPr>
        <w:t>Terpstra</w:t>
      </w:r>
      <w:proofErr w:type="spellEnd"/>
      <w:r w:rsidRPr="00424362">
        <w:rPr>
          <w:sz w:val="20"/>
          <w:szCs w:val="20"/>
          <w:lang w:val="en-US"/>
        </w:rPr>
        <w:t xml:space="preserve">, T., De </w:t>
      </w:r>
      <w:proofErr w:type="spellStart"/>
      <w:r w:rsidRPr="00424362">
        <w:rPr>
          <w:sz w:val="20"/>
          <w:szCs w:val="20"/>
          <w:lang w:val="en-US"/>
        </w:rPr>
        <w:t>Maeyer</w:t>
      </w:r>
      <w:proofErr w:type="spellEnd"/>
      <w:r w:rsidRPr="00424362">
        <w:rPr>
          <w:sz w:val="20"/>
          <w:szCs w:val="20"/>
          <w:lang w:val="en-US"/>
        </w:rPr>
        <w:t xml:space="preserve">, P. (2013). </w:t>
      </w:r>
      <w:r w:rsidR="008F2323" w:rsidRPr="004D2824">
        <w:rPr>
          <w:sz w:val="20"/>
          <w:szCs w:val="20"/>
          <w:lang w:val="en-US"/>
        </w:rPr>
        <w:t xml:space="preserve">Perception and communication of flood risks: A systematic review of empirical research. </w:t>
      </w:r>
      <w:r w:rsidR="008F2323" w:rsidRPr="00424362">
        <w:rPr>
          <w:i/>
          <w:sz w:val="20"/>
          <w:szCs w:val="20"/>
          <w:lang w:val="nl-NL"/>
        </w:rPr>
        <w:t>Risk Analysis</w:t>
      </w:r>
      <w:r w:rsidR="008F2323" w:rsidRPr="00424362">
        <w:rPr>
          <w:sz w:val="20"/>
          <w:szCs w:val="20"/>
          <w:lang w:val="nl-NL"/>
        </w:rPr>
        <w:t>, 33(1): 24-49.</w:t>
      </w:r>
    </w:p>
    <w:p w14:paraId="7EAB73FE" w14:textId="77777777" w:rsidR="00F268CF" w:rsidRPr="00424362" w:rsidRDefault="00F268CF" w:rsidP="008F2323">
      <w:pPr>
        <w:spacing w:after="120"/>
        <w:ind w:left="288" w:hanging="288"/>
        <w:outlineLvl w:val="0"/>
        <w:rPr>
          <w:sz w:val="20"/>
          <w:szCs w:val="20"/>
          <w:lang w:val="en-US"/>
        </w:rPr>
      </w:pPr>
      <w:proofErr w:type="spellStart"/>
      <w:r w:rsidRPr="00216CD4">
        <w:rPr>
          <w:sz w:val="20"/>
          <w:szCs w:val="20"/>
          <w:lang w:val="nl-NL"/>
        </w:rPr>
        <w:t>Loewenstein</w:t>
      </w:r>
      <w:proofErr w:type="spellEnd"/>
      <w:r w:rsidRPr="00216CD4">
        <w:rPr>
          <w:sz w:val="20"/>
          <w:szCs w:val="20"/>
          <w:lang w:val="nl-NL"/>
        </w:rPr>
        <w:t xml:space="preserve">, G.F., </w:t>
      </w:r>
      <w:proofErr w:type="spellStart"/>
      <w:r w:rsidRPr="00216CD4">
        <w:rPr>
          <w:sz w:val="20"/>
          <w:szCs w:val="20"/>
          <w:lang w:val="nl-NL"/>
        </w:rPr>
        <w:t>Hsee</w:t>
      </w:r>
      <w:proofErr w:type="spellEnd"/>
      <w:r w:rsidRPr="00216CD4">
        <w:rPr>
          <w:sz w:val="20"/>
          <w:szCs w:val="20"/>
          <w:lang w:val="nl-NL"/>
        </w:rPr>
        <w:t xml:space="preserve">, C.K., Weber, E.U., </w:t>
      </w:r>
      <w:proofErr w:type="spellStart"/>
      <w:r w:rsidRPr="00216CD4">
        <w:rPr>
          <w:sz w:val="20"/>
          <w:szCs w:val="20"/>
          <w:lang w:val="nl-NL"/>
        </w:rPr>
        <w:t>Welch</w:t>
      </w:r>
      <w:proofErr w:type="spellEnd"/>
      <w:r w:rsidRPr="00216CD4">
        <w:rPr>
          <w:sz w:val="20"/>
          <w:szCs w:val="20"/>
          <w:lang w:val="nl-NL"/>
        </w:rPr>
        <w:t xml:space="preserve">, N. (2001). </w:t>
      </w:r>
      <w:r w:rsidRPr="005E02FB">
        <w:rPr>
          <w:sz w:val="20"/>
          <w:szCs w:val="20"/>
        </w:rPr>
        <w:t xml:space="preserve">Risk as feelings. </w:t>
      </w:r>
      <w:r w:rsidRPr="00620BD0">
        <w:rPr>
          <w:i/>
          <w:sz w:val="20"/>
          <w:szCs w:val="20"/>
        </w:rPr>
        <w:t>Psychological Bulletin,</w:t>
      </w:r>
      <w:r w:rsidRPr="005E02FB">
        <w:rPr>
          <w:sz w:val="20"/>
          <w:szCs w:val="20"/>
        </w:rPr>
        <w:t xml:space="preserve"> 127(2), 267-286.</w:t>
      </w:r>
    </w:p>
    <w:p w14:paraId="128DCC17" w14:textId="77777777" w:rsidR="008F2323" w:rsidRPr="004D2824" w:rsidRDefault="00D6155D" w:rsidP="008F2323">
      <w:pPr>
        <w:spacing w:after="120"/>
        <w:ind w:left="288" w:hanging="288"/>
        <w:outlineLvl w:val="0"/>
        <w:rPr>
          <w:sz w:val="20"/>
          <w:szCs w:val="20"/>
          <w:lang w:val="en-US"/>
        </w:rPr>
      </w:pPr>
      <w:proofErr w:type="spellStart"/>
      <w:r w:rsidRPr="00BC7DDA">
        <w:rPr>
          <w:sz w:val="20"/>
          <w:szCs w:val="20"/>
          <w:lang w:val="nl-NL"/>
        </w:rPr>
        <w:t>Lin</w:t>
      </w:r>
      <w:proofErr w:type="spellEnd"/>
      <w:r w:rsidRPr="00BC7DDA">
        <w:rPr>
          <w:sz w:val="20"/>
          <w:szCs w:val="20"/>
          <w:lang w:val="nl-NL"/>
        </w:rPr>
        <w:t xml:space="preserve">, N., Emanuel, K., </w:t>
      </w:r>
      <w:proofErr w:type="spellStart"/>
      <w:r w:rsidRPr="00BC7DDA">
        <w:rPr>
          <w:sz w:val="20"/>
          <w:szCs w:val="20"/>
          <w:lang w:val="nl-NL"/>
        </w:rPr>
        <w:t>Oppenheimer</w:t>
      </w:r>
      <w:proofErr w:type="spellEnd"/>
      <w:r w:rsidRPr="00BC7DDA">
        <w:rPr>
          <w:sz w:val="20"/>
          <w:szCs w:val="20"/>
          <w:lang w:val="nl-NL"/>
        </w:rPr>
        <w:t xml:space="preserve">, M., </w:t>
      </w:r>
      <w:proofErr w:type="spellStart"/>
      <w:r w:rsidRPr="00BC7DDA">
        <w:rPr>
          <w:sz w:val="20"/>
          <w:szCs w:val="20"/>
          <w:lang w:val="nl-NL"/>
        </w:rPr>
        <w:t>Vanmarcke</w:t>
      </w:r>
      <w:proofErr w:type="spellEnd"/>
      <w:r w:rsidRPr="00BC7DDA">
        <w:rPr>
          <w:sz w:val="20"/>
          <w:szCs w:val="20"/>
          <w:lang w:val="nl-NL"/>
        </w:rPr>
        <w:t xml:space="preserve">, E. (2012). </w:t>
      </w:r>
      <w:r w:rsidR="008F2323" w:rsidRPr="004D2824">
        <w:rPr>
          <w:sz w:val="20"/>
          <w:szCs w:val="20"/>
          <w:lang w:val="en-US"/>
        </w:rPr>
        <w:t xml:space="preserve">Physically based assessment of hurricane surge threat under climate change. </w:t>
      </w:r>
      <w:r w:rsidR="008F2323" w:rsidRPr="004D2824">
        <w:rPr>
          <w:i/>
          <w:sz w:val="20"/>
          <w:szCs w:val="20"/>
          <w:lang w:val="en-US"/>
        </w:rPr>
        <w:t>Nature Climate Change</w:t>
      </w:r>
      <w:r w:rsidR="008F2323" w:rsidRPr="004D2824">
        <w:rPr>
          <w:sz w:val="20"/>
          <w:szCs w:val="20"/>
          <w:lang w:val="en-US"/>
        </w:rPr>
        <w:t xml:space="preserve">, 1389, 462-467. Doi:10.1038/nclimate1389. </w:t>
      </w:r>
    </w:p>
    <w:p w14:paraId="64DB48B9" w14:textId="77777777" w:rsidR="008F2323" w:rsidRPr="004D2824" w:rsidRDefault="008F2323" w:rsidP="008F2323">
      <w:pPr>
        <w:spacing w:after="120"/>
        <w:ind w:left="288" w:hanging="288"/>
        <w:outlineLvl w:val="0"/>
        <w:rPr>
          <w:sz w:val="20"/>
          <w:szCs w:val="20"/>
          <w:lang w:val="en-US"/>
        </w:rPr>
      </w:pPr>
      <w:proofErr w:type="spellStart"/>
      <w:r w:rsidRPr="004D2824">
        <w:rPr>
          <w:sz w:val="20"/>
          <w:szCs w:val="20"/>
          <w:lang w:val="en-US"/>
        </w:rPr>
        <w:t>Luettich</w:t>
      </w:r>
      <w:proofErr w:type="spellEnd"/>
      <w:r w:rsidRPr="004D2824">
        <w:rPr>
          <w:sz w:val="20"/>
          <w:szCs w:val="20"/>
          <w:lang w:val="en-US"/>
        </w:rPr>
        <w:t xml:space="preserve">, R.A., </w:t>
      </w:r>
      <w:proofErr w:type="spellStart"/>
      <w:r w:rsidRPr="004D2824">
        <w:rPr>
          <w:sz w:val="20"/>
          <w:szCs w:val="20"/>
          <w:lang w:val="en-US"/>
        </w:rPr>
        <w:t>Westerink</w:t>
      </w:r>
      <w:proofErr w:type="spellEnd"/>
      <w:r w:rsidRPr="004D2824">
        <w:rPr>
          <w:sz w:val="20"/>
          <w:szCs w:val="20"/>
          <w:lang w:val="en-US"/>
        </w:rPr>
        <w:t xml:space="preserve">, J.J., </w:t>
      </w:r>
      <w:proofErr w:type="spellStart"/>
      <w:r w:rsidRPr="004D2824">
        <w:rPr>
          <w:sz w:val="20"/>
          <w:szCs w:val="20"/>
          <w:lang w:val="en-US"/>
        </w:rPr>
        <w:t>Scheffner</w:t>
      </w:r>
      <w:proofErr w:type="spellEnd"/>
      <w:r w:rsidRPr="004D2824">
        <w:rPr>
          <w:sz w:val="20"/>
          <w:szCs w:val="20"/>
          <w:lang w:val="en-US"/>
        </w:rPr>
        <w:t xml:space="preserve">, N.W. (1992). ADCIRC: An Advanced Three-Dimensional Circulation Model for Shelves, Coasts, and Estuaries. Coastal Eng. Res. Cent. Vicksburg, Report 1: Theory and methodology of ADCIRC-2DDI and ADCIRC-3DL, Dredging Research Program Tech. Rep. DRP-92-6. </w:t>
      </w:r>
    </w:p>
    <w:p w14:paraId="4B81CE27" w14:textId="77777777" w:rsidR="008F2323" w:rsidRPr="004D2824" w:rsidRDefault="008F2323" w:rsidP="008F2323">
      <w:pPr>
        <w:spacing w:after="120"/>
        <w:ind w:left="288" w:hanging="288"/>
        <w:outlineLvl w:val="0"/>
        <w:rPr>
          <w:sz w:val="20"/>
          <w:szCs w:val="20"/>
          <w:lang w:val="en-US"/>
        </w:rPr>
      </w:pPr>
      <w:r w:rsidRPr="004D2824">
        <w:rPr>
          <w:sz w:val="20"/>
          <w:szCs w:val="20"/>
          <w:lang w:val="en-US"/>
        </w:rPr>
        <w:t xml:space="preserve">McClelland, G., Schulze, W., </w:t>
      </w:r>
      <w:proofErr w:type="spellStart"/>
      <w:r w:rsidRPr="004D2824">
        <w:rPr>
          <w:sz w:val="20"/>
          <w:szCs w:val="20"/>
          <w:lang w:val="en-US"/>
        </w:rPr>
        <w:t>Coursey</w:t>
      </w:r>
      <w:proofErr w:type="spellEnd"/>
      <w:r w:rsidRPr="004D2824">
        <w:rPr>
          <w:sz w:val="20"/>
          <w:szCs w:val="20"/>
          <w:lang w:val="en-US"/>
        </w:rPr>
        <w:t xml:space="preserve">, D. (1993). Insurance for Low-Probability Hazards: A Bimodal Response to Unlikely Events. </w:t>
      </w:r>
      <w:r w:rsidRPr="004D2824">
        <w:rPr>
          <w:i/>
          <w:sz w:val="20"/>
          <w:szCs w:val="20"/>
          <w:lang w:val="en-US"/>
        </w:rPr>
        <w:t>Journal of Risk and Uncertainty,</w:t>
      </w:r>
      <w:r w:rsidRPr="004D2824">
        <w:rPr>
          <w:sz w:val="20"/>
          <w:szCs w:val="20"/>
          <w:lang w:val="en-US"/>
        </w:rPr>
        <w:t xml:space="preserve"> 7: 95–116.</w:t>
      </w:r>
    </w:p>
    <w:p w14:paraId="4DCE8C0D" w14:textId="77777777" w:rsidR="008F2323" w:rsidRPr="004D2824" w:rsidRDefault="008F2323" w:rsidP="008F2323">
      <w:pPr>
        <w:spacing w:after="120"/>
        <w:ind w:left="288" w:hanging="288"/>
        <w:outlineLvl w:val="0"/>
        <w:rPr>
          <w:sz w:val="20"/>
          <w:szCs w:val="20"/>
          <w:lang w:val="en-US"/>
        </w:rPr>
      </w:pPr>
      <w:proofErr w:type="spellStart"/>
      <w:r w:rsidRPr="004D2824">
        <w:rPr>
          <w:sz w:val="20"/>
          <w:szCs w:val="20"/>
          <w:lang w:val="en-US"/>
        </w:rPr>
        <w:t>Poussin</w:t>
      </w:r>
      <w:proofErr w:type="spellEnd"/>
      <w:r w:rsidRPr="004D2824">
        <w:rPr>
          <w:sz w:val="20"/>
          <w:szCs w:val="20"/>
          <w:lang w:val="en-US"/>
        </w:rPr>
        <w:t xml:space="preserve">, J., </w:t>
      </w:r>
      <w:proofErr w:type="spellStart"/>
      <w:r w:rsidRPr="004D2824">
        <w:rPr>
          <w:sz w:val="20"/>
          <w:szCs w:val="20"/>
          <w:lang w:val="en-US"/>
        </w:rPr>
        <w:t>Botzen</w:t>
      </w:r>
      <w:proofErr w:type="spellEnd"/>
      <w:r w:rsidRPr="004D2824">
        <w:rPr>
          <w:sz w:val="20"/>
          <w:szCs w:val="20"/>
          <w:lang w:val="en-US"/>
        </w:rPr>
        <w:t xml:space="preserve">, W.J.W., </w:t>
      </w:r>
      <w:proofErr w:type="spellStart"/>
      <w:r w:rsidRPr="004D2824">
        <w:rPr>
          <w:sz w:val="20"/>
          <w:szCs w:val="20"/>
          <w:lang w:val="en-US"/>
        </w:rPr>
        <w:t>Aerts</w:t>
      </w:r>
      <w:proofErr w:type="spellEnd"/>
      <w:r w:rsidRPr="004D2824">
        <w:rPr>
          <w:sz w:val="20"/>
          <w:szCs w:val="20"/>
          <w:lang w:val="en-US"/>
        </w:rPr>
        <w:t xml:space="preserve">, J.C.J.H. (2014). Factors of influence on flood damage mitigation </w:t>
      </w:r>
      <w:proofErr w:type="spellStart"/>
      <w:r w:rsidRPr="004D2824">
        <w:rPr>
          <w:sz w:val="20"/>
          <w:szCs w:val="20"/>
          <w:lang w:val="en-US"/>
        </w:rPr>
        <w:t>behaviour</w:t>
      </w:r>
      <w:proofErr w:type="spellEnd"/>
      <w:r w:rsidRPr="004D2824">
        <w:rPr>
          <w:sz w:val="20"/>
          <w:szCs w:val="20"/>
          <w:lang w:val="en-US"/>
        </w:rPr>
        <w:t xml:space="preserve"> by households - Literature review and results from a French survey. </w:t>
      </w:r>
      <w:r w:rsidRPr="004D2824">
        <w:rPr>
          <w:i/>
          <w:sz w:val="20"/>
          <w:szCs w:val="20"/>
          <w:lang w:val="en-US"/>
        </w:rPr>
        <w:t>Environmental Science and Policy</w:t>
      </w:r>
      <w:r w:rsidRPr="004D2824">
        <w:rPr>
          <w:sz w:val="20"/>
          <w:szCs w:val="20"/>
          <w:lang w:val="en-US"/>
        </w:rPr>
        <w:t>, 40: 69-77.</w:t>
      </w:r>
    </w:p>
    <w:p w14:paraId="07DFBF6B" w14:textId="77777777" w:rsidR="008F2323" w:rsidRPr="004D2824" w:rsidRDefault="008F2323" w:rsidP="008F2323">
      <w:pPr>
        <w:spacing w:after="120"/>
        <w:ind w:left="288" w:hanging="288"/>
        <w:outlineLvl w:val="0"/>
        <w:rPr>
          <w:sz w:val="20"/>
          <w:szCs w:val="20"/>
          <w:lang w:val="en-US"/>
        </w:rPr>
      </w:pPr>
      <w:proofErr w:type="spellStart"/>
      <w:r w:rsidRPr="004D2824">
        <w:rPr>
          <w:sz w:val="20"/>
          <w:szCs w:val="20"/>
          <w:lang w:val="en-US"/>
        </w:rPr>
        <w:t>Slovic</w:t>
      </w:r>
      <w:proofErr w:type="spellEnd"/>
      <w:r w:rsidRPr="004D2824">
        <w:rPr>
          <w:sz w:val="20"/>
          <w:szCs w:val="20"/>
          <w:lang w:val="en-US"/>
        </w:rPr>
        <w:t xml:space="preserve">, P. (1987). Perception of risk. </w:t>
      </w:r>
      <w:r w:rsidRPr="004D2824">
        <w:rPr>
          <w:i/>
          <w:sz w:val="20"/>
          <w:szCs w:val="20"/>
          <w:lang w:val="en-US"/>
        </w:rPr>
        <w:t>Science</w:t>
      </w:r>
      <w:r w:rsidRPr="004D2824">
        <w:rPr>
          <w:sz w:val="20"/>
          <w:szCs w:val="20"/>
          <w:lang w:val="en-US"/>
        </w:rPr>
        <w:t>, 236(4799): 280-285.</w:t>
      </w:r>
    </w:p>
    <w:p w14:paraId="2DBF268B" w14:textId="77777777" w:rsidR="008F2323" w:rsidRPr="004D2824" w:rsidRDefault="008F2323" w:rsidP="008F2323">
      <w:pPr>
        <w:spacing w:after="120"/>
        <w:ind w:left="288" w:hanging="288"/>
        <w:outlineLvl w:val="0"/>
        <w:rPr>
          <w:sz w:val="20"/>
          <w:szCs w:val="20"/>
          <w:lang w:val="en-US"/>
        </w:rPr>
      </w:pPr>
      <w:proofErr w:type="spellStart"/>
      <w:r w:rsidRPr="004D2824">
        <w:rPr>
          <w:sz w:val="20"/>
          <w:szCs w:val="20"/>
          <w:lang w:val="en-US"/>
        </w:rPr>
        <w:t>Slovic</w:t>
      </w:r>
      <w:proofErr w:type="spellEnd"/>
      <w:r w:rsidRPr="004D2824">
        <w:rPr>
          <w:sz w:val="20"/>
          <w:szCs w:val="20"/>
          <w:lang w:val="en-US"/>
        </w:rPr>
        <w:t xml:space="preserve">, P., </w:t>
      </w:r>
      <w:proofErr w:type="spellStart"/>
      <w:r w:rsidRPr="004D2824">
        <w:rPr>
          <w:sz w:val="20"/>
          <w:szCs w:val="20"/>
          <w:lang w:val="en-US"/>
        </w:rPr>
        <w:t>Fischhoff</w:t>
      </w:r>
      <w:proofErr w:type="spellEnd"/>
      <w:r w:rsidRPr="004D2824">
        <w:rPr>
          <w:sz w:val="20"/>
          <w:szCs w:val="20"/>
          <w:lang w:val="en-US"/>
        </w:rPr>
        <w:t xml:space="preserve">, B. and Lichtenstein, S. (1978). Accident probabilities and seat belt usage: A psychological perspective. </w:t>
      </w:r>
      <w:r w:rsidRPr="004D2824">
        <w:rPr>
          <w:i/>
          <w:sz w:val="20"/>
          <w:szCs w:val="20"/>
          <w:lang w:val="en-US"/>
        </w:rPr>
        <w:t>Accident Analysis and Prevention</w:t>
      </w:r>
      <w:r w:rsidRPr="004D2824">
        <w:rPr>
          <w:sz w:val="20"/>
          <w:szCs w:val="20"/>
          <w:lang w:val="en-US"/>
        </w:rPr>
        <w:t xml:space="preserve"> 10, 281–285.</w:t>
      </w:r>
    </w:p>
    <w:p w14:paraId="19365E97" w14:textId="77777777" w:rsidR="008F2323" w:rsidRPr="004D2824" w:rsidRDefault="008F2323" w:rsidP="008F2323">
      <w:pPr>
        <w:spacing w:after="120"/>
        <w:ind w:left="288" w:hanging="288"/>
        <w:outlineLvl w:val="0"/>
        <w:rPr>
          <w:sz w:val="20"/>
          <w:szCs w:val="20"/>
          <w:lang w:val="en-US"/>
        </w:rPr>
      </w:pPr>
      <w:proofErr w:type="spellStart"/>
      <w:r w:rsidRPr="004D2824">
        <w:rPr>
          <w:sz w:val="20"/>
          <w:szCs w:val="20"/>
          <w:lang w:val="en-US"/>
        </w:rPr>
        <w:t>Tversky</w:t>
      </w:r>
      <w:proofErr w:type="spellEnd"/>
      <w:r w:rsidRPr="004D2824">
        <w:rPr>
          <w:sz w:val="20"/>
          <w:szCs w:val="20"/>
          <w:lang w:val="en-US"/>
        </w:rPr>
        <w:t xml:space="preserve">, A., </w:t>
      </w:r>
      <w:proofErr w:type="spellStart"/>
      <w:r w:rsidRPr="004D2824">
        <w:rPr>
          <w:sz w:val="20"/>
          <w:szCs w:val="20"/>
          <w:lang w:val="en-US"/>
        </w:rPr>
        <w:t>Kahneman</w:t>
      </w:r>
      <w:proofErr w:type="spellEnd"/>
      <w:r w:rsidRPr="004D2824">
        <w:rPr>
          <w:sz w:val="20"/>
          <w:szCs w:val="20"/>
          <w:lang w:val="en-US"/>
        </w:rPr>
        <w:t xml:space="preserve">, D. (1974). Judgment under uncertainty: Heuristics and biases. </w:t>
      </w:r>
      <w:r w:rsidRPr="004D2824">
        <w:rPr>
          <w:i/>
          <w:sz w:val="20"/>
          <w:szCs w:val="20"/>
          <w:lang w:val="en-US"/>
        </w:rPr>
        <w:t>Science</w:t>
      </w:r>
      <w:r w:rsidRPr="004D2824">
        <w:rPr>
          <w:sz w:val="20"/>
          <w:szCs w:val="20"/>
          <w:lang w:val="en-US"/>
        </w:rPr>
        <w:t>, 185(4157): 1124-1131.</w:t>
      </w:r>
    </w:p>
    <w:p w14:paraId="55D79441" w14:textId="77777777" w:rsidR="008F2323" w:rsidRPr="0049447B" w:rsidRDefault="008F2323" w:rsidP="0049447B">
      <w:pPr>
        <w:spacing w:after="200" w:line="276" w:lineRule="auto"/>
        <w:jc w:val="left"/>
      </w:pPr>
    </w:p>
    <w:sectPr w:rsidR="008F2323" w:rsidRPr="0049447B" w:rsidSect="005B452F">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0D28C6" w15:done="0"/>
  <w15:commentEx w15:paraId="51DD8CD8" w15:done="0"/>
  <w15:commentEx w15:paraId="6E70E4AB" w15:done="0"/>
  <w15:commentEx w15:paraId="302FA52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7B874A" w14:textId="77777777" w:rsidR="005A55D9" w:rsidRDefault="005A55D9" w:rsidP="008F2323">
      <w:r>
        <w:separator/>
      </w:r>
    </w:p>
  </w:endnote>
  <w:endnote w:type="continuationSeparator" w:id="0">
    <w:p w14:paraId="53B5D5D0" w14:textId="77777777" w:rsidR="005A55D9" w:rsidRDefault="005A55D9" w:rsidP="008F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9EE87C" w14:textId="77777777" w:rsidR="005A55D9" w:rsidRDefault="005A55D9" w:rsidP="008F2323">
      <w:r>
        <w:separator/>
      </w:r>
    </w:p>
  </w:footnote>
  <w:footnote w:type="continuationSeparator" w:id="0">
    <w:p w14:paraId="55D15EED" w14:textId="77777777" w:rsidR="005A55D9" w:rsidRDefault="005A55D9" w:rsidP="008F2323">
      <w:r>
        <w:continuationSeparator/>
      </w:r>
    </w:p>
  </w:footnote>
  <w:footnote w:id="1">
    <w:p w14:paraId="2D248809" w14:textId="77777777" w:rsidR="005A55D9" w:rsidRPr="00674F9A" w:rsidRDefault="005A55D9" w:rsidP="008F2323">
      <w:pPr>
        <w:pStyle w:val="FootnoteText"/>
        <w:spacing w:after="0" w:line="240" w:lineRule="auto"/>
        <w:jc w:val="both"/>
        <w:rPr>
          <w:rFonts w:ascii="Times" w:hAnsi="Times"/>
          <w:sz w:val="20"/>
          <w:szCs w:val="20"/>
          <w:lang w:val="en-US"/>
        </w:rPr>
      </w:pPr>
      <w:r w:rsidRPr="00674F9A">
        <w:rPr>
          <w:rStyle w:val="FootnoteReference"/>
          <w:rFonts w:ascii="Times" w:hAnsi="Times"/>
          <w:sz w:val="20"/>
          <w:szCs w:val="20"/>
        </w:rPr>
        <w:footnoteRef/>
      </w:r>
      <w:r w:rsidRPr="00674F9A">
        <w:rPr>
          <w:rFonts w:ascii="Times" w:hAnsi="Times"/>
          <w:sz w:val="20"/>
          <w:szCs w:val="20"/>
          <w:lang w:val="en-US"/>
        </w:rPr>
        <w:t xml:space="preserve"> </w:t>
      </w:r>
      <w:r>
        <w:rPr>
          <w:rFonts w:ascii="Times" w:hAnsi="Times"/>
          <w:sz w:val="20"/>
          <w:szCs w:val="20"/>
          <w:lang w:val="en-US"/>
        </w:rPr>
        <w:t>For simplicity, w</w:t>
      </w:r>
      <w:r w:rsidRPr="00674F9A">
        <w:rPr>
          <w:rFonts w:ascii="Times" w:hAnsi="Times"/>
          <w:sz w:val="20"/>
          <w:szCs w:val="20"/>
          <w:lang w:val="en-US"/>
        </w:rPr>
        <w:t xml:space="preserve">e do not </w:t>
      </w:r>
      <w:r>
        <w:rPr>
          <w:rFonts w:ascii="Times" w:hAnsi="Times"/>
          <w:sz w:val="20"/>
          <w:szCs w:val="20"/>
          <w:lang w:val="en-US"/>
        </w:rPr>
        <w:t xml:space="preserve">discount the benefits over time nor </w:t>
      </w:r>
      <w:r w:rsidRPr="009B24C1">
        <w:rPr>
          <w:rFonts w:ascii="Times" w:hAnsi="Times"/>
          <w:sz w:val="20"/>
          <w:szCs w:val="20"/>
          <w:lang w:val="en-US"/>
        </w:rPr>
        <w:t>reduc</w:t>
      </w:r>
      <w:r>
        <w:rPr>
          <w:rFonts w:ascii="Times" w:hAnsi="Times"/>
          <w:sz w:val="20"/>
          <w:szCs w:val="20"/>
          <w:lang w:val="en-US"/>
        </w:rPr>
        <w:t xml:space="preserve">e the </w:t>
      </w:r>
      <w:r w:rsidRPr="009B24C1">
        <w:rPr>
          <w:rFonts w:ascii="Times" w:hAnsi="Times"/>
          <w:sz w:val="20"/>
          <w:szCs w:val="20"/>
          <w:lang w:val="en-US"/>
        </w:rPr>
        <w:t xml:space="preserve">flood insurance premium </w:t>
      </w:r>
      <w:r>
        <w:rPr>
          <w:rFonts w:ascii="Times" w:hAnsi="Times"/>
          <w:sz w:val="20"/>
          <w:szCs w:val="20"/>
          <w:lang w:val="en-US"/>
        </w:rPr>
        <w:t xml:space="preserve">to reflect the reduction in claims from having a flood proofing </w:t>
      </w:r>
      <w:r w:rsidRPr="005C48BE">
        <w:rPr>
          <w:rFonts w:ascii="Times" w:hAnsi="Times"/>
          <w:sz w:val="20"/>
          <w:szCs w:val="20"/>
          <w:lang w:val="en-US"/>
        </w:rPr>
        <w:t>measure in place.</w:t>
      </w:r>
    </w:p>
  </w:footnote>
  <w:footnote w:id="2">
    <w:p w14:paraId="6D837E7C" w14:textId="77777777" w:rsidR="005A55D9" w:rsidRPr="00424362" w:rsidRDefault="005A55D9" w:rsidP="00424362">
      <w:pPr>
        <w:pStyle w:val="FootnoteText"/>
        <w:spacing w:after="0"/>
        <w:jc w:val="both"/>
        <w:rPr>
          <w:rFonts w:ascii="Times New Roman" w:hAnsi="Times New Roman"/>
          <w:sz w:val="20"/>
          <w:szCs w:val="20"/>
          <w:lang w:val="en-US"/>
        </w:rPr>
      </w:pPr>
      <w:r w:rsidRPr="00424362">
        <w:rPr>
          <w:rStyle w:val="FootnoteReference"/>
          <w:rFonts w:ascii="Times New Roman" w:hAnsi="Times New Roman"/>
          <w:sz w:val="20"/>
          <w:szCs w:val="20"/>
        </w:rPr>
        <w:footnoteRef/>
      </w:r>
      <w:r w:rsidRPr="00424362">
        <w:rPr>
          <w:rFonts w:ascii="Times New Roman" w:hAnsi="Times New Roman"/>
          <w:sz w:val="20"/>
          <w:szCs w:val="20"/>
          <w:lang w:val="en-US"/>
        </w:rPr>
        <w:t xml:space="preserve"> Other risk perception indicators that may influence </w:t>
      </w:r>
      <w:r>
        <w:rPr>
          <w:rFonts w:ascii="Times New Roman" w:hAnsi="Times New Roman"/>
          <w:sz w:val="20"/>
          <w:szCs w:val="20"/>
          <w:lang w:val="en-US"/>
        </w:rPr>
        <w:t xml:space="preserve">general </w:t>
      </w:r>
      <w:r w:rsidRPr="00424362">
        <w:rPr>
          <w:rFonts w:ascii="Times New Roman" w:hAnsi="Times New Roman"/>
          <w:sz w:val="20"/>
          <w:szCs w:val="20"/>
          <w:lang w:val="en-US"/>
        </w:rPr>
        <w:t>flood-proofing demand, like the perceived flood probability, perceived flood damage, and perceived federal disaster compensation, are less relevant for our analysis here. The reason is that these variables are direct indicators of the perceived benefits of flood-proofing</w:t>
      </w:r>
      <w:r>
        <w:rPr>
          <w:rFonts w:ascii="Times New Roman" w:hAnsi="Times New Roman"/>
          <w:sz w:val="20"/>
          <w:szCs w:val="20"/>
          <w:lang w:val="en-US"/>
        </w:rPr>
        <w:t>, while the objective benefits</w:t>
      </w:r>
      <w:r w:rsidRPr="00424362">
        <w:rPr>
          <w:rFonts w:ascii="Times New Roman" w:hAnsi="Times New Roman"/>
          <w:sz w:val="20"/>
          <w:szCs w:val="20"/>
          <w:lang w:val="en-US"/>
        </w:rPr>
        <w:t xml:space="preserve"> were already explicitly stated to respondents for the particular flood-proofing measure for which their investment demand was elicited (Online Supplementary Information 3). </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ller, Carol">
    <w15:presenceInfo w15:providerId="AD" w15:userId="S-1-5-21-1886802353-511055125-320618023-901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323"/>
    <w:rsid w:val="00003927"/>
    <w:rsid w:val="000807B8"/>
    <w:rsid w:val="000D1231"/>
    <w:rsid w:val="000D4291"/>
    <w:rsid w:val="000E1B9C"/>
    <w:rsid w:val="000E6AFE"/>
    <w:rsid w:val="00101378"/>
    <w:rsid w:val="001122C9"/>
    <w:rsid w:val="00156E52"/>
    <w:rsid w:val="00156E9D"/>
    <w:rsid w:val="00201FDC"/>
    <w:rsid w:val="00262328"/>
    <w:rsid w:val="00296FF3"/>
    <w:rsid w:val="002A5474"/>
    <w:rsid w:val="002C2AAA"/>
    <w:rsid w:val="00307FB5"/>
    <w:rsid w:val="00356C2B"/>
    <w:rsid w:val="0039142E"/>
    <w:rsid w:val="003B2E39"/>
    <w:rsid w:val="003C00BB"/>
    <w:rsid w:val="004009F1"/>
    <w:rsid w:val="004073F3"/>
    <w:rsid w:val="004113AE"/>
    <w:rsid w:val="00424362"/>
    <w:rsid w:val="00433649"/>
    <w:rsid w:val="0049447B"/>
    <w:rsid w:val="004F4329"/>
    <w:rsid w:val="004F513B"/>
    <w:rsid w:val="00514127"/>
    <w:rsid w:val="00522308"/>
    <w:rsid w:val="00551687"/>
    <w:rsid w:val="0057180F"/>
    <w:rsid w:val="005A0BD0"/>
    <w:rsid w:val="005A55D9"/>
    <w:rsid w:val="005B452F"/>
    <w:rsid w:val="005B69A1"/>
    <w:rsid w:val="006819F1"/>
    <w:rsid w:val="00686ECB"/>
    <w:rsid w:val="006C779D"/>
    <w:rsid w:val="006D150A"/>
    <w:rsid w:val="00717B09"/>
    <w:rsid w:val="007300C9"/>
    <w:rsid w:val="007431FF"/>
    <w:rsid w:val="007624BE"/>
    <w:rsid w:val="00792623"/>
    <w:rsid w:val="007969B2"/>
    <w:rsid w:val="00820F33"/>
    <w:rsid w:val="008328AE"/>
    <w:rsid w:val="008C58C1"/>
    <w:rsid w:val="008D2142"/>
    <w:rsid w:val="008D3C17"/>
    <w:rsid w:val="008E3A0B"/>
    <w:rsid w:val="008F2323"/>
    <w:rsid w:val="009010AD"/>
    <w:rsid w:val="009053BC"/>
    <w:rsid w:val="00911872"/>
    <w:rsid w:val="00913FFA"/>
    <w:rsid w:val="00966444"/>
    <w:rsid w:val="00A07144"/>
    <w:rsid w:val="00A16456"/>
    <w:rsid w:val="00A5430A"/>
    <w:rsid w:val="00A677FD"/>
    <w:rsid w:val="00AA7DAB"/>
    <w:rsid w:val="00AE2FA2"/>
    <w:rsid w:val="00B06A3D"/>
    <w:rsid w:val="00B15F35"/>
    <w:rsid w:val="00B23A8B"/>
    <w:rsid w:val="00B550C2"/>
    <w:rsid w:val="00B63035"/>
    <w:rsid w:val="00B800A6"/>
    <w:rsid w:val="00BC7DDA"/>
    <w:rsid w:val="00BE1942"/>
    <w:rsid w:val="00BE5D55"/>
    <w:rsid w:val="00C013C3"/>
    <w:rsid w:val="00CA031E"/>
    <w:rsid w:val="00CB04B2"/>
    <w:rsid w:val="00CE223B"/>
    <w:rsid w:val="00CE7D22"/>
    <w:rsid w:val="00D4754F"/>
    <w:rsid w:val="00D51C52"/>
    <w:rsid w:val="00D6155D"/>
    <w:rsid w:val="00D76A91"/>
    <w:rsid w:val="00DE504B"/>
    <w:rsid w:val="00E41697"/>
    <w:rsid w:val="00E85E14"/>
    <w:rsid w:val="00F21C37"/>
    <w:rsid w:val="00F22091"/>
    <w:rsid w:val="00F268CF"/>
    <w:rsid w:val="00F34BB2"/>
    <w:rsid w:val="00F427C8"/>
    <w:rsid w:val="00F50215"/>
    <w:rsid w:val="00F870FB"/>
    <w:rsid w:val="00FE2533"/>
    <w:rsid w:val="00FE3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B4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323"/>
    <w:pPr>
      <w:spacing w:after="0" w:line="240" w:lineRule="auto"/>
      <w:jc w:val="both"/>
    </w:pPr>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8F2323"/>
    <w:pPr>
      <w:suppressAutoHyphens/>
      <w:autoSpaceDN w:val="0"/>
      <w:spacing w:after="200" w:line="276" w:lineRule="auto"/>
      <w:jc w:val="left"/>
      <w:textAlignment w:val="baseline"/>
    </w:pPr>
    <w:rPr>
      <w:rFonts w:ascii="Calibri" w:eastAsia="Times New Roman" w:hAnsi="Calibri"/>
      <w:sz w:val="24"/>
      <w:szCs w:val="24"/>
      <w:lang w:val="nl-NL" w:eastAsia="nl-NL"/>
    </w:rPr>
  </w:style>
  <w:style w:type="character" w:customStyle="1" w:styleId="FootnoteTextChar">
    <w:name w:val="Footnote Text Char"/>
    <w:basedOn w:val="DefaultParagraphFont"/>
    <w:link w:val="FootnoteText"/>
    <w:uiPriority w:val="99"/>
    <w:rsid w:val="008F2323"/>
    <w:rPr>
      <w:rFonts w:ascii="Calibri" w:eastAsia="Times New Roman" w:hAnsi="Calibri" w:cs="Times New Roman"/>
      <w:sz w:val="24"/>
      <w:szCs w:val="24"/>
      <w:lang w:val="nl-NL" w:eastAsia="nl-NL"/>
    </w:rPr>
  </w:style>
  <w:style w:type="character" w:styleId="FootnoteReference">
    <w:name w:val="footnote reference"/>
    <w:basedOn w:val="DefaultParagraphFont"/>
    <w:uiPriority w:val="99"/>
    <w:qFormat/>
    <w:rsid w:val="008F2323"/>
    <w:rPr>
      <w:rFonts w:cs="Times New Roman"/>
      <w:position w:val="6"/>
      <w:sz w:val="16"/>
      <w:vertAlign w:val="baseline"/>
    </w:rPr>
  </w:style>
  <w:style w:type="paragraph" w:customStyle="1" w:styleId="NoSpacing1">
    <w:name w:val="No Spacing1"/>
    <w:uiPriority w:val="99"/>
    <w:qFormat/>
    <w:rsid w:val="008F2323"/>
    <w:pPr>
      <w:widowControl w:val="0"/>
      <w:autoSpaceDE w:val="0"/>
      <w:autoSpaceDN w:val="0"/>
      <w:adjustRightInd w:val="0"/>
      <w:spacing w:after="0" w:line="240" w:lineRule="auto"/>
    </w:pPr>
    <w:rPr>
      <w:rFonts w:ascii="Calibri" w:eastAsia="Times New Roman" w:hAnsi="Calibri" w:cs="Calibri"/>
      <w:shd w:val="clear" w:color="auto" w:fill="FFFFFF"/>
      <w:lang w:val="en-US" w:eastAsia="zh-CN"/>
    </w:rPr>
  </w:style>
  <w:style w:type="paragraph" w:styleId="NoSpacing">
    <w:name w:val="No Spacing"/>
    <w:uiPriority w:val="99"/>
    <w:qFormat/>
    <w:rsid w:val="008F2323"/>
    <w:pPr>
      <w:widowControl w:val="0"/>
      <w:autoSpaceDE w:val="0"/>
      <w:autoSpaceDN w:val="0"/>
      <w:adjustRightInd w:val="0"/>
      <w:spacing w:after="0" w:line="240" w:lineRule="auto"/>
    </w:pPr>
    <w:rPr>
      <w:rFonts w:ascii="Calibri" w:eastAsia="Times New Roman" w:hAnsi="Calibri" w:cs="Calibri"/>
      <w:shd w:val="clear" w:color="auto" w:fill="FFFFFF"/>
      <w:lang w:val="en-US" w:eastAsia="zh-CN"/>
    </w:rPr>
  </w:style>
  <w:style w:type="paragraph" w:styleId="BalloonText">
    <w:name w:val="Balloon Text"/>
    <w:basedOn w:val="Normal"/>
    <w:link w:val="BalloonTextChar"/>
    <w:uiPriority w:val="99"/>
    <w:semiHidden/>
    <w:unhideWhenUsed/>
    <w:rsid w:val="008F2323"/>
    <w:rPr>
      <w:rFonts w:ascii="Tahoma" w:hAnsi="Tahoma" w:cs="Tahoma"/>
      <w:sz w:val="16"/>
      <w:szCs w:val="16"/>
    </w:rPr>
  </w:style>
  <w:style w:type="character" w:customStyle="1" w:styleId="BalloonTextChar">
    <w:name w:val="Balloon Text Char"/>
    <w:basedOn w:val="DefaultParagraphFont"/>
    <w:link w:val="BalloonText"/>
    <w:uiPriority w:val="99"/>
    <w:semiHidden/>
    <w:rsid w:val="008F2323"/>
    <w:rPr>
      <w:rFonts w:ascii="Tahoma" w:eastAsia="Calibri" w:hAnsi="Tahoma" w:cs="Tahoma"/>
      <w:sz w:val="16"/>
      <w:szCs w:val="16"/>
    </w:rPr>
  </w:style>
  <w:style w:type="character" w:styleId="CommentReference">
    <w:name w:val="annotation reference"/>
    <w:basedOn w:val="DefaultParagraphFont"/>
    <w:uiPriority w:val="99"/>
    <w:semiHidden/>
    <w:unhideWhenUsed/>
    <w:rsid w:val="003C00BB"/>
    <w:rPr>
      <w:sz w:val="16"/>
      <w:szCs w:val="16"/>
    </w:rPr>
  </w:style>
  <w:style w:type="paragraph" w:styleId="CommentText">
    <w:name w:val="annotation text"/>
    <w:basedOn w:val="Normal"/>
    <w:link w:val="CommentTextChar"/>
    <w:uiPriority w:val="99"/>
    <w:semiHidden/>
    <w:unhideWhenUsed/>
    <w:rsid w:val="003C00BB"/>
    <w:rPr>
      <w:sz w:val="20"/>
      <w:szCs w:val="20"/>
    </w:rPr>
  </w:style>
  <w:style w:type="character" w:customStyle="1" w:styleId="CommentTextChar">
    <w:name w:val="Comment Text Char"/>
    <w:basedOn w:val="DefaultParagraphFont"/>
    <w:link w:val="CommentText"/>
    <w:uiPriority w:val="99"/>
    <w:semiHidden/>
    <w:rsid w:val="003C00BB"/>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00BB"/>
    <w:rPr>
      <w:b/>
      <w:bCs/>
    </w:rPr>
  </w:style>
  <w:style w:type="character" w:customStyle="1" w:styleId="CommentSubjectChar">
    <w:name w:val="Comment Subject Char"/>
    <w:basedOn w:val="CommentTextChar"/>
    <w:link w:val="CommentSubject"/>
    <w:uiPriority w:val="99"/>
    <w:semiHidden/>
    <w:rsid w:val="003C00BB"/>
    <w:rPr>
      <w:rFonts w:ascii="Times New Roman" w:eastAsia="Calibri"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323"/>
    <w:pPr>
      <w:spacing w:after="0" w:line="240" w:lineRule="auto"/>
      <w:jc w:val="both"/>
    </w:pPr>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8F2323"/>
    <w:pPr>
      <w:suppressAutoHyphens/>
      <w:autoSpaceDN w:val="0"/>
      <w:spacing w:after="200" w:line="276" w:lineRule="auto"/>
      <w:jc w:val="left"/>
      <w:textAlignment w:val="baseline"/>
    </w:pPr>
    <w:rPr>
      <w:rFonts w:ascii="Calibri" w:eastAsia="Times New Roman" w:hAnsi="Calibri"/>
      <w:sz w:val="24"/>
      <w:szCs w:val="24"/>
      <w:lang w:val="nl-NL" w:eastAsia="nl-NL"/>
    </w:rPr>
  </w:style>
  <w:style w:type="character" w:customStyle="1" w:styleId="FootnoteTextChar">
    <w:name w:val="Footnote Text Char"/>
    <w:basedOn w:val="DefaultParagraphFont"/>
    <w:link w:val="FootnoteText"/>
    <w:uiPriority w:val="99"/>
    <w:rsid w:val="008F2323"/>
    <w:rPr>
      <w:rFonts w:ascii="Calibri" w:eastAsia="Times New Roman" w:hAnsi="Calibri" w:cs="Times New Roman"/>
      <w:sz w:val="24"/>
      <w:szCs w:val="24"/>
      <w:lang w:val="nl-NL" w:eastAsia="nl-NL"/>
    </w:rPr>
  </w:style>
  <w:style w:type="character" w:styleId="FootnoteReference">
    <w:name w:val="footnote reference"/>
    <w:basedOn w:val="DefaultParagraphFont"/>
    <w:uiPriority w:val="99"/>
    <w:qFormat/>
    <w:rsid w:val="008F2323"/>
    <w:rPr>
      <w:rFonts w:cs="Times New Roman"/>
      <w:position w:val="6"/>
      <w:sz w:val="16"/>
      <w:vertAlign w:val="baseline"/>
    </w:rPr>
  </w:style>
  <w:style w:type="paragraph" w:customStyle="1" w:styleId="NoSpacing1">
    <w:name w:val="No Spacing1"/>
    <w:uiPriority w:val="99"/>
    <w:qFormat/>
    <w:rsid w:val="008F2323"/>
    <w:pPr>
      <w:widowControl w:val="0"/>
      <w:autoSpaceDE w:val="0"/>
      <w:autoSpaceDN w:val="0"/>
      <w:adjustRightInd w:val="0"/>
      <w:spacing w:after="0" w:line="240" w:lineRule="auto"/>
    </w:pPr>
    <w:rPr>
      <w:rFonts w:ascii="Calibri" w:eastAsia="Times New Roman" w:hAnsi="Calibri" w:cs="Calibri"/>
      <w:shd w:val="clear" w:color="auto" w:fill="FFFFFF"/>
      <w:lang w:val="en-US" w:eastAsia="zh-CN"/>
    </w:rPr>
  </w:style>
  <w:style w:type="paragraph" w:styleId="NoSpacing">
    <w:name w:val="No Spacing"/>
    <w:uiPriority w:val="99"/>
    <w:qFormat/>
    <w:rsid w:val="008F2323"/>
    <w:pPr>
      <w:widowControl w:val="0"/>
      <w:autoSpaceDE w:val="0"/>
      <w:autoSpaceDN w:val="0"/>
      <w:adjustRightInd w:val="0"/>
      <w:spacing w:after="0" w:line="240" w:lineRule="auto"/>
    </w:pPr>
    <w:rPr>
      <w:rFonts w:ascii="Calibri" w:eastAsia="Times New Roman" w:hAnsi="Calibri" w:cs="Calibri"/>
      <w:shd w:val="clear" w:color="auto" w:fill="FFFFFF"/>
      <w:lang w:val="en-US" w:eastAsia="zh-CN"/>
    </w:rPr>
  </w:style>
  <w:style w:type="paragraph" w:styleId="BalloonText">
    <w:name w:val="Balloon Text"/>
    <w:basedOn w:val="Normal"/>
    <w:link w:val="BalloonTextChar"/>
    <w:uiPriority w:val="99"/>
    <w:semiHidden/>
    <w:unhideWhenUsed/>
    <w:rsid w:val="008F2323"/>
    <w:rPr>
      <w:rFonts w:ascii="Tahoma" w:hAnsi="Tahoma" w:cs="Tahoma"/>
      <w:sz w:val="16"/>
      <w:szCs w:val="16"/>
    </w:rPr>
  </w:style>
  <w:style w:type="character" w:customStyle="1" w:styleId="BalloonTextChar">
    <w:name w:val="Balloon Text Char"/>
    <w:basedOn w:val="DefaultParagraphFont"/>
    <w:link w:val="BalloonText"/>
    <w:uiPriority w:val="99"/>
    <w:semiHidden/>
    <w:rsid w:val="008F2323"/>
    <w:rPr>
      <w:rFonts w:ascii="Tahoma" w:eastAsia="Calibri" w:hAnsi="Tahoma" w:cs="Tahoma"/>
      <w:sz w:val="16"/>
      <w:szCs w:val="16"/>
    </w:rPr>
  </w:style>
  <w:style w:type="character" w:styleId="CommentReference">
    <w:name w:val="annotation reference"/>
    <w:basedOn w:val="DefaultParagraphFont"/>
    <w:uiPriority w:val="99"/>
    <w:semiHidden/>
    <w:unhideWhenUsed/>
    <w:rsid w:val="003C00BB"/>
    <w:rPr>
      <w:sz w:val="16"/>
      <w:szCs w:val="16"/>
    </w:rPr>
  </w:style>
  <w:style w:type="paragraph" w:styleId="CommentText">
    <w:name w:val="annotation text"/>
    <w:basedOn w:val="Normal"/>
    <w:link w:val="CommentTextChar"/>
    <w:uiPriority w:val="99"/>
    <w:semiHidden/>
    <w:unhideWhenUsed/>
    <w:rsid w:val="003C00BB"/>
    <w:rPr>
      <w:sz w:val="20"/>
      <w:szCs w:val="20"/>
    </w:rPr>
  </w:style>
  <w:style w:type="character" w:customStyle="1" w:styleId="CommentTextChar">
    <w:name w:val="Comment Text Char"/>
    <w:basedOn w:val="DefaultParagraphFont"/>
    <w:link w:val="CommentText"/>
    <w:uiPriority w:val="99"/>
    <w:semiHidden/>
    <w:rsid w:val="003C00BB"/>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00BB"/>
    <w:rPr>
      <w:b/>
      <w:bCs/>
    </w:rPr>
  </w:style>
  <w:style w:type="character" w:customStyle="1" w:styleId="CommentSubjectChar">
    <w:name w:val="Comment Subject Char"/>
    <w:basedOn w:val="CommentTextChar"/>
    <w:link w:val="CommentSubject"/>
    <w:uiPriority w:val="99"/>
    <w:semiHidden/>
    <w:rsid w:val="003C00BB"/>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02353">
      <w:bodyDiv w:val="1"/>
      <w:marLeft w:val="0"/>
      <w:marRight w:val="0"/>
      <w:marTop w:val="0"/>
      <w:marBottom w:val="0"/>
      <w:divBdr>
        <w:top w:val="none" w:sz="0" w:space="0" w:color="auto"/>
        <w:left w:val="none" w:sz="0" w:space="0" w:color="auto"/>
        <w:bottom w:val="none" w:sz="0" w:space="0" w:color="auto"/>
        <w:right w:val="none" w:sz="0" w:space="0" w:color="auto"/>
      </w:divBdr>
    </w:div>
    <w:div w:id="1280064172">
      <w:bodyDiv w:val="1"/>
      <w:marLeft w:val="0"/>
      <w:marRight w:val="0"/>
      <w:marTop w:val="0"/>
      <w:marBottom w:val="0"/>
      <w:divBdr>
        <w:top w:val="none" w:sz="0" w:space="0" w:color="auto"/>
        <w:left w:val="none" w:sz="0" w:space="0" w:color="auto"/>
        <w:bottom w:val="none" w:sz="0" w:space="0" w:color="auto"/>
        <w:right w:val="none" w:sz="0" w:space="0" w:color="auto"/>
      </w:divBdr>
    </w:div>
    <w:div w:id="171337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E1582-5F83-40D4-B979-3BF4E19D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5304</Words>
  <Characters>30238</Characters>
  <Application>Microsoft Office Word</Application>
  <DocSecurity>4</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Vrije Universiteit Amsterdam</Company>
  <LinksUpToDate>false</LinksUpToDate>
  <CharactersWithSpaces>35472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Botzen, W.J.W.</dc:creator>
  <cp:lastModifiedBy>Botzen, W.J.W.</cp:lastModifiedBy>
  <cp:revision>2</cp:revision>
  <dcterms:created xsi:type="dcterms:W3CDTF">2016-06-23T10:27:00Z</dcterms:created>
  <dcterms:modified xsi:type="dcterms:W3CDTF">2016-06-23T10:27:00Z</dcterms:modified>
</cp:coreProperties>
</file>