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C22DD3" w14:textId="2CB0803F" w:rsidR="0091461F" w:rsidRPr="0091461F" w:rsidRDefault="00EF4169" w:rsidP="0091461F">
      <w:pPr>
        <w:spacing w:after="120" w:line="264" w:lineRule="auto"/>
        <w:rPr>
          <w:rFonts w:eastAsia="MS Mincho" w:cs="Times New Roman"/>
          <w:b/>
          <w:sz w:val="32"/>
          <w:szCs w:val="32"/>
        </w:rPr>
      </w:pPr>
      <w:r>
        <w:rPr>
          <w:rFonts w:eastAsia="MS Mincho" w:cs="Times New Roman"/>
          <w:b/>
          <w:sz w:val="32"/>
          <w:szCs w:val="32"/>
        </w:rPr>
        <w:t>Electronic Supplementary Materials for “</w:t>
      </w:r>
      <w:r w:rsidR="0091461F" w:rsidRPr="0091461F">
        <w:rPr>
          <w:rFonts w:eastAsia="MS Mincho" w:cs="Times New Roman"/>
          <w:b/>
          <w:sz w:val="32"/>
          <w:szCs w:val="32"/>
        </w:rPr>
        <w:t xml:space="preserve">A comparison of changes in river runoff </w:t>
      </w:r>
      <w:r w:rsidR="0091461F" w:rsidRPr="0091461F">
        <w:rPr>
          <w:rFonts w:eastAsia="MS Mincho" w:cs="Arial"/>
          <w:b/>
          <w:sz w:val="32"/>
          <w:szCs w:val="32"/>
          <w:shd w:val="clear" w:color="auto" w:fill="FFFFFF"/>
        </w:rPr>
        <w:t>from multiple global and catchment-scale hydrological models</w:t>
      </w:r>
      <w:r w:rsidR="0091461F" w:rsidRPr="0091461F">
        <w:rPr>
          <w:rFonts w:eastAsia="MS Mincho" w:cs="Arial"/>
          <w:b/>
          <w:color w:val="000000"/>
          <w:sz w:val="32"/>
          <w:szCs w:val="32"/>
          <w:shd w:val="clear" w:color="auto" w:fill="FFFFFF"/>
        </w:rPr>
        <w:t xml:space="preserve"> </w:t>
      </w:r>
      <w:r w:rsidR="0091461F" w:rsidRPr="0091461F">
        <w:rPr>
          <w:rFonts w:eastAsia="MS Mincho" w:cs="Times New Roman"/>
          <w:b/>
          <w:sz w:val="32"/>
          <w:szCs w:val="32"/>
        </w:rPr>
        <w:t>under global warmin</w:t>
      </w:r>
      <w:r>
        <w:rPr>
          <w:rFonts w:eastAsia="MS Mincho" w:cs="Times New Roman"/>
          <w:b/>
          <w:sz w:val="32"/>
          <w:szCs w:val="32"/>
        </w:rPr>
        <w:t>g scenarios of 1°C, 2°C and 3°C.”</w:t>
      </w:r>
    </w:p>
    <w:p w14:paraId="7339CB6D" w14:textId="77777777" w:rsidR="0091461F" w:rsidRPr="0091461F" w:rsidRDefault="0091461F" w:rsidP="0091461F">
      <w:pPr>
        <w:rPr>
          <w:rFonts w:eastAsia="Times New Roman" w:cs="Arial"/>
          <w:color w:val="666666"/>
          <w:sz w:val="18"/>
          <w:szCs w:val="18"/>
          <w:shd w:val="clear" w:color="auto" w:fill="FFFFFF"/>
          <w:lang w:eastAsia="en-US"/>
        </w:rPr>
      </w:pPr>
    </w:p>
    <w:p w14:paraId="22E0AFDA" w14:textId="1AE87C01" w:rsidR="0091461F" w:rsidRPr="00EF4169" w:rsidRDefault="0091461F" w:rsidP="0091461F">
      <w:pPr>
        <w:rPr>
          <w:rFonts w:eastAsia="Times New Roman" w:cs="Arial"/>
          <w:b/>
          <w:i/>
          <w:color w:val="000000" w:themeColor="text1"/>
          <w:sz w:val="32"/>
          <w:szCs w:val="18"/>
          <w:shd w:val="clear" w:color="auto" w:fill="FFFFFF"/>
          <w:lang w:eastAsia="en-US"/>
        </w:rPr>
      </w:pPr>
      <w:r w:rsidRPr="00EF4169">
        <w:rPr>
          <w:rFonts w:eastAsia="Times New Roman" w:cs="Arial"/>
          <w:b/>
          <w:i/>
          <w:color w:val="000000" w:themeColor="text1"/>
          <w:sz w:val="32"/>
          <w:szCs w:val="18"/>
          <w:shd w:val="clear" w:color="auto" w:fill="FFFFFF"/>
          <w:lang w:eastAsia="en-US"/>
        </w:rPr>
        <w:t>Climatic Change</w:t>
      </w:r>
    </w:p>
    <w:p w14:paraId="10A16691" w14:textId="77777777" w:rsidR="0091461F" w:rsidRPr="0091461F" w:rsidRDefault="0091461F" w:rsidP="0091461F">
      <w:pPr>
        <w:rPr>
          <w:rFonts w:eastAsia="Times New Roman" w:cs="Arial"/>
          <w:color w:val="666666"/>
          <w:sz w:val="18"/>
          <w:szCs w:val="18"/>
          <w:shd w:val="clear" w:color="auto" w:fill="FFFFFF"/>
          <w:lang w:eastAsia="en-US"/>
        </w:rPr>
      </w:pPr>
    </w:p>
    <w:p w14:paraId="20C715F0" w14:textId="77777777" w:rsidR="0091461F" w:rsidRPr="0091461F" w:rsidRDefault="0091461F" w:rsidP="0091461F">
      <w:pPr>
        <w:rPr>
          <w:rFonts w:eastAsia="Times New Roman" w:cs="Arial"/>
          <w:color w:val="666666"/>
          <w:sz w:val="18"/>
          <w:szCs w:val="18"/>
          <w:shd w:val="clear" w:color="auto" w:fill="FFFFFF"/>
          <w:lang w:eastAsia="en-US"/>
        </w:rPr>
      </w:pPr>
    </w:p>
    <w:p w14:paraId="7A902F3F" w14:textId="77777777" w:rsidR="00C76BAF" w:rsidRPr="00BC595A" w:rsidRDefault="00C76BAF" w:rsidP="00C76BAF">
      <w:pPr>
        <w:spacing w:line="264" w:lineRule="auto"/>
        <w:rPr>
          <w:rFonts w:ascii="Calibri" w:eastAsia="MS Mincho" w:hAnsi="Calibri" w:cs="Times New Roman"/>
          <w:color w:val="000000"/>
        </w:rPr>
      </w:pPr>
      <w:r>
        <w:rPr>
          <w:rFonts w:ascii="Calibri" w:eastAsia="MS Mincho" w:hAnsi="Calibri" w:cs="Times New Roman"/>
          <w:color w:val="000000"/>
        </w:rPr>
        <w:t>Simon N. Gosling</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w:t>
      </w:r>
      <w:r>
        <w:rPr>
          <w:rFonts w:ascii="Calibri" w:eastAsia="MS Mincho" w:hAnsi="Calibri" w:cs="Times New Roman"/>
          <w:color w:val="000000"/>
        </w:rPr>
        <w:t>, Jamal Zaherpour</w:t>
      </w:r>
      <w:r w:rsidRPr="009373F5">
        <w:rPr>
          <w:rFonts w:ascii="Calibri" w:eastAsia="MS Mincho" w:hAnsi="Calibri" w:cs="Times New Roman"/>
          <w:color w:val="000000"/>
          <w:vertAlign w:val="superscript"/>
        </w:rPr>
        <w:t>1</w:t>
      </w:r>
      <w:r>
        <w:rPr>
          <w:rFonts w:ascii="Calibri" w:eastAsia="MS Mincho" w:hAnsi="Calibri" w:cs="Times New Roman"/>
          <w:color w:val="000000"/>
        </w:rPr>
        <w:t>, N</w:t>
      </w:r>
      <w:r w:rsidRPr="00647B71">
        <w:rPr>
          <w:rFonts w:ascii="Calibri" w:eastAsia="MS Mincho" w:hAnsi="Calibri" w:cs="Times New Roman"/>
          <w:color w:val="000000"/>
        </w:rPr>
        <w:t xml:space="preserve">ick </w:t>
      </w:r>
      <w:r>
        <w:rPr>
          <w:rFonts w:ascii="Calibri" w:eastAsia="MS Mincho" w:hAnsi="Calibri" w:cs="Times New Roman"/>
          <w:color w:val="000000"/>
        </w:rPr>
        <w:t>Mount</w:t>
      </w:r>
      <w:r w:rsidRPr="009373F5">
        <w:rPr>
          <w:rFonts w:ascii="Calibri" w:eastAsia="MS Mincho" w:hAnsi="Calibri" w:cs="Times New Roman"/>
          <w:color w:val="000000"/>
          <w:vertAlign w:val="superscript"/>
        </w:rPr>
        <w:t>1</w:t>
      </w:r>
      <w:r>
        <w:rPr>
          <w:rFonts w:ascii="Calibri" w:eastAsia="MS Mincho" w:hAnsi="Calibri" w:cs="Times New Roman"/>
          <w:color w:val="000000"/>
        </w:rPr>
        <w:t>, Fred F. Hattermann</w:t>
      </w:r>
      <w:r>
        <w:rPr>
          <w:rFonts w:ascii="Calibri" w:eastAsia="MS Mincho" w:hAnsi="Calibri" w:cs="Times New Roman"/>
          <w:color w:val="000000"/>
          <w:vertAlign w:val="superscript"/>
        </w:rPr>
        <w:t>2</w:t>
      </w:r>
      <w:r>
        <w:rPr>
          <w:rFonts w:ascii="Calibri" w:eastAsia="MS Mincho" w:hAnsi="Calibri" w:cs="Times New Roman"/>
          <w:color w:val="000000"/>
        </w:rPr>
        <w:t xml:space="preserve">, </w:t>
      </w:r>
      <w:proofErr w:type="spellStart"/>
      <w:r>
        <w:rPr>
          <w:rFonts w:ascii="Calibri" w:eastAsia="MS Mincho" w:hAnsi="Calibri" w:cs="Times New Roman"/>
          <w:color w:val="000000"/>
        </w:rPr>
        <w:t>Rutger</w:t>
      </w:r>
      <w:proofErr w:type="spellEnd"/>
      <w:r>
        <w:rPr>
          <w:rFonts w:ascii="Calibri" w:eastAsia="MS Mincho" w:hAnsi="Calibri" w:cs="Times New Roman"/>
          <w:color w:val="000000"/>
        </w:rPr>
        <w:t xml:space="preserve"> </w:t>
      </w:r>
      <w:r w:rsidRPr="00647B71">
        <w:rPr>
          <w:rFonts w:ascii="Calibri" w:eastAsia="MS Mincho" w:hAnsi="Calibri" w:cs="Times New Roman"/>
          <w:color w:val="000000"/>
        </w:rPr>
        <w:t>Dankers</w:t>
      </w:r>
      <w:r>
        <w:rPr>
          <w:rFonts w:ascii="Calibri" w:eastAsia="MS Mincho" w:hAnsi="Calibri" w:cs="Times New Roman"/>
          <w:color w:val="000000"/>
          <w:vertAlign w:val="superscript"/>
        </w:rPr>
        <w:t>3</w:t>
      </w:r>
      <w:r>
        <w:rPr>
          <w:rFonts w:ascii="Calibri" w:eastAsia="Times New Roman" w:hAnsi="Calibri" w:cs="Times New Roman"/>
          <w:color w:val="000000"/>
        </w:rPr>
        <w:t xml:space="preserve">, </w:t>
      </w:r>
      <w:proofErr w:type="spellStart"/>
      <w:r>
        <w:rPr>
          <w:rFonts w:ascii="Calibri" w:eastAsia="Times New Roman" w:hAnsi="Calibri" w:cs="Times New Roman"/>
          <w:color w:val="000000"/>
        </w:rPr>
        <w:t>Berit</w:t>
      </w:r>
      <w:proofErr w:type="spellEnd"/>
      <w:r>
        <w:rPr>
          <w:rFonts w:ascii="Calibri" w:eastAsia="Times New Roman" w:hAnsi="Calibri" w:cs="Times New Roman"/>
          <w:color w:val="000000"/>
        </w:rPr>
        <w:t xml:space="preserve"> Arheimer</w:t>
      </w:r>
      <w:r>
        <w:rPr>
          <w:rFonts w:ascii="Calibri" w:eastAsia="MS Mincho" w:hAnsi="Calibri" w:cs="Times New Roman"/>
          <w:color w:val="000000"/>
          <w:vertAlign w:val="superscript"/>
        </w:rPr>
        <w:t>4</w:t>
      </w:r>
      <w:r>
        <w:rPr>
          <w:rFonts w:ascii="Calibri" w:eastAsia="Times New Roman" w:hAnsi="Calibri" w:cs="Times New Roman"/>
          <w:color w:val="000000"/>
        </w:rPr>
        <w:t xml:space="preserve">, </w:t>
      </w:r>
      <w:r w:rsidRPr="00647B71">
        <w:rPr>
          <w:rFonts w:ascii="Calibri" w:eastAsia="Times New Roman" w:hAnsi="Calibri" w:cs="Times New Roman"/>
          <w:color w:val="000000"/>
        </w:rPr>
        <w:t>Lutz Breuer</w:t>
      </w:r>
      <w:r>
        <w:rPr>
          <w:rFonts w:ascii="Calibri" w:eastAsia="MS Mincho" w:hAnsi="Calibri" w:cs="Times New Roman"/>
          <w:color w:val="000000"/>
          <w:vertAlign w:val="superscript"/>
        </w:rPr>
        <w:t>5,6</w:t>
      </w:r>
      <w:r>
        <w:rPr>
          <w:rFonts w:ascii="Calibri" w:eastAsia="MS Mincho" w:hAnsi="Calibri" w:cs="Times New Roman"/>
          <w:color w:val="000000"/>
        </w:rPr>
        <w:t>, Jie Ding</w:t>
      </w:r>
      <w:r>
        <w:rPr>
          <w:rFonts w:ascii="Calibri" w:eastAsia="MS Mincho" w:hAnsi="Calibri" w:cs="Times New Roman"/>
          <w:color w:val="000000"/>
          <w:vertAlign w:val="superscript"/>
        </w:rPr>
        <w:t>7,8</w:t>
      </w:r>
      <w:r>
        <w:rPr>
          <w:rFonts w:ascii="Calibri" w:eastAsia="MS Mincho" w:hAnsi="Calibri" w:cs="Times New Roman"/>
          <w:color w:val="000000"/>
        </w:rPr>
        <w:t>, Ingjerd Haddeland</w:t>
      </w:r>
      <w:r>
        <w:rPr>
          <w:rFonts w:ascii="Calibri" w:eastAsia="MS Mincho" w:hAnsi="Calibri" w:cs="Times New Roman"/>
          <w:color w:val="000000"/>
          <w:vertAlign w:val="superscript"/>
        </w:rPr>
        <w:t>9</w:t>
      </w:r>
      <w:r>
        <w:rPr>
          <w:rFonts w:ascii="Calibri" w:eastAsia="Times New Roman" w:hAnsi="Calibri" w:cs="Times New Roman"/>
          <w:color w:val="000000"/>
        </w:rPr>
        <w:t xml:space="preserve">, </w:t>
      </w:r>
      <w:proofErr w:type="spellStart"/>
      <w:r w:rsidRPr="00647B71">
        <w:rPr>
          <w:rFonts w:ascii="Calibri" w:eastAsia="Times New Roman" w:hAnsi="Calibri" w:cs="Times New Roman"/>
          <w:color w:val="000000"/>
        </w:rPr>
        <w:t>Rohini</w:t>
      </w:r>
      <w:proofErr w:type="spellEnd"/>
      <w:r w:rsidRPr="00647B71">
        <w:rPr>
          <w:rFonts w:ascii="Calibri" w:eastAsia="Times New Roman" w:hAnsi="Calibri" w:cs="Times New Roman"/>
          <w:color w:val="000000"/>
        </w:rPr>
        <w:t xml:space="preserve"> K</w:t>
      </w:r>
      <w:r>
        <w:rPr>
          <w:rFonts w:ascii="Calibri" w:eastAsia="Times New Roman" w:hAnsi="Calibri" w:cs="Times New Roman"/>
          <w:color w:val="000000"/>
        </w:rPr>
        <w:t>umar</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0</w:t>
      </w:r>
      <w:r>
        <w:rPr>
          <w:rFonts w:ascii="Calibri" w:eastAsia="Times New Roman" w:hAnsi="Calibri" w:cs="Times New Roman"/>
          <w:color w:val="000000"/>
        </w:rPr>
        <w:t xml:space="preserve">, </w:t>
      </w:r>
      <w:proofErr w:type="spellStart"/>
      <w:r>
        <w:rPr>
          <w:rFonts w:ascii="Calibri" w:eastAsia="Times New Roman" w:hAnsi="Calibri" w:cs="Times New Roman"/>
          <w:color w:val="000000"/>
        </w:rPr>
        <w:t>Dipangkar</w:t>
      </w:r>
      <w:proofErr w:type="spellEnd"/>
      <w:r>
        <w:rPr>
          <w:rFonts w:ascii="Calibri" w:eastAsia="Times New Roman" w:hAnsi="Calibri" w:cs="Times New Roman"/>
          <w:color w:val="000000"/>
        </w:rPr>
        <w:t xml:space="preserve"> Kundu</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1</w:t>
      </w:r>
      <w:r>
        <w:rPr>
          <w:rFonts w:ascii="Calibri" w:eastAsia="MS Mincho" w:hAnsi="Calibri" w:cs="Times New Roman"/>
          <w:color w:val="000000"/>
        </w:rPr>
        <w:t xml:space="preserve">, </w:t>
      </w:r>
      <w:proofErr w:type="spellStart"/>
      <w:r>
        <w:rPr>
          <w:rFonts w:ascii="Calibri" w:eastAsia="MS Mincho" w:hAnsi="Calibri" w:cs="Times New Roman"/>
          <w:color w:val="000000"/>
        </w:rPr>
        <w:t>Junguo</w:t>
      </w:r>
      <w:proofErr w:type="spellEnd"/>
      <w:r>
        <w:rPr>
          <w:rFonts w:ascii="Calibri" w:eastAsia="MS Mincho" w:hAnsi="Calibri" w:cs="Times New Roman"/>
          <w:color w:val="000000"/>
        </w:rPr>
        <w:t xml:space="preserve"> Liu</w:t>
      </w:r>
      <w:r>
        <w:rPr>
          <w:rFonts w:ascii="Calibri" w:eastAsia="MS Mincho" w:hAnsi="Calibri" w:cs="Times New Roman"/>
          <w:color w:val="000000"/>
          <w:vertAlign w:val="superscript"/>
        </w:rPr>
        <w:t>7,12</w:t>
      </w:r>
      <w:r>
        <w:rPr>
          <w:rFonts w:ascii="Calibri" w:eastAsia="Times New Roman" w:hAnsi="Calibri" w:cs="Times New Roman"/>
          <w:color w:val="000000"/>
        </w:rPr>
        <w:t>, Ann van Griensven</w:t>
      </w:r>
      <w:r>
        <w:rPr>
          <w:rFonts w:ascii="Calibri" w:eastAsia="MS Mincho" w:hAnsi="Calibri" w:cs="Times New Roman"/>
          <w:color w:val="000000"/>
          <w:vertAlign w:val="superscript"/>
        </w:rPr>
        <w:t>13,14</w:t>
      </w:r>
      <w:r>
        <w:rPr>
          <w:rFonts w:ascii="Calibri" w:eastAsia="Times New Roman" w:hAnsi="Calibri" w:cs="Times New Roman"/>
          <w:color w:val="000000"/>
        </w:rPr>
        <w:t xml:space="preserve">, </w:t>
      </w:r>
      <w:r w:rsidRPr="00647B71">
        <w:rPr>
          <w:rFonts w:ascii="Calibri" w:eastAsia="Times New Roman" w:hAnsi="Calibri" w:cs="Times New Roman"/>
          <w:color w:val="000000"/>
        </w:rPr>
        <w:t>Ted I.E. Veldkamp</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5</w:t>
      </w:r>
      <w:r>
        <w:rPr>
          <w:rFonts w:ascii="Calibri" w:eastAsia="Times New Roman" w:hAnsi="Calibri" w:cs="Times New Roman"/>
          <w:color w:val="000000"/>
        </w:rPr>
        <w:t>, Tobias Vetter</w:t>
      </w:r>
      <w:r>
        <w:rPr>
          <w:rFonts w:ascii="Calibri" w:eastAsia="MS Mincho" w:hAnsi="Calibri" w:cs="Times New Roman"/>
          <w:color w:val="000000"/>
          <w:vertAlign w:val="superscript"/>
        </w:rPr>
        <w:t>2</w:t>
      </w:r>
      <w:r>
        <w:rPr>
          <w:rFonts w:ascii="Calibri" w:eastAsia="Times New Roman" w:hAnsi="Calibri" w:cs="Times New Roman"/>
          <w:color w:val="000000"/>
        </w:rPr>
        <w:t xml:space="preserve">, </w:t>
      </w:r>
      <w:proofErr w:type="spellStart"/>
      <w:r w:rsidRPr="00647B71">
        <w:rPr>
          <w:rFonts w:ascii="Calibri" w:eastAsia="Times New Roman" w:hAnsi="Calibri" w:cs="Times New Roman"/>
          <w:color w:val="000000"/>
        </w:rPr>
        <w:t>Xiaoyan</w:t>
      </w:r>
      <w:proofErr w:type="spellEnd"/>
      <w:r w:rsidRPr="00647B71">
        <w:rPr>
          <w:rFonts w:ascii="Calibri" w:eastAsia="Times New Roman" w:hAnsi="Calibri" w:cs="Times New Roman"/>
          <w:color w:val="000000"/>
        </w:rPr>
        <w:t xml:space="preserve"> Wang</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6</w:t>
      </w:r>
      <w:r>
        <w:rPr>
          <w:rFonts w:ascii="Calibri" w:eastAsia="Times New Roman" w:hAnsi="Calibri" w:cs="Times New Roman"/>
          <w:color w:val="000000"/>
        </w:rPr>
        <w:t xml:space="preserve">, </w:t>
      </w:r>
      <w:proofErr w:type="spellStart"/>
      <w:r>
        <w:rPr>
          <w:rFonts w:ascii="Calibri" w:eastAsia="Times New Roman" w:hAnsi="Calibri" w:cs="Times New Roman"/>
          <w:color w:val="000000"/>
        </w:rPr>
        <w:t>Xinxin</w:t>
      </w:r>
      <w:proofErr w:type="spellEnd"/>
      <w:r>
        <w:rPr>
          <w:rFonts w:ascii="Calibri" w:eastAsia="Times New Roman" w:hAnsi="Calibri" w:cs="Times New Roman"/>
          <w:color w:val="000000"/>
        </w:rPr>
        <w:t xml:space="preserve"> Zhang</w:t>
      </w:r>
      <w:r w:rsidRPr="009373F5">
        <w:rPr>
          <w:rFonts w:ascii="Calibri" w:eastAsia="MS Mincho" w:hAnsi="Calibri" w:cs="Times New Roman"/>
          <w:color w:val="000000"/>
          <w:vertAlign w:val="superscript"/>
        </w:rPr>
        <w:t>1</w:t>
      </w:r>
      <w:r>
        <w:rPr>
          <w:rFonts w:ascii="Calibri" w:eastAsia="MS Mincho" w:hAnsi="Calibri" w:cs="Times New Roman"/>
          <w:color w:val="000000"/>
          <w:vertAlign w:val="superscript"/>
        </w:rPr>
        <w:t>2</w:t>
      </w:r>
    </w:p>
    <w:p w14:paraId="087177F4" w14:textId="77777777" w:rsidR="00C76BAF" w:rsidRDefault="00C76BAF" w:rsidP="00C76BAF">
      <w:pPr>
        <w:spacing w:after="60" w:line="264" w:lineRule="auto"/>
        <w:rPr>
          <w:rFonts w:ascii="Calibri" w:eastAsia="MS Mincho" w:hAnsi="Calibri" w:cs="Times New Roman"/>
          <w:color w:val="000000"/>
        </w:rPr>
      </w:pPr>
    </w:p>
    <w:p w14:paraId="04138D0F"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proofErr w:type="gramStart"/>
      <w:r w:rsidRPr="006535EA">
        <w:rPr>
          <w:rFonts w:ascii="Calibri" w:eastAsia="MS Mincho" w:hAnsi="Calibri" w:cs="Times New Roman"/>
          <w:color w:val="000000"/>
          <w:sz w:val="22"/>
          <w:vertAlign w:val="superscript"/>
        </w:rPr>
        <w:t>1</w:t>
      </w:r>
      <w:r w:rsidRPr="006535EA">
        <w:rPr>
          <w:rFonts w:ascii="Calibri" w:eastAsia="MS Mincho" w:hAnsi="Calibri" w:cs="Times New Roman"/>
          <w:color w:val="000000"/>
          <w:sz w:val="22"/>
        </w:rPr>
        <w:t xml:space="preserve"> School of Geography, University of Nottingham, Nottingham NG7 2RD, United Kingdom.</w:t>
      </w:r>
      <w:proofErr w:type="gramEnd"/>
    </w:p>
    <w:p w14:paraId="7D171B83"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proofErr w:type="gramStart"/>
      <w:r w:rsidRPr="006535EA">
        <w:rPr>
          <w:rFonts w:ascii="Calibri" w:eastAsia="MS Mincho" w:hAnsi="Calibri" w:cs="Times New Roman"/>
          <w:color w:val="000000"/>
          <w:sz w:val="22"/>
          <w:vertAlign w:val="superscript"/>
        </w:rPr>
        <w:t xml:space="preserve">2 </w:t>
      </w:r>
      <w:r w:rsidRPr="006535EA">
        <w:rPr>
          <w:rFonts w:ascii="Calibri" w:eastAsia="MS Mincho" w:hAnsi="Calibri" w:cs="Times New Roman"/>
          <w:color w:val="000000"/>
          <w:sz w:val="22"/>
        </w:rPr>
        <w:t xml:space="preserve">Potsdam Institute for Climate Impact Research, </w:t>
      </w:r>
      <w:proofErr w:type="spellStart"/>
      <w:r w:rsidRPr="006535EA">
        <w:rPr>
          <w:rFonts w:ascii="Calibri" w:eastAsia="MS Mincho" w:hAnsi="Calibri" w:cs="Times New Roman"/>
          <w:color w:val="000000"/>
          <w:sz w:val="22"/>
        </w:rPr>
        <w:t>Telegrafenberg</w:t>
      </w:r>
      <w:proofErr w:type="spellEnd"/>
      <w:r w:rsidRPr="006535EA">
        <w:rPr>
          <w:rFonts w:ascii="Calibri" w:eastAsia="MS Mincho" w:hAnsi="Calibri" w:cs="Times New Roman"/>
          <w:color w:val="000000"/>
          <w:sz w:val="22"/>
        </w:rPr>
        <w:t xml:space="preserve"> A62, D-14473 Potsdam, Germany.</w:t>
      </w:r>
      <w:proofErr w:type="gramEnd"/>
    </w:p>
    <w:p w14:paraId="7A877117"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 xml:space="preserve">3 </w:t>
      </w:r>
      <w:r w:rsidRPr="006535EA">
        <w:rPr>
          <w:rFonts w:ascii="Calibri" w:eastAsia="MS Mincho" w:hAnsi="Calibri" w:cs="Times New Roman"/>
          <w:color w:val="000000"/>
          <w:sz w:val="22"/>
        </w:rPr>
        <w:t xml:space="preserve">Met </w:t>
      </w:r>
      <w:proofErr w:type="gramStart"/>
      <w:r w:rsidRPr="006535EA">
        <w:rPr>
          <w:rFonts w:ascii="Calibri" w:eastAsia="MS Mincho" w:hAnsi="Calibri" w:cs="Times New Roman"/>
          <w:color w:val="000000"/>
          <w:sz w:val="22"/>
        </w:rPr>
        <w:t>Office</w:t>
      </w:r>
      <w:proofErr w:type="gramEnd"/>
      <w:r w:rsidRPr="006535EA">
        <w:rPr>
          <w:rFonts w:ascii="Calibri" w:eastAsia="MS Mincho" w:hAnsi="Calibri" w:cs="Times New Roman"/>
          <w:color w:val="000000"/>
          <w:sz w:val="22"/>
        </w:rPr>
        <w:t>, Exeter, United Kingdom.</w:t>
      </w:r>
    </w:p>
    <w:p w14:paraId="390A6CFA"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4</w:t>
      </w:r>
      <w:r w:rsidRPr="006535EA">
        <w:rPr>
          <w:rFonts w:ascii="Calibri" w:eastAsia="MS Mincho" w:hAnsi="Calibri" w:cs="Times New Roman"/>
          <w:color w:val="000000"/>
          <w:sz w:val="22"/>
        </w:rPr>
        <w:t xml:space="preserve"> Swedish Meteorological and Hydrological </w:t>
      </w:r>
      <w:proofErr w:type="gramStart"/>
      <w:r w:rsidRPr="006535EA">
        <w:rPr>
          <w:rFonts w:ascii="Calibri" w:eastAsia="MS Mincho" w:hAnsi="Calibri" w:cs="Times New Roman"/>
          <w:color w:val="000000"/>
          <w:sz w:val="22"/>
        </w:rPr>
        <w:t>Institute</w:t>
      </w:r>
      <w:proofErr w:type="gramEnd"/>
      <w:r w:rsidRPr="006535EA">
        <w:rPr>
          <w:rFonts w:ascii="Calibri" w:eastAsia="MS Mincho" w:hAnsi="Calibri" w:cs="Times New Roman"/>
          <w:color w:val="000000"/>
          <w:sz w:val="22"/>
        </w:rPr>
        <w:t xml:space="preserve"> (SMHI), 60176 </w:t>
      </w:r>
      <w:proofErr w:type="spellStart"/>
      <w:r w:rsidRPr="006535EA">
        <w:rPr>
          <w:rFonts w:ascii="Calibri" w:eastAsia="MS Mincho" w:hAnsi="Calibri" w:cs="Times New Roman"/>
          <w:color w:val="000000"/>
          <w:sz w:val="22"/>
        </w:rPr>
        <w:t>Norrköping</w:t>
      </w:r>
      <w:proofErr w:type="spellEnd"/>
      <w:r w:rsidRPr="006535EA">
        <w:rPr>
          <w:rFonts w:ascii="Calibri" w:eastAsia="MS Mincho" w:hAnsi="Calibri" w:cs="Times New Roman"/>
          <w:color w:val="000000"/>
          <w:sz w:val="22"/>
        </w:rPr>
        <w:t>, Sweden.</w:t>
      </w:r>
    </w:p>
    <w:p w14:paraId="600382C4" w14:textId="77777777" w:rsidR="00C76BAF" w:rsidRPr="006535EA" w:rsidRDefault="00C76BAF" w:rsidP="00C76BAF">
      <w:pPr>
        <w:tabs>
          <w:tab w:val="left" w:pos="4912"/>
        </w:tabs>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5</w:t>
      </w:r>
      <w:r w:rsidRPr="006535EA">
        <w:rPr>
          <w:rFonts w:ascii="Calibri" w:eastAsia="MS Mincho" w:hAnsi="Calibri" w:cs="Times New Roman"/>
          <w:color w:val="000000"/>
          <w:sz w:val="22"/>
        </w:rPr>
        <w:t xml:space="preserve"> </w:t>
      </w:r>
      <w:proofErr w:type="gramStart"/>
      <w:r w:rsidRPr="006535EA">
        <w:rPr>
          <w:rFonts w:ascii="Calibri" w:eastAsia="MS Mincho" w:hAnsi="Calibri" w:cs="Times New Roman"/>
          <w:color w:val="000000"/>
          <w:sz w:val="22"/>
        </w:rPr>
        <w:t>Institute</w:t>
      </w:r>
      <w:proofErr w:type="gramEnd"/>
      <w:r w:rsidRPr="006535EA">
        <w:rPr>
          <w:rFonts w:ascii="Calibri" w:eastAsia="MS Mincho" w:hAnsi="Calibri" w:cs="Times New Roman"/>
          <w:color w:val="000000"/>
          <w:sz w:val="22"/>
        </w:rPr>
        <w:t xml:space="preserve"> for Landscape Ecology and Resources Management (ILR), Research Centre for </w:t>
      </w:r>
      <w:proofErr w:type="spellStart"/>
      <w:r w:rsidRPr="006535EA">
        <w:rPr>
          <w:rFonts w:ascii="Calibri" w:eastAsia="MS Mincho" w:hAnsi="Calibri" w:cs="Times New Roman"/>
          <w:color w:val="000000"/>
          <w:sz w:val="22"/>
        </w:rPr>
        <w:t>BioSystems</w:t>
      </w:r>
      <w:proofErr w:type="spellEnd"/>
      <w:r w:rsidRPr="006535EA">
        <w:rPr>
          <w:rFonts w:ascii="Calibri" w:eastAsia="MS Mincho" w:hAnsi="Calibri" w:cs="Times New Roman"/>
          <w:color w:val="000000"/>
          <w:sz w:val="22"/>
        </w:rPr>
        <w:t>, Land Use and Nutrition (IFZ), Justus Liebig University Giessen, Germany</w:t>
      </w:r>
    </w:p>
    <w:p w14:paraId="01BC9224" w14:textId="77777777" w:rsidR="00C76BAF" w:rsidRPr="006535EA" w:rsidRDefault="00C76BAF" w:rsidP="00C76BAF">
      <w:pPr>
        <w:tabs>
          <w:tab w:val="left" w:pos="4912"/>
        </w:tabs>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6</w:t>
      </w:r>
      <w:r w:rsidRPr="006535EA">
        <w:rPr>
          <w:rFonts w:ascii="Calibri" w:eastAsia="MS Mincho" w:hAnsi="Calibri" w:cs="Times New Roman"/>
          <w:color w:val="000000"/>
          <w:sz w:val="22"/>
        </w:rPr>
        <w:t xml:space="preserve"> </w:t>
      </w:r>
      <w:proofErr w:type="gramStart"/>
      <w:r w:rsidRPr="006535EA">
        <w:rPr>
          <w:rFonts w:ascii="Calibri" w:eastAsia="MS Mincho" w:hAnsi="Calibri" w:cs="Times New Roman"/>
          <w:color w:val="000000"/>
          <w:sz w:val="22"/>
        </w:rPr>
        <w:t>Centre</w:t>
      </w:r>
      <w:proofErr w:type="gramEnd"/>
      <w:r w:rsidRPr="006535EA">
        <w:rPr>
          <w:rFonts w:ascii="Calibri" w:eastAsia="MS Mincho" w:hAnsi="Calibri" w:cs="Times New Roman"/>
          <w:color w:val="000000"/>
          <w:sz w:val="22"/>
        </w:rPr>
        <w:t xml:space="preserve"> for International Development and Environmental Research, Justus Liebig University, Germany.</w:t>
      </w:r>
    </w:p>
    <w:p w14:paraId="3A3F2900"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7</w:t>
      </w:r>
      <w:r w:rsidRPr="006535EA">
        <w:rPr>
          <w:rFonts w:ascii="Calibri" w:eastAsia="MS Mincho" w:hAnsi="Calibri" w:cs="Times New Roman"/>
          <w:color w:val="000000"/>
          <w:sz w:val="22"/>
        </w:rPr>
        <w:t xml:space="preserve"> </w:t>
      </w:r>
      <w:proofErr w:type="gramStart"/>
      <w:r w:rsidRPr="006535EA">
        <w:rPr>
          <w:rFonts w:ascii="Calibri" w:eastAsia="MS Mincho" w:hAnsi="Calibri" w:cs="Times New Roman"/>
          <w:color w:val="000000"/>
          <w:sz w:val="22"/>
        </w:rPr>
        <w:t>School</w:t>
      </w:r>
      <w:proofErr w:type="gramEnd"/>
      <w:r w:rsidRPr="006535EA">
        <w:rPr>
          <w:rFonts w:ascii="Calibri" w:eastAsia="MS Mincho" w:hAnsi="Calibri" w:cs="Times New Roman"/>
          <w:color w:val="000000"/>
          <w:sz w:val="22"/>
        </w:rPr>
        <w:t xml:space="preserve"> of Environmental Science and Engineering, South University of Science and Technology of China, Shenzhen, 518055, China</w:t>
      </w:r>
      <w:r>
        <w:rPr>
          <w:rFonts w:ascii="Calibri" w:eastAsia="MS Mincho" w:hAnsi="Calibri" w:cs="Times New Roman"/>
          <w:color w:val="000000"/>
          <w:sz w:val="22"/>
        </w:rPr>
        <w:t>.</w:t>
      </w:r>
    </w:p>
    <w:p w14:paraId="2414A824"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proofErr w:type="gramStart"/>
      <w:r w:rsidRPr="006535EA">
        <w:rPr>
          <w:rFonts w:ascii="Calibri" w:eastAsia="MS Mincho" w:hAnsi="Calibri" w:cs="Times New Roman"/>
          <w:color w:val="000000"/>
          <w:sz w:val="22"/>
          <w:vertAlign w:val="superscript"/>
        </w:rPr>
        <w:t>8</w:t>
      </w:r>
      <w:r w:rsidRPr="006535EA">
        <w:rPr>
          <w:rFonts w:ascii="Calibri" w:eastAsia="MS Mincho" w:hAnsi="Calibri" w:cs="Times New Roman"/>
          <w:color w:val="000000"/>
          <w:sz w:val="22"/>
        </w:rPr>
        <w:t xml:space="preserve"> Institute of Water Resources Management, Hydrology and Agricultural Hydraulic Engineering, Leibniz Hannover University, Hannover 30167, Germany.</w:t>
      </w:r>
      <w:proofErr w:type="gramEnd"/>
    </w:p>
    <w:p w14:paraId="47832DF7"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proofErr w:type="gramStart"/>
      <w:r w:rsidRPr="006535EA">
        <w:rPr>
          <w:rFonts w:ascii="Calibri" w:eastAsia="MS Mincho" w:hAnsi="Calibri" w:cs="Times New Roman"/>
          <w:color w:val="000000"/>
          <w:sz w:val="22"/>
          <w:vertAlign w:val="superscript"/>
        </w:rPr>
        <w:t>9</w:t>
      </w:r>
      <w:r w:rsidRPr="006535EA">
        <w:rPr>
          <w:rFonts w:ascii="Calibri" w:eastAsia="MS Mincho" w:hAnsi="Calibri" w:cs="Times New Roman"/>
          <w:color w:val="000000"/>
          <w:sz w:val="22"/>
        </w:rPr>
        <w:t xml:space="preserve"> Norwegian Water Resources and Energy Directorate, Oslo, Norway.</w:t>
      </w:r>
      <w:proofErr w:type="gramEnd"/>
    </w:p>
    <w:p w14:paraId="0E87421D"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10</w:t>
      </w:r>
      <w:r w:rsidRPr="006535EA">
        <w:rPr>
          <w:rFonts w:ascii="Calibri" w:eastAsia="MS Mincho" w:hAnsi="Calibri" w:cs="Times New Roman"/>
          <w:color w:val="000000"/>
          <w:sz w:val="22"/>
        </w:rPr>
        <w:t xml:space="preserve"> UFZ-Helmholtz </w:t>
      </w:r>
      <w:proofErr w:type="gramStart"/>
      <w:r w:rsidRPr="006535EA">
        <w:rPr>
          <w:rFonts w:ascii="Calibri" w:eastAsia="MS Mincho" w:hAnsi="Calibri" w:cs="Times New Roman"/>
          <w:color w:val="000000"/>
          <w:sz w:val="22"/>
        </w:rPr>
        <w:t>Centre</w:t>
      </w:r>
      <w:proofErr w:type="gramEnd"/>
      <w:r w:rsidRPr="006535EA">
        <w:rPr>
          <w:rFonts w:ascii="Calibri" w:eastAsia="MS Mincho" w:hAnsi="Calibri" w:cs="Times New Roman"/>
          <w:color w:val="000000"/>
          <w:sz w:val="22"/>
        </w:rPr>
        <w:t xml:space="preserve"> for Environmental Research, Leipzig, Germany.</w:t>
      </w:r>
    </w:p>
    <w:p w14:paraId="75FFFCCB" w14:textId="77777777" w:rsidR="00C76BAF" w:rsidRPr="006535EA" w:rsidRDefault="00C76BAF" w:rsidP="00C76BAF">
      <w:pPr>
        <w:spacing w:after="180" w:line="264" w:lineRule="auto"/>
        <w:ind w:left="142" w:hanging="142"/>
        <w:rPr>
          <w:rFonts w:ascii="Calibri" w:eastAsia="Times New Roman" w:hAnsi="Calibri" w:cs="Times New Roman"/>
          <w:color w:val="000000"/>
          <w:sz w:val="22"/>
        </w:rPr>
      </w:pPr>
      <w:r w:rsidRPr="006535EA">
        <w:rPr>
          <w:rFonts w:ascii="Calibri" w:eastAsia="MS Mincho" w:hAnsi="Calibri" w:cs="Times New Roman"/>
          <w:color w:val="000000"/>
          <w:sz w:val="22"/>
          <w:vertAlign w:val="superscript"/>
        </w:rPr>
        <w:t>11</w:t>
      </w:r>
      <w:r w:rsidRPr="006535EA">
        <w:rPr>
          <w:rFonts w:ascii="Calibri" w:eastAsia="Times New Roman" w:hAnsi="Calibri" w:cs="Times New Roman"/>
          <w:color w:val="000000"/>
          <w:sz w:val="22"/>
        </w:rPr>
        <w:t xml:space="preserve"> </w:t>
      </w:r>
      <w:proofErr w:type="gramStart"/>
      <w:r w:rsidRPr="006535EA">
        <w:rPr>
          <w:rFonts w:ascii="Calibri" w:eastAsia="Times New Roman" w:hAnsi="Calibri" w:cs="Times New Roman"/>
          <w:color w:val="000000"/>
          <w:sz w:val="22"/>
        </w:rPr>
        <w:t>Department</w:t>
      </w:r>
      <w:proofErr w:type="gramEnd"/>
      <w:r w:rsidRPr="006535EA">
        <w:rPr>
          <w:rFonts w:ascii="Calibri" w:eastAsia="Times New Roman" w:hAnsi="Calibri" w:cs="Times New Roman"/>
          <w:color w:val="000000"/>
          <w:sz w:val="22"/>
        </w:rPr>
        <w:t xml:space="preserve"> of Environmental Sciences, Faculty of Agriculture and Environment, The University of Sydney. </w:t>
      </w:r>
    </w:p>
    <w:p w14:paraId="7891E2AA"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proofErr w:type="gramStart"/>
      <w:r w:rsidRPr="006535EA">
        <w:rPr>
          <w:rFonts w:ascii="Calibri" w:eastAsia="MS Mincho" w:hAnsi="Calibri" w:cs="Times New Roman"/>
          <w:color w:val="000000"/>
          <w:sz w:val="22"/>
          <w:vertAlign w:val="superscript"/>
        </w:rPr>
        <w:t>12</w:t>
      </w:r>
      <w:r w:rsidRPr="006535EA">
        <w:rPr>
          <w:rFonts w:ascii="Calibri" w:eastAsia="MS Mincho" w:hAnsi="Calibri" w:cs="Times New Roman"/>
          <w:color w:val="000000"/>
          <w:sz w:val="22"/>
        </w:rPr>
        <w:t xml:space="preserve"> School of Nature Conservation, Beijing Forestry University, Beijing, 10083, China.</w:t>
      </w:r>
      <w:proofErr w:type="gramEnd"/>
    </w:p>
    <w:p w14:paraId="0FB19BC2"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13</w:t>
      </w:r>
      <w:r w:rsidRPr="006535EA">
        <w:rPr>
          <w:rFonts w:ascii="Calibri" w:eastAsia="MS Mincho" w:hAnsi="Calibri" w:cs="Times New Roman"/>
          <w:color w:val="000000"/>
          <w:sz w:val="22"/>
        </w:rPr>
        <w:t xml:space="preserve"> </w:t>
      </w:r>
      <w:proofErr w:type="gramStart"/>
      <w:r w:rsidRPr="006535EA">
        <w:rPr>
          <w:rFonts w:ascii="Calibri" w:eastAsia="MS Mincho" w:hAnsi="Calibri" w:cs="Times New Roman"/>
          <w:color w:val="000000"/>
          <w:sz w:val="22"/>
        </w:rPr>
        <w:t>Department</w:t>
      </w:r>
      <w:proofErr w:type="gramEnd"/>
      <w:r w:rsidRPr="006535EA">
        <w:rPr>
          <w:rFonts w:ascii="Calibri" w:eastAsia="MS Mincho" w:hAnsi="Calibri" w:cs="Times New Roman"/>
          <w:color w:val="000000"/>
          <w:sz w:val="22"/>
        </w:rPr>
        <w:t xml:space="preserve"> of Hydrology and Hydraulic Engineering, </w:t>
      </w:r>
      <w:proofErr w:type="spellStart"/>
      <w:r w:rsidRPr="006535EA">
        <w:rPr>
          <w:rFonts w:ascii="Calibri" w:eastAsia="MS Mincho" w:hAnsi="Calibri" w:cs="Times New Roman"/>
          <w:color w:val="000000"/>
          <w:sz w:val="22"/>
        </w:rPr>
        <w:t>Vrije</w:t>
      </w:r>
      <w:proofErr w:type="spellEnd"/>
      <w:r w:rsidRPr="006535EA">
        <w:rPr>
          <w:rFonts w:ascii="Calibri" w:eastAsia="MS Mincho" w:hAnsi="Calibri" w:cs="Times New Roman"/>
          <w:color w:val="000000"/>
          <w:sz w:val="22"/>
        </w:rPr>
        <w:t xml:space="preserve"> </w:t>
      </w:r>
      <w:proofErr w:type="spellStart"/>
      <w:r w:rsidRPr="006535EA">
        <w:rPr>
          <w:rFonts w:ascii="Calibri" w:eastAsia="MS Mincho" w:hAnsi="Calibri" w:cs="Times New Roman"/>
          <w:color w:val="000000"/>
          <w:sz w:val="22"/>
        </w:rPr>
        <w:t>Universiteit</w:t>
      </w:r>
      <w:proofErr w:type="spellEnd"/>
      <w:r w:rsidRPr="006535EA">
        <w:rPr>
          <w:rFonts w:ascii="Calibri" w:eastAsia="MS Mincho" w:hAnsi="Calibri" w:cs="Times New Roman"/>
          <w:color w:val="000000"/>
          <w:sz w:val="22"/>
        </w:rPr>
        <w:t xml:space="preserve"> Brussel, Belgium</w:t>
      </w:r>
      <w:r>
        <w:rPr>
          <w:rFonts w:ascii="Calibri" w:eastAsia="MS Mincho" w:hAnsi="Calibri" w:cs="Times New Roman"/>
          <w:color w:val="000000"/>
          <w:sz w:val="22"/>
        </w:rPr>
        <w:t>.</w:t>
      </w:r>
    </w:p>
    <w:p w14:paraId="2BB108AA" w14:textId="47B328FC" w:rsidR="00C76BAF" w:rsidRPr="006535EA" w:rsidRDefault="00C76BAF" w:rsidP="00C76BAF">
      <w:pPr>
        <w:spacing w:after="180" w:line="264" w:lineRule="auto"/>
        <w:ind w:left="142" w:hanging="142"/>
        <w:rPr>
          <w:rFonts w:ascii="Calibri" w:eastAsia="Times New Roman" w:hAnsi="Calibri" w:cs="Times New Roman"/>
          <w:color w:val="000000"/>
          <w:sz w:val="22"/>
        </w:rPr>
      </w:pPr>
      <w:proofErr w:type="gramStart"/>
      <w:r w:rsidRPr="006535EA">
        <w:rPr>
          <w:rFonts w:ascii="Calibri" w:eastAsia="MS Mincho" w:hAnsi="Calibri" w:cs="Times New Roman"/>
          <w:color w:val="000000"/>
          <w:sz w:val="22"/>
          <w:vertAlign w:val="superscript"/>
        </w:rPr>
        <w:t>14</w:t>
      </w:r>
      <w:r w:rsidRPr="006535EA">
        <w:rPr>
          <w:rFonts w:ascii="Calibri" w:eastAsia="MS Mincho" w:hAnsi="Calibri" w:cs="Times New Roman"/>
          <w:color w:val="000000"/>
          <w:sz w:val="22"/>
        </w:rPr>
        <w:t xml:space="preserve"> UNESCO-IHE Institute for Water Education, </w:t>
      </w:r>
      <w:r w:rsidR="00AD2B7D">
        <w:rPr>
          <w:rFonts w:ascii="Calibri" w:eastAsia="MS Mincho" w:hAnsi="Calibri" w:cs="Times New Roman"/>
          <w:color w:val="000000"/>
          <w:sz w:val="22"/>
        </w:rPr>
        <w:t xml:space="preserve">the </w:t>
      </w:r>
      <w:r w:rsidRPr="006535EA">
        <w:rPr>
          <w:rFonts w:ascii="Calibri" w:eastAsia="MS Mincho" w:hAnsi="Calibri" w:cs="Times New Roman"/>
          <w:color w:val="000000"/>
          <w:sz w:val="22"/>
        </w:rPr>
        <w:t>Netherlands.</w:t>
      </w:r>
      <w:proofErr w:type="gramEnd"/>
    </w:p>
    <w:p w14:paraId="41A63B86" w14:textId="77777777" w:rsidR="00C76BAF" w:rsidRPr="006535EA"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15</w:t>
      </w:r>
      <w:r w:rsidRPr="006535EA">
        <w:rPr>
          <w:rFonts w:ascii="Calibri" w:eastAsia="MS Mincho" w:hAnsi="Calibri" w:cs="Times New Roman"/>
          <w:color w:val="000000"/>
          <w:sz w:val="22"/>
        </w:rPr>
        <w:t xml:space="preserve"> </w:t>
      </w:r>
      <w:proofErr w:type="spellStart"/>
      <w:r w:rsidRPr="006535EA">
        <w:rPr>
          <w:rFonts w:ascii="Calibri" w:eastAsia="MS Mincho" w:hAnsi="Calibri" w:cs="Times New Roman"/>
          <w:color w:val="000000"/>
          <w:sz w:val="22"/>
        </w:rPr>
        <w:t>Vrije</w:t>
      </w:r>
      <w:proofErr w:type="spellEnd"/>
      <w:r w:rsidRPr="006535EA">
        <w:rPr>
          <w:rFonts w:ascii="Calibri" w:eastAsia="MS Mincho" w:hAnsi="Calibri" w:cs="Times New Roman"/>
          <w:color w:val="000000"/>
          <w:sz w:val="22"/>
        </w:rPr>
        <w:t xml:space="preserve"> </w:t>
      </w:r>
      <w:proofErr w:type="spellStart"/>
      <w:r w:rsidRPr="006535EA">
        <w:rPr>
          <w:rFonts w:ascii="Calibri" w:eastAsia="MS Mincho" w:hAnsi="Calibri" w:cs="Times New Roman"/>
          <w:color w:val="000000"/>
          <w:sz w:val="22"/>
        </w:rPr>
        <w:t>Universiteit</w:t>
      </w:r>
      <w:proofErr w:type="spellEnd"/>
      <w:r w:rsidRPr="006535EA">
        <w:rPr>
          <w:rFonts w:ascii="Calibri" w:eastAsia="MS Mincho" w:hAnsi="Calibri" w:cs="Times New Roman"/>
          <w:color w:val="000000"/>
          <w:sz w:val="22"/>
        </w:rPr>
        <w:t xml:space="preserve">, Institute for Environmental Studies (IVM), Amsterdam, the Netherlands. </w:t>
      </w:r>
    </w:p>
    <w:p w14:paraId="21464E63" w14:textId="77777777" w:rsidR="00C76BAF" w:rsidRDefault="00C76BAF" w:rsidP="00C76BAF">
      <w:pPr>
        <w:spacing w:after="180" w:line="264" w:lineRule="auto"/>
        <w:ind w:left="142" w:hanging="142"/>
        <w:rPr>
          <w:rFonts w:ascii="Calibri" w:eastAsia="MS Mincho" w:hAnsi="Calibri" w:cs="Times New Roman"/>
          <w:color w:val="000000"/>
          <w:sz w:val="22"/>
        </w:rPr>
      </w:pPr>
      <w:r w:rsidRPr="006535EA">
        <w:rPr>
          <w:rFonts w:ascii="Calibri" w:eastAsia="MS Mincho" w:hAnsi="Calibri" w:cs="Times New Roman"/>
          <w:color w:val="000000"/>
          <w:sz w:val="22"/>
          <w:vertAlign w:val="superscript"/>
        </w:rPr>
        <w:t>16</w:t>
      </w:r>
      <w:r w:rsidRPr="006535EA">
        <w:rPr>
          <w:rFonts w:ascii="Calibri" w:eastAsia="MS Mincho" w:hAnsi="Calibri" w:cs="Times New Roman"/>
          <w:color w:val="000000"/>
          <w:sz w:val="22"/>
        </w:rPr>
        <w:t xml:space="preserve"> State Key Laboratory of Hydrology-Water Resources and Hydraulic Engineering, </w:t>
      </w:r>
      <w:proofErr w:type="spellStart"/>
      <w:r w:rsidRPr="006535EA">
        <w:rPr>
          <w:rFonts w:ascii="Calibri" w:eastAsia="MS Mincho" w:hAnsi="Calibri" w:cs="Times New Roman"/>
          <w:color w:val="000000"/>
          <w:sz w:val="22"/>
        </w:rPr>
        <w:t>Center</w:t>
      </w:r>
      <w:proofErr w:type="spellEnd"/>
      <w:r w:rsidRPr="006535EA">
        <w:rPr>
          <w:rFonts w:ascii="Calibri" w:eastAsia="MS Mincho" w:hAnsi="Calibri" w:cs="Times New Roman"/>
          <w:color w:val="000000"/>
          <w:sz w:val="22"/>
        </w:rPr>
        <w:t xml:space="preserve"> for Global Change and Water Cycle, </w:t>
      </w:r>
      <w:proofErr w:type="spellStart"/>
      <w:r w:rsidRPr="006535EA">
        <w:rPr>
          <w:rFonts w:ascii="Calibri" w:eastAsia="MS Mincho" w:hAnsi="Calibri" w:cs="Times New Roman"/>
          <w:color w:val="000000"/>
          <w:sz w:val="22"/>
        </w:rPr>
        <w:t>Hohai</w:t>
      </w:r>
      <w:proofErr w:type="spellEnd"/>
      <w:r w:rsidRPr="006535EA">
        <w:rPr>
          <w:rFonts w:ascii="Calibri" w:eastAsia="MS Mincho" w:hAnsi="Calibri" w:cs="Times New Roman"/>
          <w:color w:val="000000"/>
          <w:sz w:val="22"/>
        </w:rPr>
        <w:t xml:space="preserve"> University, Nanjing 210098, China.</w:t>
      </w:r>
    </w:p>
    <w:p w14:paraId="3F71692C" w14:textId="77777777" w:rsidR="00C76BAF" w:rsidRPr="00C76BAF" w:rsidRDefault="00C76BAF" w:rsidP="00C76BAF">
      <w:pPr>
        <w:spacing w:line="264" w:lineRule="auto"/>
        <w:rPr>
          <w:rFonts w:ascii="Calibri" w:eastAsia="MS Mincho" w:hAnsi="Calibri" w:cs="Times New Roman"/>
          <w:color w:val="000000"/>
          <w:sz w:val="22"/>
        </w:rPr>
      </w:pPr>
      <w:r w:rsidRPr="00C76BAF">
        <w:rPr>
          <w:rFonts w:ascii="Calibri" w:eastAsia="MS Mincho" w:hAnsi="Calibri" w:cs="Times New Roman"/>
          <w:color w:val="000000"/>
          <w:sz w:val="22"/>
        </w:rPr>
        <w:lastRenderedPageBreak/>
        <w:t>* All correspondence to:</w:t>
      </w:r>
    </w:p>
    <w:p w14:paraId="7CDC946C" w14:textId="77777777" w:rsidR="00C76BAF" w:rsidRPr="00C76BAF" w:rsidRDefault="00C76BAF" w:rsidP="00C76BAF">
      <w:pPr>
        <w:spacing w:line="264" w:lineRule="auto"/>
        <w:ind w:left="142"/>
        <w:rPr>
          <w:rFonts w:ascii="Calibri" w:eastAsia="MS Mincho" w:hAnsi="Calibri" w:cs="Times New Roman"/>
          <w:color w:val="000000"/>
          <w:sz w:val="22"/>
        </w:rPr>
      </w:pPr>
      <w:r w:rsidRPr="00C76BAF">
        <w:rPr>
          <w:rFonts w:ascii="Calibri" w:eastAsia="MS Mincho" w:hAnsi="Calibri" w:cs="Times New Roman"/>
          <w:color w:val="000000"/>
          <w:sz w:val="22"/>
        </w:rPr>
        <w:t xml:space="preserve">Email: </w:t>
      </w:r>
      <w:hyperlink r:id="rId8" w:history="1">
        <w:r w:rsidRPr="00C76BAF">
          <w:rPr>
            <w:rFonts w:ascii="Calibri" w:eastAsia="MS Mincho" w:hAnsi="Calibri" w:cs="Times New Roman"/>
            <w:color w:val="0000FF"/>
            <w:sz w:val="22"/>
            <w:u w:val="single"/>
          </w:rPr>
          <w:t>simon.gosling@nottingham.ac.uk</w:t>
        </w:r>
      </w:hyperlink>
      <w:r w:rsidRPr="00C76BAF">
        <w:rPr>
          <w:rFonts w:ascii="Calibri" w:eastAsia="MS Mincho" w:hAnsi="Calibri" w:cs="Times New Roman"/>
          <w:color w:val="000000"/>
          <w:sz w:val="22"/>
        </w:rPr>
        <w:t xml:space="preserve"> </w:t>
      </w:r>
    </w:p>
    <w:p w14:paraId="3536F277" w14:textId="77777777" w:rsidR="00C76BAF" w:rsidRPr="00C76BAF" w:rsidRDefault="00C76BAF" w:rsidP="00C76BAF">
      <w:pPr>
        <w:spacing w:line="264" w:lineRule="auto"/>
        <w:ind w:left="142"/>
        <w:rPr>
          <w:rFonts w:ascii="Calibri" w:eastAsia="MS Mincho" w:hAnsi="Calibri" w:cs="Times New Roman"/>
          <w:color w:val="000000"/>
          <w:sz w:val="22"/>
        </w:rPr>
      </w:pPr>
      <w:r w:rsidRPr="00C76BAF">
        <w:rPr>
          <w:rFonts w:ascii="Calibri" w:eastAsia="MS Mincho" w:hAnsi="Calibri" w:cs="Times New Roman"/>
          <w:color w:val="000000"/>
          <w:sz w:val="22"/>
        </w:rPr>
        <w:t>Telephone: +44(0)115 951 5437</w:t>
      </w:r>
    </w:p>
    <w:p w14:paraId="18008331" w14:textId="77777777" w:rsidR="00C76BAF" w:rsidRPr="00C76BAF" w:rsidRDefault="00C76BAF" w:rsidP="00C76BAF">
      <w:pPr>
        <w:spacing w:line="264" w:lineRule="auto"/>
        <w:ind w:left="142"/>
        <w:rPr>
          <w:rFonts w:ascii="Calibri" w:eastAsia="MS Mincho" w:hAnsi="Calibri" w:cs="Times New Roman"/>
          <w:color w:val="000000"/>
          <w:sz w:val="22"/>
        </w:rPr>
      </w:pPr>
      <w:r w:rsidRPr="00C76BAF">
        <w:rPr>
          <w:rFonts w:ascii="Calibri" w:eastAsia="MS Mincho" w:hAnsi="Calibri" w:cs="Times New Roman"/>
          <w:color w:val="000000"/>
          <w:sz w:val="22"/>
        </w:rPr>
        <w:t>Fax: +44 (0)115 951 5249</w:t>
      </w:r>
    </w:p>
    <w:p w14:paraId="2F089E96" w14:textId="77777777" w:rsidR="00C76BAF" w:rsidRPr="006535EA" w:rsidRDefault="00C76BAF" w:rsidP="00C76BAF">
      <w:pPr>
        <w:spacing w:after="180" w:line="264" w:lineRule="auto"/>
        <w:ind w:left="142" w:hanging="142"/>
        <w:rPr>
          <w:rFonts w:ascii="Calibri" w:eastAsia="Times New Roman" w:hAnsi="Calibri" w:cs="Times New Roman"/>
          <w:color w:val="000000"/>
          <w:sz w:val="22"/>
        </w:rPr>
      </w:pPr>
    </w:p>
    <w:p w14:paraId="5F705355" w14:textId="77777777" w:rsidR="0091461F" w:rsidRDefault="0091461F" w:rsidP="00D1270C">
      <w:pPr>
        <w:spacing w:after="120" w:line="264" w:lineRule="auto"/>
        <w:rPr>
          <w:rFonts w:eastAsia="Calibri" w:cs="Times New Roman"/>
          <w:b/>
          <w:color w:val="000000"/>
          <w:lang w:eastAsia="en-US"/>
        </w:rPr>
      </w:pPr>
    </w:p>
    <w:p w14:paraId="65AAF5D0" w14:textId="77777777" w:rsidR="002F48D3" w:rsidRDefault="002F48D3" w:rsidP="00D1270C">
      <w:pPr>
        <w:spacing w:after="120" w:line="264" w:lineRule="auto"/>
        <w:rPr>
          <w:rFonts w:eastAsia="Calibri" w:cs="Times New Roman"/>
          <w:b/>
          <w:color w:val="000000"/>
          <w:lang w:eastAsia="en-US"/>
        </w:rPr>
      </w:pPr>
    </w:p>
    <w:p w14:paraId="58B4066C" w14:textId="77777777" w:rsidR="002F48D3" w:rsidRDefault="002F48D3" w:rsidP="00D1270C">
      <w:pPr>
        <w:spacing w:after="120" w:line="264" w:lineRule="auto"/>
        <w:rPr>
          <w:rFonts w:eastAsia="Calibri" w:cs="Times New Roman"/>
          <w:b/>
          <w:color w:val="000000"/>
          <w:lang w:eastAsia="en-US"/>
        </w:rPr>
      </w:pPr>
    </w:p>
    <w:p w14:paraId="0D67556C" w14:textId="77777777" w:rsidR="002F48D3" w:rsidRDefault="002F48D3" w:rsidP="00D1270C">
      <w:pPr>
        <w:spacing w:after="120" w:line="264" w:lineRule="auto"/>
        <w:rPr>
          <w:rFonts w:eastAsia="Calibri" w:cs="Times New Roman"/>
          <w:b/>
          <w:color w:val="000000"/>
          <w:lang w:eastAsia="en-US"/>
        </w:rPr>
      </w:pPr>
    </w:p>
    <w:p w14:paraId="5044D132" w14:textId="77777777" w:rsidR="002F48D3" w:rsidRDefault="002F48D3" w:rsidP="00D1270C">
      <w:pPr>
        <w:spacing w:after="120" w:line="264" w:lineRule="auto"/>
        <w:rPr>
          <w:rFonts w:eastAsia="Calibri" w:cs="Times New Roman"/>
          <w:b/>
          <w:color w:val="000000"/>
          <w:lang w:eastAsia="en-US"/>
        </w:rPr>
      </w:pPr>
    </w:p>
    <w:p w14:paraId="7B1A5782" w14:textId="77777777" w:rsidR="002F48D3" w:rsidRDefault="002F48D3" w:rsidP="00D1270C">
      <w:pPr>
        <w:spacing w:after="120" w:line="264" w:lineRule="auto"/>
        <w:rPr>
          <w:rFonts w:eastAsia="Calibri" w:cs="Times New Roman"/>
          <w:b/>
          <w:color w:val="000000"/>
          <w:lang w:eastAsia="en-US"/>
        </w:rPr>
      </w:pPr>
    </w:p>
    <w:p w14:paraId="3C9C0918" w14:textId="77777777" w:rsidR="002F48D3" w:rsidRDefault="002F48D3" w:rsidP="00D1270C">
      <w:pPr>
        <w:spacing w:after="120" w:line="264" w:lineRule="auto"/>
        <w:rPr>
          <w:rFonts w:eastAsia="Calibri" w:cs="Times New Roman"/>
          <w:b/>
          <w:color w:val="000000"/>
          <w:lang w:eastAsia="en-US"/>
        </w:rPr>
      </w:pPr>
    </w:p>
    <w:p w14:paraId="4915A2BA" w14:textId="77777777" w:rsidR="002F48D3" w:rsidRDefault="002F48D3" w:rsidP="00D1270C">
      <w:pPr>
        <w:spacing w:after="120" w:line="264" w:lineRule="auto"/>
        <w:rPr>
          <w:rFonts w:eastAsia="Calibri" w:cs="Times New Roman"/>
          <w:b/>
          <w:color w:val="000000"/>
          <w:lang w:eastAsia="en-US"/>
        </w:rPr>
      </w:pPr>
    </w:p>
    <w:p w14:paraId="5E109E92" w14:textId="77777777" w:rsidR="002F48D3" w:rsidRDefault="002F48D3" w:rsidP="00D1270C">
      <w:pPr>
        <w:spacing w:after="120" w:line="264" w:lineRule="auto"/>
        <w:rPr>
          <w:rFonts w:eastAsia="Calibri" w:cs="Times New Roman"/>
          <w:b/>
          <w:color w:val="000000"/>
          <w:lang w:eastAsia="en-US"/>
        </w:rPr>
      </w:pPr>
    </w:p>
    <w:p w14:paraId="3EA0418C" w14:textId="77777777" w:rsidR="002F48D3" w:rsidRDefault="002F48D3" w:rsidP="00D1270C">
      <w:pPr>
        <w:spacing w:after="120" w:line="264" w:lineRule="auto"/>
        <w:rPr>
          <w:rFonts w:eastAsia="Calibri" w:cs="Times New Roman"/>
          <w:b/>
          <w:color w:val="000000"/>
          <w:lang w:eastAsia="en-US"/>
        </w:rPr>
      </w:pPr>
    </w:p>
    <w:p w14:paraId="24FF7107" w14:textId="77777777" w:rsidR="002F48D3" w:rsidRDefault="002F48D3" w:rsidP="00D1270C">
      <w:pPr>
        <w:spacing w:after="120" w:line="264" w:lineRule="auto"/>
        <w:rPr>
          <w:rFonts w:eastAsia="Calibri" w:cs="Times New Roman"/>
          <w:b/>
          <w:color w:val="000000"/>
          <w:lang w:eastAsia="en-US"/>
        </w:rPr>
      </w:pPr>
    </w:p>
    <w:p w14:paraId="769FD2DC" w14:textId="77777777" w:rsidR="002F48D3" w:rsidRDefault="002F48D3" w:rsidP="00D1270C">
      <w:pPr>
        <w:spacing w:after="120" w:line="264" w:lineRule="auto"/>
        <w:rPr>
          <w:rFonts w:eastAsia="Calibri" w:cs="Times New Roman"/>
          <w:b/>
          <w:color w:val="000000"/>
          <w:lang w:eastAsia="en-US"/>
        </w:rPr>
      </w:pPr>
    </w:p>
    <w:p w14:paraId="6C694066" w14:textId="77777777" w:rsidR="002F48D3" w:rsidRDefault="002F48D3" w:rsidP="00D1270C">
      <w:pPr>
        <w:spacing w:after="120" w:line="264" w:lineRule="auto"/>
        <w:rPr>
          <w:rFonts w:eastAsia="Calibri" w:cs="Times New Roman"/>
          <w:b/>
          <w:color w:val="000000"/>
          <w:lang w:eastAsia="en-US"/>
        </w:rPr>
      </w:pPr>
    </w:p>
    <w:p w14:paraId="1CD87A46" w14:textId="77777777" w:rsidR="002F48D3" w:rsidRDefault="002F48D3" w:rsidP="00D1270C">
      <w:pPr>
        <w:spacing w:after="120" w:line="264" w:lineRule="auto"/>
        <w:rPr>
          <w:rFonts w:eastAsia="Calibri" w:cs="Times New Roman"/>
          <w:b/>
          <w:color w:val="000000"/>
          <w:lang w:eastAsia="en-US"/>
        </w:rPr>
      </w:pPr>
    </w:p>
    <w:p w14:paraId="37D79497" w14:textId="77777777" w:rsidR="002F48D3" w:rsidRDefault="002F48D3" w:rsidP="00D1270C">
      <w:pPr>
        <w:spacing w:after="120" w:line="264" w:lineRule="auto"/>
        <w:rPr>
          <w:rFonts w:eastAsia="Calibri" w:cs="Times New Roman"/>
          <w:b/>
          <w:color w:val="000000"/>
          <w:lang w:eastAsia="en-US"/>
        </w:rPr>
      </w:pPr>
    </w:p>
    <w:p w14:paraId="646C316E" w14:textId="77777777" w:rsidR="002F48D3" w:rsidRDefault="002F48D3" w:rsidP="00D1270C">
      <w:pPr>
        <w:spacing w:after="120" w:line="264" w:lineRule="auto"/>
        <w:rPr>
          <w:rFonts w:eastAsia="Calibri" w:cs="Times New Roman"/>
          <w:b/>
          <w:color w:val="000000"/>
          <w:lang w:eastAsia="en-US"/>
        </w:rPr>
      </w:pPr>
    </w:p>
    <w:p w14:paraId="25B13B3A" w14:textId="77777777" w:rsidR="002F48D3" w:rsidRDefault="002F48D3" w:rsidP="00D1270C">
      <w:pPr>
        <w:spacing w:after="120" w:line="264" w:lineRule="auto"/>
        <w:rPr>
          <w:rFonts w:eastAsia="Calibri" w:cs="Times New Roman"/>
          <w:b/>
          <w:color w:val="000000"/>
          <w:lang w:eastAsia="en-US"/>
        </w:rPr>
      </w:pPr>
    </w:p>
    <w:p w14:paraId="1B39F9FD" w14:textId="77777777" w:rsidR="002F48D3" w:rsidRDefault="002F48D3" w:rsidP="00D1270C">
      <w:pPr>
        <w:spacing w:after="120" w:line="264" w:lineRule="auto"/>
        <w:rPr>
          <w:rFonts w:eastAsia="Calibri" w:cs="Times New Roman"/>
          <w:b/>
          <w:color w:val="000000"/>
          <w:lang w:eastAsia="en-US"/>
        </w:rPr>
      </w:pPr>
    </w:p>
    <w:p w14:paraId="1A381131" w14:textId="77777777" w:rsidR="002F48D3" w:rsidRDefault="002F48D3" w:rsidP="00D1270C">
      <w:pPr>
        <w:spacing w:after="120" w:line="264" w:lineRule="auto"/>
        <w:rPr>
          <w:rFonts w:eastAsia="Calibri" w:cs="Times New Roman"/>
          <w:b/>
          <w:color w:val="000000"/>
          <w:lang w:eastAsia="en-US"/>
        </w:rPr>
      </w:pPr>
    </w:p>
    <w:p w14:paraId="66B5BEF9" w14:textId="77777777" w:rsidR="00C76BAF" w:rsidRDefault="00C76BAF" w:rsidP="002F48D3">
      <w:pPr>
        <w:spacing w:after="120" w:line="264" w:lineRule="auto"/>
        <w:rPr>
          <w:rFonts w:ascii="Calibri" w:eastAsia="Calibri" w:hAnsi="Calibri" w:cs="Times New Roman"/>
          <w:b/>
          <w:color w:val="000000"/>
          <w:lang w:eastAsia="en-US"/>
        </w:rPr>
      </w:pPr>
    </w:p>
    <w:p w14:paraId="656C3DEE" w14:textId="77777777" w:rsidR="00C76BAF" w:rsidRDefault="00C76BAF" w:rsidP="002F48D3">
      <w:pPr>
        <w:spacing w:after="120" w:line="264" w:lineRule="auto"/>
        <w:rPr>
          <w:rFonts w:ascii="Calibri" w:eastAsia="Calibri" w:hAnsi="Calibri" w:cs="Times New Roman"/>
          <w:b/>
          <w:color w:val="000000"/>
          <w:lang w:eastAsia="en-US"/>
        </w:rPr>
      </w:pPr>
    </w:p>
    <w:p w14:paraId="0490CDBF" w14:textId="77777777" w:rsidR="00C76BAF" w:rsidRDefault="00C76BAF" w:rsidP="002F48D3">
      <w:pPr>
        <w:spacing w:after="120" w:line="264" w:lineRule="auto"/>
        <w:rPr>
          <w:rFonts w:ascii="Calibri" w:eastAsia="Calibri" w:hAnsi="Calibri" w:cs="Times New Roman"/>
          <w:b/>
          <w:color w:val="000000"/>
          <w:lang w:eastAsia="en-US"/>
        </w:rPr>
      </w:pPr>
    </w:p>
    <w:p w14:paraId="4231DCA6" w14:textId="77777777" w:rsidR="00C76BAF" w:rsidRDefault="00C76BAF" w:rsidP="002F48D3">
      <w:pPr>
        <w:spacing w:after="120" w:line="264" w:lineRule="auto"/>
        <w:rPr>
          <w:rFonts w:ascii="Calibri" w:eastAsia="Calibri" w:hAnsi="Calibri" w:cs="Times New Roman"/>
          <w:b/>
          <w:color w:val="000000"/>
          <w:lang w:eastAsia="en-US"/>
        </w:rPr>
      </w:pPr>
    </w:p>
    <w:p w14:paraId="0DEA91FE" w14:textId="77777777" w:rsidR="00C76BAF" w:rsidRDefault="00C76BAF" w:rsidP="002F48D3">
      <w:pPr>
        <w:spacing w:after="120" w:line="264" w:lineRule="auto"/>
        <w:rPr>
          <w:rFonts w:ascii="Calibri" w:eastAsia="Calibri" w:hAnsi="Calibri" w:cs="Times New Roman"/>
          <w:b/>
          <w:color w:val="000000"/>
          <w:lang w:eastAsia="en-US"/>
        </w:rPr>
      </w:pPr>
    </w:p>
    <w:p w14:paraId="7AEF6DE6" w14:textId="77777777" w:rsidR="00C76BAF" w:rsidRDefault="00C76BAF" w:rsidP="002F48D3">
      <w:pPr>
        <w:spacing w:after="120" w:line="264" w:lineRule="auto"/>
        <w:rPr>
          <w:rFonts w:ascii="Calibri" w:eastAsia="Calibri" w:hAnsi="Calibri" w:cs="Times New Roman"/>
          <w:b/>
          <w:color w:val="000000"/>
          <w:lang w:eastAsia="en-US"/>
        </w:rPr>
      </w:pPr>
    </w:p>
    <w:p w14:paraId="4E580C56" w14:textId="77777777" w:rsidR="00C76BAF" w:rsidRDefault="00C76BAF" w:rsidP="002F48D3">
      <w:pPr>
        <w:spacing w:after="120" w:line="264" w:lineRule="auto"/>
        <w:rPr>
          <w:rFonts w:ascii="Calibri" w:eastAsia="Calibri" w:hAnsi="Calibri" w:cs="Times New Roman"/>
          <w:b/>
          <w:color w:val="000000"/>
          <w:lang w:eastAsia="en-US"/>
        </w:rPr>
      </w:pPr>
    </w:p>
    <w:p w14:paraId="22DE1BC8" w14:textId="77777777" w:rsidR="00C76BAF" w:rsidRDefault="00C76BAF" w:rsidP="002F48D3">
      <w:pPr>
        <w:spacing w:after="120" w:line="264" w:lineRule="auto"/>
        <w:rPr>
          <w:rFonts w:ascii="Calibri" w:eastAsia="Calibri" w:hAnsi="Calibri" w:cs="Times New Roman"/>
          <w:b/>
          <w:color w:val="000000"/>
          <w:lang w:eastAsia="en-US"/>
        </w:rPr>
      </w:pPr>
    </w:p>
    <w:p w14:paraId="3DDC87A5" w14:textId="77777777" w:rsidR="00C76BAF" w:rsidRDefault="00C76BAF" w:rsidP="002F48D3">
      <w:pPr>
        <w:spacing w:after="120" w:line="264" w:lineRule="auto"/>
        <w:rPr>
          <w:rFonts w:ascii="Calibri" w:eastAsia="Calibri" w:hAnsi="Calibri" w:cs="Times New Roman"/>
          <w:b/>
          <w:color w:val="000000"/>
          <w:lang w:eastAsia="en-US"/>
        </w:rPr>
      </w:pPr>
    </w:p>
    <w:p w14:paraId="268F5FC5" w14:textId="09AB6130" w:rsidR="002F48D3" w:rsidRPr="00C23641" w:rsidRDefault="002F48D3" w:rsidP="00D1270C">
      <w:pPr>
        <w:spacing w:after="120" w:line="264" w:lineRule="auto"/>
        <w:rPr>
          <w:rFonts w:ascii="Calibri" w:eastAsia="Calibri" w:hAnsi="Calibri" w:cs="Times New Roman"/>
          <w:color w:val="000000"/>
          <w:lang w:eastAsia="en-US"/>
        </w:rPr>
      </w:pPr>
      <w:r w:rsidRPr="002F48D3">
        <w:rPr>
          <w:rFonts w:ascii="Calibri" w:eastAsia="Calibri" w:hAnsi="Calibri" w:cs="Times New Roman"/>
          <w:b/>
          <w:color w:val="000000"/>
          <w:lang w:eastAsia="en-US"/>
        </w:rPr>
        <w:lastRenderedPageBreak/>
        <w:t>Online Resource 1:</w:t>
      </w:r>
      <w:r w:rsidRPr="00D1270C">
        <w:rPr>
          <w:rFonts w:ascii="Calibri" w:eastAsia="Calibri" w:hAnsi="Calibri" w:cs="Times New Roman"/>
          <w:color w:val="000000"/>
          <w:lang w:eastAsia="en-US"/>
        </w:rPr>
        <w:t xml:space="preserve"> The eight study catchments (shaded) and th</w:t>
      </w:r>
      <w:r w:rsidR="00CB1254">
        <w:rPr>
          <w:rFonts w:ascii="Calibri" w:eastAsia="Calibri" w:hAnsi="Calibri" w:cs="Times New Roman"/>
          <w:color w:val="000000"/>
          <w:lang w:eastAsia="en-US"/>
        </w:rPr>
        <w:t>e</w:t>
      </w:r>
      <w:r w:rsidR="00C23641">
        <w:rPr>
          <w:rFonts w:ascii="Calibri" w:eastAsia="Calibri" w:hAnsi="Calibri" w:cs="Times New Roman"/>
          <w:color w:val="000000"/>
          <w:lang w:eastAsia="en-US"/>
        </w:rPr>
        <w:t>ir gauges (red filled circles).</w:t>
      </w:r>
      <w:bookmarkStart w:id="0" w:name="_GoBack"/>
      <w:bookmarkEnd w:id="0"/>
    </w:p>
    <w:p w14:paraId="3E76EC5D" w14:textId="23CA113A" w:rsidR="002F48D3" w:rsidRDefault="00C23641" w:rsidP="002F48D3">
      <w:pPr>
        <w:spacing w:after="120" w:line="264" w:lineRule="auto"/>
        <w:rPr>
          <w:rFonts w:ascii="Calibri" w:eastAsia="Calibri" w:hAnsi="Calibri" w:cs="Times New Roman"/>
          <w:b/>
          <w:color w:val="000000"/>
          <w:lang w:eastAsia="en-US"/>
        </w:rPr>
      </w:pPr>
      <w:r>
        <w:rPr>
          <w:rFonts w:ascii="Calibri" w:eastAsia="Calibri" w:hAnsi="Calibri" w:cs="Times New Roman"/>
          <w:b/>
          <w:noProof/>
          <w:color w:val="000000"/>
          <w:lang w:eastAsia="en-GB"/>
        </w:rPr>
        <w:drawing>
          <wp:inline distT="0" distB="0" distL="0" distR="0" wp14:anchorId="1A039CDD" wp14:editId="1A5BC1F4">
            <wp:extent cx="5755640" cy="431673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chment_Map.png"/>
                    <pic:cNvPicPr/>
                  </pic:nvPicPr>
                  <pic:blipFill>
                    <a:blip r:embed="rId9">
                      <a:extLst>
                        <a:ext uri="{28A0092B-C50C-407E-A947-70E740481C1C}">
                          <a14:useLocalDpi xmlns:a14="http://schemas.microsoft.com/office/drawing/2010/main" val="0"/>
                        </a:ext>
                      </a:extLst>
                    </a:blip>
                    <a:stretch>
                      <a:fillRect/>
                    </a:stretch>
                  </pic:blipFill>
                  <pic:spPr>
                    <a:xfrm>
                      <a:off x="0" y="0"/>
                      <a:ext cx="5755640" cy="4316730"/>
                    </a:xfrm>
                    <a:prstGeom prst="rect">
                      <a:avLst/>
                    </a:prstGeom>
                  </pic:spPr>
                </pic:pic>
              </a:graphicData>
            </a:graphic>
          </wp:inline>
        </w:drawing>
      </w:r>
    </w:p>
    <w:p w14:paraId="4D1B2CB8" w14:textId="77777777" w:rsidR="002F48D3" w:rsidRPr="00D1270C" w:rsidRDefault="002F48D3" w:rsidP="002F48D3">
      <w:pPr>
        <w:spacing w:after="120" w:line="264" w:lineRule="auto"/>
        <w:rPr>
          <w:rFonts w:ascii="Calibri" w:eastAsia="Calibri" w:hAnsi="Calibri" w:cs="Times New Roman"/>
          <w:b/>
          <w:color w:val="000000"/>
          <w:lang w:eastAsia="en-US"/>
        </w:rPr>
      </w:pPr>
    </w:p>
    <w:p w14:paraId="13E4755B" w14:textId="77777777" w:rsidR="002F48D3" w:rsidRPr="0091461F" w:rsidRDefault="002F48D3" w:rsidP="00D1270C">
      <w:pPr>
        <w:spacing w:after="120" w:line="264" w:lineRule="auto"/>
        <w:rPr>
          <w:rFonts w:eastAsia="Calibri" w:cs="Times New Roman"/>
          <w:b/>
          <w:color w:val="000000"/>
          <w:lang w:eastAsia="en-US"/>
        </w:rPr>
        <w:sectPr w:rsidR="002F48D3" w:rsidRPr="0091461F" w:rsidSect="0091461F">
          <w:pgSz w:w="11900" w:h="16820"/>
          <w:pgMar w:top="1418" w:right="1418" w:bottom="1418" w:left="1418" w:header="709" w:footer="709" w:gutter="0"/>
          <w:cols w:space="708"/>
          <w:docGrid w:linePitch="360"/>
        </w:sectPr>
      </w:pPr>
    </w:p>
    <w:p w14:paraId="7B7DBB74" w14:textId="76E54D8C" w:rsidR="00D1270C" w:rsidRPr="0091461F" w:rsidRDefault="00273F37" w:rsidP="00D1270C">
      <w:pPr>
        <w:spacing w:after="120" w:line="264" w:lineRule="auto"/>
        <w:rPr>
          <w:rFonts w:eastAsia="Calibri" w:cs="Times New Roman"/>
          <w:color w:val="000000"/>
          <w:lang w:eastAsia="en-US"/>
        </w:rPr>
      </w:pPr>
      <w:r>
        <w:rPr>
          <w:rFonts w:eastAsia="Calibri" w:cs="Times New Roman"/>
          <w:b/>
          <w:color w:val="000000"/>
          <w:lang w:eastAsia="en-US"/>
        </w:rPr>
        <w:lastRenderedPageBreak/>
        <w:t>Online Resource 2</w:t>
      </w:r>
      <w:r w:rsidR="00D1270C" w:rsidRPr="0091461F">
        <w:rPr>
          <w:rFonts w:eastAsia="Calibri" w:cs="Times New Roman"/>
          <w:b/>
          <w:color w:val="000000"/>
          <w:lang w:eastAsia="en-US"/>
        </w:rPr>
        <w:t>:</w:t>
      </w:r>
      <w:r w:rsidR="00D1270C" w:rsidRPr="0091461F">
        <w:rPr>
          <w:rFonts w:eastAsia="Calibri" w:cs="Times New Roman"/>
          <w:color w:val="000000"/>
          <w:lang w:eastAsia="en-US"/>
        </w:rPr>
        <w:t xml:space="preserve"> Key model characteristics of the </w:t>
      </w:r>
      <w:r w:rsidR="00D669B7" w:rsidRPr="0091461F">
        <w:rPr>
          <w:rFonts w:eastAsia="Calibri" w:cs="Times New Roman"/>
          <w:color w:val="000000"/>
          <w:lang w:eastAsia="en-US"/>
        </w:rPr>
        <w:t>Glob-HM</w:t>
      </w:r>
      <w:r w:rsidR="00D1270C" w:rsidRPr="0091461F">
        <w:rPr>
          <w:rFonts w:eastAsia="Calibri" w:cs="Times New Roman"/>
          <w:color w:val="000000"/>
          <w:lang w:eastAsia="en-US"/>
        </w:rPr>
        <w:t xml:space="preserve">s and </w:t>
      </w:r>
      <w:r w:rsidR="00536DF7" w:rsidRPr="0091461F">
        <w:rPr>
          <w:rFonts w:eastAsia="Calibri" w:cs="Times New Roman"/>
          <w:color w:val="000000"/>
          <w:lang w:eastAsia="en-US"/>
        </w:rPr>
        <w:t>Cat-HM</w:t>
      </w:r>
      <w:r w:rsidR="00D1270C" w:rsidRPr="0091461F">
        <w:rPr>
          <w:rFonts w:eastAsia="Calibri" w:cs="Times New Roman"/>
          <w:color w:val="000000"/>
          <w:lang w:eastAsia="en-US"/>
        </w:rPr>
        <w:t xml:space="preserve">s employed in this study. </w:t>
      </w:r>
      <w:proofErr w:type="spellStart"/>
      <w:r w:rsidR="00D1270C" w:rsidRPr="0091461F">
        <w:rPr>
          <w:rFonts w:eastAsia="Calibri" w:cs="Times New Roman"/>
          <w:color w:val="000000"/>
          <w:lang w:eastAsia="en-US"/>
        </w:rPr>
        <w:t>Tmin</w:t>
      </w:r>
      <w:proofErr w:type="spellEnd"/>
      <w:r w:rsidR="00D1270C" w:rsidRPr="0091461F">
        <w:rPr>
          <w:rFonts w:eastAsia="Calibri" w:cs="Times New Roman"/>
          <w:color w:val="000000"/>
          <w:lang w:eastAsia="en-US"/>
        </w:rPr>
        <w:t xml:space="preserve"> = minimum temperature, </w:t>
      </w:r>
      <w:proofErr w:type="spellStart"/>
      <w:r w:rsidR="00D1270C" w:rsidRPr="0091461F">
        <w:rPr>
          <w:rFonts w:eastAsia="Calibri" w:cs="Times New Roman"/>
          <w:color w:val="000000"/>
          <w:lang w:eastAsia="en-US"/>
        </w:rPr>
        <w:t>Tmax</w:t>
      </w:r>
      <w:proofErr w:type="spellEnd"/>
      <w:r w:rsidR="00D1270C" w:rsidRPr="0091461F">
        <w:rPr>
          <w:rFonts w:eastAsia="Calibri" w:cs="Times New Roman"/>
          <w:color w:val="000000"/>
          <w:lang w:eastAsia="en-US"/>
        </w:rPr>
        <w:t xml:space="preserve"> = maximum temperature, P = precipitation, AH= air humidity, RAD = solar radiation, WS = wind speed, LAI = leaf area index, LW = longwave radiation, PET = potential evapotranspiration, SP = surface pressure.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9"/>
        <w:gridCol w:w="1803"/>
        <w:gridCol w:w="2074"/>
        <w:gridCol w:w="1761"/>
        <w:gridCol w:w="1732"/>
        <w:gridCol w:w="1957"/>
        <w:gridCol w:w="1730"/>
        <w:gridCol w:w="1764"/>
      </w:tblGrid>
      <w:tr w:rsidR="00D1270C" w:rsidRPr="0091461F" w14:paraId="1051702D" w14:textId="77777777" w:rsidTr="005A04E4">
        <w:tc>
          <w:tcPr>
            <w:tcW w:w="1379" w:type="dxa"/>
          </w:tcPr>
          <w:p w14:paraId="218D588A"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 xml:space="preserve">Model </w:t>
            </w:r>
          </w:p>
        </w:tc>
        <w:tc>
          <w:tcPr>
            <w:tcW w:w="1803" w:type="dxa"/>
          </w:tcPr>
          <w:p w14:paraId="468A624D"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Spatial disaggregation</w:t>
            </w:r>
          </w:p>
        </w:tc>
        <w:tc>
          <w:tcPr>
            <w:tcW w:w="2074" w:type="dxa"/>
          </w:tcPr>
          <w:p w14:paraId="45E9F858"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Representation of soils</w:t>
            </w:r>
          </w:p>
        </w:tc>
        <w:tc>
          <w:tcPr>
            <w:tcW w:w="1761" w:type="dxa"/>
          </w:tcPr>
          <w:p w14:paraId="3BE90FAD"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Representation of vegetation</w:t>
            </w:r>
          </w:p>
        </w:tc>
        <w:tc>
          <w:tcPr>
            <w:tcW w:w="1732" w:type="dxa"/>
          </w:tcPr>
          <w:p w14:paraId="770B332A"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Input climate parameters</w:t>
            </w:r>
          </w:p>
        </w:tc>
        <w:tc>
          <w:tcPr>
            <w:tcW w:w="1957" w:type="dxa"/>
          </w:tcPr>
          <w:p w14:paraId="03B6D1DD"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Method: potential evapotranspiration</w:t>
            </w:r>
          </w:p>
        </w:tc>
        <w:tc>
          <w:tcPr>
            <w:tcW w:w="1730" w:type="dxa"/>
          </w:tcPr>
          <w:p w14:paraId="179DCBA7"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Method:  snow melt</w:t>
            </w:r>
          </w:p>
        </w:tc>
        <w:tc>
          <w:tcPr>
            <w:tcW w:w="1764" w:type="dxa"/>
          </w:tcPr>
          <w:p w14:paraId="1B9A7A45" w14:textId="77777777" w:rsidR="00D1270C" w:rsidRPr="0091461F" w:rsidRDefault="00D1270C" w:rsidP="00D1270C">
            <w:pPr>
              <w:widowControl w:val="0"/>
              <w:rPr>
                <w:rFonts w:eastAsia="SimSun" w:cs="Times New Roman"/>
                <w:b/>
                <w:i/>
                <w:kern w:val="16"/>
                <w:sz w:val="20"/>
                <w:szCs w:val="20"/>
                <w:lang w:val="en-US" w:eastAsia="en-US"/>
              </w:rPr>
            </w:pPr>
            <w:r w:rsidRPr="0091461F">
              <w:rPr>
                <w:rFonts w:eastAsia="SimSun" w:cs="Times New Roman"/>
                <w:b/>
                <w:i/>
                <w:kern w:val="16"/>
                <w:sz w:val="20"/>
                <w:szCs w:val="20"/>
                <w:lang w:val="en-US" w:eastAsia="en-US"/>
              </w:rPr>
              <w:t>Method: runoff routing</w:t>
            </w:r>
          </w:p>
        </w:tc>
      </w:tr>
      <w:tr w:rsidR="00D1270C" w:rsidRPr="0091461F" w14:paraId="333D6C5B" w14:textId="77777777" w:rsidTr="005A04E4">
        <w:tc>
          <w:tcPr>
            <w:tcW w:w="1379" w:type="dxa"/>
          </w:tcPr>
          <w:p w14:paraId="1F493049" w14:textId="711A8603"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VIC-</w:t>
            </w:r>
            <w:r w:rsidR="00536DF7" w:rsidRPr="0091461F">
              <w:rPr>
                <w:rFonts w:eastAsia="SimSun" w:cs="Times New Roman"/>
                <w:b/>
                <w:kern w:val="16"/>
                <w:sz w:val="20"/>
                <w:szCs w:val="20"/>
                <w:lang w:val="en-US" w:eastAsia="en-US"/>
              </w:rPr>
              <w:t>Cat-HM</w:t>
            </w:r>
          </w:p>
          <w:p w14:paraId="55CE345D" w14:textId="4A441233"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62BBB770"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Grid cells with sub-grid heterogeneity accounting method</w:t>
            </w:r>
          </w:p>
        </w:tc>
        <w:tc>
          <w:tcPr>
            <w:tcW w:w="2074" w:type="dxa"/>
          </w:tcPr>
          <w:p w14:paraId="567933DB"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Three soil layers,</w:t>
            </w:r>
          </w:p>
          <w:p w14:paraId="02C72F2E"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19 parameters</w:t>
            </w:r>
          </w:p>
        </w:tc>
        <w:tc>
          <w:tcPr>
            <w:tcW w:w="1761" w:type="dxa"/>
          </w:tcPr>
          <w:p w14:paraId="2E69AA4A"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Fixed monthly plant characteristics</w:t>
            </w:r>
          </w:p>
        </w:tc>
        <w:tc>
          <w:tcPr>
            <w:tcW w:w="1732" w:type="dxa"/>
          </w:tcPr>
          <w:p w14:paraId="26B6A3AA"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Tmin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P, AH, WS</w:t>
            </w:r>
          </w:p>
        </w:tc>
        <w:tc>
          <w:tcPr>
            <w:tcW w:w="1957" w:type="dxa"/>
          </w:tcPr>
          <w:p w14:paraId="47B185E0"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Penman-</w:t>
            </w:r>
            <w:proofErr w:type="spellStart"/>
            <w:r w:rsidRPr="0091461F">
              <w:rPr>
                <w:rFonts w:eastAsia="SimSun" w:cs="Times New Roman"/>
                <w:kern w:val="16"/>
                <w:sz w:val="20"/>
                <w:szCs w:val="20"/>
                <w:lang w:val="en-US" w:eastAsia="en-US"/>
              </w:rPr>
              <w:t>Monteith</w:t>
            </w:r>
            <w:proofErr w:type="spellEnd"/>
          </w:p>
        </w:tc>
        <w:tc>
          <w:tcPr>
            <w:tcW w:w="1730" w:type="dxa"/>
          </w:tcPr>
          <w:p w14:paraId="0069C968"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Two-layer energy </w:t>
            </w:r>
          </w:p>
          <w:p w14:paraId="756044E3"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Balance at the</w:t>
            </w:r>
          </w:p>
          <w:p w14:paraId="093FBBD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snow surface</w:t>
            </w:r>
          </w:p>
        </w:tc>
        <w:tc>
          <w:tcPr>
            <w:tcW w:w="1764" w:type="dxa"/>
          </w:tcPr>
          <w:p w14:paraId="6D1512D2"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Linearized St. </w:t>
            </w:r>
            <w:proofErr w:type="spellStart"/>
            <w:r w:rsidRPr="0091461F">
              <w:rPr>
                <w:rFonts w:eastAsia="SimSun" w:cs="Times New Roman"/>
                <w:kern w:val="16"/>
                <w:sz w:val="20"/>
                <w:szCs w:val="20"/>
                <w:lang w:val="en-US" w:eastAsia="en-US"/>
              </w:rPr>
              <w:t>Venant’s</w:t>
            </w:r>
            <w:proofErr w:type="spellEnd"/>
          </w:p>
          <w:p w14:paraId="5C7FF09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equations</w:t>
            </w:r>
          </w:p>
        </w:tc>
      </w:tr>
      <w:tr w:rsidR="00D1270C" w:rsidRPr="0091461F" w14:paraId="508C72D9" w14:textId="77777777" w:rsidTr="005A04E4">
        <w:tc>
          <w:tcPr>
            <w:tcW w:w="1379" w:type="dxa"/>
          </w:tcPr>
          <w:p w14:paraId="5672ABEF"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SWIM</w:t>
            </w:r>
          </w:p>
          <w:p w14:paraId="083AD79B" w14:textId="7CDCDA38"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546DF860"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Subbasins</w:t>
            </w:r>
            <w:proofErr w:type="spellEnd"/>
            <w:r w:rsidRPr="0091461F">
              <w:rPr>
                <w:rFonts w:eastAsia="SimSun" w:cs="Times New Roman"/>
                <w:kern w:val="16"/>
                <w:sz w:val="20"/>
                <w:szCs w:val="20"/>
                <w:lang w:val="en-US" w:eastAsia="en-US"/>
              </w:rPr>
              <w:t xml:space="preserve"> and </w:t>
            </w:r>
            <w:proofErr w:type="spellStart"/>
            <w:r w:rsidRPr="0091461F">
              <w:rPr>
                <w:rFonts w:eastAsia="SimSun" w:cs="Times New Roman"/>
                <w:kern w:val="16"/>
                <w:sz w:val="20"/>
                <w:szCs w:val="20"/>
                <w:lang w:val="en-US" w:eastAsia="en-US"/>
              </w:rPr>
              <w:t>hydrotopes</w:t>
            </w:r>
            <w:proofErr w:type="spellEnd"/>
          </w:p>
          <w:p w14:paraId="19DE5504" w14:textId="77777777" w:rsidR="00D1270C" w:rsidRPr="0091461F" w:rsidRDefault="00D1270C" w:rsidP="00D1270C">
            <w:pPr>
              <w:widowControl w:val="0"/>
              <w:rPr>
                <w:rFonts w:eastAsia="SimSun" w:cs="Times New Roman"/>
                <w:kern w:val="16"/>
                <w:sz w:val="20"/>
                <w:szCs w:val="20"/>
                <w:lang w:val="en-US" w:eastAsia="en-US"/>
              </w:rPr>
            </w:pPr>
          </w:p>
        </w:tc>
        <w:tc>
          <w:tcPr>
            <w:tcW w:w="2074" w:type="dxa"/>
          </w:tcPr>
          <w:p w14:paraId="017041A4"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Up to 10 soil layers, 11 soil parameters</w:t>
            </w:r>
          </w:p>
        </w:tc>
        <w:tc>
          <w:tcPr>
            <w:tcW w:w="1761" w:type="dxa"/>
          </w:tcPr>
          <w:p w14:paraId="4A92D31F"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A simplified EPIC approach</w:t>
            </w:r>
          </w:p>
        </w:tc>
        <w:tc>
          <w:tcPr>
            <w:tcW w:w="1732" w:type="dxa"/>
          </w:tcPr>
          <w:p w14:paraId="7DBA1BFC"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Tmin</w:t>
            </w:r>
            <w:proofErr w:type="spellEnd"/>
            <w:r w:rsidRPr="0091461F">
              <w:rPr>
                <w:rFonts w:eastAsia="SimSun" w:cs="Times New Roman"/>
                <w:kern w:val="16"/>
                <w:sz w:val="20"/>
                <w:szCs w:val="20"/>
                <w:lang w:val="en-US" w:eastAsia="en-US"/>
              </w:rPr>
              <w:t>,</w:t>
            </w:r>
          </w:p>
          <w:p w14:paraId="67D0820A"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P, AH, RAD</w:t>
            </w:r>
          </w:p>
        </w:tc>
        <w:tc>
          <w:tcPr>
            <w:tcW w:w="1957" w:type="dxa"/>
          </w:tcPr>
          <w:p w14:paraId="45199E43"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Priestley-Taylor or</w:t>
            </w:r>
          </w:p>
          <w:p w14:paraId="02D94803"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Turc</w:t>
            </w:r>
            <w:proofErr w:type="spellEnd"/>
            <w:r w:rsidRPr="0091461F">
              <w:rPr>
                <w:rFonts w:eastAsia="SimSun" w:cs="Times New Roman"/>
                <w:kern w:val="16"/>
                <w:sz w:val="20"/>
                <w:szCs w:val="20"/>
                <w:lang w:val="en-US" w:eastAsia="en-US"/>
              </w:rPr>
              <w:t>-Ivanov</w:t>
            </w:r>
          </w:p>
          <w:p w14:paraId="64AC3C2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color w:val="FF0000"/>
                <w:kern w:val="16"/>
                <w:sz w:val="20"/>
                <w:szCs w:val="20"/>
                <w:lang w:val="en-US" w:eastAsia="en-US"/>
              </w:rPr>
              <w:t xml:space="preserve"> </w:t>
            </w:r>
          </w:p>
        </w:tc>
        <w:tc>
          <w:tcPr>
            <w:tcW w:w="1730" w:type="dxa"/>
          </w:tcPr>
          <w:p w14:paraId="3E8BC22A"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An extended degree-day method</w:t>
            </w:r>
          </w:p>
        </w:tc>
        <w:tc>
          <w:tcPr>
            <w:tcW w:w="1764" w:type="dxa"/>
          </w:tcPr>
          <w:p w14:paraId="12A49FA0"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Muskingum method + reservoirs and irrigation </w:t>
            </w:r>
          </w:p>
        </w:tc>
      </w:tr>
      <w:tr w:rsidR="00D1270C" w:rsidRPr="0091461F" w14:paraId="3E94162F" w14:textId="77777777" w:rsidTr="005A04E4">
        <w:tc>
          <w:tcPr>
            <w:tcW w:w="1379" w:type="dxa"/>
          </w:tcPr>
          <w:p w14:paraId="371ED1BD"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WaterGAP3</w:t>
            </w:r>
          </w:p>
          <w:p w14:paraId="34611082" w14:textId="5B60274C"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0AC324B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Grid cells (5 arc min.) with elevation </w:t>
            </w:r>
            <w:proofErr w:type="spellStart"/>
            <w:r w:rsidRPr="0091461F">
              <w:rPr>
                <w:rFonts w:eastAsia="SimSun" w:cs="Times New Roman"/>
                <w:kern w:val="16"/>
                <w:sz w:val="20"/>
                <w:szCs w:val="20"/>
                <w:lang w:val="en-US" w:eastAsia="en-US"/>
              </w:rPr>
              <w:t>subgrid</w:t>
            </w:r>
            <w:proofErr w:type="spellEnd"/>
            <w:r w:rsidRPr="0091461F">
              <w:rPr>
                <w:rFonts w:eastAsia="SimSun" w:cs="Times New Roman"/>
                <w:kern w:val="16"/>
                <w:sz w:val="20"/>
                <w:szCs w:val="20"/>
                <w:lang w:val="en-US" w:eastAsia="en-US"/>
              </w:rPr>
              <w:t xml:space="preserve"> (1 arc min.)</w:t>
            </w:r>
          </w:p>
        </w:tc>
        <w:tc>
          <w:tcPr>
            <w:tcW w:w="2074" w:type="dxa"/>
          </w:tcPr>
          <w:p w14:paraId="7B636F7E"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One soil layer, 2 soil parameters</w:t>
            </w:r>
          </w:p>
        </w:tc>
        <w:tc>
          <w:tcPr>
            <w:tcW w:w="1761" w:type="dxa"/>
          </w:tcPr>
          <w:p w14:paraId="30B922C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Temperature- dependent  LAI, fixed rooting depth</w:t>
            </w:r>
          </w:p>
        </w:tc>
        <w:tc>
          <w:tcPr>
            <w:tcW w:w="1732" w:type="dxa"/>
          </w:tcPr>
          <w:p w14:paraId="4977ABEB"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P, RAD, LW</w:t>
            </w:r>
          </w:p>
        </w:tc>
        <w:tc>
          <w:tcPr>
            <w:tcW w:w="1957" w:type="dxa"/>
          </w:tcPr>
          <w:p w14:paraId="0F0B33B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Priestley-Taylor</w:t>
            </w:r>
          </w:p>
        </w:tc>
        <w:tc>
          <w:tcPr>
            <w:tcW w:w="1730" w:type="dxa"/>
          </w:tcPr>
          <w:p w14:paraId="3BCC7336"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2D6CB623"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Linear reservoir, flow velocity based on Manning-</w:t>
            </w:r>
            <w:proofErr w:type="spellStart"/>
            <w:r w:rsidRPr="0091461F">
              <w:rPr>
                <w:rFonts w:eastAsia="SimSun" w:cs="Times New Roman"/>
                <w:kern w:val="16"/>
                <w:sz w:val="20"/>
                <w:szCs w:val="20"/>
                <w:lang w:val="en-US" w:eastAsia="en-US"/>
              </w:rPr>
              <w:t>Strickler</w:t>
            </w:r>
            <w:proofErr w:type="spellEnd"/>
          </w:p>
        </w:tc>
      </w:tr>
      <w:tr w:rsidR="00D1270C" w:rsidRPr="0091461F" w14:paraId="78997E89" w14:textId="77777777" w:rsidTr="005A04E4">
        <w:tc>
          <w:tcPr>
            <w:tcW w:w="1379" w:type="dxa"/>
          </w:tcPr>
          <w:p w14:paraId="5223EF20" w14:textId="77777777" w:rsidR="00D1270C" w:rsidRPr="0091461F" w:rsidRDefault="00D1270C" w:rsidP="00D1270C">
            <w:pPr>
              <w:widowControl w:val="0"/>
              <w:rPr>
                <w:rFonts w:eastAsia="SimSun" w:cs="Times New Roman"/>
                <w:b/>
                <w:kern w:val="16"/>
                <w:sz w:val="20"/>
                <w:szCs w:val="20"/>
                <w:lang w:val="en-US" w:eastAsia="en-US"/>
              </w:rPr>
            </w:pPr>
            <w:proofErr w:type="spellStart"/>
            <w:r w:rsidRPr="0091461F">
              <w:rPr>
                <w:rFonts w:eastAsia="SimSun" w:cs="Times New Roman"/>
                <w:b/>
                <w:kern w:val="16"/>
                <w:sz w:val="20"/>
                <w:szCs w:val="20"/>
                <w:lang w:val="en-US" w:eastAsia="en-US"/>
              </w:rPr>
              <w:t>mHM</w:t>
            </w:r>
            <w:proofErr w:type="spellEnd"/>
          </w:p>
          <w:p w14:paraId="47998799" w14:textId="6201616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67F3E4C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Grid cells with sub-grid heterogeneity accounting method</w:t>
            </w:r>
          </w:p>
        </w:tc>
        <w:tc>
          <w:tcPr>
            <w:tcW w:w="2074" w:type="dxa"/>
          </w:tcPr>
          <w:p w14:paraId="129C8B39"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N soil layers (here two soil layers were used)</w:t>
            </w:r>
          </w:p>
        </w:tc>
        <w:tc>
          <w:tcPr>
            <w:tcW w:w="1761" w:type="dxa"/>
          </w:tcPr>
          <w:p w14:paraId="1A95D6E3"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Fixed monthly plant characteristics</w:t>
            </w:r>
          </w:p>
        </w:tc>
        <w:tc>
          <w:tcPr>
            <w:tcW w:w="1732" w:type="dxa"/>
          </w:tcPr>
          <w:p w14:paraId="01617964"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Tmin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xml:space="preserve"> and P</w:t>
            </w:r>
          </w:p>
        </w:tc>
        <w:tc>
          <w:tcPr>
            <w:tcW w:w="1957" w:type="dxa"/>
          </w:tcPr>
          <w:p w14:paraId="137AAA4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Hargreaves and </w:t>
            </w:r>
            <w:proofErr w:type="spellStart"/>
            <w:r w:rsidRPr="0091461F">
              <w:rPr>
                <w:rFonts w:eastAsia="SimSun" w:cs="Times New Roman"/>
                <w:kern w:val="16"/>
                <w:sz w:val="20"/>
                <w:szCs w:val="20"/>
                <w:lang w:val="en-US" w:eastAsia="en-US"/>
              </w:rPr>
              <w:t>Samani</w:t>
            </w:r>
            <w:proofErr w:type="spellEnd"/>
            <w:r w:rsidRPr="0091461F">
              <w:rPr>
                <w:rFonts w:eastAsia="SimSun" w:cs="Times New Roman"/>
                <w:kern w:val="16"/>
                <w:sz w:val="20"/>
                <w:szCs w:val="20"/>
                <w:lang w:val="en-US" w:eastAsia="en-US"/>
              </w:rPr>
              <w:t xml:space="preserve"> method + aspect correction </w:t>
            </w:r>
          </w:p>
        </w:tc>
        <w:tc>
          <w:tcPr>
            <w:tcW w:w="1730" w:type="dxa"/>
          </w:tcPr>
          <w:p w14:paraId="63E31B11"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Enhanced Degree-day method</w:t>
            </w:r>
          </w:p>
        </w:tc>
        <w:tc>
          <w:tcPr>
            <w:tcW w:w="1764" w:type="dxa"/>
          </w:tcPr>
          <w:p w14:paraId="1A924623"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Muskingum method</w:t>
            </w:r>
          </w:p>
        </w:tc>
      </w:tr>
      <w:tr w:rsidR="00D1270C" w:rsidRPr="0091461F" w14:paraId="094B12CA" w14:textId="77777777" w:rsidTr="005A04E4">
        <w:tc>
          <w:tcPr>
            <w:tcW w:w="1379" w:type="dxa"/>
          </w:tcPr>
          <w:p w14:paraId="33983519"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HBV</w:t>
            </w:r>
          </w:p>
          <w:p w14:paraId="7139C623" w14:textId="7FD6AD45"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5073268C"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Subbasins</w:t>
            </w:r>
            <w:proofErr w:type="spellEnd"/>
            <w:r w:rsidRPr="0091461F">
              <w:rPr>
                <w:rFonts w:eastAsia="SimSun" w:cs="Times New Roman"/>
                <w:kern w:val="16"/>
                <w:sz w:val="20"/>
                <w:szCs w:val="20"/>
                <w:lang w:val="en-US" w:eastAsia="en-US"/>
              </w:rPr>
              <w:t>, 10 elevation zones &amp; land use classes</w:t>
            </w:r>
          </w:p>
        </w:tc>
        <w:tc>
          <w:tcPr>
            <w:tcW w:w="2074" w:type="dxa"/>
          </w:tcPr>
          <w:p w14:paraId="6C9AB02F"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One soil layers, 2 soil</w:t>
            </w:r>
          </w:p>
          <w:p w14:paraId="0565E76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parameters</w:t>
            </w:r>
          </w:p>
        </w:tc>
        <w:tc>
          <w:tcPr>
            <w:tcW w:w="1761" w:type="dxa"/>
          </w:tcPr>
          <w:p w14:paraId="316BE6E3"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Fixed monthly plant</w:t>
            </w:r>
          </w:p>
          <w:p w14:paraId="1385655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characteristics</w:t>
            </w:r>
          </w:p>
        </w:tc>
        <w:tc>
          <w:tcPr>
            <w:tcW w:w="1732" w:type="dxa"/>
          </w:tcPr>
          <w:p w14:paraId="7F8D6A08"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xml:space="preserve"> and P</w:t>
            </w:r>
          </w:p>
        </w:tc>
        <w:tc>
          <w:tcPr>
            <w:tcW w:w="1957" w:type="dxa"/>
          </w:tcPr>
          <w:p w14:paraId="6F29B448"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Blaney</w:t>
            </w:r>
            <w:proofErr w:type="spellEnd"/>
            <w:r w:rsidRPr="0091461F">
              <w:rPr>
                <w:rFonts w:eastAsia="SimSun" w:cs="Times New Roman"/>
                <w:kern w:val="16"/>
                <w:sz w:val="20"/>
                <w:szCs w:val="20"/>
                <w:lang w:val="en-US" w:eastAsia="en-US"/>
              </w:rPr>
              <w:t>–</w:t>
            </w:r>
            <w:proofErr w:type="spellStart"/>
            <w:r w:rsidRPr="0091461F">
              <w:rPr>
                <w:rFonts w:eastAsia="SimSun" w:cs="Times New Roman"/>
                <w:kern w:val="16"/>
                <w:sz w:val="20"/>
                <w:szCs w:val="20"/>
                <w:lang w:val="en-US" w:eastAsia="en-US"/>
              </w:rPr>
              <w:t>Criddle</w:t>
            </w:r>
            <w:proofErr w:type="spellEnd"/>
          </w:p>
        </w:tc>
        <w:tc>
          <w:tcPr>
            <w:tcW w:w="1730" w:type="dxa"/>
          </w:tcPr>
          <w:p w14:paraId="2DF6264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5726DF2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A simple time lag method</w:t>
            </w:r>
          </w:p>
        </w:tc>
      </w:tr>
      <w:tr w:rsidR="00D1270C" w:rsidRPr="0091461F" w14:paraId="72129731" w14:textId="77777777" w:rsidTr="005A04E4">
        <w:tc>
          <w:tcPr>
            <w:tcW w:w="1379" w:type="dxa"/>
          </w:tcPr>
          <w:p w14:paraId="201C9764"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HYMOD</w:t>
            </w:r>
          </w:p>
          <w:p w14:paraId="03E8A02A" w14:textId="5C159E1E"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0E550DA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Lumped model, a single basin structure</w:t>
            </w:r>
          </w:p>
        </w:tc>
        <w:tc>
          <w:tcPr>
            <w:tcW w:w="2074" w:type="dxa"/>
          </w:tcPr>
          <w:p w14:paraId="6FF98174"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One soil layer, 7 soil parameters</w:t>
            </w:r>
          </w:p>
        </w:tc>
        <w:tc>
          <w:tcPr>
            <w:tcW w:w="1761" w:type="dxa"/>
          </w:tcPr>
          <w:p w14:paraId="51E82B69"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 NA</w:t>
            </w:r>
          </w:p>
        </w:tc>
        <w:tc>
          <w:tcPr>
            <w:tcW w:w="1732" w:type="dxa"/>
          </w:tcPr>
          <w:p w14:paraId="52D6471E"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P, </w:t>
            </w: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xml:space="preserve"> and PET</w:t>
            </w:r>
          </w:p>
        </w:tc>
        <w:tc>
          <w:tcPr>
            <w:tcW w:w="1957" w:type="dxa"/>
          </w:tcPr>
          <w:p w14:paraId="017319E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Hargreaves and </w:t>
            </w:r>
            <w:proofErr w:type="spellStart"/>
            <w:r w:rsidRPr="0091461F">
              <w:rPr>
                <w:rFonts w:eastAsia="SimSun" w:cs="Times New Roman"/>
                <w:kern w:val="16"/>
                <w:sz w:val="20"/>
                <w:szCs w:val="20"/>
                <w:lang w:val="en-US" w:eastAsia="en-US"/>
              </w:rPr>
              <w:t>Samani</w:t>
            </w:r>
            <w:proofErr w:type="spellEnd"/>
            <w:r w:rsidRPr="0091461F">
              <w:rPr>
                <w:rFonts w:eastAsia="SimSun" w:cs="Times New Roman"/>
                <w:kern w:val="16"/>
                <w:sz w:val="20"/>
                <w:szCs w:val="20"/>
                <w:lang w:val="en-US" w:eastAsia="en-US"/>
              </w:rPr>
              <w:t xml:space="preserve"> method</w:t>
            </w:r>
          </w:p>
        </w:tc>
        <w:tc>
          <w:tcPr>
            <w:tcW w:w="1730" w:type="dxa"/>
          </w:tcPr>
          <w:p w14:paraId="37B64C46"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6798F59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Quick and slow flows tanks and  linear reservoirs</w:t>
            </w:r>
          </w:p>
        </w:tc>
      </w:tr>
      <w:tr w:rsidR="00D1270C" w:rsidRPr="0091461F" w14:paraId="2C4B7BE6" w14:textId="77777777" w:rsidTr="005A04E4">
        <w:tc>
          <w:tcPr>
            <w:tcW w:w="1379" w:type="dxa"/>
          </w:tcPr>
          <w:p w14:paraId="4E3F1DDF"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SWAT</w:t>
            </w:r>
          </w:p>
          <w:p w14:paraId="6669E394" w14:textId="28CEC2B4"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074C905E"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Subbasins</w:t>
            </w:r>
            <w:proofErr w:type="spellEnd"/>
            <w:r w:rsidRPr="0091461F">
              <w:rPr>
                <w:rFonts w:eastAsia="SimSun" w:cs="Times New Roman"/>
                <w:kern w:val="16"/>
                <w:sz w:val="20"/>
                <w:szCs w:val="20"/>
                <w:lang w:val="en-US" w:eastAsia="en-US"/>
              </w:rPr>
              <w:t xml:space="preserve"> and hydrologic response units (HRU)</w:t>
            </w:r>
          </w:p>
        </w:tc>
        <w:tc>
          <w:tcPr>
            <w:tcW w:w="2074" w:type="dxa"/>
          </w:tcPr>
          <w:p w14:paraId="1F4B135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Up to 10 soil layers, 11 soil parameters</w:t>
            </w:r>
          </w:p>
        </w:tc>
        <w:tc>
          <w:tcPr>
            <w:tcW w:w="1761" w:type="dxa"/>
          </w:tcPr>
          <w:p w14:paraId="1E316BAA"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A simplified EPIC approach</w:t>
            </w:r>
          </w:p>
        </w:tc>
        <w:tc>
          <w:tcPr>
            <w:tcW w:w="1732" w:type="dxa"/>
          </w:tcPr>
          <w:p w14:paraId="68FC0CAE"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Tmin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xml:space="preserve">, P, AH, RAD, WS </w:t>
            </w:r>
          </w:p>
        </w:tc>
        <w:tc>
          <w:tcPr>
            <w:tcW w:w="1957" w:type="dxa"/>
          </w:tcPr>
          <w:p w14:paraId="287F6AB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color w:val="000000"/>
                <w:kern w:val="16"/>
                <w:sz w:val="20"/>
                <w:szCs w:val="20"/>
                <w:lang w:val="en-US" w:eastAsia="en-US"/>
              </w:rPr>
              <w:t>Penman-</w:t>
            </w:r>
            <w:proofErr w:type="spellStart"/>
            <w:r w:rsidRPr="0091461F">
              <w:rPr>
                <w:rFonts w:eastAsia="SimSun" w:cs="Times New Roman"/>
                <w:color w:val="000000"/>
                <w:kern w:val="16"/>
                <w:sz w:val="20"/>
                <w:szCs w:val="20"/>
                <w:lang w:val="en-US" w:eastAsia="en-US"/>
              </w:rPr>
              <w:t>Monteith</w:t>
            </w:r>
            <w:proofErr w:type="spellEnd"/>
            <w:r w:rsidRPr="0091461F">
              <w:rPr>
                <w:rFonts w:eastAsia="SimSun" w:cs="Times New Roman"/>
                <w:color w:val="000000"/>
                <w:kern w:val="16"/>
                <w:sz w:val="20"/>
                <w:szCs w:val="20"/>
                <w:lang w:val="en-US" w:eastAsia="en-US"/>
              </w:rPr>
              <w:t xml:space="preserve">, Hargreaves, </w:t>
            </w:r>
            <w:proofErr w:type="spellStart"/>
            <w:r w:rsidRPr="0091461F">
              <w:rPr>
                <w:rFonts w:eastAsia="SimSun" w:cs="Times New Roman"/>
                <w:color w:val="000000"/>
                <w:kern w:val="16"/>
                <w:sz w:val="20"/>
                <w:szCs w:val="20"/>
                <w:lang w:val="en-US" w:eastAsia="en-US"/>
              </w:rPr>
              <w:t>Priestely-Talyor</w:t>
            </w:r>
            <w:proofErr w:type="spellEnd"/>
          </w:p>
        </w:tc>
        <w:tc>
          <w:tcPr>
            <w:tcW w:w="1730" w:type="dxa"/>
          </w:tcPr>
          <w:p w14:paraId="3B2CEF54"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45E639F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Muskingum, Variable Storage + Reservoirs, ponds and wetlands method</w:t>
            </w:r>
          </w:p>
        </w:tc>
      </w:tr>
      <w:tr w:rsidR="00D1270C" w:rsidRPr="0091461F" w14:paraId="014835CD" w14:textId="77777777" w:rsidTr="005A04E4">
        <w:tc>
          <w:tcPr>
            <w:tcW w:w="1379" w:type="dxa"/>
          </w:tcPr>
          <w:p w14:paraId="66DCE9FD"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HYPE</w:t>
            </w:r>
          </w:p>
          <w:p w14:paraId="44097B08" w14:textId="4D6D1941"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536DF7" w:rsidRPr="0091461F">
              <w:rPr>
                <w:rFonts w:eastAsia="SimSun" w:cs="Times New Roman"/>
                <w:kern w:val="16"/>
                <w:sz w:val="20"/>
                <w:szCs w:val="20"/>
                <w:lang w:val="en-US" w:eastAsia="en-US"/>
              </w:rPr>
              <w:t>Cat-HM</w:t>
            </w:r>
            <w:r w:rsidRPr="0091461F">
              <w:rPr>
                <w:rFonts w:eastAsia="SimSun" w:cs="Times New Roman"/>
                <w:kern w:val="16"/>
                <w:sz w:val="20"/>
                <w:szCs w:val="20"/>
                <w:lang w:val="en-US" w:eastAsia="en-US"/>
              </w:rPr>
              <w:t>)</w:t>
            </w:r>
          </w:p>
        </w:tc>
        <w:tc>
          <w:tcPr>
            <w:tcW w:w="1803" w:type="dxa"/>
          </w:tcPr>
          <w:p w14:paraId="3AC1BFDE"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Subbasins</w:t>
            </w:r>
            <w:proofErr w:type="spellEnd"/>
            <w:r w:rsidRPr="0091461F">
              <w:rPr>
                <w:rFonts w:eastAsia="SimSun" w:cs="Times New Roman"/>
                <w:kern w:val="16"/>
                <w:sz w:val="20"/>
                <w:szCs w:val="20"/>
                <w:lang w:val="en-US" w:eastAsia="en-US"/>
              </w:rPr>
              <w:t xml:space="preserve"> and hydrological response units (HRU)</w:t>
            </w:r>
          </w:p>
        </w:tc>
        <w:tc>
          <w:tcPr>
            <w:tcW w:w="2074" w:type="dxa"/>
          </w:tcPr>
          <w:p w14:paraId="35EA78F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Three soil layers and up to 10 soil types with individual parameters</w:t>
            </w:r>
          </w:p>
        </w:tc>
        <w:tc>
          <w:tcPr>
            <w:tcW w:w="1761" w:type="dxa"/>
          </w:tcPr>
          <w:p w14:paraId="7F2EB8D2"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Fixed plant</w:t>
            </w:r>
          </w:p>
          <w:p w14:paraId="3E75597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characteristics</w:t>
            </w:r>
          </w:p>
        </w:tc>
        <w:tc>
          <w:tcPr>
            <w:tcW w:w="1732" w:type="dxa"/>
          </w:tcPr>
          <w:p w14:paraId="36F6B401"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Mandatory: </w:t>
            </w: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xml:space="preserve"> &amp; P, optional: </w:t>
            </w:r>
            <w:proofErr w:type="spellStart"/>
            <w:r w:rsidRPr="0091461F">
              <w:rPr>
                <w:rFonts w:eastAsia="SimSun" w:cs="Times New Roman"/>
                <w:kern w:val="16"/>
                <w:sz w:val="20"/>
                <w:szCs w:val="20"/>
                <w:lang w:val="en-US" w:eastAsia="en-US"/>
              </w:rPr>
              <w:t>Tmin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AH, RAD</w:t>
            </w:r>
          </w:p>
        </w:tc>
        <w:tc>
          <w:tcPr>
            <w:tcW w:w="1957" w:type="dxa"/>
          </w:tcPr>
          <w:p w14:paraId="3164488E"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Priestley-Taylor, modified Hargreaves-</w:t>
            </w:r>
            <w:proofErr w:type="spellStart"/>
            <w:r w:rsidRPr="0091461F">
              <w:rPr>
                <w:rFonts w:eastAsia="SimSun" w:cs="Times New Roman"/>
                <w:kern w:val="16"/>
                <w:sz w:val="20"/>
                <w:szCs w:val="20"/>
                <w:lang w:val="en-US" w:eastAsia="en-US"/>
              </w:rPr>
              <w:t>Semani</w:t>
            </w:r>
            <w:proofErr w:type="spellEnd"/>
            <w:r w:rsidRPr="0091461F">
              <w:rPr>
                <w:rFonts w:eastAsia="SimSun" w:cs="Times New Roman"/>
                <w:kern w:val="16"/>
                <w:sz w:val="20"/>
                <w:szCs w:val="20"/>
                <w:lang w:val="en-US" w:eastAsia="en-US"/>
              </w:rPr>
              <w:t xml:space="preserve"> and other</w:t>
            </w:r>
          </w:p>
        </w:tc>
        <w:tc>
          <w:tcPr>
            <w:tcW w:w="1730" w:type="dxa"/>
          </w:tcPr>
          <w:p w14:paraId="6F404048"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 or simplified energy approaches</w:t>
            </w:r>
          </w:p>
        </w:tc>
        <w:tc>
          <w:tcPr>
            <w:tcW w:w="1764" w:type="dxa"/>
          </w:tcPr>
          <w:p w14:paraId="0EEEFC0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Reservoir cascade from ground and surface discharge</w:t>
            </w:r>
          </w:p>
        </w:tc>
      </w:tr>
      <w:tr w:rsidR="00D1270C" w:rsidRPr="0091461F" w14:paraId="3A074405" w14:textId="77777777" w:rsidTr="005A04E4">
        <w:tc>
          <w:tcPr>
            <w:tcW w:w="1379" w:type="dxa"/>
          </w:tcPr>
          <w:p w14:paraId="4A4499FE" w14:textId="77777777" w:rsidR="00D1270C" w:rsidRPr="0091461F" w:rsidRDefault="00D1270C" w:rsidP="00D1270C">
            <w:pPr>
              <w:widowControl w:val="0"/>
              <w:rPr>
                <w:rFonts w:eastAsia="Times New Roman" w:cs="Times New Roman"/>
                <w:b/>
                <w:kern w:val="16"/>
                <w:sz w:val="20"/>
                <w:szCs w:val="20"/>
                <w:lang w:val="en-US" w:eastAsia="en-US"/>
              </w:rPr>
            </w:pPr>
            <w:r w:rsidRPr="0091461F">
              <w:rPr>
                <w:rFonts w:eastAsia="Times New Roman" w:cs="Times New Roman"/>
                <w:b/>
                <w:kern w:val="16"/>
                <w:sz w:val="20"/>
                <w:szCs w:val="20"/>
                <w:lang w:val="en-US" w:eastAsia="en-US"/>
              </w:rPr>
              <w:t>DBH</w:t>
            </w:r>
          </w:p>
          <w:p w14:paraId="44D478AB" w14:textId="221ADF3B" w:rsidR="00D1270C" w:rsidRPr="0091461F" w:rsidRDefault="00D1270C" w:rsidP="00D1270C">
            <w:pPr>
              <w:widowControl w:val="0"/>
              <w:rPr>
                <w:rFonts w:eastAsia="SimSun" w:cs="Times New Roman"/>
                <w:b/>
                <w:kern w:val="16"/>
                <w:sz w:val="20"/>
                <w:szCs w:val="20"/>
                <w:lang w:val="en-US" w:eastAsia="en-US"/>
              </w:rPr>
            </w:pPr>
            <w:r w:rsidRPr="0091461F">
              <w:rPr>
                <w:rFonts w:eastAsia="Times New Roman" w:cs="Times New Roman"/>
                <w:kern w:val="16"/>
                <w:sz w:val="20"/>
                <w:szCs w:val="20"/>
                <w:lang w:val="en-US" w:eastAsia="en-US"/>
              </w:rPr>
              <w:lastRenderedPageBreak/>
              <w:t>(</w:t>
            </w:r>
            <w:r w:rsidR="00D669B7" w:rsidRPr="0091461F">
              <w:rPr>
                <w:rFonts w:eastAsia="Times New Roman" w:cs="Times New Roman"/>
                <w:kern w:val="16"/>
                <w:sz w:val="20"/>
                <w:szCs w:val="20"/>
                <w:lang w:val="en-US" w:eastAsia="en-US"/>
              </w:rPr>
              <w:t>Glob-HM</w:t>
            </w:r>
            <w:r w:rsidRPr="0091461F">
              <w:rPr>
                <w:rFonts w:eastAsia="Times New Roman" w:cs="Times New Roman"/>
                <w:kern w:val="16"/>
                <w:sz w:val="20"/>
                <w:szCs w:val="20"/>
                <w:lang w:val="en-US" w:eastAsia="en-US"/>
              </w:rPr>
              <w:t>)</w:t>
            </w:r>
          </w:p>
        </w:tc>
        <w:tc>
          <w:tcPr>
            <w:tcW w:w="1803" w:type="dxa"/>
          </w:tcPr>
          <w:p w14:paraId="262623CC" w14:textId="77777777" w:rsidR="00D1270C" w:rsidRPr="0091461F" w:rsidRDefault="00D1270C" w:rsidP="00D1270C">
            <w:pPr>
              <w:widowControl w:val="0"/>
              <w:rPr>
                <w:rFonts w:eastAsia="SimSun" w:cs="Times New Roman"/>
                <w:kern w:val="16"/>
                <w:sz w:val="20"/>
                <w:szCs w:val="20"/>
                <w:highlight w:val="yellow"/>
                <w:lang w:val="en-US" w:eastAsia="en-US"/>
              </w:rPr>
            </w:pPr>
            <w:r w:rsidRPr="0091461F">
              <w:rPr>
                <w:rFonts w:eastAsia="Times New Roman" w:cs="Times New Roman"/>
                <w:kern w:val="16"/>
                <w:sz w:val="20"/>
                <w:szCs w:val="20"/>
                <w:lang w:val="en-US" w:eastAsia="en-US"/>
              </w:rPr>
              <w:lastRenderedPageBreak/>
              <w:t>Grid cells with sub-</w:t>
            </w:r>
            <w:r w:rsidRPr="0091461F">
              <w:rPr>
                <w:rFonts w:eastAsia="Times New Roman" w:cs="Times New Roman"/>
                <w:kern w:val="16"/>
                <w:sz w:val="20"/>
                <w:szCs w:val="20"/>
                <w:lang w:val="en-US" w:eastAsia="en-US"/>
              </w:rPr>
              <w:lastRenderedPageBreak/>
              <w:t>grid heterogeneity accounting method</w:t>
            </w:r>
          </w:p>
        </w:tc>
        <w:tc>
          <w:tcPr>
            <w:tcW w:w="2074" w:type="dxa"/>
          </w:tcPr>
          <w:p w14:paraId="2037FD43"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Times New Roman" w:cs="Times New Roman"/>
                <w:kern w:val="16"/>
                <w:sz w:val="20"/>
                <w:szCs w:val="20"/>
                <w:lang w:val="en-US" w:eastAsia="en-US"/>
              </w:rPr>
              <w:lastRenderedPageBreak/>
              <w:t xml:space="preserve">Three soil layers and </w:t>
            </w:r>
            <w:r w:rsidRPr="0091461F">
              <w:rPr>
                <w:rFonts w:eastAsia="Times New Roman" w:cs="Times New Roman"/>
                <w:kern w:val="16"/>
                <w:sz w:val="20"/>
                <w:szCs w:val="20"/>
                <w:lang w:val="en-US" w:eastAsia="en-US"/>
              </w:rPr>
              <w:lastRenderedPageBreak/>
              <w:t>one underlying groundwater layer at the bottom</w:t>
            </w:r>
          </w:p>
        </w:tc>
        <w:tc>
          <w:tcPr>
            <w:tcW w:w="1761" w:type="dxa"/>
          </w:tcPr>
          <w:p w14:paraId="1EFBB701"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Times New Roman" w:cs="Times New Roman"/>
                <w:kern w:val="16"/>
                <w:sz w:val="20"/>
                <w:szCs w:val="20"/>
                <w:lang w:val="en-US" w:eastAsia="en-US"/>
              </w:rPr>
              <w:lastRenderedPageBreak/>
              <w:t>Prescribed</w:t>
            </w:r>
            <w:r w:rsidRPr="0091461F">
              <w:rPr>
                <w:rFonts w:eastAsia="Times New Roman" w:cs="Times New Roman"/>
                <w:color w:val="000000"/>
                <w:kern w:val="16"/>
                <w:sz w:val="20"/>
                <w:szCs w:val="20"/>
                <w:lang w:eastAsia="en-US"/>
              </w:rPr>
              <w:t xml:space="preserve"> spatial </w:t>
            </w:r>
            <w:r w:rsidRPr="0091461F">
              <w:rPr>
                <w:rFonts w:eastAsia="Times New Roman" w:cs="Times New Roman"/>
                <w:color w:val="000000"/>
                <w:kern w:val="16"/>
                <w:sz w:val="20"/>
                <w:szCs w:val="20"/>
                <w:lang w:eastAsia="en-US"/>
              </w:rPr>
              <w:lastRenderedPageBreak/>
              <w:t>distribution of</w:t>
            </w:r>
            <w:r w:rsidRPr="0091461F">
              <w:rPr>
                <w:rFonts w:eastAsia="Times New Roman" w:cs="Times New Roman"/>
                <w:kern w:val="16"/>
                <w:sz w:val="20"/>
                <w:szCs w:val="20"/>
                <w:lang w:val="en-US" w:eastAsia="en-US"/>
              </w:rPr>
              <w:t xml:space="preserve"> </w:t>
            </w:r>
            <w:r w:rsidRPr="0091461F">
              <w:rPr>
                <w:rFonts w:eastAsia="Calibri" w:cs="Times New Roman"/>
                <w:kern w:val="16"/>
                <w:sz w:val="20"/>
                <w:szCs w:val="20"/>
                <w:lang w:val="en-US" w:eastAsia="zh-CN"/>
              </w:rPr>
              <w:t xml:space="preserve">natural </w:t>
            </w:r>
            <w:r w:rsidRPr="0091461F">
              <w:rPr>
                <w:rFonts w:eastAsia="Times New Roman" w:cs="Times New Roman"/>
                <w:kern w:val="16"/>
                <w:sz w:val="20"/>
                <w:szCs w:val="20"/>
                <w:lang w:val="en-US" w:eastAsia="en-US"/>
              </w:rPr>
              <w:t>vegetation</w:t>
            </w:r>
            <w:r w:rsidRPr="0091461F">
              <w:rPr>
                <w:rFonts w:eastAsia="Calibri" w:cs="Times New Roman"/>
                <w:kern w:val="16"/>
                <w:sz w:val="20"/>
                <w:szCs w:val="20"/>
                <w:lang w:val="en-US" w:eastAsia="zh-CN"/>
              </w:rPr>
              <w:t xml:space="preserve"> and </w:t>
            </w:r>
            <w:r w:rsidRPr="0091461F">
              <w:rPr>
                <w:rFonts w:eastAsia="Times New Roman" w:cs="Times New Roman"/>
                <w:kern w:val="16"/>
                <w:sz w:val="20"/>
                <w:szCs w:val="20"/>
                <w:lang w:val="en-US" w:eastAsia="en-US"/>
              </w:rPr>
              <w:t>agricultur</w:t>
            </w:r>
            <w:r w:rsidRPr="0091461F">
              <w:rPr>
                <w:rFonts w:eastAsia="Calibri" w:cs="Times New Roman"/>
                <w:kern w:val="16"/>
                <w:sz w:val="20"/>
                <w:szCs w:val="20"/>
                <w:lang w:val="en-US" w:eastAsia="zh-CN"/>
              </w:rPr>
              <w:t>al land cover</w:t>
            </w:r>
          </w:p>
        </w:tc>
        <w:tc>
          <w:tcPr>
            <w:tcW w:w="1732" w:type="dxa"/>
          </w:tcPr>
          <w:p w14:paraId="39A855AA" w14:textId="77777777" w:rsidR="00D1270C" w:rsidRPr="0091461F" w:rsidRDefault="00D1270C" w:rsidP="00D1270C">
            <w:pPr>
              <w:widowControl w:val="0"/>
              <w:rPr>
                <w:rFonts w:eastAsia="Times New Roman" w:cs="Times New Roman"/>
                <w:kern w:val="16"/>
                <w:sz w:val="20"/>
                <w:szCs w:val="20"/>
                <w:lang w:val="en-US" w:eastAsia="en-US"/>
              </w:rPr>
            </w:pPr>
            <w:r w:rsidRPr="0091461F">
              <w:rPr>
                <w:rFonts w:eastAsia="Times New Roman" w:cs="Times New Roman"/>
                <w:kern w:val="16"/>
                <w:sz w:val="20"/>
                <w:szCs w:val="20"/>
                <w:lang w:val="en-US" w:eastAsia="en-US"/>
              </w:rPr>
              <w:lastRenderedPageBreak/>
              <w:t xml:space="preserve">P, </w:t>
            </w:r>
            <w:proofErr w:type="spellStart"/>
            <w:r w:rsidRPr="0091461F">
              <w:rPr>
                <w:rFonts w:eastAsia="Times New Roman" w:cs="Times New Roman"/>
                <w:kern w:val="16"/>
                <w:sz w:val="20"/>
                <w:szCs w:val="20"/>
                <w:lang w:val="en-US" w:eastAsia="en-US"/>
              </w:rPr>
              <w:t>Tmean</w:t>
            </w:r>
            <w:proofErr w:type="spellEnd"/>
            <w:r w:rsidRPr="0091461F">
              <w:rPr>
                <w:rFonts w:eastAsia="Times New Roman" w:cs="Times New Roman"/>
                <w:kern w:val="16"/>
                <w:sz w:val="20"/>
                <w:szCs w:val="20"/>
                <w:lang w:val="en-US" w:eastAsia="en-US"/>
              </w:rPr>
              <w:t>, WS,AH,</w:t>
            </w:r>
          </w:p>
          <w:p w14:paraId="09EB2C5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Times New Roman" w:cs="Times New Roman"/>
                <w:kern w:val="16"/>
                <w:sz w:val="20"/>
                <w:szCs w:val="20"/>
                <w:lang w:val="en-US" w:eastAsia="en-US"/>
              </w:rPr>
              <w:lastRenderedPageBreak/>
              <w:t>LW, RAD, SP</w:t>
            </w:r>
          </w:p>
        </w:tc>
        <w:tc>
          <w:tcPr>
            <w:tcW w:w="1957" w:type="dxa"/>
          </w:tcPr>
          <w:p w14:paraId="1E11717B" w14:textId="77777777" w:rsidR="00D1270C" w:rsidRPr="0091461F" w:rsidRDefault="00D1270C" w:rsidP="00D1270C">
            <w:pPr>
              <w:widowControl w:val="0"/>
              <w:rPr>
                <w:rFonts w:eastAsia="SimSun" w:cs="Times New Roman"/>
                <w:kern w:val="16"/>
                <w:sz w:val="20"/>
                <w:szCs w:val="20"/>
                <w:lang w:val="en-US" w:eastAsia="en-US"/>
              </w:rPr>
            </w:pPr>
            <w:r w:rsidRPr="0091461F">
              <w:rPr>
                <w:rFonts w:eastAsia="Times New Roman" w:cs="Times New Roman"/>
                <w:kern w:val="16"/>
                <w:sz w:val="20"/>
                <w:szCs w:val="20"/>
                <w:lang w:val="en-US" w:eastAsia="en-US"/>
              </w:rPr>
              <w:lastRenderedPageBreak/>
              <w:t>Energy balance</w:t>
            </w:r>
          </w:p>
        </w:tc>
        <w:tc>
          <w:tcPr>
            <w:tcW w:w="1730" w:type="dxa"/>
          </w:tcPr>
          <w:p w14:paraId="1E3B4E08" w14:textId="77777777" w:rsidR="00D1270C" w:rsidRPr="0091461F" w:rsidRDefault="00D1270C" w:rsidP="00D1270C">
            <w:pPr>
              <w:widowControl w:val="0"/>
              <w:rPr>
                <w:rFonts w:eastAsia="SimSun" w:cs="Times New Roman"/>
                <w:kern w:val="16"/>
                <w:sz w:val="20"/>
                <w:szCs w:val="20"/>
                <w:lang w:val="en-US" w:eastAsia="en-US"/>
              </w:rPr>
            </w:pPr>
            <w:r w:rsidRPr="0091461F">
              <w:rPr>
                <w:rFonts w:eastAsia="Times New Roman" w:cs="Times New Roman"/>
                <w:kern w:val="16"/>
                <w:sz w:val="20"/>
                <w:szCs w:val="20"/>
                <w:lang w:val="en-US" w:eastAsia="en-US"/>
              </w:rPr>
              <w:t>Energy balance</w:t>
            </w:r>
          </w:p>
        </w:tc>
        <w:tc>
          <w:tcPr>
            <w:tcW w:w="1764" w:type="dxa"/>
          </w:tcPr>
          <w:p w14:paraId="642D5448" w14:textId="77777777" w:rsidR="00D1270C" w:rsidRPr="0091461F" w:rsidRDefault="00D1270C" w:rsidP="00D1270C">
            <w:pPr>
              <w:widowControl w:val="0"/>
              <w:rPr>
                <w:rFonts w:eastAsia="SimSun" w:cs="Times New Roman"/>
                <w:kern w:val="16"/>
                <w:sz w:val="20"/>
                <w:szCs w:val="20"/>
                <w:lang w:val="en-US" w:eastAsia="en-US"/>
              </w:rPr>
            </w:pPr>
            <w:r w:rsidRPr="0091461F">
              <w:rPr>
                <w:rFonts w:eastAsia="Calibri" w:cs="Times New Roman"/>
                <w:kern w:val="16"/>
                <w:sz w:val="20"/>
                <w:szCs w:val="20"/>
                <w:lang w:val="en-US" w:eastAsia="zh-CN"/>
              </w:rPr>
              <w:t>K</w:t>
            </w:r>
            <w:r w:rsidRPr="0091461F">
              <w:rPr>
                <w:rFonts w:eastAsia="Times New Roman" w:cs="Times New Roman"/>
                <w:kern w:val="16"/>
                <w:sz w:val="20"/>
                <w:szCs w:val="20"/>
                <w:lang w:val="en-US" w:eastAsia="en-US"/>
              </w:rPr>
              <w:t>inematics wave</w:t>
            </w:r>
            <w:r w:rsidRPr="0091461F">
              <w:rPr>
                <w:rFonts w:eastAsia="Calibri" w:cs="Times New Roman"/>
                <w:kern w:val="16"/>
                <w:sz w:val="20"/>
                <w:szCs w:val="20"/>
                <w:lang w:val="en-US" w:eastAsia="zh-CN"/>
              </w:rPr>
              <w:t xml:space="preserve"> </w:t>
            </w:r>
            <w:r w:rsidRPr="0091461F">
              <w:rPr>
                <w:rFonts w:eastAsia="Calibri" w:cs="Times New Roman"/>
                <w:kern w:val="16"/>
                <w:sz w:val="20"/>
                <w:szCs w:val="20"/>
                <w:lang w:val="en-US" w:eastAsia="zh-CN"/>
              </w:rPr>
              <w:lastRenderedPageBreak/>
              <w:t xml:space="preserve">method </w:t>
            </w:r>
            <w:r w:rsidRPr="0091461F">
              <w:rPr>
                <w:rFonts w:eastAsia="Calibri" w:cs="Times New Roman"/>
                <w:color w:val="000000"/>
                <w:sz w:val="20"/>
                <w:szCs w:val="20"/>
                <w:lang w:eastAsia="zh-CN"/>
              </w:rPr>
              <w:t>to compute flow routing in a</w:t>
            </w:r>
            <w:r w:rsidRPr="0091461F">
              <w:rPr>
                <w:rFonts w:eastAsia="Calibri" w:cs="Times New Roman"/>
                <w:color w:val="000000"/>
                <w:sz w:val="20"/>
                <w:szCs w:val="20"/>
                <w:lang w:eastAsia="en-US"/>
              </w:rPr>
              <w:t xml:space="preserve"> river network</w:t>
            </w:r>
          </w:p>
        </w:tc>
      </w:tr>
      <w:tr w:rsidR="00D1270C" w:rsidRPr="0091461F" w14:paraId="691752EB" w14:textId="77777777" w:rsidTr="005A04E4">
        <w:tc>
          <w:tcPr>
            <w:tcW w:w="1379" w:type="dxa"/>
          </w:tcPr>
          <w:p w14:paraId="43C942F1" w14:textId="77777777" w:rsidR="00D1270C" w:rsidRPr="0091461F" w:rsidRDefault="00D1270C" w:rsidP="00D1270C">
            <w:pPr>
              <w:widowControl w:val="0"/>
              <w:rPr>
                <w:rFonts w:eastAsia="SimSun" w:cs="Times New Roman"/>
                <w:b/>
                <w:color w:val="000000"/>
                <w:kern w:val="16"/>
                <w:sz w:val="20"/>
                <w:szCs w:val="20"/>
                <w:lang w:val="en-US" w:eastAsia="en-US"/>
              </w:rPr>
            </w:pPr>
            <w:r w:rsidRPr="0091461F">
              <w:rPr>
                <w:rFonts w:eastAsia="SimSun" w:cs="Times New Roman"/>
                <w:b/>
                <w:color w:val="000000"/>
                <w:kern w:val="16"/>
                <w:sz w:val="20"/>
                <w:szCs w:val="20"/>
                <w:lang w:val="en-US" w:eastAsia="en-US"/>
              </w:rPr>
              <w:lastRenderedPageBreak/>
              <w:t>H08</w:t>
            </w:r>
          </w:p>
          <w:p w14:paraId="1B19EA33" w14:textId="27F7FEBE" w:rsidR="00D1270C" w:rsidRPr="0091461F" w:rsidRDefault="00D1270C" w:rsidP="00D1270C">
            <w:pPr>
              <w:widowControl w:val="0"/>
              <w:rPr>
                <w:rFonts w:eastAsia="SimSun" w:cs="Times New Roman"/>
                <w:b/>
                <w:color w:val="000000"/>
                <w:kern w:val="16"/>
                <w:sz w:val="20"/>
                <w:szCs w:val="20"/>
                <w:lang w:val="en-US" w:eastAsia="en-US"/>
              </w:rPr>
            </w:pPr>
            <w:r w:rsidRPr="0091461F">
              <w:rPr>
                <w:rFonts w:eastAsia="SimSun" w:cs="Times New Roman"/>
                <w:color w:val="000000"/>
                <w:kern w:val="16"/>
                <w:sz w:val="20"/>
                <w:szCs w:val="20"/>
                <w:lang w:val="en-US" w:eastAsia="en-US"/>
              </w:rPr>
              <w:t>(</w:t>
            </w:r>
            <w:r w:rsidR="00D669B7" w:rsidRPr="0091461F">
              <w:rPr>
                <w:rFonts w:eastAsia="SimSun" w:cs="Times New Roman"/>
                <w:color w:val="000000"/>
                <w:kern w:val="16"/>
                <w:sz w:val="20"/>
                <w:szCs w:val="20"/>
                <w:lang w:val="en-US" w:eastAsia="en-US"/>
              </w:rPr>
              <w:t>Glob-HM</w:t>
            </w:r>
            <w:r w:rsidRPr="0091461F">
              <w:rPr>
                <w:rFonts w:eastAsia="SimSun" w:cs="Times New Roman"/>
                <w:color w:val="000000"/>
                <w:kern w:val="16"/>
                <w:sz w:val="20"/>
                <w:szCs w:val="20"/>
                <w:lang w:val="en-US" w:eastAsia="en-US"/>
              </w:rPr>
              <w:t>)</w:t>
            </w:r>
          </w:p>
        </w:tc>
        <w:tc>
          <w:tcPr>
            <w:tcW w:w="1803" w:type="dxa"/>
          </w:tcPr>
          <w:p w14:paraId="4C3A676A" w14:textId="77777777" w:rsidR="00D1270C" w:rsidRPr="0091461F" w:rsidRDefault="00D1270C" w:rsidP="00D1270C">
            <w:pPr>
              <w:widowControl w:val="0"/>
              <w:rPr>
                <w:rFonts w:eastAsia="SimSun" w:cs="Times New Roman"/>
                <w:color w:val="000000"/>
                <w:kern w:val="16"/>
                <w:sz w:val="20"/>
                <w:szCs w:val="20"/>
                <w:lang w:val="en-US"/>
              </w:rPr>
            </w:pPr>
            <w:r w:rsidRPr="0091461F">
              <w:rPr>
                <w:rFonts w:eastAsia="SimSun" w:cs="Times New Roman"/>
                <w:color w:val="000000"/>
                <w:kern w:val="16"/>
                <w:sz w:val="20"/>
                <w:szCs w:val="20"/>
                <w:lang w:val="en-US"/>
              </w:rPr>
              <w:t xml:space="preserve">Globally covered </w:t>
            </w:r>
            <w:r w:rsidRPr="0091461F">
              <w:rPr>
                <w:rFonts w:eastAsia="Calibri" w:cs="Times New Roman"/>
                <w:color w:val="000000"/>
                <w:sz w:val="20"/>
                <w:szCs w:val="20"/>
                <w:lang w:val="en-US" w:eastAsia="en-US"/>
              </w:rPr>
              <w:t>0.5x0.5 degree</w:t>
            </w:r>
            <w:r w:rsidRPr="0091461F">
              <w:rPr>
                <w:rFonts w:eastAsia="SimSun" w:cs="Times New Roman"/>
                <w:color w:val="000000"/>
                <w:kern w:val="16"/>
                <w:sz w:val="20"/>
                <w:szCs w:val="20"/>
                <w:lang w:val="en-US"/>
              </w:rPr>
              <w:t xml:space="preserve"> resolution</w:t>
            </w:r>
          </w:p>
          <w:p w14:paraId="779E32E2" w14:textId="77777777" w:rsidR="00D1270C" w:rsidRPr="0091461F" w:rsidRDefault="00D1270C" w:rsidP="00D1270C">
            <w:pPr>
              <w:widowControl w:val="0"/>
              <w:rPr>
                <w:rFonts w:eastAsia="SimSun" w:cs="Times New Roman"/>
                <w:color w:val="000000"/>
                <w:kern w:val="16"/>
                <w:sz w:val="20"/>
                <w:szCs w:val="20"/>
                <w:lang w:val="en-US"/>
              </w:rPr>
            </w:pPr>
          </w:p>
          <w:p w14:paraId="0B12FF17" w14:textId="77777777" w:rsidR="00D1270C" w:rsidRPr="0091461F" w:rsidRDefault="00D1270C" w:rsidP="00D1270C">
            <w:pPr>
              <w:widowControl w:val="0"/>
              <w:rPr>
                <w:rFonts w:eastAsia="SimSun" w:cs="Times New Roman"/>
                <w:color w:val="000000"/>
                <w:kern w:val="16"/>
                <w:sz w:val="20"/>
                <w:szCs w:val="20"/>
                <w:lang w:val="en-US"/>
              </w:rPr>
            </w:pPr>
          </w:p>
          <w:p w14:paraId="72D0D9E9" w14:textId="77777777" w:rsidR="00D1270C" w:rsidRPr="0091461F" w:rsidRDefault="00D1270C" w:rsidP="00D1270C">
            <w:pPr>
              <w:widowControl w:val="0"/>
              <w:rPr>
                <w:rFonts w:eastAsia="SimSun" w:cs="Times New Roman"/>
                <w:color w:val="000000"/>
                <w:kern w:val="16"/>
                <w:sz w:val="20"/>
                <w:szCs w:val="20"/>
                <w:lang w:val="en-US"/>
              </w:rPr>
            </w:pPr>
          </w:p>
        </w:tc>
        <w:tc>
          <w:tcPr>
            <w:tcW w:w="2074" w:type="dxa"/>
          </w:tcPr>
          <w:p w14:paraId="5144C790"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val="en-US"/>
              </w:rPr>
            </w:pPr>
            <w:r w:rsidRPr="0091461F">
              <w:rPr>
                <w:rFonts w:eastAsia="SimSun" w:cs="Times New Roman"/>
                <w:color w:val="000000"/>
                <w:kern w:val="16"/>
                <w:sz w:val="20"/>
                <w:szCs w:val="20"/>
                <w:lang w:val="en-US"/>
              </w:rPr>
              <w:t>1-layer leaky bucket soil. Its runoff properties vary with climate zones.</w:t>
            </w:r>
          </w:p>
        </w:tc>
        <w:tc>
          <w:tcPr>
            <w:tcW w:w="1761" w:type="dxa"/>
          </w:tcPr>
          <w:p w14:paraId="56A8CC55" w14:textId="77777777" w:rsidR="00D1270C" w:rsidRPr="0091461F" w:rsidRDefault="00D1270C" w:rsidP="00D1270C">
            <w:pPr>
              <w:widowControl w:val="0"/>
              <w:autoSpaceDE w:val="0"/>
              <w:autoSpaceDN w:val="0"/>
              <w:adjustRightInd w:val="0"/>
              <w:rPr>
                <w:rFonts w:eastAsia="SimSun" w:cs="Times New Roman"/>
                <w:b/>
                <w:color w:val="000000"/>
                <w:kern w:val="16"/>
                <w:sz w:val="20"/>
                <w:szCs w:val="20"/>
                <w:u w:val="single"/>
                <w:lang w:val="en-US"/>
              </w:rPr>
            </w:pPr>
            <w:r w:rsidRPr="0091461F">
              <w:rPr>
                <w:rFonts w:eastAsia="SimSun" w:cs="Times New Roman"/>
                <w:color w:val="000000"/>
                <w:kern w:val="16"/>
                <w:sz w:val="20"/>
                <w:szCs w:val="20"/>
                <w:lang w:val="en-US"/>
              </w:rPr>
              <w:t xml:space="preserve">Natural use: Globally uniform. No-specific land type is assigned, as known as </w:t>
            </w:r>
            <w:proofErr w:type="spellStart"/>
            <w:r w:rsidRPr="0091461F">
              <w:rPr>
                <w:rFonts w:eastAsia="SimSun" w:cs="Times New Roman"/>
                <w:color w:val="000000"/>
                <w:kern w:val="16"/>
                <w:sz w:val="20"/>
                <w:szCs w:val="20"/>
                <w:lang w:val="en-US"/>
              </w:rPr>
              <w:t>Manabe's</w:t>
            </w:r>
            <w:proofErr w:type="spellEnd"/>
            <w:r w:rsidRPr="0091461F">
              <w:rPr>
                <w:rFonts w:eastAsia="SimSun" w:cs="Times New Roman"/>
                <w:color w:val="000000"/>
                <w:kern w:val="16"/>
                <w:sz w:val="20"/>
                <w:szCs w:val="20"/>
                <w:lang w:val="en-US"/>
              </w:rPr>
              <w:t xml:space="preserve"> bucket. </w:t>
            </w:r>
          </w:p>
          <w:p w14:paraId="24B3BDBC"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val="en-US"/>
              </w:rPr>
            </w:pPr>
          </w:p>
        </w:tc>
        <w:tc>
          <w:tcPr>
            <w:tcW w:w="1732" w:type="dxa"/>
          </w:tcPr>
          <w:p w14:paraId="1E829B82" w14:textId="77777777" w:rsidR="00D1270C" w:rsidRPr="0091461F" w:rsidRDefault="00D1270C" w:rsidP="00D1270C">
            <w:pPr>
              <w:widowControl w:val="0"/>
              <w:rPr>
                <w:rFonts w:eastAsia="SimSun" w:cs="Times New Roman"/>
                <w:color w:val="000000"/>
                <w:kern w:val="16"/>
                <w:sz w:val="20"/>
                <w:szCs w:val="20"/>
                <w:lang w:val="en-US"/>
              </w:rPr>
            </w:pPr>
            <w:proofErr w:type="spellStart"/>
            <w:r w:rsidRPr="0091461F">
              <w:rPr>
                <w:rFonts w:eastAsia="SimSun" w:cs="Times New Roman"/>
                <w:color w:val="000000"/>
                <w:kern w:val="16"/>
                <w:sz w:val="20"/>
                <w:szCs w:val="20"/>
                <w:lang w:val="en-US"/>
              </w:rPr>
              <w:t>Tmean</w:t>
            </w:r>
            <w:proofErr w:type="spellEnd"/>
            <w:r w:rsidRPr="0091461F">
              <w:rPr>
                <w:rFonts w:eastAsia="SimSun" w:cs="Times New Roman"/>
                <w:color w:val="000000"/>
                <w:kern w:val="16"/>
                <w:sz w:val="20"/>
                <w:szCs w:val="20"/>
                <w:lang w:val="en-US"/>
              </w:rPr>
              <w:t>, Rainfall, Snowfall, WS, AH, RAD, LW, surface pressure</w:t>
            </w:r>
          </w:p>
        </w:tc>
        <w:tc>
          <w:tcPr>
            <w:tcW w:w="1957" w:type="dxa"/>
          </w:tcPr>
          <w:p w14:paraId="13948546" w14:textId="77777777" w:rsidR="00D1270C" w:rsidRPr="0091461F" w:rsidRDefault="00D1270C" w:rsidP="00D1270C">
            <w:pPr>
              <w:widowControl w:val="0"/>
              <w:rPr>
                <w:rFonts w:eastAsia="SimSun" w:cs="Times New Roman"/>
                <w:color w:val="000000"/>
                <w:kern w:val="16"/>
                <w:sz w:val="20"/>
                <w:szCs w:val="20"/>
                <w:lang w:val="en-US"/>
              </w:rPr>
            </w:pPr>
            <w:r w:rsidRPr="0091461F">
              <w:rPr>
                <w:rFonts w:eastAsia="SimSun" w:cs="Times New Roman"/>
                <w:color w:val="000000"/>
                <w:kern w:val="16"/>
                <w:sz w:val="20"/>
                <w:szCs w:val="20"/>
                <w:lang w:val="en-US"/>
              </w:rPr>
              <w:t>Bulk formula</w:t>
            </w:r>
          </w:p>
        </w:tc>
        <w:tc>
          <w:tcPr>
            <w:tcW w:w="1730" w:type="dxa"/>
          </w:tcPr>
          <w:p w14:paraId="43C98700" w14:textId="77777777" w:rsidR="00D1270C" w:rsidRPr="0091461F" w:rsidRDefault="00D1270C" w:rsidP="00D1270C">
            <w:pPr>
              <w:widowControl w:val="0"/>
              <w:rPr>
                <w:rFonts w:eastAsia="SimSun" w:cs="Times New Roman"/>
                <w:color w:val="000000"/>
                <w:kern w:val="16"/>
                <w:sz w:val="20"/>
                <w:szCs w:val="20"/>
                <w:lang w:val="en-US"/>
              </w:rPr>
            </w:pPr>
            <w:r w:rsidRPr="0091461F">
              <w:rPr>
                <w:rFonts w:eastAsia="SimSun" w:cs="Times New Roman"/>
                <w:color w:val="000000"/>
                <w:kern w:val="16"/>
                <w:sz w:val="20"/>
                <w:szCs w:val="20"/>
                <w:lang w:val="en-US"/>
              </w:rPr>
              <w:t>Energy balance</w:t>
            </w:r>
          </w:p>
        </w:tc>
        <w:tc>
          <w:tcPr>
            <w:tcW w:w="1764" w:type="dxa"/>
          </w:tcPr>
          <w:p w14:paraId="254CEA29" w14:textId="77777777" w:rsidR="00D1270C" w:rsidRPr="0091461F" w:rsidRDefault="00D1270C" w:rsidP="00D1270C">
            <w:pPr>
              <w:widowControl w:val="0"/>
              <w:autoSpaceDE w:val="0"/>
              <w:autoSpaceDN w:val="0"/>
              <w:adjustRightInd w:val="0"/>
              <w:rPr>
                <w:rFonts w:eastAsia="SimSun" w:cs="Times New Roman"/>
                <w:b/>
                <w:color w:val="000000"/>
                <w:kern w:val="16"/>
                <w:sz w:val="20"/>
                <w:szCs w:val="20"/>
                <w:u w:val="single"/>
                <w:lang w:val="en-US"/>
              </w:rPr>
            </w:pPr>
            <w:r w:rsidRPr="0091461F">
              <w:rPr>
                <w:rFonts w:eastAsia="SimSun" w:cs="Times New Roman"/>
                <w:color w:val="000000"/>
                <w:kern w:val="16"/>
                <w:sz w:val="20"/>
                <w:szCs w:val="20"/>
                <w:lang w:val="en-US"/>
              </w:rPr>
              <w:t>Saturation-excess, with a non-linear function of soil moisture.</w:t>
            </w:r>
          </w:p>
          <w:p w14:paraId="12BFF499" w14:textId="77777777" w:rsidR="00D1270C" w:rsidRPr="0091461F" w:rsidRDefault="00D1270C" w:rsidP="00D1270C">
            <w:pPr>
              <w:widowControl w:val="0"/>
              <w:rPr>
                <w:rFonts w:eastAsia="SimSun" w:cs="Times New Roman"/>
                <w:color w:val="000000"/>
                <w:kern w:val="16"/>
                <w:sz w:val="20"/>
                <w:szCs w:val="20"/>
                <w:lang w:val="en-US"/>
              </w:rPr>
            </w:pPr>
          </w:p>
        </w:tc>
      </w:tr>
      <w:tr w:rsidR="00D1270C" w:rsidRPr="0091461F" w14:paraId="1BBF2D21" w14:textId="77777777" w:rsidTr="005A04E4">
        <w:tc>
          <w:tcPr>
            <w:tcW w:w="1379" w:type="dxa"/>
          </w:tcPr>
          <w:p w14:paraId="3ED4EA32" w14:textId="77777777" w:rsidR="00D1270C" w:rsidRPr="0091461F" w:rsidRDefault="00D1270C" w:rsidP="00D1270C">
            <w:pPr>
              <w:widowControl w:val="0"/>
              <w:rPr>
                <w:rFonts w:eastAsia="SimSun" w:cs="Times New Roman"/>
                <w:b/>
                <w:kern w:val="16"/>
                <w:sz w:val="20"/>
                <w:szCs w:val="20"/>
                <w:lang w:val="en-US" w:eastAsia="en-US"/>
              </w:rPr>
            </w:pPr>
            <w:proofErr w:type="spellStart"/>
            <w:r w:rsidRPr="0091461F">
              <w:rPr>
                <w:rFonts w:eastAsia="SimSun" w:cs="Times New Roman"/>
                <w:b/>
                <w:kern w:val="16"/>
                <w:sz w:val="20"/>
                <w:szCs w:val="20"/>
                <w:lang w:val="en-US" w:eastAsia="en-US"/>
              </w:rPr>
              <w:t>LPJmL</w:t>
            </w:r>
            <w:proofErr w:type="spellEnd"/>
          </w:p>
          <w:p w14:paraId="09295E6D" w14:textId="139F3EB9"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D669B7" w:rsidRPr="0091461F">
              <w:rPr>
                <w:rFonts w:eastAsia="SimSun" w:cs="Times New Roman"/>
                <w:kern w:val="16"/>
                <w:sz w:val="20"/>
                <w:szCs w:val="20"/>
                <w:lang w:val="en-US" w:eastAsia="en-US"/>
              </w:rPr>
              <w:t>Glob-HM</w:t>
            </w:r>
            <w:r w:rsidRPr="0091461F">
              <w:rPr>
                <w:rFonts w:eastAsia="SimSun" w:cs="Times New Roman"/>
                <w:kern w:val="16"/>
                <w:sz w:val="20"/>
                <w:szCs w:val="20"/>
                <w:lang w:val="en-US" w:eastAsia="en-US"/>
              </w:rPr>
              <w:t>)</w:t>
            </w:r>
          </w:p>
        </w:tc>
        <w:tc>
          <w:tcPr>
            <w:tcW w:w="1803" w:type="dxa"/>
          </w:tcPr>
          <w:p w14:paraId="13184268" w14:textId="77777777" w:rsidR="00D1270C" w:rsidRPr="0091461F" w:rsidRDefault="00D1270C" w:rsidP="00D1270C">
            <w:pPr>
              <w:widowControl w:val="0"/>
              <w:rPr>
                <w:rFonts w:eastAsia="SimSun" w:cs="Times New Roman"/>
                <w:color w:val="000000"/>
                <w:kern w:val="16"/>
                <w:sz w:val="20"/>
                <w:szCs w:val="20"/>
                <w:lang w:val="en-US" w:eastAsia="en-US"/>
              </w:rPr>
            </w:pPr>
            <w:r w:rsidRPr="0091461F">
              <w:rPr>
                <w:rFonts w:eastAsia="SimSun" w:cs="Times New Roman"/>
                <w:color w:val="000000"/>
                <w:kern w:val="16"/>
                <w:sz w:val="20"/>
                <w:szCs w:val="20"/>
                <w:lang w:val="en-US" w:eastAsia="en-US"/>
              </w:rPr>
              <w:t>Grid cells (30 arc min resolution) with land cover and land use classes</w:t>
            </w:r>
          </w:p>
        </w:tc>
        <w:tc>
          <w:tcPr>
            <w:tcW w:w="2074" w:type="dxa"/>
          </w:tcPr>
          <w:p w14:paraId="24B85C36"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eastAsia="en-US"/>
              </w:rPr>
            </w:pPr>
            <w:r w:rsidRPr="0091461F">
              <w:rPr>
                <w:rFonts w:eastAsia="SimSun" w:cs="Times New Roman"/>
                <w:color w:val="000000"/>
                <w:kern w:val="16"/>
                <w:sz w:val="20"/>
                <w:szCs w:val="20"/>
                <w:lang w:eastAsia="en-US"/>
              </w:rPr>
              <w:t>Five hydrologically active soil layers, coupled to carbon and thermal balance</w:t>
            </w:r>
          </w:p>
        </w:tc>
        <w:tc>
          <w:tcPr>
            <w:tcW w:w="1761" w:type="dxa"/>
          </w:tcPr>
          <w:p w14:paraId="4FB64195"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eastAsia="en-US"/>
              </w:rPr>
            </w:pPr>
            <w:r w:rsidRPr="0091461F">
              <w:rPr>
                <w:rFonts w:eastAsia="SimSun" w:cs="Times New Roman"/>
                <w:color w:val="000000"/>
                <w:kern w:val="16"/>
                <w:sz w:val="20"/>
                <w:szCs w:val="20"/>
                <w:lang w:eastAsia="en-US"/>
              </w:rPr>
              <w:t>Dynamic simulation of growth and productivity (with prescribed spatial distribution of crops and pasture); daily</w:t>
            </w:r>
          </w:p>
        </w:tc>
        <w:tc>
          <w:tcPr>
            <w:tcW w:w="1732" w:type="dxa"/>
          </w:tcPr>
          <w:p w14:paraId="1DFED34A" w14:textId="77777777" w:rsidR="00D1270C" w:rsidRPr="0091461F" w:rsidRDefault="00D1270C" w:rsidP="00D1270C">
            <w:pPr>
              <w:widowControl w:val="0"/>
              <w:rPr>
                <w:rFonts w:eastAsia="SimSun" w:cs="Times New Roman"/>
                <w:color w:val="000000"/>
                <w:kern w:val="16"/>
                <w:sz w:val="20"/>
                <w:szCs w:val="20"/>
                <w:lang w:val="en-US" w:eastAsia="en-US"/>
              </w:rPr>
            </w:pPr>
            <w:r w:rsidRPr="0091461F">
              <w:rPr>
                <w:rFonts w:eastAsia="SimSun" w:cs="Times New Roman"/>
                <w:color w:val="000000"/>
                <w:kern w:val="16"/>
                <w:sz w:val="20"/>
                <w:szCs w:val="20"/>
                <w:lang w:val="en-US" w:eastAsia="en-US"/>
              </w:rPr>
              <w:t xml:space="preserve">P, </w:t>
            </w:r>
            <w:proofErr w:type="spellStart"/>
            <w:r w:rsidRPr="0091461F">
              <w:rPr>
                <w:rFonts w:eastAsia="SimSun" w:cs="Times New Roman"/>
                <w:color w:val="000000"/>
                <w:kern w:val="16"/>
                <w:sz w:val="20"/>
                <w:szCs w:val="20"/>
                <w:lang w:val="en-US" w:eastAsia="en-US"/>
              </w:rPr>
              <w:t>Tmean</w:t>
            </w:r>
            <w:proofErr w:type="spellEnd"/>
            <w:r w:rsidRPr="0091461F">
              <w:rPr>
                <w:rFonts w:eastAsia="SimSun" w:cs="Times New Roman"/>
                <w:color w:val="000000"/>
                <w:kern w:val="16"/>
                <w:sz w:val="20"/>
                <w:szCs w:val="20"/>
                <w:lang w:val="en-US" w:eastAsia="en-US"/>
              </w:rPr>
              <w:t>, RAD</w:t>
            </w:r>
          </w:p>
        </w:tc>
        <w:tc>
          <w:tcPr>
            <w:tcW w:w="1957" w:type="dxa"/>
          </w:tcPr>
          <w:p w14:paraId="53FC6F69"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SimSun" w:cs="Times New Roman"/>
                <w:color w:val="000000"/>
                <w:kern w:val="16"/>
                <w:sz w:val="20"/>
                <w:szCs w:val="20"/>
                <w:lang w:eastAsia="en-US"/>
              </w:rPr>
              <w:t>Priestley-Taylor (modified for transpiration)</w:t>
            </w:r>
          </w:p>
        </w:tc>
        <w:tc>
          <w:tcPr>
            <w:tcW w:w="1730" w:type="dxa"/>
          </w:tcPr>
          <w:p w14:paraId="164AEB76"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SimSun" w:cs="Times New Roman"/>
                <w:color w:val="000000"/>
                <w:kern w:val="16"/>
                <w:sz w:val="20"/>
                <w:szCs w:val="20"/>
                <w:lang w:eastAsia="en-US"/>
              </w:rPr>
              <w:t>Degree-day method with precipitation factor</w:t>
            </w:r>
          </w:p>
        </w:tc>
        <w:tc>
          <w:tcPr>
            <w:tcW w:w="1764" w:type="dxa"/>
          </w:tcPr>
          <w:p w14:paraId="5337B8F3"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SimSun" w:cs="Times New Roman"/>
                <w:color w:val="000000"/>
                <w:kern w:val="16"/>
                <w:sz w:val="20"/>
                <w:szCs w:val="20"/>
                <w:lang w:eastAsia="en-US"/>
              </w:rPr>
              <w:t>Continuity equation derived from linear reservoir model</w:t>
            </w:r>
          </w:p>
        </w:tc>
      </w:tr>
      <w:tr w:rsidR="00D1270C" w:rsidRPr="0091461F" w14:paraId="12AF10E8" w14:textId="77777777" w:rsidTr="005A04E4">
        <w:tc>
          <w:tcPr>
            <w:tcW w:w="1379" w:type="dxa"/>
          </w:tcPr>
          <w:p w14:paraId="1032FF37" w14:textId="77777777" w:rsidR="00D1270C" w:rsidRPr="0091461F" w:rsidRDefault="00D1270C" w:rsidP="00D1270C">
            <w:pPr>
              <w:spacing w:after="200" w:line="276" w:lineRule="auto"/>
              <w:rPr>
                <w:rFonts w:eastAsia="Calibri" w:cs="Times New Roman"/>
                <w:b/>
                <w:color w:val="000000"/>
                <w:sz w:val="20"/>
                <w:szCs w:val="20"/>
                <w:lang w:eastAsia="en-US"/>
              </w:rPr>
            </w:pPr>
            <w:r w:rsidRPr="0091461F">
              <w:rPr>
                <w:rFonts w:eastAsia="Calibri" w:cs="Times New Roman"/>
                <w:b/>
                <w:color w:val="000000"/>
                <w:sz w:val="20"/>
                <w:szCs w:val="20"/>
                <w:lang w:eastAsia="en-US"/>
              </w:rPr>
              <w:t>Mac-PDM.09</w:t>
            </w:r>
          </w:p>
          <w:p w14:paraId="0F75AB9D" w14:textId="33167BF9" w:rsidR="00D1270C" w:rsidRPr="0091461F" w:rsidRDefault="00D1270C" w:rsidP="00D1270C">
            <w:pPr>
              <w:widowControl w:val="0"/>
              <w:rPr>
                <w:rFonts w:eastAsia="SimSun" w:cs="Times New Roman"/>
                <w:b/>
                <w:kern w:val="16"/>
                <w:sz w:val="20"/>
                <w:szCs w:val="20"/>
                <w:lang w:val="en-US" w:eastAsia="en-US"/>
              </w:rPr>
            </w:pPr>
            <w:r w:rsidRPr="0091461F">
              <w:rPr>
                <w:rFonts w:eastAsia="Calibri" w:cs="Times New Roman"/>
                <w:color w:val="000000"/>
                <w:sz w:val="20"/>
                <w:szCs w:val="20"/>
                <w:lang w:eastAsia="en-US"/>
              </w:rPr>
              <w:t>(</w:t>
            </w:r>
            <w:r w:rsidR="00D669B7" w:rsidRPr="0091461F">
              <w:rPr>
                <w:rFonts w:eastAsia="Calibri" w:cs="Times New Roman"/>
                <w:color w:val="000000"/>
                <w:sz w:val="20"/>
                <w:szCs w:val="20"/>
                <w:lang w:eastAsia="en-US"/>
              </w:rPr>
              <w:t>Glob-HM</w:t>
            </w:r>
            <w:r w:rsidRPr="0091461F">
              <w:rPr>
                <w:rFonts w:eastAsia="Calibri" w:cs="Times New Roman"/>
                <w:color w:val="000000"/>
                <w:sz w:val="20"/>
                <w:szCs w:val="20"/>
                <w:lang w:eastAsia="en-US"/>
              </w:rPr>
              <w:t>)</w:t>
            </w:r>
          </w:p>
        </w:tc>
        <w:tc>
          <w:tcPr>
            <w:tcW w:w="1803" w:type="dxa"/>
          </w:tcPr>
          <w:p w14:paraId="30455637" w14:textId="77777777" w:rsidR="00D1270C" w:rsidRPr="0091461F" w:rsidRDefault="00D1270C" w:rsidP="00D1270C">
            <w:pPr>
              <w:widowControl w:val="0"/>
              <w:rPr>
                <w:rFonts w:eastAsia="SimSun" w:cs="Times New Roman"/>
                <w:color w:val="000000"/>
                <w:kern w:val="16"/>
                <w:sz w:val="20"/>
                <w:szCs w:val="20"/>
                <w:lang w:val="en-US" w:eastAsia="en-US"/>
              </w:rPr>
            </w:pPr>
            <w:r w:rsidRPr="0091461F">
              <w:rPr>
                <w:rFonts w:eastAsia="Calibri" w:cs="Times New Roman"/>
                <w:color w:val="000000"/>
                <w:sz w:val="20"/>
                <w:szCs w:val="20"/>
                <w:lang w:val="en-US" w:eastAsia="en-US"/>
              </w:rPr>
              <w:t>0.5x0.5 degree grid across the land-surface of the globe</w:t>
            </w:r>
          </w:p>
        </w:tc>
        <w:tc>
          <w:tcPr>
            <w:tcW w:w="2074" w:type="dxa"/>
          </w:tcPr>
          <w:p w14:paraId="6F094DF3"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eastAsia="en-US"/>
              </w:rPr>
            </w:pPr>
            <w:r w:rsidRPr="0091461F">
              <w:rPr>
                <w:rFonts w:eastAsia="Calibri" w:cs="Times New Roman"/>
                <w:color w:val="000000"/>
                <w:sz w:val="20"/>
                <w:szCs w:val="20"/>
                <w:lang w:eastAsia="en-US"/>
              </w:rPr>
              <w:t>One soil layer, 7 soil texture types</w:t>
            </w:r>
          </w:p>
        </w:tc>
        <w:tc>
          <w:tcPr>
            <w:tcW w:w="1761" w:type="dxa"/>
          </w:tcPr>
          <w:p w14:paraId="5300588A" w14:textId="77777777" w:rsidR="00D1270C" w:rsidRPr="0091461F" w:rsidRDefault="00D1270C" w:rsidP="00D1270C">
            <w:pPr>
              <w:widowControl w:val="0"/>
              <w:autoSpaceDE w:val="0"/>
              <w:autoSpaceDN w:val="0"/>
              <w:adjustRightInd w:val="0"/>
              <w:rPr>
                <w:rFonts w:eastAsia="SimSun" w:cs="Times New Roman"/>
                <w:color w:val="000000"/>
                <w:kern w:val="16"/>
                <w:sz w:val="20"/>
                <w:szCs w:val="20"/>
                <w:lang w:eastAsia="en-US"/>
              </w:rPr>
            </w:pPr>
            <w:r w:rsidRPr="0091461F">
              <w:rPr>
                <w:rFonts w:eastAsia="Calibri" w:cs="Times New Roman"/>
                <w:color w:val="000000"/>
                <w:sz w:val="20"/>
                <w:szCs w:val="20"/>
                <w:lang w:eastAsia="en-US"/>
              </w:rPr>
              <w:t xml:space="preserve">Fixed plant </w:t>
            </w:r>
            <w:proofErr w:type="spellStart"/>
            <w:r w:rsidRPr="0091461F">
              <w:rPr>
                <w:rFonts w:eastAsia="Calibri" w:cs="Times New Roman"/>
                <w:color w:val="000000"/>
                <w:sz w:val="20"/>
                <w:szCs w:val="20"/>
                <w:lang w:eastAsia="en-US"/>
              </w:rPr>
              <w:t>charactertistcs</w:t>
            </w:r>
            <w:proofErr w:type="spellEnd"/>
            <w:r w:rsidRPr="0091461F">
              <w:rPr>
                <w:rFonts w:eastAsia="Calibri" w:cs="Times New Roman"/>
                <w:color w:val="000000"/>
                <w:sz w:val="20"/>
                <w:szCs w:val="20"/>
                <w:lang w:eastAsia="en-US"/>
              </w:rPr>
              <w:t>, 13 types of natural land-cover</w:t>
            </w:r>
          </w:p>
        </w:tc>
        <w:tc>
          <w:tcPr>
            <w:tcW w:w="1732" w:type="dxa"/>
          </w:tcPr>
          <w:p w14:paraId="4F518A50" w14:textId="77777777" w:rsidR="00D1270C" w:rsidRPr="0091461F" w:rsidRDefault="00D1270C" w:rsidP="00D1270C">
            <w:pPr>
              <w:widowControl w:val="0"/>
              <w:rPr>
                <w:rFonts w:eastAsia="SimSun" w:cs="Times New Roman"/>
                <w:color w:val="000000"/>
                <w:kern w:val="16"/>
                <w:sz w:val="20"/>
                <w:szCs w:val="20"/>
                <w:lang w:val="en-US" w:eastAsia="en-US"/>
              </w:rPr>
            </w:pPr>
            <w:r w:rsidRPr="0091461F">
              <w:rPr>
                <w:rFonts w:eastAsia="Calibri" w:cs="AdvPSTIM10-I"/>
                <w:color w:val="000000"/>
                <w:sz w:val="20"/>
                <w:szCs w:val="20"/>
                <w:lang w:eastAsia="en-US"/>
              </w:rPr>
              <w:t>P</w:t>
            </w:r>
            <w:r w:rsidRPr="0091461F">
              <w:rPr>
                <w:rFonts w:eastAsia="Calibri" w:cs="AdvPSTIM10-R"/>
                <w:color w:val="000000"/>
                <w:sz w:val="20"/>
                <w:szCs w:val="20"/>
                <w:lang w:eastAsia="en-US"/>
              </w:rPr>
              <w:t xml:space="preserve">, </w:t>
            </w:r>
            <w:proofErr w:type="spellStart"/>
            <w:r w:rsidRPr="0091461F">
              <w:rPr>
                <w:rFonts w:eastAsia="Calibri" w:cs="AdvPSTIM10-I"/>
                <w:color w:val="000000"/>
                <w:sz w:val="20"/>
                <w:szCs w:val="20"/>
                <w:lang w:eastAsia="en-US"/>
              </w:rPr>
              <w:t>Tmean</w:t>
            </w:r>
            <w:proofErr w:type="spellEnd"/>
            <w:r w:rsidRPr="0091461F">
              <w:rPr>
                <w:rFonts w:eastAsia="Calibri" w:cs="AdvPSTIM10-R"/>
                <w:color w:val="000000"/>
                <w:sz w:val="20"/>
                <w:szCs w:val="20"/>
                <w:lang w:eastAsia="en-US"/>
              </w:rPr>
              <w:t xml:space="preserve">, </w:t>
            </w:r>
            <w:r w:rsidRPr="0091461F">
              <w:rPr>
                <w:rFonts w:eastAsia="Calibri" w:cs="AdvPSTIM10-I"/>
                <w:color w:val="000000"/>
                <w:sz w:val="20"/>
                <w:szCs w:val="20"/>
                <w:lang w:eastAsia="en-US"/>
              </w:rPr>
              <w:t>WS</w:t>
            </w:r>
            <w:r w:rsidRPr="0091461F">
              <w:rPr>
                <w:rFonts w:eastAsia="Calibri" w:cs="AdvPSTIM10-R"/>
                <w:color w:val="000000"/>
                <w:sz w:val="20"/>
                <w:szCs w:val="20"/>
                <w:lang w:eastAsia="en-US"/>
              </w:rPr>
              <w:t xml:space="preserve">, </w:t>
            </w:r>
            <w:r w:rsidRPr="0091461F">
              <w:rPr>
                <w:rFonts w:eastAsia="Calibri" w:cs="AdvPSTIM10-I"/>
                <w:color w:val="000000"/>
                <w:sz w:val="20"/>
                <w:szCs w:val="20"/>
                <w:lang w:eastAsia="en-US"/>
              </w:rPr>
              <w:t>AH</w:t>
            </w:r>
            <w:r w:rsidRPr="0091461F">
              <w:rPr>
                <w:rFonts w:eastAsia="Calibri" w:cs="AdvPSTIM10-R"/>
                <w:color w:val="000000"/>
                <w:sz w:val="20"/>
                <w:szCs w:val="20"/>
                <w:lang w:eastAsia="en-US"/>
              </w:rPr>
              <w:t>, LW, RAD</w:t>
            </w:r>
          </w:p>
        </w:tc>
        <w:tc>
          <w:tcPr>
            <w:tcW w:w="1957" w:type="dxa"/>
          </w:tcPr>
          <w:p w14:paraId="0633F349"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Calibri" w:cs="NimbusRomNo9L-Regu"/>
                <w:color w:val="000000"/>
                <w:sz w:val="20"/>
                <w:szCs w:val="20"/>
                <w:lang w:eastAsia="en-US"/>
              </w:rPr>
              <w:t>Penman-</w:t>
            </w:r>
            <w:proofErr w:type="spellStart"/>
            <w:r w:rsidRPr="0091461F">
              <w:rPr>
                <w:rFonts w:eastAsia="Calibri" w:cs="NimbusRomNo9L-Regu"/>
                <w:color w:val="000000"/>
                <w:sz w:val="20"/>
                <w:szCs w:val="20"/>
                <w:lang w:eastAsia="en-US"/>
              </w:rPr>
              <w:t>Monteith</w:t>
            </w:r>
            <w:proofErr w:type="spellEnd"/>
          </w:p>
        </w:tc>
        <w:tc>
          <w:tcPr>
            <w:tcW w:w="1730" w:type="dxa"/>
          </w:tcPr>
          <w:p w14:paraId="1208F14B"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Calibri" w:cs="Times New Roman"/>
                <w:color w:val="000000"/>
                <w:sz w:val="20"/>
                <w:szCs w:val="20"/>
                <w:lang w:eastAsia="en-US"/>
              </w:rPr>
              <w:t>Degree-day method</w:t>
            </w:r>
          </w:p>
        </w:tc>
        <w:tc>
          <w:tcPr>
            <w:tcW w:w="1764" w:type="dxa"/>
          </w:tcPr>
          <w:p w14:paraId="7C1D7F71" w14:textId="77777777" w:rsidR="00D1270C" w:rsidRPr="0091461F" w:rsidRDefault="00D1270C" w:rsidP="00D1270C">
            <w:pPr>
              <w:widowControl w:val="0"/>
              <w:rPr>
                <w:rFonts w:eastAsia="SimSun" w:cs="Times New Roman"/>
                <w:color w:val="000000"/>
                <w:kern w:val="16"/>
                <w:sz w:val="20"/>
                <w:szCs w:val="20"/>
                <w:lang w:eastAsia="en-US"/>
              </w:rPr>
            </w:pPr>
            <w:r w:rsidRPr="0091461F">
              <w:rPr>
                <w:rFonts w:eastAsia="Calibri" w:cs="Times New Roman"/>
                <w:color w:val="000000"/>
                <w:sz w:val="20"/>
                <w:szCs w:val="20"/>
                <w:lang w:eastAsia="en-US"/>
              </w:rPr>
              <w:t>Two linear reservoirs for direct runoff</w:t>
            </w:r>
          </w:p>
        </w:tc>
      </w:tr>
      <w:tr w:rsidR="00D1270C" w:rsidRPr="0091461F" w14:paraId="649D04DC" w14:textId="77777777" w:rsidTr="005A04E4">
        <w:tc>
          <w:tcPr>
            <w:tcW w:w="1379" w:type="dxa"/>
          </w:tcPr>
          <w:p w14:paraId="61285BB0" w14:textId="77777777" w:rsidR="00D1270C" w:rsidRPr="0091461F" w:rsidRDefault="00D1270C" w:rsidP="00D1270C">
            <w:pPr>
              <w:spacing w:after="200" w:line="276" w:lineRule="auto"/>
              <w:rPr>
                <w:rFonts w:eastAsia="Calibri" w:cs="Times New Roman"/>
                <w:b/>
                <w:color w:val="000000"/>
                <w:sz w:val="20"/>
                <w:szCs w:val="20"/>
                <w:lang w:eastAsia="en-US"/>
              </w:rPr>
            </w:pPr>
            <w:r w:rsidRPr="0091461F">
              <w:rPr>
                <w:rFonts w:eastAsia="Calibri" w:cs="Times New Roman"/>
                <w:b/>
                <w:color w:val="000000"/>
                <w:sz w:val="20"/>
                <w:szCs w:val="20"/>
                <w:lang w:eastAsia="en-US"/>
              </w:rPr>
              <w:t>MATSIRO</w:t>
            </w:r>
          </w:p>
          <w:p w14:paraId="64524CBF" w14:textId="66906679" w:rsidR="00D1270C" w:rsidRPr="0091461F" w:rsidRDefault="00D1270C" w:rsidP="00D1270C">
            <w:pPr>
              <w:widowControl w:val="0"/>
              <w:rPr>
                <w:rFonts w:eastAsia="SimSun" w:cs="Times New Roman"/>
                <w:b/>
                <w:kern w:val="16"/>
                <w:sz w:val="20"/>
                <w:szCs w:val="20"/>
                <w:lang w:val="en-US" w:eastAsia="en-US"/>
              </w:rPr>
            </w:pPr>
            <w:r w:rsidRPr="0091461F">
              <w:rPr>
                <w:rFonts w:eastAsia="Calibri" w:cs="Times New Roman"/>
                <w:color w:val="000000"/>
                <w:sz w:val="20"/>
                <w:szCs w:val="20"/>
                <w:lang w:eastAsia="en-US"/>
              </w:rPr>
              <w:t>(</w:t>
            </w:r>
            <w:r w:rsidR="00D669B7" w:rsidRPr="0091461F">
              <w:rPr>
                <w:rFonts w:eastAsia="Calibri" w:cs="Times New Roman"/>
                <w:color w:val="000000"/>
                <w:sz w:val="20"/>
                <w:szCs w:val="20"/>
                <w:lang w:eastAsia="en-US"/>
              </w:rPr>
              <w:t>Glob-HM</w:t>
            </w:r>
            <w:r w:rsidRPr="0091461F">
              <w:rPr>
                <w:rFonts w:eastAsia="Calibri" w:cs="Times New Roman"/>
                <w:color w:val="000000"/>
                <w:sz w:val="20"/>
                <w:szCs w:val="20"/>
                <w:lang w:eastAsia="en-US"/>
              </w:rPr>
              <w:t>)</w:t>
            </w:r>
          </w:p>
        </w:tc>
        <w:tc>
          <w:tcPr>
            <w:tcW w:w="1803" w:type="dxa"/>
          </w:tcPr>
          <w:p w14:paraId="4457251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Calibri" w:cs="Times New Roman"/>
                <w:color w:val="000000"/>
                <w:sz w:val="20"/>
                <w:szCs w:val="20"/>
                <w:lang w:val="en-US" w:eastAsia="en-US"/>
              </w:rPr>
              <w:t>Grid cells (0.5x0.5 degree)</w:t>
            </w:r>
          </w:p>
        </w:tc>
        <w:tc>
          <w:tcPr>
            <w:tcW w:w="2074" w:type="dxa"/>
          </w:tcPr>
          <w:p w14:paraId="5E378853"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Calibri" w:cs="Times New Roman"/>
                <w:color w:val="000000"/>
                <w:sz w:val="20"/>
                <w:szCs w:val="20"/>
              </w:rPr>
              <w:t xml:space="preserve">19 layers with dynamical ground water </w:t>
            </w:r>
            <w:proofErr w:type="spellStart"/>
            <w:r w:rsidRPr="0091461F">
              <w:rPr>
                <w:rFonts w:eastAsia="Calibri" w:cs="Times New Roman"/>
                <w:color w:val="000000"/>
                <w:sz w:val="20"/>
                <w:szCs w:val="20"/>
              </w:rPr>
              <w:t>schime</w:t>
            </w:r>
            <w:proofErr w:type="spellEnd"/>
            <w:r w:rsidRPr="0091461F">
              <w:rPr>
                <w:rFonts w:eastAsia="Calibri" w:cs="Times New Roman"/>
                <w:color w:val="000000"/>
                <w:sz w:val="20"/>
                <w:szCs w:val="20"/>
              </w:rPr>
              <w:t>. 13 soil type with 7 parameters.</w:t>
            </w:r>
          </w:p>
        </w:tc>
        <w:tc>
          <w:tcPr>
            <w:tcW w:w="1761" w:type="dxa"/>
          </w:tcPr>
          <w:p w14:paraId="1375BA3D"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Calibri" w:cs="Times New Roman"/>
                <w:color w:val="000000"/>
                <w:sz w:val="20"/>
                <w:szCs w:val="20"/>
              </w:rPr>
              <w:t>Monthly LAI, and fixed vegetation characteristics for 12 types of natural land cover</w:t>
            </w:r>
          </w:p>
        </w:tc>
        <w:tc>
          <w:tcPr>
            <w:tcW w:w="1732" w:type="dxa"/>
          </w:tcPr>
          <w:p w14:paraId="267660B9" w14:textId="77777777" w:rsidR="00D1270C" w:rsidRPr="0091461F" w:rsidRDefault="00D1270C" w:rsidP="00D1270C">
            <w:pPr>
              <w:widowControl w:val="0"/>
              <w:rPr>
                <w:rFonts w:eastAsia="Calibri" w:cs="Times New Roman"/>
                <w:color w:val="000000"/>
                <w:sz w:val="20"/>
                <w:szCs w:val="20"/>
                <w:lang w:val="en-US"/>
              </w:rPr>
            </w:pPr>
            <w:proofErr w:type="spellStart"/>
            <w:r w:rsidRPr="0091461F">
              <w:rPr>
                <w:rFonts w:eastAsia="Calibri" w:cs="Times New Roman"/>
                <w:color w:val="000000"/>
                <w:sz w:val="20"/>
                <w:szCs w:val="20"/>
                <w:lang w:val="en-US"/>
              </w:rPr>
              <w:t>Tmean</w:t>
            </w:r>
            <w:proofErr w:type="spellEnd"/>
            <w:r w:rsidRPr="0091461F">
              <w:rPr>
                <w:rFonts w:eastAsia="Calibri" w:cs="Times New Roman"/>
                <w:color w:val="000000"/>
                <w:sz w:val="20"/>
                <w:szCs w:val="20"/>
                <w:lang w:val="en-US"/>
              </w:rPr>
              <w:t>, Rainfall, Snowfall, AH, LW, RAD, WS,  SP</w:t>
            </w:r>
          </w:p>
        </w:tc>
        <w:tc>
          <w:tcPr>
            <w:tcW w:w="1957" w:type="dxa"/>
          </w:tcPr>
          <w:p w14:paraId="26695347" w14:textId="77777777" w:rsidR="00D1270C" w:rsidRPr="0091461F" w:rsidRDefault="00D1270C" w:rsidP="00D1270C">
            <w:pPr>
              <w:widowControl w:val="0"/>
              <w:rPr>
                <w:rFonts w:eastAsia="SimSun" w:cs="Times New Roman"/>
                <w:kern w:val="16"/>
                <w:sz w:val="20"/>
                <w:szCs w:val="20"/>
                <w:lang w:val="en-US" w:eastAsia="en-US"/>
              </w:rPr>
            </w:pPr>
            <w:r w:rsidRPr="0091461F">
              <w:rPr>
                <w:rFonts w:eastAsia="Calibri" w:cs="NimbusRomNo9L-Regu"/>
                <w:color w:val="000000"/>
                <w:sz w:val="20"/>
                <w:szCs w:val="20"/>
                <w:lang w:eastAsia="en-US"/>
              </w:rPr>
              <w:t>Penman-</w:t>
            </w:r>
            <w:proofErr w:type="spellStart"/>
            <w:r w:rsidRPr="0091461F">
              <w:rPr>
                <w:rFonts w:eastAsia="Calibri" w:cs="NimbusRomNo9L-Regu"/>
                <w:color w:val="000000"/>
                <w:sz w:val="20"/>
                <w:szCs w:val="20"/>
                <w:lang w:eastAsia="en-US"/>
              </w:rPr>
              <w:t>Monteith</w:t>
            </w:r>
            <w:proofErr w:type="spellEnd"/>
          </w:p>
        </w:tc>
        <w:tc>
          <w:tcPr>
            <w:tcW w:w="1730" w:type="dxa"/>
          </w:tcPr>
          <w:p w14:paraId="31AC9BDE" w14:textId="77777777" w:rsidR="00D1270C" w:rsidRPr="0091461F" w:rsidRDefault="00D1270C" w:rsidP="00D1270C">
            <w:pPr>
              <w:widowControl w:val="0"/>
              <w:rPr>
                <w:rFonts w:eastAsia="SimSun" w:cs="Times New Roman"/>
                <w:kern w:val="16"/>
                <w:sz w:val="20"/>
                <w:szCs w:val="20"/>
                <w:lang w:val="en-US" w:eastAsia="en-US"/>
              </w:rPr>
            </w:pPr>
            <w:r w:rsidRPr="0091461F">
              <w:rPr>
                <w:rFonts w:eastAsia="Calibri" w:cs="Times New Roman"/>
                <w:color w:val="000000"/>
                <w:sz w:val="20"/>
                <w:szCs w:val="20"/>
              </w:rPr>
              <w:t>Energy balance</w:t>
            </w:r>
          </w:p>
        </w:tc>
        <w:tc>
          <w:tcPr>
            <w:tcW w:w="1764" w:type="dxa"/>
          </w:tcPr>
          <w:p w14:paraId="45E45BA8" w14:textId="77777777" w:rsidR="00D1270C" w:rsidRPr="0091461F" w:rsidRDefault="00D1270C" w:rsidP="00D1270C">
            <w:pPr>
              <w:widowControl w:val="0"/>
              <w:rPr>
                <w:rFonts w:eastAsia="SimSun" w:cs="Times New Roman"/>
                <w:kern w:val="16"/>
                <w:sz w:val="20"/>
                <w:szCs w:val="20"/>
                <w:lang w:val="en-US" w:eastAsia="en-US"/>
              </w:rPr>
            </w:pPr>
            <w:r w:rsidRPr="0091461F">
              <w:rPr>
                <w:rFonts w:eastAsia="Calibri" w:cs="Times New Roman"/>
                <w:color w:val="000000"/>
                <w:sz w:val="20"/>
                <w:szCs w:val="20"/>
                <w:lang w:eastAsia="en-US"/>
              </w:rPr>
              <w:t>Linear reservoir, ﬁxed flow velocity at 0.5 m/s globally</w:t>
            </w:r>
          </w:p>
        </w:tc>
      </w:tr>
      <w:tr w:rsidR="00D1270C" w:rsidRPr="0091461F" w14:paraId="75D35DC0" w14:textId="77777777" w:rsidTr="005A04E4">
        <w:tc>
          <w:tcPr>
            <w:tcW w:w="1379" w:type="dxa"/>
          </w:tcPr>
          <w:p w14:paraId="76D05B0A"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MPI-HM</w:t>
            </w:r>
          </w:p>
          <w:p w14:paraId="324176C9" w14:textId="4DB29958"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D669B7" w:rsidRPr="0091461F">
              <w:rPr>
                <w:rFonts w:eastAsia="SimSun" w:cs="Times New Roman"/>
                <w:kern w:val="16"/>
                <w:sz w:val="20"/>
                <w:szCs w:val="20"/>
                <w:lang w:val="en-US" w:eastAsia="en-US"/>
              </w:rPr>
              <w:t>Glob-HM</w:t>
            </w:r>
            <w:r w:rsidRPr="0091461F">
              <w:rPr>
                <w:rFonts w:eastAsia="SimSun" w:cs="Times New Roman"/>
                <w:kern w:val="16"/>
                <w:sz w:val="20"/>
                <w:szCs w:val="20"/>
                <w:lang w:val="en-US" w:eastAsia="en-US"/>
              </w:rPr>
              <w:t>)</w:t>
            </w:r>
          </w:p>
        </w:tc>
        <w:tc>
          <w:tcPr>
            <w:tcW w:w="1803" w:type="dxa"/>
          </w:tcPr>
          <w:p w14:paraId="1476C31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Grid cells (0.5 </w:t>
            </w:r>
            <w:proofErr w:type="spellStart"/>
            <w:r w:rsidRPr="0091461F">
              <w:rPr>
                <w:rFonts w:eastAsia="SimSun" w:cs="Times New Roman"/>
                <w:kern w:val="16"/>
                <w:sz w:val="20"/>
                <w:szCs w:val="20"/>
                <w:lang w:val="en-US" w:eastAsia="en-US"/>
              </w:rPr>
              <w:t>deg</w:t>
            </w:r>
            <w:proofErr w:type="spellEnd"/>
            <w:r w:rsidRPr="0091461F">
              <w:rPr>
                <w:rFonts w:eastAsia="SimSun" w:cs="Times New Roman"/>
                <w:kern w:val="16"/>
                <w:sz w:val="20"/>
                <w:szCs w:val="20"/>
                <w:lang w:val="en-US" w:eastAsia="en-US"/>
              </w:rPr>
              <w:t>)</w:t>
            </w:r>
          </w:p>
        </w:tc>
        <w:tc>
          <w:tcPr>
            <w:tcW w:w="2074" w:type="dxa"/>
          </w:tcPr>
          <w:p w14:paraId="2B26A9B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1 soil layer (bucket scheme), 6 parameters</w:t>
            </w:r>
          </w:p>
        </w:tc>
        <w:tc>
          <w:tcPr>
            <w:tcW w:w="1761" w:type="dxa"/>
          </w:tcPr>
          <w:p w14:paraId="054A787A"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Fixed climatology of vegetation fraction</w:t>
            </w:r>
          </w:p>
        </w:tc>
        <w:tc>
          <w:tcPr>
            <w:tcW w:w="1732" w:type="dxa"/>
          </w:tcPr>
          <w:p w14:paraId="14FC985F"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P, PET</w:t>
            </w:r>
          </w:p>
        </w:tc>
        <w:tc>
          <w:tcPr>
            <w:tcW w:w="1957" w:type="dxa"/>
          </w:tcPr>
          <w:p w14:paraId="396E22E5"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Penman-</w:t>
            </w:r>
            <w:proofErr w:type="spellStart"/>
            <w:r w:rsidRPr="0091461F">
              <w:rPr>
                <w:rFonts w:eastAsia="SimSun" w:cs="Times New Roman"/>
                <w:kern w:val="16"/>
                <w:sz w:val="20"/>
                <w:szCs w:val="20"/>
                <w:lang w:val="en-US" w:eastAsia="en-US"/>
              </w:rPr>
              <w:t>Monteith</w:t>
            </w:r>
            <w:proofErr w:type="spellEnd"/>
          </w:p>
        </w:tc>
        <w:tc>
          <w:tcPr>
            <w:tcW w:w="1730" w:type="dxa"/>
          </w:tcPr>
          <w:p w14:paraId="513D6F60"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3CE69AF4"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Linear reservoir</w:t>
            </w:r>
          </w:p>
        </w:tc>
      </w:tr>
      <w:tr w:rsidR="00D1270C" w:rsidRPr="0091461F" w14:paraId="1A49D527" w14:textId="77777777" w:rsidTr="005A04E4">
        <w:tc>
          <w:tcPr>
            <w:tcW w:w="1379" w:type="dxa"/>
          </w:tcPr>
          <w:p w14:paraId="48C08A28" w14:textId="77777777"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PCR-GLOBWB</w:t>
            </w:r>
          </w:p>
          <w:p w14:paraId="1D8100AB" w14:textId="56A74008" w:rsidR="00D1270C" w:rsidRPr="0091461F" w:rsidRDefault="00D1270C" w:rsidP="00D1270C">
            <w:pPr>
              <w:widowControl w:val="0"/>
              <w:tabs>
                <w:tab w:val="left" w:pos="927"/>
              </w:tabs>
              <w:rPr>
                <w:rFonts w:eastAsia="SimSun" w:cs="Times New Roman"/>
                <w:b/>
                <w:kern w:val="16"/>
                <w:sz w:val="20"/>
                <w:szCs w:val="20"/>
                <w:lang w:val="en-US" w:eastAsia="en-US"/>
              </w:rPr>
            </w:pPr>
            <w:r w:rsidRPr="0091461F">
              <w:rPr>
                <w:rFonts w:eastAsia="SimSun" w:cs="Times New Roman"/>
                <w:kern w:val="16"/>
                <w:sz w:val="20"/>
                <w:szCs w:val="20"/>
                <w:lang w:val="en-US" w:eastAsia="en-US"/>
              </w:rPr>
              <w:t>(</w:t>
            </w:r>
            <w:r w:rsidR="00D669B7" w:rsidRPr="0091461F">
              <w:rPr>
                <w:rFonts w:eastAsia="SimSun" w:cs="Times New Roman"/>
                <w:kern w:val="16"/>
                <w:sz w:val="20"/>
                <w:szCs w:val="20"/>
                <w:lang w:val="en-US" w:eastAsia="en-US"/>
              </w:rPr>
              <w:t>Glob-HM</w:t>
            </w:r>
            <w:r w:rsidRPr="0091461F">
              <w:rPr>
                <w:rFonts w:eastAsia="SimSun" w:cs="Times New Roman"/>
                <w:kern w:val="16"/>
                <w:sz w:val="20"/>
                <w:szCs w:val="20"/>
                <w:lang w:val="en-US" w:eastAsia="en-US"/>
              </w:rPr>
              <w:t>)</w:t>
            </w:r>
            <w:r w:rsidRPr="0091461F">
              <w:rPr>
                <w:rFonts w:eastAsia="SimSun" w:cs="Times New Roman"/>
                <w:kern w:val="16"/>
                <w:sz w:val="20"/>
                <w:szCs w:val="20"/>
                <w:lang w:val="en-US" w:eastAsia="en-US"/>
              </w:rPr>
              <w:tab/>
            </w:r>
          </w:p>
        </w:tc>
        <w:tc>
          <w:tcPr>
            <w:tcW w:w="1803" w:type="dxa"/>
          </w:tcPr>
          <w:p w14:paraId="79035551"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Grid cells (30 arc min.) with elevation </w:t>
            </w:r>
            <w:proofErr w:type="spellStart"/>
            <w:r w:rsidRPr="0091461F">
              <w:rPr>
                <w:rFonts w:eastAsia="SimSun" w:cs="Times New Roman"/>
                <w:kern w:val="16"/>
                <w:sz w:val="20"/>
                <w:szCs w:val="20"/>
                <w:lang w:val="en-US" w:eastAsia="en-US"/>
              </w:rPr>
              <w:t>subgrid</w:t>
            </w:r>
            <w:proofErr w:type="spellEnd"/>
            <w:r w:rsidRPr="0091461F">
              <w:rPr>
                <w:rFonts w:eastAsia="SimSun" w:cs="Times New Roman"/>
                <w:kern w:val="16"/>
                <w:sz w:val="20"/>
                <w:szCs w:val="20"/>
                <w:lang w:val="en-US" w:eastAsia="en-US"/>
              </w:rPr>
              <w:t xml:space="preserve"> (30 arc sec.)</w:t>
            </w:r>
          </w:p>
        </w:tc>
        <w:tc>
          <w:tcPr>
            <w:tcW w:w="2074" w:type="dxa"/>
          </w:tcPr>
          <w:p w14:paraId="0FED0348"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Two soil layers and one underlying groundwater layer at the bottom</w:t>
            </w:r>
          </w:p>
        </w:tc>
        <w:tc>
          <w:tcPr>
            <w:tcW w:w="1761" w:type="dxa"/>
          </w:tcPr>
          <w:p w14:paraId="12A3A891"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Prescribed vegetation, agriculture, and land use cover</w:t>
            </w:r>
          </w:p>
        </w:tc>
        <w:tc>
          <w:tcPr>
            <w:tcW w:w="1732" w:type="dxa"/>
          </w:tcPr>
          <w:p w14:paraId="2B867A20"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Tmean</w:t>
            </w:r>
            <w:proofErr w:type="spellEnd"/>
            <w:r w:rsidRPr="0091461F">
              <w:rPr>
                <w:rFonts w:eastAsia="SimSun" w:cs="Times New Roman"/>
                <w:kern w:val="16"/>
                <w:sz w:val="20"/>
                <w:szCs w:val="20"/>
                <w:lang w:val="en-US" w:eastAsia="en-US"/>
              </w:rPr>
              <w:t>, P, PET</w:t>
            </w:r>
          </w:p>
        </w:tc>
        <w:tc>
          <w:tcPr>
            <w:tcW w:w="1957" w:type="dxa"/>
          </w:tcPr>
          <w:p w14:paraId="6107E0FC"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t>Hamon</w:t>
            </w:r>
            <w:proofErr w:type="spellEnd"/>
          </w:p>
        </w:tc>
        <w:tc>
          <w:tcPr>
            <w:tcW w:w="1730" w:type="dxa"/>
          </w:tcPr>
          <w:p w14:paraId="064F08B4"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Degree-day method</w:t>
            </w:r>
          </w:p>
        </w:tc>
        <w:tc>
          <w:tcPr>
            <w:tcW w:w="1764" w:type="dxa"/>
          </w:tcPr>
          <w:p w14:paraId="210D9D1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Characteristic distance approach based on channel </w:t>
            </w:r>
          </w:p>
          <w:p w14:paraId="22510C19"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Characteristics.</w:t>
            </w:r>
          </w:p>
        </w:tc>
      </w:tr>
      <w:tr w:rsidR="00D1270C" w:rsidRPr="0091461F" w14:paraId="5F7AB0F6" w14:textId="77777777" w:rsidTr="005A04E4">
        <w:tc>
          <w:tcPr>
            <w:tcW w:w="1379" w:type="dxa"/>
          </w:tcPr>
          <w:p w14:paraId="1D830A3E" w14:textId="48CDEADC"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t>VIC-</w:t>
            </w:r>
            <w:r w:rsidR="00D669B7" w:rsidRPr="0091461F">
              <w:rPr>
                <w:rFonts w:eastAsia="SimSun" w:cs="Times New Roman"/>
                <w:b/>
                <w:kern w:val="16"/>
                <w:sz w:val="20"/>
                <w:szCs w:val="20"/>
                <w:lang w:val="en-US" w:eastAsia="en-US"/>
              </w:rPr>
              <w:t>Glob-HM</w:t>
            </w:r>
          </w:p>
          <w:p w14:paraId="472CB488" w14:textId="0E3246C8"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kern w:val="16"/>
                <w:sz w:val="20"/>
                <w:szCs w:val="20"/>
                <w:lang w:val="en-US" w:eastAsia="en-US"/>
              </w:rPr>
              <w:lastRenderedPageBreak/>
              <w:t>(</w:t>
            </w:r>
            <w:r w:rsidR="00D669B7" w:rsidRPr="0091461F">
              <w:rPr>
                <w:rFonts w:eastAsia="SimSun" w:cs="Times New Roman"/>
                <w:kern w:val="16"/>
                <w:sz w:val="20"/>
                <w:szCs w:val="20"/>
                <w:lang w:val="en-US" w:eastAsia="en-US"/>
              </w:rPr>
              <w:t>Glob-HM</w:t>
            </w:r>
            <w:r w:rsidRPr="0091461F">
              <w:rPr>
                <w:rFonts w:eastAsia="SimSun" w:cs="Times New Roman"/>
                <w:kern w:val="16"/>
                <w:sz w:val="20"/>
                <w:szCs w:val="20"/>
                <w:lang w:val="en-US" w:eastAsia="en-US"/>
              </w:rPr>
              <w:t>)</w:t>
            </w:r>
          </w:p>
        </w:tc>
        <w:tc>
          <w:tcPr>
            <w:tcW w:w="1803" w:type="dxa"/>
          </w:tcPr>
          <w:p w14:paraId="19168E3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Grid cells with sub-</w:t>
            </w:r>
            <w:r w:rsidRPr="0091461F">
              <w:rPr>
                <w:rFonts w:eastAsia="SimSun" w:cs="Times New Roman"/>
                <w:kern w:val="16"/>
                <w:sz w:val="20"/>
                <w:szCs w:val="20"/>
                <w:lang w:val="en-US" w:eastAsia="en-US"/>
              </w:rPr>
              <w:lastRenderedPageBreak/>
              <w:t>grid heterogeneity accounting method</w:t>
            </w:r>
          </w:p>
        </w:tc>
        <w:tc>
          <w:tcPr>
            <w:tcW w:w="2074" w:type="dxa"/>
          </w:tcPr>
          <w:p w14:paraId="115B82EB"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Three soil layers,</w:t>
            </w:r>
          </w:p>
          <w:p w14:paraId="7EBA3328"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19 parameters</w:t>
            </w:r>
          </w:p>
        </w:tc>
        <w:tc>
          <w:tcPr>
            <w:tcW w:w="1761" w:type="dxa"/>
          </w:tcPr>
          <w:p w14:paraId="484971CD"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 xml:space="preserve">Fixed monthly </w:t>
            </w:r>
            <w:r w:rsidRPr="0091461F">
              <w:rPr>
                <w:rFonts w:eastAsia="SimSun" w:cs="Times New Roman"/>
                <w:kern w:val="16"/>
                <w:sz w:val="20"/>
                <w:szCs w:val="20"/>
                <w:lang w:val="en-US" w:eastAsia="en-US"/>
              </w:rPr>
              <w:lastRenderedPageBreak/>
              <w:t>plant</w:t>
            </w:r>
          </w:p>
          <w:p w14:paraId="449FB172"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characteristics</w:t>
            </w:r>
          </w:p>
        </w:tc>
        <w:tc>
          <w:tcPr>
            <w:tcW w:w="1732" w:type="dxa"/>
          </w:tcPr>
          <w:p w14:paraId="3D673270" w14:textId="4C6A9229"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kern w:val="16"/>
                <w:sz w:val="20"/>
                <w:szCs w:val="20"/>
                <w:lang w:val="en-US" w:eastAsia="en-US"/>
              </w:rPr>
              <w:lastRenderedPageBreak/>
              <w:t>Tmin</w:t>
            </w:r>
            <w:proofErr w:type="spellEnd"/>
            <w:r w:rsidRPr="0091461F">
              <w:rPr>
                <w:rFonts w:eastAsia="SimSun" w:cs="Times New Roman"/>
                <w:kern w:val="16"/>
                <w:sz w:val="20"/>
                <w:szCs w:val="20"/>
                <w:lang w:val="en-US" w:eastAsia="en-US"/>
              </w:rPr>
              <w:t xml:space="preserve">, </w:t>
            </w:r>
            <w:proofErr w:type="spellStart"/>
            <w:r w:rsidRPr="0091461F">
              <w:rPr>
                <w:rFonts w:eastAsia="SimSun" w:cs="Times New Roman"/>
                <w:kern w:val="16"/>
                <w:sz w:val="20"/>
                <w:szCs w:val="20"/>
                <w:lang w:val="en-US" w:eastAsia="en-US"/>
              </w:rPr>
              <w:t>Tmax</w:t>
            </w:r>
            <w:proofErr w:type="spellEnd"/>
            <w:r w:rsidRPr="0091461F">
              <w:rPr>
                <w:rFonts w:eastAsia="SimSun" w:cs="Times New Roman"/>
                <w:kern w:val="16"/>
                <w:sz w:val="20"/>
                <w:szCs w:val="20"/>
                <w:lang w:val="en-US" w:eastAsia="en-US"/>
              </w:rPr>
              <w:t xml:space="preserve">, P, AH, </w:t>
            </w:r>
            <w:r w:rsidRPr="0091461F">
              <w:rPr>
                <w:rFonts w:eastAsia="SimSun" w:cs="Times New Roman"/>
                <w:kern w:val="16"/>
                <w:sz w:val="20"/>
                <w:szCs w:val="20"/>
                <w:lang w:val="en-US" w:eastAsia="en-US"/>
              </w:rPr>
              <w:lastRenderedPageBreak/>
              <w:t>WS</w:t>
            </w:r>
            <w:r w:rsidR="00244CC0">
              <w:rPr>
                <w:rFonts w:eastAsia="SimSun" w:cs="Times New Roman"/>
                <w:kern w:val="16"/>
                <w:sz w:val="20"/>
                <w:szCs w:val="20"/>
                <w:lang w:val="en-US" w:eastAsia="en-US"/>
              </w:rPr>
              <w:t>, SP, RAD, LW</w:t>
            </w:r>
          </w:p>
        </w:tc>
        <w:tc>
          <w:tcPr>
            <w:tcW w:w="1957" w:type="dxa"/>
          </w:tcPr>
          <w:p w14:paraId="3B06CC3A"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Penman-</w:t>
            </w:r>
            <w:proofErr w:type="spellStart"/>
            <w:r w:rsidRPr="0091461F">
              <w:rPr>
                <w:rFonts w:eastAsia="SimSun" w:cs="Times New Roman"/>
                <w:kern w:val="16"/>
                <w:sz w:val="20"/>
                <w:szCs w:val="20"/>
                <w:lang w:val="en-US" w:eastAsia="en-US"/>
              </w:rPr>
              <w:t>Monteith</w:t>
            </w:r>
            <w:proofErr w:type="spellEnd"/>
          </w:p>
        </w:tc>
        <w:tc>
          <w:tcPr>
            <w:tcW w:w="1730" w:type="dxa"/>
          </w:tcPr>
          <w:p w14:paraId="0ED5A93C"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t xml:space="preserve">Two-layer energy </w:t>
            </w:r>
          </w:p>
          <w:p w14:paraId="35CA264F"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Balance at the</w:t>
            </w:r>
          </w:p>
          <w:p w14:paraId="272C716D"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snow surface</w:t>
            </w:r>
          </w:p>
        </w:tc>
        <w:tc>
          <w:tcPr>
            <w:tcW w:w="1764" w:type="dxa"/>
          </w:tcPr>
          <w:p w14:paraId="6F083C6F"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kern w:val="16"/>
                <w:sz w:val="20"/>
                <w:szCs w:val="20"/>
                <w:lang w:val="en-US" w:eastAsia="en-US"/>
              </w:rPr>
              <w:lastRenderedPageBreak/>
              <w:t xml:space="preserve">Linearized St. </w:t>
            </w:r>
            <w:proofErr w:type="spellStart"/>
            <w:r w:rsidRPr="0091461F">
              <w:rPr>
                <w:rFonts w:eastAsia="SimSun" w:cs="Times New Roman"/>
                <w:kern w:val="16"/>
                <w:sz w:val="20"/>
                <w:szCs w:val="20"/>
                <w:lang w:val="en-US" w:eastAsia="en-US"/>
              </w:rPr>
              <w:lastRenderedPageBreak/>
              <w:t>Venant’s</w:t>
            </w:r>
            <w:proofErr w:type="spellEnd"/>
          </w:p>
          <w:p w14:paraId="2A03665C"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kern w:val="16"/>
                <w:sz w:val="20"/>
                <w:szCs w:val="20"/>
                <w:lang w:val="en-US" w:eastAsia="en-US"/>
              </w:rPr>
              <w:t>equations</w:t>
            </w:r>
          </w:p>
        </w:tc>
      </w:tr>
      <w:tr w:rsidR="00D1270C" w:rsidRPr="0091461F" w14:paraId="7A8B8CE9" w14:textId="77777777" w:rsidTr="005A04E4">
        <w:tc>
          <w:tcPr>
            <w:tcW w:w="1379" w:type="dxa"/>
          </w:tcPr>
          <w:p w14:paraId="00E3A988" w14:textId="4CABB73D" w:rsidR="00D1270C" w:rsidRPr="0091461F" w:rsidRDefault="00D1270C" w:rsidP="00D1270C">
            <w:pPr>
              <w:widowControl w:val="0"/>
              <w:rPr>
                <w:rFonts w:eastAsia="SimSun" w:cs="Times New Roman"/>
                <w:b/>
                <w:kern w:val="16"/>
                <w:sz w:val="20"/>
                <w:szCs w:val="20"/>
                <w:lang w:val="en-US" w:eastAsia="en-US"/>
              </w:rPr>
            </w:pPr>
            <w:r w:rsidRPr="0091461F">
              <w:rPr>
                <w:rFonts w:eastAsia="SimSun" w:cs="Times New Roman"/>
                <w:b/>
                <w:kern w:val="16"/>
                <w:sz w:val="20"/>
                <w:szCs w:val="20"/>
                <w:lang w:val="en-US" w:eastAsia="en-US"/>
              </w:rPr>
              <w:lastRenderedPageBreak/>
              <w:t xml:space="preserve">WBM </w:t>
            </w:r>
            <w:r w:rsidRPr="0091461F">
              <w:rPr>
                <w:rFonts w:eastAsia="SimSun" w:cs="Times New Roman"/>
                <w:kern w:val="16"/>
                <w:sz w:val="20"/>
                <w:szCs w:val="20"/>
                <w:lang w:val="en-US" w:eastAsia="en-US"/>
              </w:rPr>
              <w:t>(</w:t>
            </w:r>
            <w:r w:rsidR="00D669B7" w:rsidRPr="0091461F">
              <w:rPr>
                <w:rFonts w:eastAsia="SimSun" w:cs="Times New Roman"/>
                <w:kern w:val="16"/>
                <w:sz w:val="20"/>
                <w:szCs w:val="20"/>
                <w:lang w:val="en-US" w:eastAsia="en-US"/>
              </w:rPr>
              <w:t>Glob-HM</w:t>
            </w:r>
            <w:r w:rsidRPr="0091461F">
              <w:rPr>
                <w:rFonts w:eastAsia="SimSun" w:cs="Times New Roman"/>
                <w:kern w:val="16"/>
                <w:sz w:val="20"/>
                <w:szCs w:val="20"/>
                <w:lang w:val="en-US" w:eastAsia="en-US"/>
              </w:rPr>
              <w:t>)</w:t>
            </w:r>
          </w:p>
        </w:tc>
        <w:tc>
          <w:tcPr>
            <w:tcW w:w="1803" w:type="dxa"/>
          </w:tcPr>
          <w:p w14:paraId="38EB89EB"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color w:val="00000A"/>
                <w:sz w:val="20"/>
                <w:szCs w:val="20"/>
                <w:lang w:val="en-US" w:eastAsia="en-US"/>
              </w:rPr>
              <w:t>Grid cell, resolution flexible</w:t>
            </w:r>
          </w:p>
        </w:tc>
        <w:tc>
          <w:tcPr>
            <w:tcW w:w="2074" w:type="dxa"/>
          </w:tcPr>
          <w:p w14:paraId="3F16C919"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color w:val="00000A"/>
                <w:sz w:val="20"/>
                <w:szCs w:val="20"/>
                <w:lang w:val="en-US" w:eastAsia="en-US"/>
              </w:rPr>
              <w:t>1 soil layer, bucket model, one parameter</w:t>
            </w:r>
          </w:p>
        </w:tc>
        <w:tc>
          <w:tcPr>
            <w:tcW w:w="1761" w:type="dxa"/>
          </w:tcPr>
          <w:p w14:paraId="682DA962"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color w:val="00000A"/>
                <w:sz w:val="20"/>
                <w:szCs w:val="20"/>
                <w:lang w:val="en-US" w:eastAsia="en-US"/>
              </w:rPr>
              <w:t>Fixed vegetation, constant over time</w:t>
            </w:r>
          </w:p>
        </w:tc>
        <w:tc>
          <w:tcPr>
            <w:tcW w:w="1732" w:type="dxa"/>
          </w:tcPr>
          <w:p w14:paraId="3AC8049F" w14:textId="77777777" w:rsidR="00D1270C" w:rsidRPr="0091461F" w:rsidRDefault="00D1270C" w:rsidP="00D1270C">
            <w:pPr>
              <w:widowControl w:val="0"/>
              <w:rPr>
                <w:rFonts w:eastAsia="SimSun" w:cs="Times New Roman"/>
                <w:kern w:val="16"/>
                <w:sz w:val="20"/>
                <w:szCs w:val="20"/>
                <w:lang w:val="en-US" w:eastAsia="en-US"/>
              </w:rPr>
            </w:pPr>
            <w:r w:rsidRPr="0091461F">
              <w:rPr>
                <w:rFonts w:eastAsia="SimSun" w:cs="Times New Roman"/>
                <w:color w:val="00000A"/>
                <w:sz w:val="20"/>
                <w:szCs w:val="20"/>
                <w:lang w:val="en-US" w:eastAsia="en-US"/>
              </w:rPr>
              <w:t xml:space="preserve">P, </w:t>
            </w:r>
            <w:proofErr w:type="spellStart"/>
            <w:r w:rsidRPr="0091461F">
              <w:rPr>
                <w:rFonts w:eastAsia="SimSun" w:cs="Times New Roman"/>
                <w:color w:val="00000A"/>
                <w:sz w:val="20"/>
                <w:szCs w:val="20"/>
                <w:lang w:val="en-US" w:eastAsia="en-US"/>
              </w:rPr>
              <w:t>Tmean</w:t>
            </w:r>
            <w:proofErr w:type="spellEnd"/>
          </w:p>
        </w:tc>
        <w:tc>
          <w:tcPr>
            <w:tcW w:w="1957" w:type="dxa"/>
          </w:tcPr>
          <w:p w14:paraId="26661072" w14:textId="77777777" w:rsidR="00D1270C" w:rsidRPr="0091461F" w:rsidRDefault="00D1270C" w:rsidP="00D1270C">
            <w:pPr>
              <w:widowControl w:val="0"/>
              <w:rPr>
                <w:rFonts w:eastAsia="SimSun" w:cs="Times New Roman"/>
                <w:kern w:val="16"/>
                <w:sz w:val="20"/>
                <w:szCs w:val="20"/>
                <w:lang w:val="en-US" w:eastAsia="en-US"/>
              </w:rPr>
            </w:pPr>
            <w:proofErr w:type="spellStart"/>
            <w:r w:rsidRPr="0091461F">
              <w:rPr>
                <w:rFonts w:eastAsia="SimSun" w:cs="Times New Roman"/>
                <w:color w:val="00000A"/>
                <w:sz w:val="20"/>
                <w:szCs w:val="20"/>
                <w:lang w:val="en-US" w:eastAsia="en-US"/>
              </w:rPr>
              <w:t>Hamon</w:t>
            </w:r>
            <w:proofErr w:type="spellEnd"/>
          </w:p>
        </w:tc>
        <w:tc>
          <w:tcPr>
            <w:tcW w:w="1730" w:type="dxa"/>
          </w:tcPr>
          <w:p w14:paraId="3491A03C" w14:textId="77777777" w:rsidR="00D1270C" w:rsidRPr="0091461F" w:rsidRDefault="00D1270C" w:rsidP="00D1270C">
            <w:pPr>
              <w:widowControl w:val="0"/>
              <w:rPr>
                <w:rFonts w:eastAsia="SimSun" w:cs="Times New Roman"/>
                <w:color w:val="00000A"/>
                <w:sz w:val="20"/>
                <w:szCs w:val="20"/>
                <w:lang w:val="en-US" w:eastAsia="en-US"/>
              </w:rPr>
            </w:pPr>
            <w:r w:rsidRPr="0091461F">
              <w:rPr>
                <w:rFonts w:eastAsia="SimSun" w:cs="Times New Roman"/>
                <w:color w:val="00000A"/>
                <w:sz w:val="20"/>
                <w:szCs w:val="20"/>
                <w:lang w:val="en-US" w:eastAsia="en-US"/>
              </w:rPr>
              <w:t>Empirical</w:t>
            </w:r>
          </w:p>
          <w:p w14:paraId="51BCE7D3" w14:textId="77777777" w:rsidR="00D1270C" w:rsidRPr="0091461F" w:rsidRDefault="00D1270C" w:rsidP="00D1270C">
            <w:pPr>
              <w:widowControl w:val="0"/>
              <w:rPr>
                <w:rFonts w:eastAsia="SimSun" w:cs="Times New Roman"/>
                <w:color w:val="00000A"/>
                <w:sz w:val="20"/>
                <w:szCs w:val="20"/>
                <w:lang w:val="en-US" w:eastAsia="en-US"/>
              </w:rPr>
            </w:pPr>
            <w:proofErr w:type="spellStart"/>
            <w:r w:rsidRPr="0091461F">
              <w:rPr>
                <w:rFonts w:eastAsia="SimSun" w:cs="Times New Roman"/>
                <w:color w:val="00000A"/>
                <w:sz w:val="20"/>
                <w:szCs w:val="20"/>
                <w:lang w:val="en-US" w:eastAsia="en-US"/>
              </w:rPr>
              <w:t>Tmean</w:t>
            </w:r>
            <w:proofErr w:type="spellEnd"/>
            <w:r w:rsidRPr="0091461F">
              <w:rPr>
                <w:rFonts w:eastAsia="SimSun" w:cs="Times New Roman"/>
                <w:color w:val="00000A"/>
                <w:sz w:val="20"/>
                <w:szCs w:val="20"/>
                <w:lang w:val="en-US" w:eastAsia="en-US"/>
              </w:rPr>
              <w:t xml:space="preserve"> and</w:t>
            </w:r>
          </w:p>
          <w:p w14:paraId="5716752C" w14:textId="77777777" w:rsidR="00D1270C" w:rsidRPr="0091461F" w:rsidRDefault="00D1270C" w:rsidP="00D1270C">
            <w:pPr>
              <w:widowControl w:val="0"/>
              <w:rPr>
                <w:rFonts w:eastAsia="SimSun" w:cs="Times New Roman"/>
                <w:color w:val="00000A"/>
                <w:sz w:val="20"/>
                <w:szCs w:val="20"/>
                <w:lang w:val="en-US" w:eastAsia="en-US"/>
              </w:rPr>
            </w:pPr>
            <w:r w:rsidRPr="0091461F">
              <w:rPr>
                <w:rFonts w:eastAsia="SimSun" w:cs="Times New Roman"/>
                <w:color w:val="00000A"/>
                <w:sz w:val="20"/>
                <w:szCs w:val="20"/>
                <w:lang w:val="en-US" w:eastAsia="en-US"/>
              </w:rPr>
              <w:t>P based</w:t>
            </w:r>
          </w:p>
          <w:p w14:paraId="139A0BED"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color w:val="00000A"/>
                <w:sz w:val="20"/>
                <w:szCs w:val="20"/>
                <w:lang w:val="en-US" w:eastAsia="en-US"/>
              </w:rPr>
              <w:t>formula</w:t>
            </w:r>
          </w:p>
        </w:tc>
        <w:tc>
          <w:tcPr>
            <w:tcW w:w="1764" w:type="dxa"/>
          </w:tcPr>
          <w:p w14:paraId="17C84F01" w14:textId="77777777" w:rsidR="00D1270C" w:rsidRPr="0091461F" w:rsidRDefault="00D1270C" w:rsidP="00D1270C">
            <w:pPr>
              <w:widowControl w:val="0"/>
              <w:autoSpaceDE w:val="0"/>
              <w:autoSpaceDN w:val="0"/>
              <w:adjustRightInd w:val="0"/>
              <w:rPr>
                <w:rFonts w:eastAsia="SimSun" w:cs="Times New Roman"/>
                <w:kern w:val="16"/>
                <w:sz w:val="20"/>
                <w:szCs w:val="20"/>
                <w:lang w:val="en-US" w:eastAsia="en-US"/>
              </w:rPr>
            </w:pPr>
            <w:r w:rsidRPr="0091461F">
              <w:rPr>
                <w:rFonts w:eastAsia="SimSun" w:cs="Times New Roman"/>
                <w:color w:val="00000A"/>
                <w:sz w:val="20"/>
                <w:szCs w:val="20"/>
                <w:lang w:val="en-US" w:eastAsia="en-US"/>
              </w:rPr>
              <w:t>Muskingum method</w:t>
            </w:r>
          </w:p>
        </w:tc>
      </w:tr>
    </w:tbl>
    <w:p w14:paraId="56A9C5A6" w14:textId="77777777" w:rsidR="00D1270C" w:rsidRPr="0091461F" w:rsidRDefault="00D1270C" w:rsidP="00D1270C">
      <w:pPr>
        <w:spacing w:after="120" w:line="264" w:lineRule="auto"/>
        <w:rPr>
          <w:rFonts w:eastAsia="Calibri" w:cs="Times New Roman"/>
          <w:b/>
          <w:color w:val="000000"/>
          <w:sz w:val="28"/>
          <w:lang w:eastAsia="en-US"/>
        </w:rPr>
      </w:pPr>
    </w:p>
    <w:p w14:paraId="4A1046A6" w14:textId="77777777" w:rsidR="00D1270C" w:rsidRPr="0091461F" w:rsidRDefault="00D1270C" w:rsidP="00D1270C">
      <w:pPr>
        <w:spacing w:after="120" w:line="264" w:lineRule="auto"/>
        <w:rPr>
          <w:rFonts w:eastAsia="Calibri" w:cs="Times New Roman"/>
          <w:b/>
          <w:color w:val="000000"/>
          <w:sz w:val="28"/>
          <w:lang w:eastAsia="en-US"/>
        </w:rPr>
      </w:pPr>
    </w:p>
    <w:p w14:paraId="6D7323DF" w14:textId="77777777" w:rsidR="00D1270C" w:rsidRPr="0091461F" w:rsidRDefault="00D1270C" w:rsidP="00D1270C">
      <w:pPr>
        <w:spacing w:after="120" w:line="264" w:lineRule="auto"/>
        <w:rPr>
          <w:rFonts w:eastAsia="Calibri" w:cs="Times New Roman"/>
          <w:color w:val="000000"/>
          <w:lang w:eastAsia="en-US"/>
        </w:rPr>
        <w:sectPr w:rsidR="00D1270C" w:rsidRPr="0091461F" w:rsidSect="005A04E4">
          <w:pgSz w:w="16820" w:h="11900" w:orient="landscape"/>
          <w:pgMar w:top="1418" w:right="1418" w:bottom="1418" w:left="1418" w:header="709" w:footer="709" w:gutter="0"/>
          <w:cols w:space="708"/>
          <w:docGrid w:linePitch="360"/>
        </w:sectPr>
      </w:pPr>
    </w:p>
    <w:p w14:paraId="75340C7B" w14:textId="4E3646E6" w:rsidR="00D1270C" w:rsidRPr="0091461F" w:rsidRDefault="00273F37" w:rsidP="00D1270C">
      <w:pPr>
        <w:spacing w:after="120" w:line="264" w:lineRule="auto"/>
        <w:rPr>
          <w:rFonts w:eastAsia="Calibri" w:cs="Times New Roman"/>
          <w:color w:val="000000"/>
          <w:lang w:eastAsia="en-US"/>
        </w:rPr>
      </w:pPr>
      <w:r>
        <w:rPr>
          <w:rFonts w:eastAsia="Calibri" w:cs="Times New Roman"/>
          <w:b/>
          <w:color w:val="000000"/>
          <w:lang w:eastAsia="en-US"/>
        </w:rPr>
        <w:lastRenderedPageBreak/>
        <w:t>Online Resource 3</w:t>
      </w:r>
      <w:r w:rsidR="00D1270C" w:rsidRPr="0091461F">
        <w:rPr>
          <w:rFonts w:eastAsia="Calibri" w:cs="Times New Roman"/>
          <w:b/>
          <w:color w:val="000000"/>
          <w:lang w:eastAsia="en-US"/>
        </w:rPr>
        <w:t>:</w:t>
      </w:r>
      <w:r w:rsidR="00D1270C" w:rsidRPr="0091461F">
        <w:rPr>
          <w:rFonts w:eastAsia="Calibri" w:cs="Times New Roman"/>
          <w:color w:val="000000"/>
          <w:lang w:eastAsia="en-US"/>
        </w:rPr>
        <w:t xml:space="preserve"> Central years of 31-year periods corresponding to the different levels of global-mean warming (compared to pre-industrial) in the individual GCMs under RCP8.5. Other RCPs are available </w:t>
      </w:r>
      <w:r w:rsidR="00F333C0" w:rsidRPr="0091461F">
        <w:rPr>
          <w:rFonts w:eastAsia="Calibri" w:cs="Times New Roman"/>
          <w:color w:val="000000"/>
          <w:lang w:eastAsia="en-US"/>
        </w:rPr>
        <w:fldChar w:fldCharType="begin"/>
      </w:r>
      <w:r w:rsidR="0046719A">
        <w:rPr>
          <w:rFonts w:eastAsia="Calibri" w:cs="Times New Roman"/>
          <w:color w:val="000000"/>
          <w:lang w:eastAsia="en-US"/>
        </w:rPr>
        <w:instrText xml:space="preserve"> ADDIN EN.CITE &lt;EndNote&gt;&lt;Cite&gt;&lt;Author&gt;van Vuuren&lt;/Author&gt;&lt;Year&gt;2011&lt;/Year&gt;&lt;RecNum&gt;48&lt;/RecNum&gt;&lt;DisplayText&gt;(van Vuuren et al., 2011)&lt;/DisplayText&gt;&lt;record&gt;&lt;rec-number&gt;48&lt;/rec-number&gt;&lt;foreign-keys&gt;&lt;key app="EN" db-id="s5adtatv0swfste5ffrv9t91dfzdw9paxd2r"&gt;48&lt;/key&gt;&lt;/foreign-keys&gt;&lt;ref-type name="Journal Article"&gt;17&lt;/ref-type&gt;&lt;contributors&gt;&lt;authors&gt;&lt;author&gt;van Vuuren, DetlefP&lt;/author&gt;&lt;author&gt;Edmonds, Jae&lt;/author&gt;&lt;author&gt;Kainuma, Mikiko&lt;/author&gt;&lt;author&gt;Riahi, Keywan&lt;/author&gt;&lt;author&gt;Thomson, Allison&lt;/author&gt;&lt;author&gt;Hibbard, Kathy&lt;/author&gt;&lt;author&gt;Hurtt, GeorgeC&lt;/author&gt;&lt;author&gt;Kram, Tom&lt;/author&gt;&lt;author&gt;Krey, Volker&lt;/author&gt;&lt;author&gt;Lamarque, Jean-Francois&lt;/author&gt;&lt;author&gt;Masui, Toshihiko&lt;/author&gt;&lt;author&gt;Meinshausen, Malte&lt;/author&gt;&lt;author&gt;Nakicenovic, Nebojsa&lt;/author&gt;&lt;author&gt;Smith, StevenJ&lt;/author&gt;&lt;author&gt;Rose, StevenK&lt;/author&gt;&lt;/authors&gt;&lt;/contributors&gt;&lt;titles&gt;&lt;title&gt;The representative concentration pathways: an overview&lt;/title&gt;&lt;secondary-title&gt;Climatic Change&lt;/secondary-title&gt;&lt;alt-title&gt;Climatic Change&lt;/alt-title&gt;&lt;/titles&gt;&lt;periodical&gt;&lt;full-title&gt;Climatic Change&lt;/full-title&gt;&lt;/periodical&gt;&lt;alt-periodical&gt;&lt;full-title&gt;Climatic Change&lt;/full-title&gt;&lt;/alt-periodical&gt;&lt;pages&gt;5-31&lt;/pages&gt;&lt;volume&gt;109&lt;/volume&gt;&lt;number&gt;1-2&lt;/number&gt;&lt;dates&gt;&lt;year&gt;2011&lt;/year&gt;&lt;pub-dates&gt;&lt;date&gt;2011/11/01&lt;/date&gt;&lt;/pub-dates&gt;&lt;/dates&gt;&lt;publisher&gt;Springer Netherlands&lt;/publisher&gt;&lt;isbn&gt;0165-0009&lt;/isbn&gt;&lt;urls&gt;&lt;related-urls&gt;&lt;url&gt;http://dx.doi.org/10.1007/s10584-011-0148-z&lt;/url&gt;&lt;/related-urls&gt;&lt;/urls&gt;&lt;electronic-resource-num&gt;10.1007/s10584-011-0148-z&lt;/electronic-resource-num&gt;&lt;language&gt;English&lt;/language&gt;&lt;/record&gt;&lt;/Cite&gt;&lt;/EndNote&gt;</w:instrText>
      </w:r>
      <w:r w:rsidR="00F333C0" w:rsidRPr="0091461F">
        <w:rPr>
          <w:rFonts w:eastAsia="Calibri" w:cs="Times New Roman"/>
          <w:color w:val="000000"/>
          <w:lang w:eastAsia="en-US"/>
        </w:rPr>
        <w:fldChar w:fldCharType="separate"/>
      </w:r>
      <w:r w:rsidR="0046719A">
        <w:rPr>
          <w:rFonts w:eastAsia="Calibri" w:cs="Times New Roman"/>
          <w:noProof/>
          <w:color w:val="000000"/>
          <w:lang w:eastAsia="en-US"/>
        </w:rPr>
        <w:t>(</w:t>
      </w:r>
      <w:hyperlink w:anchor="_ENREF_7" w:tooltip="van Vuuren, 2011 #48" w:history="1">
        <w:r w:rsidR="0046719A">
          <w:rPr>
            <w:rFonts w:eastAsia="Calibri" w:cs="Times New Roman"/>
            <w:noProof/>
            <w:color w:val="000000"/>
            <w:lang w:eastAsia="en-US"/>
          </w:rPr>
          <w:t>van Vuuren et al., 2011</w:t>
        </w:r>
      </w:hyperlink>
      <w:r w:rsidR="0046719A">
        <w:rPr>
          <w:rFonts w:eastAsia="Calibri" w:cs="Times New Roman"/>
          <w:noProof/>
          <w:color w:val="000000"/>
          <w:lang w:eastAsia="en-US"/>
        </w:rPr>
        <w:t>)</w:t>
      </w:r>
      <w:r w:rsidR="00F333C0" w:rsidRPr="0091461F">
        <w:rPr>
          <w:rFonts w:eastAsia="Calibri" w:cs="Times New Roman"/>
          <w:color w:val="000000"/>
          <w:lang w:eastAsia="en-US"/>
        </w:rPr>
        <w:fldChar w:fldCharType="end"/>
      </w:r>
      <w:r w:rsidR="00D1270C" w:rsidRPr="0091461F">
        <w:rPr>
          <w:rFonts w:eastAsia="Calibri" w:cs="Times New Roman"/>
          <w:color w:val="000000"/>
          <w:lang w:eastAsia="en-US"/>
        </w:rPr>
        <w:t xml:space="preserve"> but we used RCP8.5 in line with previous work </w:t>
      </w:r>
      <w:r w:rsidR="00F333C0" w:rsidRPr="0091461F">
        <w:rPr>
          <w:rFonts w:eastAsia="Calibri" w:cs="Times New Roman"/>
          <w:color w:val="000000"/>
          <w:lang w:eastAsia="en-US"/>
        </w:rPr>
        <w:fldChar w:fldCharType="begin"/>
      </w:r>
      <w:r w:rsidR="0046719A">
        <w:rPr>
          <w:rFonts w:eastAsia="Calibri" w:cs="Times New Roman"/>
          <w:color w:val="000000"/>
          <w:lang w:eastAsia="en-US"/>
        </w:rPr>
        <w:instrText xml:space="preserve"> ADDIN EN.CITE &lt;EndNote&gt;&lt;Cite&gt;&lt;Author&gt;Schewe&lt;/Author&gt;&lt;Year&gt;2014&lt;/Year&gt;&lt;RecNum&gt;49&lt;/RecNum&gt;&lt;DisplayText&gt;(Schewe et al., 2014)&lt;/DisplayText&gt;&lt;record&gt;&lt;rec-number&gt;49&lt;/rec-number&gt;&lt;foreign-keys&gt;&lt;key app="EN" db-id="s5adtatv0swfste5ffrv9t91dfzdw9paxd2r"&gt;49&lt;/key&gt;&lt;/foreign-keys&gt;&lt;ref-type name="Journal Article"&gt;17&lt;/ref-type&gt;&lt;contributors&gt;&lt;authors&gt;&lt;author&gt;Schewe, Jacob&lt;/author&gt;&lt;author&gt;Heinke, Jens&lt;/author&gt;&lt;author&gt;Gerten, Dieter&lt;/author&gt;&lt;author&gt;Haddeland, Ingjerd&lt;/author&gt;&lt;author&gt;Arnell, Nigel W.&lt;/author&gt;&lt;author&gt;Clark, Douglas B.&lt;/author&gt;&lt;author&gt;Dankers, Rutger&lt;/author&gt;&lt;author&gt;Eisner, Stephanie&lt;/author&gt;&lt;author&gt;Fekete, Balázs M.&lt;/author&gt;&lt;author&gt;Colón-González, Felipe J.&lt;/author&gt;&lt;author&gt;Gosling, Simon N.&lt;/author&gt;&lt;author&gt;Kim, Hyungjun&lt;/author&gt;&lt;author&gt;Liu, Xingcai&lt;/author&gt;&lt;author&gt;Masaki, Yoshimitsu&lt;/author&gt;&lt;author&gt;Portmann, Felix T.&lt;/author&gt;&lt;author&gt;Satoh, Yusuke&lt;/author&gt;&lt;author&gt;Stacke, Tobias&lt;/author&gt;&lt;author&gt;Tang, Qiuhong&lt;/author&gt;&lt;author&gt;Wada, Yoshihide&lt;/author&gt;&lt;author&gt;Wisser, Dominik&lt;/author&gt;&lt;author&gt;Albrecht, Torsten&lt;/author&gt;&lt;author&gt;Frieler, Katja&lt;/author&gt;&lt;author&gt;Piontek, Franziska&lt;/author&gt;&lt;author&gt;Warszawski, Lila&lt;/author&gt;&lt;author&gt;Kabat, Pavel&lt;/author&gt;&lt;/authors&gt;&lt;/contributors&gt;&lt;titles&gt;&lt;title&gt;Multimodel assessment of water scarcity under climate change&lt;/title&gt;&lt;secondary-title&gt;Proceedings of the National Academy of Sciences&lt;/secondary-title&gt;&lt;/titles&gt;&lt;periodical&gt;&lt;full-title&gt;Proceedings of the National Academy of Sciences&lt;/full-title&gt;&lt;/periodical&gt;&lt;pages&gt;3245-3250&lt;/pages&gt;&lt;volume&gt;111&lt;/volume&gt;&lt;number&gt;9&lt;/number&gt;&lt;dates&gt;&lt;year&gt;2014&lt;/year&gt;&lt;pub-dates&gt;&lt;date&gt;March 4, 2014&lt;/date&gt;&lt;/pub-dates&gt;&lt;/dates&gt;&lt;urls&gt;&lt;related-urls&gt;&lt;url&gt;http://www.pnas.org/content/111/9/3245.abstract&lt;/url&gt;&lt;/related-urls&gt;&lt;/urls&gt;&lt;electronic-resource-num&gt;10.1073/pnas.1222460110&lt;/electronic-resource-num&gt;&lt;/record&gt;&lt;/Cite&gt;&lt;/EndNote&gt;</w:instrText>
      </w:r>
      <w:r w:rsidR="00F333C0" w:rsidRPr="0091461F">
        <w:rPr>
          <w:rFonts w:eastAsia="Calibri" w:cs="Times New Roman"/>
          <w:color w:val="000000"/>
          <w:lang w:eastAsia="en-US"/>
        </w:rPr>
        <w:fldChar w:fldCharType="separate"/>
      </w:r>
      <w:r w:rsidR="0046719A">
        <w:rPr>
          <w:rFonts w:eastAsia="Calibri" w:cs="Times New Roman"/>
          <w:noProof/>
          <w:color w:val="000000"/>
          <w:lang w:eastAsia="en-US"/>
        </w:rPr>
        <w:t>(</w:t>
      </w:r>
      <w:hyperlink w:anchor="_ENREF_5" w:tooltip="Schewe, 2014 #49" w:history="1">
        <w:r w:rsidR="0046719A">
          <w:rPr>
            <w:rFonts w:eastAsia="Calibri" w:cs="Times New Roman"/>
            <w:noProof/>
            <w:color w:val="000000"/>
            <w:lang w:eastAsia="en-US"/>
          </w:rPr>
          <w:t>Schewe et al., 2014</w:t>
        </w:r>
      </w:hyperlink>
      <w:r w:rsidR="0046719A">
        <w:rPr>
          <w:rFonts w:eastAsia="Calibri" w:cs="Times New Roman"/>
          <w:noProof/>
          <w:color w:val="000000"/>
          <w:lang w:eastAsia="en-US"/>
        </w:rPr>
        <w:t>)</w:t>
      </w:r>
      <w:r w:rsidR="00F333C0" w:rsidRPr="0091461F">
        <w:rPr>
          <w:rFonts w:eastAsia="Calibri" w:cs="Times New Roman"/>
          <w:color w:val="000000"/>
          <w:lang w:eastAsia="en-US"/>
        </w:rPr>
        <w:fldChar w:fldCharType="end"/>
      </w:r>
      <w:r w:rsidR="00D1270C" w:rsidRPr="0091461F">
        <w:rPr>
          <w:rFonts w:eastAsia="Calibri" w:cs="Times New Roman"/>
          <w:color w:val="000000"/>
          <w:lang w:eastAsia="en-US"/>
        </w:rPr>
        <w:t xml:space="preserve"> because it enable investigation of global-mean warming levels up to 3</w:t>
      </w:r>
      <w:r w:rsidR="00D1270C" w:rsidRPr="0091461F">
        <w:rPr>
          <w:rFonts w:eastAsia="Times New Roman" w:cs="Times New Roman"/>
          <w:lang w:eastAsia="en-US"/>
        </w:rPr>
        <w:t>°</w:t>
      </w:r>
      <w:r w:rsidR="00D1270C" w:rsidRPr="0091461F">
        <w:rPr>
          <w:rFonts w:eastAsia="Calibri" w:cs="Times New Roman"/>
          <w:color w:val="000000"/>
          <w:lang w:eastAsia="en-US"/>
        </w:rPr>
        <w:t xml:space="preserve">C for all five GCMs, whereas not all other RCPs reach this level of warming. </w:t>
      </w:r>
    </w:p>
    <w:tbl>
      <w:tblPr>
        <w:tblStyle w:val="TableGrid"/>
        <w:tblW w:w="0" w:type="auto"/>
        <w:tblLook w:val="04A0" w:firstRow="1" w:lastRow="0" w:firstColumn="1" w:lastColumn="0" w:noHBand="0" w:noVBand="1"/>
      </w:tblPr>
      <w:tblGrid>
        <w:gridCol w:w="1546"/>
        <w:gridCol w:w="1546"/>
        <w:gridCol w:w="1547"/>
        <w:gridCol w:w="1547"/>
        <w:gridCol w:w="1547"/>
        <w:gridCol w:w="1547"/>
      </w:tblGrid>
      <w:tr w:rsidR="00D1270C" w:rsidRPr="0091461F" w14:paraId="33FF1448" w14:textId="77777777" w:rsidTr="005A04E4">
        <w:tc>
          <w:tcPr>
            <w:tcW w:w="1547" w:type="dxa"/>
          </w:tcPr>
          <w:p w14:paraId="68CFCF3B"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Warming level</w:t>
            </w:r>
          </w:p>
        </w:tc>
        <w:tc>
          <w:tcPr>
            <w:tcW w:w="1547" w:type="dxa"/>
          </w:tcPr>
          <w:p w14:paraId="074DF0B7"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HadGEM2-ES</w:t>
            </w:r>
          </w:p>
        </w:tc>
        <w:tc>
          <w:tcPr>
            <w:tcW w:w="1548" w:type="dxa"/>
          </w:tcPr>
          <w:p w14:paraId="54184DA2"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IPSL-CM5A-LR</w:t>
            </w:r>
          </w:p>
        </w:tc>
        <w:tc>
          <w:tcPr>
            <w:tcW w:w="1548" w:type="dxa"/>
          </w:tcPr>
          <w:p w14:paraId="43671FAF"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MIROC-ESM-CHEM</w:t>
            </w:r>
          </w:p>
        </w:tc>
        <w:tc>
          <w:tcPr>
            <w:tcW w:w="1548" w:type="dxa"/>
          </w:tcPr>
          <w:p w14:paraId="663762A0"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GFDL-ESM2M</w:t>
            </w:r>
          </w:p>
        </w:tc>
        <w:tc>
          <w:tcPr>
            <w:tcW w:w="1548" w:type="dxa"/>
          </w:tcPr>
          <w:p w14:paraId="75CF7D19"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NorESM1-M</w:t>
            </w:r>
          </w:p>
        </w:tc>
      </w:tr>
      <w:tr w:rsidR="00D1270C" w:rsidRPr="0091461F" w14:paraId="25E4A45C" w14:textId="77777777" w:rsidTr="005A04E4">
        <w:tc>
          <w:tcPr>
            <w:tcW w:w="1547" w:type="dxa"/>
          </w:tcPr>
          <w:p w14:paraId="5BB9CCB8"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1°C</w:t>
            </w:r>
          </w:p>
        </w:tc>
        <w:tc>
          <w:tcPr>
            <w:tcW w:w="1547" w:type="dxa"/>
          </w:tcPr>
          <w:p w14:paraId="01EFA263"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2006</w:t>
            </w:r>
          </w:p>
        </w:tc>
        <w:tc>
          <w:tcPr>
            <w:tcW w:w="1548" w:type="dxa"/>
          </w:tcPr>
          <w:p w14:paraId="613566E3"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2008</w:t>
            </w:r>
          </w:p>
        </w:tc>
        <w:tc>
          <w:tcPr>
            <w:tcW w:w="1548" w:type="dxa"/>
          </w:tcPr>
          <w:p w14:paraId="58B8F1C6"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2008</w:t>
            </w:r>
          </w:p>
        </w:tc>
        <w:tc>
          <w:tcPr>
            <w:tcW w:w="1548" w:type="dxa"/>
          </w:tcPr>
          <w:p w14:paraId="4A202B92"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2015</w:t>
            </w:r>
          </w:p>
        </w:tc>
        <w:tc>
          <w:tcPr>
            <w:tcW w:w="1548" w:type="dxa"/>
          </w:tcPr>
          <w:p w14:paraId="4F34566E"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2013</w:t>
            </w:r>
          </w:p>
        </w:tc>
      </w:tr>
      <w:tr w:rsidR="00D1270C" w:rsidRPr="0091461F" w14:paraId="0754D83B" w14:textId="77777777" w:rsidTr="005A04E4">
        <w:tc>
          <w:tcPr>
            <w:tcW w:w="1547" w:type="dxa"/>
          </w:tcPr>
          <w:p w14:paraId="4F823490"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2°C</w:t>
            </w:r>
          </w:p>
        </w:tc>
        <w:tc>
          <w:tcPr>
            <w:tcW w:w="1547" w:type="dxa"/>
          </w:tcPr>
          <w:p w14:paraId="51275BAB"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2031</w:t>
            </w:r>
          </w:p>
        </w:tc>
        <w:tc>
          <w:tcPr>
            <w:tcW w:w="1548" w:type="dxa"/>
          </w:tcPr>
          <w:p w14:paraId="6DF4836A"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2035</w:t>
            </w:r>
          </w:p>
        </w:tc>
        <w:tc>
          <w:tcPr>
            <w:tcW w:w="1548" w:type="dxa"/>
          </w:tcPr>
          <w:p w14:paraId="5862609C"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2032</w:t>
            </w:r>
          </w:p>
        </w:tc>
        <w:tc>
          <w:tcPr>
            <w:tcW w:w="1548" w:type="dxa"/>
          </w:tcPr>
          <w:p w14:paraId="5121181D"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2053</w:t>
            </w:r>
          </w:p>
        </w:tc>
        <w:tc>
          <w:tcPr>
            <w:tcW w:w="1548" w:type="dxa"/>
          </w:tcPr>
          <w:p w14:paraId="7DA6E966"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2047</w:t>
            </w:r>
          </w:p>
        </w:tc>
      </w:tr>
      <w:tr w:rsidR="00D1270C" w:rsidRPr="0091461F" w14:paraId="000F135E" w14:textId="77777777" w:rsidTr="005A04E4">
        <w:tc>
          <w:tcPr>
            <w:tcW w:w="1547" w:type="dxa"/>
          </w:tcPr>
          <w:p w14:paraId="5CF811BE" w14:textId="77777777" w:rsidR="00D1270C" w:rsidRPr="0091461F" w:rsidRDefault="00D1270C" w:rsidP="00D1270C">
            <w:pPr>
              <w:spacing w:after="120" w:line="264" w:lineRule="auto"/>
              <w:jc w:val="center"/>
              <w:rPr>
                <w:rFonts w:cs="Times New Roman"/>
                <w:b/>
                <w:color w:val="000000"/>
              </w:rPr>
            </w:pPr>
            <w:r w:rsidRPr="0091461F">
              <w:rPr>
                <w:rFonts w:cs="Times New Roman"/>
                <w:b/>
                <w:color w:val="000000"/>
              </w:rPr>
              <w:t>3°C</w:t>
            </w:r>
          </w:p>
        </w:tc>
        <w:tc>
          <w:tcPr>
            <w:tcW w:w="1547" w:type="dxa"/>
          </w:tcPr>
          <w:p w14:paraId="33CD9CB6"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2051</w:t>
            </w:r>
          </w:p>
        </w:tc>
        <w:tc>
          <w:tcPr>
            <w:tcW w:w="1548" w:type="dxa"/>
          </w:tcPr>
          <w:p w14:paraId="7201C12A"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2055</w:t>
            </w:r>
          </w:p>
        </w:tc>
        <w:tc>
          <w:tcPr>
            <w:tcW w:w="1548" w:type="dxa"/>
          </w:tcPr>
          <w:p w14:paraId="485C5A4C"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2051</w:t>
            </w:r>
          </w:p>
        </w:tc>
        <w:tc>
          <w:tcPr>
            <w:tcW w:w="1548" w:type="dxa"/>
          </w:tcPr>
          <w:p w14:paraId="1A010122"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2082</w:t>
            </w:r>
          </w:p>
        </w:tc>
        <w:tc>
          <w:tcPr>
            <w:tcW w:w="1548" w:type="dxa"/>
          </w:tcPr>
          <w:p w14:paraId="339541EE" w14:textId="77777777" w:rsidR="00D1270C" w:rsidRPr="0091461F" w:rsidRDefault="00D1270C" w:rsidP="00D1270C">
            <w:pPr>
              <w:spacing w:after="120" w:line="264" w:lineRule="auto"/>
              <w:jc w:val="center"/>
              <w:rPr>
                <w:rFonts w:cs="Times New Roman"/>
                <w:color w:val="000000"/>
              </w:rPr>
            </w:pPr>
            <w:r w:rsidRPr="0091461F">
              <w:rPr>
                <w:rFonts w:cs="Times New Roman"/>
                <w:color w:val="000000"/>
              </w:rPr>
              <w:t>2072</w:t>
            </w:r>
          </w:p>
        </w:tc>
      </w:tr>
    </w:tbl>
    <w:p w14:paraId="5D66B0B3" w14:textId="77777777" w:rsidR="00D1270C" w:rsidRPr="0091461F" w:rsidRDefault="00D1270C" w:rsidP="00D1270C">
      <w:pPr>
        <w:spacing w:after="120" w:line="264" w:lineRule="auto"/>
        <w:rPr>
          <w:rFonts w:eastAsia="Calibri" w:cs="Times New Roman"/>
          <w:b/>
          <w:color w:val="000000"/>
          <w:lang w:eastAsia="en-US"/>
        </w:rPr>
      </w:pPr>
    </w:p>
    <w:p w14:paraId="47959BAB" w14:textId="77777777" w:rsidR="00D1270C" w:rsidRPr="0091461F" w:rsidRDefault="00D1270C" w:rsidP="00D1270C">
      <w:pPr>
        <w:spacing w:after="120" w:line="264" w:lineRule="auto"/>
        <w:rPr>
          <w:rFonts w:eastAsia="Calibri" w:cs="Times New Roman"/>
          <w:b/>
          <w:color w:val="000000"/>
          <w:sz w:val="28"/>
          <w:lang w:eastAsia="en-US"/>
        </w:rPr>
      </w:pPr>
    </w:p>
    <w:p w14:paraId="5181D207" w14:textId="77777777" w:rsidR="00D1270C" w:rsidRPr="0091461F" w:rsidRDefault="00D1270C" w:rsidP="00D1270C">
      <w:pPr>
        <w:spacing w:after="160" w:line="259" w:lineRule="auto"/>
        <w:rPr>
          <w:rFonts w:eastAsia="Calibri" w:cs="Times New Roman"/>
          <w:b/>
          <w:bCs/>
          <w:color w:val="000000"/>
          <w:sz w:val="18"/>
          <w:szCs w:val="18"/>
          <w:u w:val="single"/>
          <w:lang w:eastAsia="en-US"/>
        </w:rPr>
      </w:pPr>
      <w:r w:rsidRPr="0091461F">
        <w:rPr>
          <w:rFonts w:eastAsia="Calibri" w:cs="Times New Roman"/>
          <w:b/>
          <w:bCs/>
          <w:color w:val="000000"/>
          <w:sz w:val="18"/>
          <w:szCs w:val="18"/>
          <w:u w:val="single"/>
          <w:lang w:eastAsia="en-US"/>
        </w:rPr>
        <w:br w:type="page"/>
      </w:r>
    </w:p>
    <w:p w14:paraId="7C632763" w14:textId="230BE057" w:rsidR="00D1270C" w:rsidRPr="0091461F" w:rsidRDefault="00273F37" w:rsidP="00167991">
      <w:pPr>
        <w:spacing w:after="120" w:line="264" w:lineRule="auto"/>
        <w:rPr>
          <w:rFonts w:eastAsia="Arial" w:cs="Arial"/>
          <w:color w:val="000000"/>
          <w:lang w:eastAsia="en-US"/>
        </w:rPr>
      </w:pPr>
      <w:r>
        <w:rPr>
          <w:rFonts w:eastAsia="Calibri" w:cs="Times New Roman"/>
          <w:b/>
          <w:bCs/>
          <w:color w:val="000000"/>
          <w:szCs w:val="18"/>
          <w:lang w:eastAsia="en-US"/>
        </w:rPr>
        <w:lastRenderedPageBreak/>
        <w:t>Online Resource 4</w:t>
      </w:r>
      <w:r w:rsidR="00D1270C" w:rsidRPr="0091461F">
        <w:rPr>
          <w:rFonts w:eastAsia="Calibri" w:cs="Times New Roman"/>
          <w:b/>
          <w:bCs/>
          <w:color w:val="000000"/>
          <w:szCs w:val="18"/>
          <w:lang w:eastAsia="en-US"/>
        </w:rPr>
        <w:t xml:space="preserve">: </w:t>
      </w:r>
      <w:r w:rsidR="00ED3DDE" w:rsidRPr="0091461F">
        <w:rPr>
          <w:rFonts w:eastAsia="Calibri" w:cs="Times New Roman"/>
          <w:bCs/>
          <w:color w:val="000000"/>
          <w:szCs w:val="18"/>
          <w:lang w:eastAsia="en-US"/>
        </w:rPr>
        <w:t>F</w:t>
      </w:r>
      <w:r w:rsidR="00D1270C" w:rsidRPr="0091461F">
        <w:rPr>
          <w:rFonts w:eastAsia="Calibri" w:cs="Times New Roman"/>
          <w:bCs/>
          <w:color w:val="000000"/>
          <w:szCs w:val="18"/>
          <w:lang w:eastAsia="en-US"/>
        </w:rPr>
        <w:t xml:space="preserve">urther details on the calculation of </w:t>
      </w:r>
      <w:r w:rsidR="00D1270C" w:rsidRPr="0091461F">
        <w:rPr>
          <w:rFonts w:eastAsia="Arial" w:cs="Arial"/>
          <w:color w:val="000000"/>
          <w:lang w:eastAsia="en-US"/>
        </w:rPr>
        <w:t xml:space="preserve">the magnitude of </w:t>
      </w:r>
      <w:r w:rsidR="00056C81" w:rsidRPr="0091461F">
        <w:rPr>
          <w:rFonts w:eastAsia="Arial" w:cs="Arial"/>
          <w:color w:val="000000"/>
          <w:lang w:eastAsia="en-US"/>
        </w:rPr>
        <w:t xml:space="preserve">annual </w:t>
      </w:r>
      <w:r w:rsidR="00D1270C" w:rsidRPr="0091461F">
        <w:rPr>
          <w:rFonts w:eastAsia="Arial" w:cs="Arial"/>
          <w:color w:val="000000"/>
          <w:lang w:eastAsia="en-US"/>
        </w:rPr>
        <w:t xml:space="preserve">maximum daily runoff </w:t>
      </w:r>
      <w:r w:rsidR="00D436B9">
        <w:rPr>
          <w:rFonts w:eastAsia="Arial" w:cs="Arial"/>
          <w:color w:val="000000"/>
          <w:lang w:eastAsia="en-US"/>
        </w:rPr>
        <w:t>and annual minimum 7</w:t>
      </w:r>
      <w:r w:rsidR="00056C81" w:rsidRPr="0091461F">
        <w:rPr>
          <w:rFonts w:eastAsia="Arial" w:cs="Arial"/>
          <w:color w:val="000000"/>
          <w:lang w:eastAsia="en-US"/>
        </w:rPr>
        <w:t xml:space="preserve">-day runoff </w:t>
      </w:r>
      <w:r w:rsidR="00D1270C" w:rsidRPr="0091461F">
        <w:rPr>
          <w:rFonts w:eastAsia="Arial" w:cs="Arial"/>
          <w:color w:val="000000"/>
          <w:lang w:eastAsia="en-US"/>
        </w:rPr>
        <w:t xml:space="preserve">associated with the 2, 5, 10, 20, 25, and </w:t>
      </w:r>
      <w:r w:rsidR="00A203CB">
        <w:rPr>
          <w:rFonts w:eastAsia="Arial" w:cs="Arial"/>
          <w:color w:val="000000"/>
          <w:lang w:eastAsia="en-US"/>
        </w:rPr>
        <w:t>50</w:t>
      </w:r>
      <w:r w:rsidR="00D1270C" w:rsidRPr="0091461F">
        <w:rPr>
          <w:rFonts w:eastAsia="Arial" w:cs="Arial"/>
          <w:color w:val="000000"/>
          <w:lang w:eastAsia="en-US"/>
        </w:rPr>
        <w:t xml:space="preserve">-year return periods. </w:t>
      </w:r>
    </w:p>
    <w:p w14:paraId="02EB00CC" w14:textId="77777777" w:rsidR="00D1270C" w:rsidRPr="0091461F" w:rsidRDefault="00D1270C" w:rsidP="00167991">
      <w:pPr>
        <w:spacing w:after="120" w:line="264" w:lineRule="auto"/>
        <w:rPr>
          <w:rFonts w:eastAsia="Arial" w:cs="Arial"/>
          <w:color w:val="000000"/>
          <w:lang w:eastAsia="en-US"/>
        </w:rPr>
      </w:pPr>
    </w:p>
    <w:p w14:paraId="0C8A4118" w14:textId="1630DAFC" w:rsidR="00056C81" w:rsidRPr="0091461F" w:rsidRDefault="00056C81" w:rsidP="00167991">
      <w:pPr>
        <w:spacing w:after="120" w:line="264" w:lineRule="auto"/>
        <w:rPr>
          <w:rFonts w:eastAsia="Calibri" w:cs="Times New Roman"/>
          <w:bCs/>
          <w:color w:val="000000"/>
          <w:lang w:eastAsia="en-US"/>
        </w:rPr>
      </w:pPr>
      <w:r w:rsidRPr="0091461F">
        <w:rPr>
          <w:rFonts w:eastAsia="Calibri" w:cs="Times New Roman"/>
          <w:bCs/>
          <w:color w:val="000000"/>
          <w:lang w:eastAsia="en-US"/>
        </w:rPr>
        <w:t>Maximum and minimum daily runoff values corresponding to different occurren</w:t>
      </w:r>
      <w:r w:rsidR="00A203CB">
        <w:rPr>
          <w:rFonts w:eastAsia="Calibri" w:cs="Times New Roman"/>
          <w:bCs/>
          <w:color w:val="000000"/>
          <w:lang w:eastAsia="en-US"/>
        </w:rPr>
        <w:t>ce intervals (2, 5, 10, 20, 25, and 50</w:t>
      </w:r>
      <w:r w:rsidRPr="0091461F">
        <w:rPr>
          <w:rFonts w:eastAsia="Calibri" w:cs="Times New Roman"/>
          <w:bCs/>
          <w:color w:val="000000"/>
          <w:lang w:eastAsia="en-US"/>
        </w:rPr>
        <w:t xml:space="preserve"> year return periods) were estimated in this study using extreme value analysis techniques. </w:t>
      </w:r>
    </w:p>
    <w:p w14:paraId="31D6B28A" w14:textId="29B934A6" w:rsidR="00167991" w:rsidRPr="0091461F" w:rsidRDefault="00056C81" w:rsidP="00167991">
      <w:pPr>
        <w:spacing w:after="120" w:line="264" w:lineRule="auto"/>
        <w:rPr>
          <w:rFonts w:eastAsia="Calibri" w:cs="Times New Roman"/>
          <w:bCs/>
          <w:color w:val="000000"/>
          <w:lang w:eastAsia="en-US"/>
        </w:rPr>
      </w:pPr>
      <w:r w:rsidRPr="0091461F">
        <w:rPr>
          <w:rFonts w:eastAsia="Calibri" w:cs="Times New Roman"/>
          <w:bCs/>
          <w:color w:val="000000"/>
          <w:lang w:eastAsia="en-US"/>
        </w:rPr>
        <w:t>To cover maximum runoff values, a Gumbel d</w:t>
      </w:r>
      <w:r w:rsidR="00526761" w:rsidRPr="0091461F">
        <w:rPr>
          <w:rFonts w:eastAsia="Calibri" w:cs="Times New Roman"/>
          <w:bCs/>
          <w:color w:val="000000"/>
          <w:lang w:eastAsia="en-US"/>
        </w:rPr>
        <w:t xml:space="preserve">istribution </w:t>
      </w:r>
      <w:r w:rsidR="00526761"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&lt;EndNote&gt;&lt;Cite&gt;&lt;Author&gt;Gumbel&lt;/Author&gt;&lt;Year&gt;1941&lt;/Year&gt;&lt;RecNum&gt;69&lt;/RecNum&gt;&lt;DisplayText&gt;(Gumbel, 1941)&lt;/DisplayText&gt;&lt;record&gt;&lt;rec-number&gt;69&lt;/rec-number&gt;&lt;foreign-keys&gt;&lt;key app="EN" db-id="s5adtatv0swfste5ffrv9t91dfzdw9paxd2r"&gt;69&lt;/key&gt;&lt;/foreign-keys&gt;&lt;ref-type name="Journal Article"&gt;17&lt;/ref-type&gt;&lt;contributors&gt;&lt;authors&gt;&lt;author&gt;Gumbel, E. J.&lt;/author&gt;&lt;/authors&gt;&lt;/contributors&gt;&lt;titles&gt;&lt;title&gt;The Return Period of Flood Flows&lt;/title&gt;&lt;alt-title&gt;Ann. Math. Statist.&lt;/alt-title&gt;&lt;/titles&gt;&lt;alt-periodical&gt;&lt;abbr-1&gt;Ann. Math. Statist.&lt;/abbr-1&gt;&lt;/alt-periodical&gt;&lt;pages&gt;163-190&lt;/pages&gt;&lt;volume&gt;12&lt;/volume&gt;&lt;dates&gt;&lt;year&gt;1941&lt;/year&gt;&lt;pub-dates&gt;&lt;date&gt;1941/06&lt;/date&gt;&lt;/pub-dates&gt;&lt;/dates&gt;&lt;publisher&gt;The Institute of Mathematical Statistics&lt;/publisher&gt;&lt;isbn&gt;0003-4851&lt;/isbn&gt;&lt;urls&gt;&lt;related-urls&gt;&lt;url&gt;http://projecteuclid.org/euclid.aoms/1177731747&lt;/url&gt;&lt;/related-urls&gt;&lt;/urls&gt;&lt;electronic-resource-num&gt;10.1214/aoms/1177731747&lt;/electronic-resource-num&gt;&lt;language&gt;en&lt;/language&gt;&lt;/record&gt;&lt;/Cite&gt;&lt;/EndNote&gt;</w:instrText>
      </w:r>
      <w:r w:rsidR="00526761"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2" w:tooltip="Gumbel, 1941 #69" w:history="1">
        <w:r w:rsidR="0046719A">
          <w:rPr>
            <w:rFonts w:eastAsia="Calibri" w:cs="Times New Roman"/>
            <w:bCs/>
            <w:noProof/>
            <w:color w:val="000000"/>
            <w:lang w:eastAsia="en-US"/>
          </w:rPr>
          <w:t>Gumbel, 1941</w:t>
        </w:r>
      </w:hyperlink>
      <w:r w:rsidR="0046719A">
        <w:rPr>
          <w:rFonts w:eastAsia="Calibri" w:cs="Times New Roman"/>
          <w:bCs/>
          <w:noProof/>
          <w:color w:val="000000"/>
          <w:lang w:eastAsia="en-US"/>
        </w:rPr>
        <w:t>)</w:t>
      </w:r>
      <w:r w:rsidR="00526761" w:rsidRPr="0091461F">
        <w:rPr>
          <w:rFonts w:eastAsia="Calibri" w:cs="Times New Roman"/>
          <w:bCs/>
          <w:color w:val="000000"/>
          <w:lang w:eastAsia="en-US"/>
        </w:rPr>
        <w:fldChar w:fldCharType="end"/>
      </w:r>
      <w:r w:rsidRPr="0091461F">
        <w:rPr>
          <w:rFonts w:eastAsia="Calibri" w:cs="Times New Roman"/>
          <w:bCs/>
          <w:color w:val="000000"/>
          <w:lang w:eastAsia="en-US"/>
        </w:rPr>
        <w:t xml:space="preserve"> was fit through the </w:t>
      </w:r>
      <w:r w:rsidR="0099030B" w:rsidRPr="0091461F">
        <w:rPr>
          <w:rFonts w:eastAsia="Calibri" w:cs="Times New Roman"/>
          <w:bCs/>
          <w:color w:val="000000"/>
          <w:lang w:eastAsia="en-US"/>
        </w:rPr>
        <w:t xml:space="preserve">31-year long </w:t>
      </w:r>
      <w:r w:rsidRPr="0091461F">
        <w:rPr>
          <w:rFonts w:eastAsia="Calibri" w:cs="Times New Roman"/>
          <w:bCs/>
          <w:color w:val="000000"/>
          <w:lang w:eastAsia="en-US"/>
        </w:rPr>
        <w:t>time series of annual maxi</w:t>
      </w:r>
      <w:r w:rsidR="00526761" w:rsidRPr="0091461F">
        <w:rPr>
          <w:rFonts w:eastAsia="Calibri" w:cs="Times New Roman"/>
          <w:bCs/>
          <w:color w:val="000000"/>
          <w:lang w:eastAsia="en-US"/>
        </w:rPr>
        <w:t>mum daily runoff, for each GCM-</w:t>
      </w:r>
      <w:r w:rsidR="00D669B7" w:rsidRPr="0091461F">
        <w:rPr>
          <w:rFonts w:eastAsia="Calibri" w:cs="Times New Roman"/>
          <w:bCs/>
          <w:color w:val="000000"/>
          <w:lang w:eastAsia="en-US"/>
        </w:rPr>
        <w:t>Glob-HM</w:t>
      </w:r>
      <w:r w:rsidR="005A5699" w:rsidRPr="0091461F">
        <w:rPr>
          <w:rFonts w:eastAsia="Calibri" w:cs="Times New Roman"/>
          <w:bCs/>
          <w:color w:val="000000"/>
          <w:lang w:eastAsia="en-US"/>
        </w:rPr>
        <w:t>/</w:t>
      </w:r>
      <w:r w:rsidR="00536DF7" w:rsidRPr="0091461F">
        <w:rPr>
          <w:rFonts w:eastAsia="Calibri" w:cs="Times New Roman"/>
          <w:bCs/>
          <w:color w:val="000000"/>
          <w:lang w:eastAsia="en-US"/>
        </w:rPr>
        <w:t>Cat-HM</w:t>
      </w:r>
      <w:r w:rsidRPr="0091461F">
        <w:rPr>
          <w:rFonts w:eastAsia="Calibri" w:cs="Times New Roman"/>
          <w:bCs/>
          <w:color w:val="000000"/>
          <w:lang w:eastAsia="en-US"/>
        </w:rPr>
        <w:t xml:space="preserve"> combination, for each climate change scenario, and for each catchment. Subsequently, we applied the estimated Gumbel parameters to calculate the maximum daily runoff values for return </w:t>
      </w:r>
      <w:r w:rsidR="00B2546A">
        <w:rPr>
          <w:rFonts w:eastAsia="Calibri" w:cs="Times New Roman"/>
          <w:bCs/>
          <w:color w:val="000000"/>
          <w:lang w:eastAsia="en-US"/>
        </w:rPr>
        <w:t>periods varying from 2 up to 50</w:t>
      </w:r>
      <w:r w:rsidRPr="0091461F">
        <w:rPr>
          <w:rFonts w:eastAsia="Calibri" w:cs="Times New Roman"/>
          <w:bCs/>
          <w:color w:val="000000"/>
          <w:lang w:eastAsia="en-US"/>
        </w:rPr>
        <w:t xml:space="preserve"> years. We thereby accounted continuously for th</w:t>
      </w:r>
      <w:r w:rsidR="00526761" w:rsidRPr="0091461F">
        <w:rPr>
          <w:rFonts w:eastAsia="Calibri" w:cs="Times New Roman"/>
          <w:bCs/>
          <w:color w:val="000000"/>
          <w:lang w:eastAsia="en-US"/>
        </w:rPr>
        <w:t xml:space="preserve">e probability of zero runoff </w:t>
      </w:r>
      <w:r w:rsidR="00CC47E5"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&lt;EndNote&gt;&lt;Cite&gt;&lt;Author&gt;Stedinger&lt;/Author&gt;&lt;Year&gt;1993&lt;/Year&gt;&lt;RecNum&gt;70&lt;/RecNum&gt;&lt;DisplayText&gt;(Stedinger et al., 1993)&lt;/DisplayText&gt;&lt;record&gt;&lt;rec-number&gt;70&lt;/rec-number&gt;&lt;foreign-keys&gt;&lt;key app="EN" db-id="s5adtatv0swfste5ffrv9t91dfzdw9paxd2r"&gt;70&lt;/key&gt;&lt;/foreign-keys&gt;&lt;ref-type name="Book Section"&gt;5&lt;/ref-type&gt;&lt;contributors&gt;&lt;authors&gt;&lt;author&gt;Stedinger, J.R.&lt;/author&gt;&lt;author&gt;Vogel, R.M. &lt;/author&gt;&lt;author&gt;Foufoula-Georgiou, E. &lt;/author&gt;&lt;/authors&gt;&lt;secondary-authors&gt;&lt;author&gt;Maidment, D.R. &lt;/author&gt;&lt;/secondary-authors&gt;&lt;/contributors&gt;&lt;titles&gt;&lt;title&gt;Frequency analysis of extreme events&lt;/title&gt;&lt;secondary-title&gt;Handbook of Hydrology&lt;/secondary-title&gt;&lt;/titles&gt;&lt;pages&gt;18.1- 18.66.&lt;/pages&gt;&lt;dates&gt;&lt;year&gt;1993&lt;/year&gt;&lt;/dates&gt;&lt;pub-location&gt;New York&lt;/pub-location&gt;&lt;publisher&gt;McGraw-Hill&lt;/publisher&gt;&lt;urls&gt;&lt;/urls&gt;&lt;/record&gt;&lt;/Cite&gt;&lt;/EndNote&gt;</w:instrText>
      </w:r>
      <w:r w:rsidR="00CC47E5"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6" w:tooltip="Stedinger, 1993 #70" w:history="1">
        <w:r w:rsidR="0046719A">
          <w:rPr>
            <w:rFonts w:eastAsia="Calibri" w:cs="Times New Roman"/>
            <w:bCs/>
            <w:noProof/>
            <w:color w:val="000000"/>
            <w:lang w:eastAsia="en-US"/>
          </w:rPr>
          <w:t>Stedinger et al., 1993</w:t>
        </w:r>
      </w:hyperlink>
      <w:r w:rsidR="0046719A">
        <w:rPr>
          <w:rFonts w:eastAsia="Calibri" w:cs="Times New Roman"/>
          <w:bCs/>
          <w:noProof/>
          <w:color w:val="000000"/>
          <w:lang w:eastAsia="en-US"/>
        </w:rPr>
        <w:t>)</w:t>
      </w:r>
      <w:r w:rsidR="00CC47E5" w:rsidRPr="0091461F">
        <w:rPr>
          <w:rFonts w:eastAsia="Calibri" w:cs="Times New Roman"/>
          <w:bCs/>
          <w:color w:val="000000"/>
          <w:lang w:eastAsia="en-US"/>
        </w:rPr>
        <w:fldChar w:fldCharType="end"/>
      </w:r>
      <w:r w:rsidR="00CC47E5" w:rsidRPr="0091461F">
        <w:rPr>
          <w:rFonts w:eastAsia="Calibri" w:cs="Times New Roman"/>
          <w:bCs/>
          <w:color w:val="000000"/>
          <w:lang w:eastAsia="en-US"/>
        </w:rPr>
        <w:t>. To ensure that the runoff time-series we</w:t>
      </w:r>
      <w:r w:rsidRPr="0091461F">
        <w:rPr>
          <w:rFonts w:eastAsia="Calibri" w:cs="Times New Roman"/>
          <w:bCs/>
          <w:color w:val="000000"/>
          <w:lang w:eastAsia="en-US"/>
        </w:rPr>
        <w:t>re statistically independent, a pre-requisite for such an extreme val</w:t>
      </w:r>
      <w:r w:rsidR="00CC47E5" w:rsidRPr="0091461F">
        <w:rPr>
          <w:rFonts w:eastAsia="Calibri" w:cs="Times New Roman"/>
          <w:bCs/>
          <w:color w:val="000000"/>
          <w:lang w:eastAsia="en-US"/>
        </w:rPr>
        <w:t xml:space="preserve">ue analysis </w:t>
      </w:r>
      <w:r w:rsidR="00CC47E5"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&lt;EndNote&gt;&lt;Cite&gt;&lt;Author&gt;Katz&lt;/Author&gt;&lt;Year&gt;2002&lt;/Year&gt;&lt;RecNum&gt;52&lt;/RecNum&gt;&lt;DisplayText&gt;(Katz et al., 2002; Leadbetter et al., 1983)&lt;/DisplayText&gt;&lt;record&gt;&lt;rec-number&gt;52&lt;/rec-number&gt;&lt;foreign-keys&gt;&lt;key app="EN" db-id="s5adtatv0swfste5ffrv9t91dfzdw9paxd2r"&gt;52&lt;/key&gt;&lt;/foreign-keys&gt;&lt;ref-type name="Journal Article"&gt;17&lt;/ref-type&gt;&lt;contributors&gt;&lt;authors&gt;&lt;author&gt;Katz, Richard W.&lt;/author&gt;&lt;author&gt;Parlange, Marc B.&lt;/author&gt;&lt;author&gt;Naveau, Philippe&lt;/author&gt;&lt;/authors&gt;&lt;/contributors&gt;&lt;titles&gt;&lt;title&gt;Statistics of extremes in hydrology&lt;/title&gt;&lt;secondary-title&gt;Advances in Water Resources&lt;/secondary-title&gt;&lt;/titles&gt;&lt;periodical&gt;&lt;full-title&gt;Advances in Water Resources&lt;/full-title&gt;&lt;/periodical&gt;&lt;pages&gt;1287-1304&lt;/pages&gt;&lt;volume&gt;25&lt;/volume&gt;&lt;number&gt;8–12&lt;/number&gt;&lt;keywords&gt;&lt;keyword&gt;Climate change&lt;/keyword&gt;&lt;keyword&gt;Covariates&lt;/keyword&gt;&lt;keyword&gt;Maximum likelihood&lt;/keyword&gt;&lt;keyword&gt;Statistical downscaling&lt;/keyword&gt;&lt;/keywords&gt;&lt;dates&gt;&lt;year&gt;2002&lt;/year&gt;&lt;/dates&gt;&lt;isbn&gt;0309-1708&lt;/isbn&gt;&lt;urls&gt;&lt;related-urls&gt;&lt;url&gt;http://www.sciencedirect.com/science/article/pii/S0309170802000568&lt;/url&gt;&lt;/related-urls&gt;&lt;/urls&gt;&lt;electronic-resource-num&gt;http://dx.doi.org/10.1016/S0309-1708(02)00056-8&lt;/electronic-resource-num&gt;&lt;access-date&gt;2002/12//&lt;/access-date&gt;&lt;/record&gt;&lt;/Cite&gt;&lt;Cite&gt;&lt;Author&gt;Leadbetter&lt;/Author&gt;&lt;Year&gt;1983&lt;/Year&gt;&lt;RecNum&gt;51&lt;/RecNum&gt;&lt;record&gt;&lt;rec-number&gt;51&lt;/rec-number&gt;&lt;foreign-keys&gt;&lt;key app="EN" db-id="s5adtatv0swfste5ffrv9t91dfzdw9paxd2r"&gt;51&lt;/key&gt;&lt;/foreign-keys&gt;&lt;ref-type name="Book"&gt;6&lt;/ref-type&gt;&lt;contributors&gt;&lt;authors&gt;&lt;author&gt;Leadbetter, M.R.&lt;/author&gt;&lt;author&gt;Lindren, G.&lt;/author&gt;&lt;author&gt;Rootzen, H.&lt;/author&gt;&lt;/authors&gt;&lt;/contributors&gt;&lt;titles&gt;&lt;title&gt;Extremes and related properties of random sequences and processes&lt;/title&gt;&lt;/titles&gt;&lt;pages&gt;336&lt;/pages&gt;&lt;dates&gt;&lt;year&gt;1983&lt;/year&gt;&lt;/dates&gt;&lt;pub-location&gt;New York, USA&lt;/pub-location&gt;&lt;publisher&gt;Springer-Verlag&lt;/publisher&gt;&lt;urls&gt;&lt;/urls&gt;&lt;/record&gt;&lt;/Cite&gt;&lt;/EndNote&gt;</w:instrText>
      </w:r>
      <w:r w:rsidR="00CC47E5"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3" w:tooltip="Katz, 2002 #52" w:history="1">
        <w:r w:rsidR="0046719A">
          <w:rPr>
            <w:rFonts w:eastAsia="Calibri" w:cs="Times New Roman"/>
            <w:bCs/>
            <w:noProof/>
            <w:color w:val="000000"/>
            <w:lang w:eastAsia="en-US"/>
          </w:rPr>
          <w:t>Katz et al., 2002</w:t>
        </w:r>
      </w:hyperlink>
      <w:r w:rsidR="0046719A">
        <w:rPr>
          <w:rFonts w:eastAsia="Calibri" w:cs="Times New Roman"/>
          <w:bCs/>
          <w:noProof/>
          <w:color w:val="000000"/>
          <w:lang w:eastAsia="en-US"/>
        </w:rPr>
        <w:t xml:space="preserve">; </w:t>
      </w:r>
      <w:hyperlink w:anchor="_ENREF_4" w:tooltip="Leadbetter, 1983 #51" w:history="1">
        <w:r w:rsidR="0046719A">
          <w:rPr>
            <w:rFonts w:eastAsia="Calibri" w:cs="Times New Roman"/>
            <w:bCs/>
            <w:noProof/>
            <w:color w:val="000000"/>
            <w:lang w:eastAsia="en-US"/>
          </w:rPr>
          <w:t>Leadbetter et al., 1983</w:t>
        </w:r>
      </w:hyperlink>
      <w:r w:rsidR="0046719A">
        <w:rPr>
          <w:rFonts w:eastAsia="Calibri" w:cs="Times New Roman"/>
          <w:bCs/>
          <w:noProof/>
          <w:color w:val="000000"/>
          <w:lang w:eastAsia="en-US"/>
        </w:rPr>
        <w:t>)</w:t>
      </w:r>
      <w:r w:rsidR="00CC47E5" w:rsidRPr="0091461F">
        <w:rPr>
          <w:rFonts w:eastAsia="Calibri" w:cs="Times New Roman"/>
          <w:bCs/>
          <w:color w:val="000000"/>
          <w:lang w:eastAsia="en-US"/>
        </w:rPr>
        <w:fldChar w:fldCharType="end"/>
      </w:r>
      <w:r w:rsidRPr="0091461F">
        <w:rPr>
          <w:rFonts w:eastAsia="Calibri" w:cs="Times New Roman"/>
          <w:bCs/>
          <w:color w:val="000000"/>
          <w:lang w:eastAsia="en-US"/>
        </w:rPr>
        <w:t xml:space="preserve">, we used hydrological years rather than calendar years to find the maximum daily runoff values per year </w:t>
      </w:r>
      <w:r w:rsidR="005A5699" w:rsidRPr="0091461F">
        <w:rPr>
          <w:rFonts w:eastAsia="Calibri" w:cs="Times New Roman"/>
          <w:bCs/>
          <w:color w:val="000000"/>
          <w:lang w:eastAsia="en-US"/>
        </w:rPr>
        <w:fldChar w:fldCharType="begin">
          <w:fldData xml:space="preserve">PEVuZE5vdGU+PENpdGU+PEF1dGhvcj5EZXR0aW5nZXI8L0F1dGhvcj48WWVhcj4yMDAwPC9ZZWFy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</w:fldData>
        </w:fldChar>
      </w:r>
      <w:r w:rsidR="0046719A">
        <w:rPr>
          <w:rFonts w:eastAsia="Calibri" w:cs="Times New Roman"/>
          <w:bCs/>
          <w:color w:val="000000"/>
          <w:lang w:eastAsia="en-US"/>
        </w:rPr>
        <w:instrText xml:space="preserve"> ADDIN EN.CITE </w:instrText>
      </w:r>
      <w:r w:rsidR="0046719A">
        <w:rPr>
          <w:rFonts w:eastAsia="Calibri" w:cs="Times New Roman"/>
          <w:bCs/>
          <w:color w:val="000000"/>
          <w:lang w:eastAsia="en-US"/>
        </w:rPr>
        <w:fldChar w:fldCharType="begin">
          <w:fldData xml:space="preserve">PEVuZE5vdGU+PENpdGU+PEF1dGhvcj5EZXR0aW5nZXI8L0F1dGhvcj48WWVhcj4yMDAwPC9ZZWFy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</w:fldData>
        </w:fldChar>
      </w:r>
      <w:r w:rsidR="0046719A">
        <w:rPr>
          <w:rFonts w:eastAsia="Calibri" w:cs="Times New Roman"/>
          <w:bCs/>
          <w:color w:val="000000"/>
          <w:lang w:eastAsia="en-US"/>
        </w:rPr>
        <w:instrText xml:space="preserve"> ADDIN EN.CITE.DATA </w:instrText>
      </w:r>
      <w:r w:rsidR="0046719A">
        <w:rPr>
          <w:rFonts w:eastAsia="Calibri" w:cs="Times New Roman"/>
          <w:bCs/>
          <w:color w:val="000000"/>
          <w:lang w:eastAsia="en-US"/>
        </w:rPr>
      </w:r>
      <w:r w:rsidR="0046719A">
        <w:rPr>
          <w:rFonts w:eastAsia="Calibri" w:cs="Times New Roman"/>
          <w:bCs/>
          <w:color w:val="000000"/>
          <w:lang w:eastAsia="en-US"/>
        </w:rPr>
        <w:fldChar w:fldCharType="end"/>
      </w:r>
      <w:r w:rsidR="005A5699" w:rsidRPr="0091461F">
        <w:rPr>
          <w:rFonts w:eastAsia="Calibri" w:cs="Times New Roman"/>
          <w:bCs/>
          <w:color w:val="000000"/>
          <w:lang w:eastAsia="en-US"/>
        </w:rPr>
      </w:r>
      <w:r w:rsidR="005A5699"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 w:tooltip="Dettinger, 2000 #71" w:history="1">
        <w:r w:rsidR="0046719A">
          <w:rPr>
            <w:rFonts w:eastAsia="Calibri" w:cs="Times New Roman"/>
            <w:bCs/>
            <w:noProof/>
            <w:color w:val="000000"/>
            <w:lang w:eastAsia="en-US"/>
          </w:rPr>
          <w:t>Dettinger and Diaz, 2000</w:t>
        </w:r>
      </w:hyperlink>
      <w:r w:rsidR="0046719A">
        <w:rPr>
          <w:rFonts w:eastAsia="Calibri" w:cs="Times New Roman"/>
          <w:bCs/>
          <w:noProof/>
          <w:color w:val="000000"/>
          <w:lang w:eastAsia="en-US"/>
        </w:rPr>
        <w:t xml:space="preserve">; </w:t>
      </w:r>
      <w:hyperlink w:anchor="_ENREF_8" w:tooltip="Ward, 2010 #72" w:history="1">
        <w:r w:rsidR="0046719A">
          <w:rPr>
            <w:rFonts w:eastAsia="Calibri" w:cs="Times New Roman"/>
            <w:bCs/>
            <w:noProof/>
            <w:color w:val="000000"/>
            <w:lang w:eastAsia="en-US"/>
          </w:rPr>
          <w:t>Ward et al., 2010</w:t>
        </w:r>
      </w:hyperlink>
      <w:r w:rsidR="0046719A">
        <w:rPr>
          <w:rFonts w:eastAsia="Calibri" w:cs="Times New Roman"/>
          <w:bCs/>
          <w:noProof/>
          <w:color w:val="000000"/>
          <w:lang w:eastAsia="en-US"/>
        </w:rPr>
        <w:t>)</w:t>
      </w:r>
      <w:r w:rsidR="005A5699" w:rsidRPr="0091461F">
        <w:rPr>
          <w:rFonts w:eastAsia="Calibri" w:cs="Times New Roman"/>
          <w:bCs/>
          <w:color w:val="000000"/>
          <w:lang w:eastAsia="en-US"/>
        </w:rPr>
        <w:fldChar w:fldCharType="end"/>
      </w:r>
      <w:r w:rsidRPr="0091461F">
        <w:rPr>
          <w:rFonts w:eastAsia="Calibri" w:cs="Times New Roman"/>
          <w:bCs/>
          <w:color w:val="000000"/>
          <w:lang w:eastAsia="en-US"/>
        </w:rPr>
        <w:t xml:space="preserve">. For each catchment and </w:t>
      </w:r>
      <w:r w:rsidR="005A5699" w:rsidRPr="0091461F">
        <w:rPr>
          <w:rFonts w:eastAsia="Calibri" w:cs="Times New Roman"/>
          <w:bCs/>
          <w:color w:val="000000"/>
          <w:lang w:eastAsia="en-US"/>
        </w:rPr>
        <w:t>GCM-</w:t>
      </w:r>
      <w:r w:rsidR="00D669B7" w:rsidRPr="0091461F">
        <w:rPr>
          <w:rFonts w:eastAsia="Calibri" w:cs="Times New Roman"/>
          <w:bCs/>
          <w:color w:val="000000"/>
          <w:lang w:eastAsia="en-US"/>
        </w:rPr>
        <w:t>Glob-HM</w:t>
      </w:r>
      <w:r w:rsidR="005A5699" w:rsidRPr="0091461F">
        <w:rPr>
          <w:rFonts w:eastAsia="Calibri" w:cs="Times New Roman"/>
          <w:bCs/>
          <w:color w:val="000000"/>
          <w:lang w:eastAsia="en-US"/>
        </w:rPr>
        <w:t>/</w:t>
      </w:r>
      <w:r w:rsidR="00536DF7" w:rsidRPr="0091461F">
        <w:rPr>
          <w:rFonts w:eastAsia="Calibri" w:cs="Times New Roman"/>
          <w:bCs/>
          <w:color w:val="000000"/>
          <w:lang w:eastAsia="en-US"/>
        </w:rPr>
        <w:t>Cat-HM</w:t>
      </w:r>
      <w:r w:rsidR="005A5699" w:rsidRPr="0091461F">
        <w:rPr>
          <w:rFonts w:eastAsia="Calibri" w:cs="Times New Roman"/>
          <w:bCs/>
          <w:color w:val="000000"/>
          <w:lang w:eastAsia="en-US"/>
        </w:rPr>
        <w:t xml:space="preserve"> </w:t>
      </w:r>
      <w:r w:rsidRPr="0091461F">
        <w:rPr>
          <w:rFonts w:eastAsia="Calibri" w:cs="Times New Roman"/>
          <w:bCs/>
          <w:color w:val="000000"/>
          <w:lang w:eastAsia="en-US"/>
        </w:rPr>
        <w:t>combination, we assessed for the historical time-period the timing of long-term mean maximum daily runoff values. If this maximum daily long-t</w:t>
      </w:r>
      <w:r w:rsidR="003315F0" w:rsidRPr="0091461F">
        <w:rPr>
          <w:rFonts w:eastAsia="Calibri" w:cs="Times New Roman"/>
          <w:bCs/>
          <w:color w:val="000000"/>
          <w:lang w:eastAsia="en-US"/>
        </w:rPr>
        <w:t>erm mean runoff value of a GCM-</w:t>
      </w:r>
      <w:r w:rsidR="00D669B7" w:rsidRPr="0091461F">
        <w:rPr>
          <w:rFonts w:eastAsia="Calibri" w:cs="Times New Roman"/>
          <w:bCs/>
          <w:color w:val="000000"/>
          <w:lang w:eastAsia="en-US"/>
        </w:rPr>
        <w:t>Glob-HM</w:t>
      </w:r>
      <w:r w:rsidR="003315F0" w:rsidRPr="0091461F">
        <w:rPr>
          <w:rFonts w:eastAsia="Calibri" w:cs="Times New Roman"/>
          <w:bCs/>
          <w:color w:val="000000"/>
          <w:lang w:eastAsia="en-US"/>
        </w:rPr>
        <w:t>/</w:t>
      </w:r>
      <w:r w:rsidR="00536DF7" w:rsidRPr="0091461F">
        <w:rPr>
          <w:rFonts w:eastAsia="Calibri" w:cs="Times New Roman"/>
          <w:bCs/>
          <w:color w:val="000000"/>
          <w:lang w:eastAsia="en-US"/>
        </w:rPr>
        <w:t>Cat-HM</w:t>
      </w:r>
      <w:r w:rsidR="003315F0" w:rsidRPr="0091461F">
        <w:rPr>
          <w:rFonts w:eastAsia="Calibri" w:cs="Times New Roman"/>
          <w:bCs/>
          <w:color w:val="000000"/>
          <w:lang w:eastAsia="en-US"/>
        </w:rPr>
        <w:t xml:space="preserve"> </w:t>
      </w:r>
      <w:r w:rsidRPr="0091461F">
        <w:rPr>
          <w:rFonts w:eastAsia="Calibri" w:cs="Times New Roman"/>
          <w:bCs/>
          <w:color w:val="000000"/>
          <w:lang w:eastAsia="en-US"/>
        </w:rPr>
        <w:t>combinati</w:t>
      </w:r>
      <w:r w:rsidR="003315F0" w:rsidRPr="0091461F">
        <w:rPr>
          <w:rFonts w:eastAsia="Calibri" w:cs="Times New Roman"/>
          <w:bCs/>
          <w:color w:val="000000"/>
          <w:lang w:eastAsia="en-US"/>
        </w:rPr>
        <w:t xml:space="preserve">on in a specific </w:t>
      </w:r>
      <w:proofErr w:type="gramStart"/>
      <w:r w:rsidR="003315F0" w:rsidRPr="0091461F">
        <w:rPr>
          <w:rFonts w:eastAsia="Calibri" w:cs="Times New Roman"/>
          <w:bCs/>
          <w:color w:val="000000"/>
          <w:lang w:eastAsia="en-US"/>
        </w:rPr>
        <w:t>catchment,</w:t>
      </w:r>
      <w:proofErr w:type="gramEnd"/>
      <w:r w:rsidR="003315F0" w:rsidRPr="0091461F">
        <w:rPr>
          <w:rFonts w:eastAsia="Calibri" w:cs="Times New Roman"/>
          <w:bCs/>
          <w:color w:val="000000"/>
          <w:lang w:eastAsia="en-US"/>
        </w:rPr>
        <w:t xml:space="preserve"> fell</w:t>
      </w:r>
      <w:r w:rsidRPr="0091461F">
        <w:rPr>
          <w:rFonts w:eastAsia="Calibri" w:cs="Times New Roman"/>
          <w:bCs/>
          <w:color w:val="000000"/>
          <w:lang w:eastAsia="en-US"/>
        </w:rPr>
        <w:t xml:space="preserve"> in the months September, October, or No</w:t>
      </w:r>
      <w:r w:rsidR="003315F0" w:rsidRPr="0091461F">
        <w:rPr>
          <w:rFonts w:eastAsia="Calibri" w:cs="Times New Roman"/>
          <w:bCs/>
          <w:color w:val="000000"/>
          <w:lang w:eastAsia="en-US"/>
        </w:rPr>
        <w:t>vember, we used the period July-June to characterise the hydrological year. I</w:t>
      </w:r>
      <w:r w:rsidRPr="0091461F">
        <w:rPr>
          <w:rFonts w:eastAsia="Calibri" w:cs="Times New Roman"/>
          <w:bCs/>
          <w:color w:val="000000"/>
          <w:lang w:eastAsia="en-US"/>
        </w:rPr>
        <w:t>n all other cases we used the standard hydrological year convention for pea</w:t>
      </w:r>
      <w:r w:rsidR="003315F0" w:rsidRPr="0091461F">
        <w:rPr>
          <w:rFonts w:eastAsia="Calibri" w:cs="Times New Roman"/>
          <w:bCs/>
          <w:color w:val="000000"/>
          <w:lang w:eastAsia="en-US"/>
        </w:rPr>
        <w:t xml:space="preserve">k flows that runs from October-September </w:t>
      </w:r>
      <w:r w:rsidR="00926369"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&lt;EndNote&gt;&lt;Cite&gt;&lt;Author&gt;Ward&lt;/Author&gt;&lt;Year&gt;2014&lt;/Year&gt;&lt;RecNum&gt;53&lt;/RecNum&gt;&lt;DisplayText&gt;(Ward et al., 2014)&lt;/DisplayText&gt;&lt;record&gt;&lt;rec-number&gt;53&lt;/rec-number&gt;&lt;foreign-keys&gt;&lt;key app="EN" db-id="s5adtatv0swfste5ffrv9t91dfzdw9paxd2r"&gt;53&lt;/key&gt;&lt;/foreign-keys&gt;&lt;ref-type name="Journal Article"&gt;17&lt;/ref-type&gt;&lt;contributors&gt;&lt;authors&gt;&lt;author&gt;Ward, P. J.&lt;/author&gt;&lt;author&gt;Eisner, S.&lt;/author&gt;&lt;author&gt;Flörke, M.&lt;/author&gt;&lt;author&gt;Dettinger, M. D.&lt;/author&gt;&lt;author&gt;Kummu, M.&lt;/author&gt;&lt;/authors&gt;&lt;/contributors&gt;&lt;titles&gt;&lt;title&gt;Annual flood sensitivities to El Niño–Southern Oscillation at the global scale&lt;/title&gt;&lt;secondary-title&gt;Hydrol. Earth Syst. Sci.&lt;/secondary-title&gt;&lt;/titles&gt;&lt;periodical&gt;&lt;full-title&gt;Hydrol. Earth Syst. Sci.&lt;/full-title&gt;&lt;/periodical&gt;&lt;pages&gt;47-66&lt;/pages&gt;&lt;volume&gt;18&lt;/volume&gt;&lt;number&gt;1&lt;/number&gt;&lt;dates&gt;&lt;year&gt;2014&lt;/year&gt;&lt;/dates&gt;&lt;publisher&gt;Copernicus Publications&lt;/publisher&gt;&lt;isbn&gt;1607-7938&lt;/isbn&gt;&lt;urls&gt;&lt;related-urls&gt;&lt;url&gt;http://www.hydrol-earth-syst-sci.net/18/47/2014/&lt;/url&gt;&lt;/related-urls&gt;&lt;pdf-urls&gt;&lt;url&gt;http://www.hydrol-earth-syst-sci.net/18/47/2014/hess-18-47-2014.pdf&lt;/url&gt;&lt;/pdf-urls&gt;&lt;/urls&gt;&lt;electronic-resource-num&gt;10.5194/hess-18-47-2014&lt;/electronic-resource-num&gt;&lt;/record&gt;&lt;/Cite&gt;&lt;/EndNote&gt;</w:instrText>
      </w:r>
      <w:r w:rsidR="00926369"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9" w:tooltip="Ward, 2014 #53" w:history="1">
        <w:r w:rsidR="0046719A">
          <w:rPr>
            <w:rFonts w:eastAsia="Calibri" w:cs="Times New Roman"/>
            <w:bCs/>
            <w:noProof/>
            <w:color w:val="000000"/>
            <w:lang w:eastAsia="en-US"/>
          </w:rPr>
          <w:t>Ward et al., 2014</w:t>
        </w:r>
      </w:hyperlink>
      <w:r w:rsidR="0046719A">
        <w:rPr>
          <w:rFonts w:eastAsia="Calibri" w:cs="Times New Roman"/>
          <w:bCs/>
          <w:noProof/>
          <w:color w:val="000000"/>
          <w:lang w:eastAsia="en-US"/>
        </w:rPr>
        <w:t>)</w:t>
      </w:r>
      <w:r w:rsidR="00926369" w:rsidRPr="0091461F">
        <w:rPr>
          <w:rFonts w:eastAsia="Calibri" w:cs="Times New Roman"/>
          <w:bCs/>
          <w:color w:val="000000"/>
          <w:lang w:eastAsia="en-US"/>
        </w:rPr>
        <w:fldChar w:fldCharType="end"/>
      </w:r>
      <w:r w:rsidRPr="0091461F">
        <w:rPr>
          <w:rFonts w:eastAsia="Calibri" w:cs="Times New Roman"/>
          <w:bCs/>
          <w:color w:val="000000"/>
          <w:lang w:eastAsia="en-US"/>
        </w:rPr>
        <w:t>.</w:t>
      </w:r>
    </w:p>
    <w:p w14:paraId="2056DC03" w14:textId="1C43889A" w:rsidR="00056C81" w:rsidRPr="0091461F" w:rsidRDefault="00926369" w:rsidP="00167991">
      <w:pPr>
        <w:spacing w:after="120" w:line="264" w:lineRule="auto"/>
        <w:rPr>
          <w:rFonts w:eastAsia="Calibri" w:cs="Times New Roman"/>
          <w:bCs/>
          <w:color w:val="000000"/>
          <w:lang w:eastAsia="en-US"/>
        </w:rPr>
      </w:pPr>
      <w:r w:rsidRPr="0091461F">
        <w:rPr>
          <w:rFonts w:eastAsia="Calibri" w:cs="Times New Roman"/>
          <w:bCs/>
          <w:color w:val="000000"/>
          <w:lang w:eastAsia="en-US"/>
        </w:rPr>
        <w:t>W</w:t>
      </w:r>
      <w:r w:rsidR="00056C81" w:rsidRPr="0091461F">
        <w:rPr>
          <w:rFonts w:eastAsia="Calibri" w:cs="Times New Roman"/>
          <w:bCs/>
          <w:color w:val="000000"/>
          <w:lang w:eastAsia="en-US"/>
        </w:rPr>
        <w:t xml:space="preserve">e covered extreme minimum runoff with the use of annual minimum </w:t>
      </w:r>
      <w:r w:rsidR="00D436B9" w:rsidRPr="00D436B9">
        <w:rPr>
          <w:rFonts w:eastAsia="Calibri" w:cs="Times New Roman"/>
          <w:bCs/>
          <w:color w:val="000000"/>
          <w:lang w:eastAsia="en-US"/>
        </w:rPr>
        <w:t>7</w:t>
      </w:r>
      <w:r w:rsidR="00056C81" w:rsidRPr="00D436B9">
        <w:rPr>
          <w:rFonts w:eastAsia="Calibri" w:cs="Times New Roman"/>
          <w:bCs/>
          <w:color w:val="000000"/>
          <w:lang w:eastAsia="en-US"/>
        </w:rPr>
        <w:t>-day</w:t>
      </w:r>
      <w:r w:rsidRPr="0091461F">
        <w:rPr>
          <w:rFonts w:eastAsia="Calibri" w:cs="Times New Roman"/>
          <w:bCs/>
          <w:color w:val="000000"/>
          <w:lang w:eastAsia="en-US"/>
        </w:rPr>
        <w:t xml:space="preserve"> flows </w:t>
      </w:r>
      <w:r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&lt;EndNote&gt;&lt;Cite&gt;&lt;Author&gt;WMO&lt;/Author&gt;&lt;Year&gt;2009&lt;/Year&gt;&lt;RecNum&gt;50&lt;/RecNum&gt;&lt;DisplayText&gt;(WMO, 2009)&lt;/DisplayText&gt;&lt;record&gt;&lt;rec-number&gt;50&lt;/rec-number&gt;&lt;foreign-keys&gt;&lt;key app="EN" db-id="s5adtatv0swfste5ffrv9t91dfzdw9paxd2r"&gt;50&lt;/key&gt;&lt;/foreign-keys&gt;&lt;ref-type name="Report"&gt;27&lt;/ref-type&gt;&lt;contributors&gt;&lt;authors&gt;&lt;author&gt;WMO,&lt;/author&gt;&lt;/authors&gt;&lt;/contributors&gt;&lt;titles&gt;&lt;title&gt;Manual on low-flow estimation and prediction (http://www.wmo.int/pages/prog/hwrp/publications/low-flow_estimation_prediction/WMO%201029%20en.pdf)&lt;/title&gt;&lt;/titles&gt;&lt;dates&gt;&lt;year&gt;2009&lt;/year&gt;&lt;/dates&gt;&lt;urls&gt;&lt;/urls&gt;&lt;/record&gt;&lt;/Cite&gt;&lt;/EndNote&gt;</w:instrText>
      </w:r>
      <w:r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1" w:tooltip="WMO, 2009 #50" w:history="1">
        <w:r w:rsidR="0046719A">
          <w:rPr>
            <w:rFonts w:eastAsia="Calibri" w:cs="Times New Roman"/>
            <w:bCs/>
            <w:noProof/>
            <w:color w:val="000000"/>
            <w:lang w:eastAsia="en-US"/>
          </w:rPr>
          <w:t>WMO, 2009</w:t>
        </w:r>
      </w:hyperlink>
      <w:r w:rsidR="0046719A">
        <w:rPr>
          <w:rFonts w:eastAsia="Calibri" w:cs="Times New Roman"/>
          <w:bCs/>
          <w:noProof/>
          <w:color w:val="000000"/>
          <w:lang w:eastAsia="en-US"/>
        </w:rPr>
        <w:t>)</w:t>
      </w:r>
      <w:r w:rsidRPr="0091461F">
        <w:rPr>
          <w:rFonts w:eastAsia="Calibri" w:cs="Times New Roman"/>
          <w:bCs/>
          <w:color w:val="000000"/>
          <w:lang w:eastAsia="en-US"/>
        </w:rPr>
        <w:fldChar w:fldCharType="end"/>
      </w:r>
      <w:r w:rsidR="00056C81" w:rsidRPr="0091461F">
        <w:rPr>
          <w:rFonts w:eastAsia="Calibri" w:cs="Times New Roman"/>
          <w:bCs/>
          <w:color w:val="000000"/>
          <w:lang w:eastAsia="en-US"/>
        </w:rPr>
        <w:t xml:space="preserve">, using </w:t>
      </w:r>
      <w:r w:rsidR="00D436B9">
        <w:rPr>
          <w:rFonts w:eastAsia="Calibri" w:cs="Times New Roman"/>
          <w:bCs/>
          <w:color w:val="000000"/>
          <w:lang w:eastAsia="en-US"/>
        </w:rPr>
        <w:t xml:space="preserve">a </w:t>
      </w:r>
      <w:r w:rsidR="00D436B9">
        <w:t>moving average</w:t>
      </w:r>
      <w:r w:rsidR="00056C81" w:rsidRPr="0091461F">
        <w:t xml:space="preserve"> of</w:t>
      </w:r>
      <w:r w:rsidR="00D436B9">
        <w:rPr>
          <w:rFonts w:eastAsia="Calibri" w:cs="Times New Roman"/>
          <w:bCs/>
          <w:color w:val="000000"/>
          <w:lang w:eastAsia="en-US"/>
        </w:rPr>
        <w:t xml:space="preserve"> </w:t>
      </w:r>
      <w:r w:rsidR="00056C81" w:rsidRPr="0091461F">
        <w:rPr>
          <w:rFonts w:eastAsia="Calibri" w:cs="Times New Roman"/>
          <w:bCs/>
          <w:color w:val="000000"/>
          <w:lang w:eastAsia="en-US"/>
        </w:rPr>
        <w:t>7-day</w:t>
      </w:r>
      <w:r w:rsidR="00D436B9">
        <w:rPr>
          <w:rFonts w:eastAsia="Calibri" w:cs="Times New Roman"/>
          <w:bCs/>
          <w:color w:val="000000"/>
          <w:lang w:eastAsia="en-US"/>
        </w:rPr>
        <w:t xml:space="preserve">s </w:t>
      </w:r>
      <w:r w:rsidR="00056C81" w:rsidRPr="0091461F">
        <w:rPr>
          <w:rFonts w:eastAsia="Calibri" w:cs="Times New Roman"/>
          <w:bCs/>
          <w:color w:val="000000"/>
          <w:lang w:eastAsia="en-US"/>
        </w:rPr>
        <w:t>runoff. Subsequently, we fitted a Weib</w:t>
      </w:r>
      <w:r w:rsidR="00244C59" w:rsidRPr="0091461F">
        <w:rPr>
          <w:rFonts w:eastAsia="Calibri" w:cs="Times New Roman"/>
          <w:bCs/>
          <w:color w:val="000000"/>
          <w:lang w:eastAsia="en-US"/>
        </w:rPr>
        <w:t xml:space="preserve">ull distribution </w:t>
      </w:r>
      <w:r w:rsidR="003F3C05"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&lt;EndNote&gt;&lt;Cite&gt;&lt;Author&gt;Weibull&lt;/Author&gt;&lt;Year&gt;1951&lt;/Year&gt;&lt;RecNum&gt;73&lt;/RecNum&gt;&lt;DisplayText&gt;(Weibull, 1951)&lt;/DisplayText&gt;&lt;record&gt;&lt;rec-number&gt;73&lt;/rec-number&gt;&lt;foreign-keys&gt;&lt;key app="EN" db-id="s5adtatv0swfste5ffrv9t91dfzdw9paxd2r"&gt;73&lt;/key&gt;&lt;/foreign-keys&gt;&lt;ref-type name="Journal Article"&gt;17&lt;/ref-type&gt;&lt;contributors&gt;&lt;authors&gt;&lt;author&gt;Weibull, Waloddi&lt;/author&gt;&lt;/authors&gt;&lt;/contributors&gt;&lt;titles&gt;&lt;title&gt;Wide applicability&lt;/title&gt;&lt;secondary-title&gt;Journal of Applied Mechanics&lt;/secondary-title&gt;&lt;/titles&gt;&lt;periodical&gt;&lt;full-title&gt;Journal of applied mechanics&lt;/full-title&gt;&lt;/periodical&gt;&lt;pages&gt;293-297&lt;/pages&gt;&lt;volume&gt;13&lt;/volume&gt;&lt;dates&gt;&lt;year&gt;1951&lt;/year&gt;&lt;/dates&gt;&lt;urls&gt;&lt;/urls&gt;&lt;/record&gt;&lt;/Cite&gt;&lt;/EndNote&gt;</w:instrText>
      </w:r>
      <w:r w:rsidR="003F3C05"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0" w:tooltip="Weibull, 1951 #73" w:history="1">
        <w:r w:rsidR="0046719A">
          <w:rPr>
            <w:rFonts w:eastAsia="Calibri" w:cs="Times New Roman"/>
            <w:bCs/>
            <w:noProof/>
            <w:color w:val="000000"/>
            <w:lang w:eastAsia="en-US"/>
          </w:rPr>
          <w:t>Weibull, 1951</w:t>
        </w:r>
      </w:hyperlink>
      <w:r w:rsidR="0046719A">
        <w:rPr>
          <w:rFonts w:eastAsia="Calibri" w:cs="Times New Roman"/>
          <w:bCs/>
          <w:noProof/>
          <w:color w:val="000000"/>
          <w:lang w:eastAsia="en-US"/>
        </w:rPr>
        <w:t>)</w:t>
      </w:r>
      <w:r w:rsidR="003F3C05" w:rsidRPr="0091461F">
        <w:rPr>
          <w:rFonts w:eastAsia="Calibri" w:cs="Times New Roman"/>
          <w:bCs/>
          <w:color w:val="000000"/>
          <w:lang w:eastAsia="en-US"/>
        </w:rPr>
        <w:fldChar w:fldCharType="end"/>
      </w:r>
      <w:r w:rsidR="00056C81" w:rsidRPr="0091461F">
        <w:rPr>
          <w:rFonts w:eastAsia="Calibri" w:cs="Times New Roman"/>
          <w:bCs/>
          <w:color w:val="000000"/>
          <w:lang w:eastAsia="en-US"/>
        </w:rPr>
        <w:t xml:space="preserve"> – often used in low flow studies due to its lower bound a</w:t>
      </w:r>
      <w:r w:rsidR="003F3C05" w:rsidRPr="0091461F">
        <w:rPr>
          <w:rFonts w:eastAsia="Calibri" w:cs="Times New Roman"/>
          <w:bCs/>
          <w:color w:val="000000"/>
          <w:lang w:eastAsia="en-US"/>
        </w:rPr>
        <w:t>nd flexibility –</w:t>
      </w:r>
      <w:r w:rsidR="00056C81" w:rsidRPr="0091461F">
        <w:rPr>
          <w:rFonts w:eastAsia="Calibri" w:cs="Times New Roman"/>
          <w:bCs/>
          <w:color w:val="000000"/>
          <w:lang w:eastAsia="en-US"/>
        </w:rPr>
        <w:t xml:space="preserve"> through each of the </w:t>
      </w:r>
      <w:r w:rsidR="0099030B" w:rsidRPr="0091461F">
        <w:rPr>
          <w:rFonts w:eastAsia="Calibri" w:cs="Times New Roman"/>
          <w:bCs/>
          <w:color w:val="000000"/>
          <w:lang w:eastAsia="en-US"/>
        </w:rPr>
        <w:t xml:space="preserve">31-year long </w:t>
      </w:r>
      <w:r w:rsidR="00056C81" w:rsidRPr="0091461F">
        <w:rPr>
          <w:rFonts w:eastAsia="Calibri" w:cs="Times New Roman"/>
          <w:bCs/>
          <w:color w:val="000000"/>
          <w:lang w:eastAsia="en-US"/>
        </w:rPr>
        <w:t xml:space="preserve">time-series of annual minimum </w:t>
      </w:r>
      <w:r w:rsidR="00EF50F3" w:rsidRPr="00D436B9">
        <w:rPr>
          <w:rFonts w:eastAsia="Calibri" w:cs="Times New Roman"/>
          <w:bCs/>
          <w:color w:val="000000"/>
          <w:lang w:eastAsia="en-US"/>
        </w:rPr>
        <w:t>7-day</w:t>
      </w:r>
      <w:r w:rsidR="00056C81" w:rsidRPr="0091461F">
        <w:rPr>
          <w:rFonts w:eastAsia="Calibri" w:cs="Times New Roman"/>
          <w:bCs/>
          <w:color w:val="000000"/>
          <w:lang w:eastAsia="en-US"/>
        </w:rPr>
        <w:t xml:space="preserve"> flow. We used the estimated Weibull parameters to return minimum </w:t>
      </w:r>
      <w:r w:rsidR="00EF50F3" w:rsidRPr="00D436B9">
        <w:rPr>
          <w:rFonts w:eastAsia="Calibri" w:cs="Times New Roman"/>
          <w:bCs/>
          <w:color w:val="000000"/>
          <w:lang w:eastAsia="en-US"/>
        </w:rPr>
        <w:t>7-day</w:t>
      </w:r>
      <w:r w:rsidR="00F333C0" w:rsidRPr="0091461F">
        <w:rPr>
          <w:rFonts w:eastAsia="Calibri" w:cs="Times New Roman"/>
          <w:bCs/>
          <w:color w:val="000000"/>
          <w:lang w:eastAsia="en-US"/>
        </w:rPr>
        <w:t xml:space="preserve"> runoff values for the different return periods. In doing so, we accounted for the occurrence of zero flows by the use of a</w:t>
      </w:r>
      <w:r w:rsidR="003F3C05" w:rsidRPr="0091461F">
        <w:rPr>
          <w:rFonts w:eastAsia="Calibri" w:cs="Times New Roman"/>
          <w:bCs/>
          <w:color w:val="000000"/>
          <w:lang w:eastAsia="en-US"/>
        </w:rPr>
        <w:t xml:space="preserve"> conditional probability model </w:t>
      </w:r>
      <w:r w:rsidR="002D18B7"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&lt;EndNote&gt;&lt;Cite&gt;&lt;Author&gt;Stedinger&lt;/Author&gt;&lt;Year&gt;1993&lt;/Year&gt;&lt;RecNum&gt;70&lt;/RecNum&gt;&lt;DisplayText&gt;(Stedinger et al., 1993)&lt;/DisplayText&gt;&lt;record&gt;&lt;rec-number&gt;70&lt;/rec-number&gt;&lt;foreign-keys&gt;&lt;key app="EN" db-id="s5adtatv0swfste5ffrv9t91dfzdw9paxd2r"&gt;70&lt;/key&gt;&lt;/foreign-keys&gt;&lt;ref-type name="Book Section"&gt;5&lt;/ref-type&gt;&lt;contributors&gt;&lt;authors&gt;&lt;author&gt;Stedinger, J.R.&lt;/author&gt;&lt;author&gt;Vogel, R.M. &lt;/author&gt;&lt;author&gt;Foufoula-Georgiou, E. &lt;/author&gt;&lt;/authors&gt;&lt;secondary-authors&gt;&lt;author&gt;Maidment, D.R. &lt;/author&gt;&lt;/secondary-authors&gt;&lt;/contributors&gt;&lt;titles&gt;&lt;title&gt;Frequency analysis of extreme events&lt;/title&gt;&lt;secondary-title&gt;Handbook of Hydrology&lt;/secondary-title&gt;&lt;/titles&gt;&lt;pages&gt;18.1- 18.66.&lt;/pages&gt;&lt;dates&gt;&lt;year&gt;1993&lt;/year&gt;&lt;/dates&gt;&lt;pub-location&gt;New York&lt;/pub-location&gt;&lt;publisher&gt;McGraw-Hill&lt;/publisher&gt;&lt;urls&gt;&lt;/urls&gt;&lt;/record&gt;&lt;/Cite&gt;&lt;/EndNote&gt;</w:instrText>
      </w:r>
      <w:r w:rsidR="002D18B7"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6" w:tooltip="Stedinger, 1993 #70" w:history="1">
        <w:r w:rsidR="0046719A">
          <w:rPr>
            <w:rFonts w:eastAsia="Calibri" w:cs="Times New Roman"/>
            <w:bCs/>
            <w:noProof/>
            <w:color w:val="000000"/>
            <w:lang w:eastAsia="en-US"/>
          </w:rPr>
          <w:t>Stedinger et al., 1993</w:t>
        </w:r>
      </w:hyperlink>
      <w:r w:rsidR="0046719A">
        <w:rPr>
          <w:rFonts w:eastAsia="Calibri" w:cs="Times New Roman"/>
          <w:bCs/>
          <w:noProof/>
          <w:color w:val="000000"/>
          <w:lang w:eastAsia="en-US"/>
        </w:rPr>
        <w:t>)</w:t>
      </w:r>
      <w:r w:rsidR="002D18B7" w:rsidRPr="0091461F">
        <w:rPr>
          <w:rFonts w:eastAsia="Calibri" w:cs="Times New Roman"/>
          <w:bCs/>
          <w:color w:val="000000"/>
          <w:lang w:eastAsia="en-US"/>
        </w:rPr>
        <w:fldChar w:fldCharType="end"/>
      </w:r>
      <w:r w:rsidR="00056C81" w:rsidRPr="0091461F">
        <w:rPr>
          <w:rFonts w:eastAsia="Calibri" w:cs="Times New Roman"/>
          <w:bCs/>
          <w:color w:val="000000"/>
          <w:lang w:eastAsia="en-US"/>
        </w:rPr>
        <w:t>. The use of calendar years might not be always the proper choice to</w:t>
      </w:r>
      <w:r w:rsidR="00EF50F3">
        <w:rPr>
          <w:rFonts w:eastAsia="Calibri" w:cs="Times New Roman"/>
          <w:bCs/>
          <w:color w:val="000000"/>
          <w:lang w:eastAsia="en-US"/>
        </w:rPr>
        <w:t xml:space="preserve"> select the annual minimum </w:t>
      </w:r>
      <w:r w:rsidR="00EF50F3" w:rsidRPr="00D436B9">
        <w:rPr>
          <w:rFonts w:eastAsia="Calibri" w:cs="Times New Roman"/>
          <w:bCs/>
          <w:color w:val="000000"/>
          <w:lang w:eastAsia="en-US"/>
        </w:rPr>
        <w:t>7-day</w:t>
      </w:r>
      <w:r w:rsidR="00056C81" w:rsidRPr="0091461F">
        <w:rPr>
          <w:rFonts w:eastAsia="Calibri" w:cs="Times New Roman"/>
          <w:bCs/>
          <w:color w:val="000000"/>
          <w:lang w:eastAsia="en-US"/>
        </w:rPr>
        <w:t xml:space="preserve"> flows for input of the extreme </w:t>
      </w:r>
      <w:r w:rsidR="002D18B7" w:rsidRPr="0091461F">
        <w:rPr>
          <w:rFonts w:eastAsia="Calibri" w:cs="Times New Roman"/>
          <w:bCs/>
          <w:color w:val="000000"/>
          <w:lang w:eastAsia="en-US"/>
        </w:rPr>
        <w:t xml:space="preserve">value analysis </w:t>
      </w:r>
      <w:r w:rsidR="002D18B7" w:rsidRPr="0091461F">
        <w:rPr>
          <w:rFonts w:eastAsia="Calibri" w:cs="Times New Roman"/>
          <w:bCs/>
          <w:color w:val="000000"/>
          <w:lang w:eastAsia="en-US"/>
        </w:rPr>
        <w:fldChar w:fldCharType="begin">
          <w:fldData xml:space="preserve">PEVuZE5vdGU+PENpdGU+PEF1dGhvcj5LYXR6PC9BdXRob3I+PFllYXI+MjAwMjwvWWVhcj48UmVj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</w:fldData>
        </w:fldChar>
      </w:r>
      <w:r w:rsidR="0046719A">
        <w:rPr>
          <w:rFonts w:eastAsia="Calibri" w:cs="Times New Roman"/>
          <w:bCs/>
          <w:color w:val="000000"/>
          <w:lang w:eastAsia="en-US"/>
        </w:rPr>
        <w:instrText xml:space="preserve"> ADDIN EN.CITE </w:instrText>
      </w:r>
      <w:r w:rsidR="0046719A">
        <w:rPr>
          <w:rFonts w:eastAsia="Calibri" w:cs="Times New Roman"/>
          <w:bCs/>
          <w:color w:val="000000"/>
          <w:lang w:eastAsia="en-US"/>
        </w:rPr>
        <w:fldChar w:fldCharType="begin">
          <w:fldData xml:space="preserve">PEVuZE5vdGU+PENpdGU+PEF1dGhvcj5LYXR6PC9BdXRob3I+PFllYXI+MjAwMjwvWWVhcj48UmVj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</w:fldData>
        </w:fldChar>
      </w:r>
      <w:r w:rsidR="0046719A">
        <w:rPr>
          <w:rFonts w:eastAsia="Calibri" w:cs="Times New Roman"/>
          <w:bCs/>
          <w:color w:val="000000"/>
          <w:lang w:eastAsia="en-US"/>
        </w:rPr>
        <w:instrText xml:space="preserve"> ADDIN EN.CITE.DATA </w:instrText>
      </w:r>
      <w:r w:rsidR="0046719A">
        <w:rPr>
          <w:rFonts w:eastAsia="Calibri" w:cs="Times New Roman"/>
          <w:bCs/>
          <w:color w:val="000000"/>
          <w:lang w:eastAsia="en-US"/>
        </w:rPr>
      </w:r>
      <w:r w:rsidR="0046719A">
        <w:rPr>
          <w:rFonts w:eastAsia="Calibri" w:cs="Times New Roman"/>
          <w:bCs/>
          <w:color w:val="000000"/>
          <w:lang w:eastAsia="en-US"/>
        </w:rPr>
        <w:fldChar w:fldCharType="end"/>
      </w:r>
      <w:r w:rsidR="002D18B7" w:rsidRPr="0091461F">
        <w:rPr>
          <w:rFonts w:eastAsia="Calibri" w:cs="Times New Roman"/>
          <w:bCs/>
          <w:color w:val="000000"/>
          <w:lang w:eastAsia="en-US"/>
        </w:rPr>
      </w:r>
      <w:r w:rsidR="002D18B7"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3" w:tooltip="Katz, 2002 #52" w:history="1">
        <w:r w:rsidR="0046719A">
          <w:rPr>
            <w:rFonts w:eastAsia="Calibri" w:cs="Times New Roman"/>
            <w:bCs/>
            <w:noProof/>
            <w:color w:val="000000"/>
            <w:lang w:eastAsia="en-US"/>
          </w:rPr>
          <w:t>Katz et al., 2002</w:t>
        </w:r>
      </w:hyperlink>
      <w:r w:rsidR="0046719A">
        <w:rPr>
          <w:rFonts w:eastAsia="Calibri" w:cs="Times New Roman"/>
          <w:bCs/>
          <w:noProof/>
          <w:color w:val="000000"/>
          <w:lang w:eastAsia="en-US"/>
        </w:rPr>
        <w:t xml:space="preserve">; </w:t>
      </w:r>
      <w:hyperlink w:anchor="_ENREF_4" w:tooltip="Leadbetter, 1983 #51" w:history="1">
        <w:r w:rsidR="0046719A">
          <w:rPr>
            <w:rFonts w:eastAsia="Calibri" w:cs="Times New Roman"/>
            <w:bCs/>
            <w:noProof/>
            <w:color w:val="000000"/>
            <w:lang w:eastAsia="en-US"/>
          </w:rPr>
          <w:t>Leadbetter et al., 1983</w:t>
        </w:r>
      </w:hyperlink>
      <w:r w:rsidR="0046719A">
        <w:rPr>
          <w:rFonts w:eastAsia="Calibri" w:cs="Times New Roman"/>
          <w:bCs/>
          <w:noProof/>
          <w:color w:val="000000"/>
          <w:lang w:eastAsia="en-US"/>
        </w:rPr>
        <w:t xml:space="preserve">; </w:t>
      </w:r>
      <w:hyperlink w:anchor="_ENREF_11" w:tooltip="WMO, 2009 #50" w:history="1">
        <w:r w:rsidR="0046719A">
          <w:rPr>
            <w:rFonts w:eastAsia="Calibri" w:cs="Times New Roman"/>
            <w:bCs/>
            <w:noProof/>
            <w:color w:val="000000"/>
            <w:lang w:eastAsia="en-US"/>
          </w:rPr>
          <w:t>WMO, 2009</w:t>
        </w:r>
      </w:hyperlink>
      <w:r w:rsidR="0046719A">
        <w:rPr>
          <w:rFonts w:eastAsia="Calibri" w:cs="Times New Roman"/>
          <w:bCs/>
          <w:noProof/>
          <w:color w:val="000000"/>
          <w:lang w:eastAsia="en-US"/>
        </w:rPr>
        <w:t>)</w:t>
      </w:r>
      <w:r w:rsidR="002D18B7" w:rsidRPr="0091461F">
        <w:rPr>
          <w:rFonts w:eastAsia="Calibri" w:cs="Times New Roman"/>
          <w:bCs/>
          <w:color w:val="000000"/>
          <w:lang w:eastAsia="en-US"/>
        </w:rPr>
        <w:fldChar w:fldCharType="end"/>
      </w:r>
      <w:r w:rsidR="00056C81" w:rsidRPr="0091461F">
        <w:rPr>
          <w:rFonts w:eastAsia="Calibri" w:cs="Times New Roman"/>
          <w:bCs/>
          <w:color w:val="000000"/>
          <w:lang w:eastAsia="en-US"/>
        </w:rPr>
        <w:t xml:space="preserve">. We therefore assessed </w:t>
      </w:r>
      <w:r w:rsidR="002D18B7" w:rsidRPr="0091461F">
        <w:rPr>
          <w:rFonts w:eastAsia="Calibri" w:cs="Times New Roman"/>
          <w:bCs/>
          <w:color w:val="000000"/>
          <w:lang w:eastAsia="en-US"/>
        </w:rPr>
        <w:t>for each GCM-</w:t>
      </w:r>
      <w:r w:rsidR="00D669B7" w:rsidRPr="0091461F">
        <w:rPr>
          <w:rFonts w:eastAsia="Calibri" w:cs="Times New Roman"/>
          <w:bCs/>
          <w:color w:val="000000"/>
          <w:lang w:eastAsia="en-US"/>
        </w:rPr>
        <w:t>Glob-HM</w:t>
      </w:r>
      <w:r w:rsidR="002D18B7" w:rsidRPr="0091461F">
        <w:rPr>
          <w:rFonts w:eastAsia="Calibri" w:cs="Times New Roman"/>
          <w:bCs/>
          <w:color w:val="000000"/>
          <w:lang w:eastAsia="en-US"/>
        </w:rPr>
        <w:t>/</w:t>
      </w:r>
      <w:r w:rsidR="00536DF7" w:rsidRPr="0091461F">
        <w:rPr>
          <w:rFonts w:eastAsia="Calibri" w:cs="Times New Roman"/>
          <w:bCs/>
          <w:color w:val="000000"/>
          <w:lang w:eastAsia="en-US"/>
        </w:rPr>
        <w:t>Cat-HM</w:t>
      </w:r>
      <w:r w:rsidR="002D18B7" w:rsidRPr="0091461F">
        <w:rPr>
          <w:rFonts w:eastAsia="Calibri" w:cs="Times New Roman"/>
          <w:bCs/>
          <w:color w:val="000000"/>
          <w:lang w:eastAsia="en-US"/>
        </w:rPr>
        <w:t xml:space="preserve"> </w:t>
      </w:r>
      <w:r w:rsidR="00056C81" w:rsidRPr="0091461F">
        <w:rPr>
          <w:rFonts w:eastAsia="Calibri" w:cs="Times New Roman"/>
          <w:bCs/>
          <w:color w:val="000000"/>
          <w:lang w:eastAsia="en-US"/>
        </w:rPr>
        <w:t>combination and for each catchment whether the use of calendar years would possibly split the long-term mean low-flow seaso</w:t>
      </w:r>
      <w:r w:rsidR="00F333C0" w:rsidRPr="0091461F">
        <w:rPr>
          <w:rFonts w:eastAsia="Calibri" w:cs="Times New Roman"/>
          <w:bCs/>
          <w:color w:val="000000"/>
          <w:lang w:eastAsia="en-US"/>
        </w:rPr>
        <w:t>n</w:t>
      </w:r>
      <w:r w:rsidR="002D18B7" w:rsidRPr="0091461F">
        <w:rPr>
          <w:rFonts w:eastAsia="Calibri" w:cs="Times New Roman"/>
          <w:bCs/>
          <w:color w:val="000000"/>
          <w:lang w:eastAsia="en-US"/>
        </w:rPr>
        <w:t xml:space="preserve"> in the historical time-period </w:t>
      </w:r>
      <w:r w:rsidR="002D18B7"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&lt;EndNote&gt;&lt;Cite&gt;&lt;Author&gt;WMO&lt;/Author&gt;&lt;Year&gt;2009&lt;/Year&gt;&lt;RecNum&gt;50&lt;/RecNum&gt;&lt;DisplayText&gt;(WMO, 2009)&lt;/DisplayText&gt;&lt;record&gt;&lt;rec-number&gt;50&lt;/rec-number&gt;&lt;foreign-keys&gt;&lt;key app="EN" db-id="s5adtatv0swfste5ffrv9t91dfzdw9paxd2r"&gt;50&lt;/key&gt;&lt;/foreign-keys&gt;&lt;ref-type name="Report"&gt;27&lt;/ref-type&gt;&lt;contributors&gt;&lt;authors&gt;&lt;author&gt;WMO,&lt;/author&gt;&lt;/authors&gt;&lt;/contributors&gt;&lt;titles&gt;&lt;title&gt;Manual on low-flow estimation and prediction (http://www.wmo.int/pages/prog/hwrp/publications/low-flow_estimation_prediction/WMO%201029%20en.pdf)&lt;/title&gt;&lt;/titles&gt;&lt;dates&gt;&lt;year&gt;2009&lt;/year&gt;&lt;/dates&gt;&lt;urls&gt;&lt;/urls&gt;&lt;/record&gt;&lt;/Cite&gt;&lt;/EndNote&gt;</w:instrText>
      </w:r>
      <w:r w:rsidR="002D18B7"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1" w:tooltip="WMO, 2009 #50" w:history="1">
        <w:r w:rsidR="0046719A">
          <w:rPr>
            <w:rFonts w:eastAsia="Calibri" w:cs="Times New Roman"/>
            <w:bCs/>
            <w:noProof/>
            <w:color w:val="000000"/>
            <w:lang w:eastAsia="en-US"/>
          </w:rPr>
          <w:t>WMO, 2009</w:t>
        </w:r>
      </w:hyperlink>
      <w:r w:rsidR="0046719A">
        <w:rPr>
          <w:rFonts w:eastAsia="Calibri" w:cs="Times New Roman"/>
          <w:bCs/>
          <w:noProof/>
          <w:color w:val="000000"/>
          <w:lang w:eastAsia="en-US"/>
        </w:rPr>
        <w:t>)</w:t>
      </w:r>
      <w:r w:rsidR="002D18B7" w:rsidRPr="0091461F">
        <w:rPr>
          <w:rFonts w:eastAsia="Calibri" w:cs="Times New Roman"/>
          <w:bCs/>
          <w:color w:val="000000"/>
          <w:lang w:eastAsia="en-US"/>
        </w:rPr>
        <w:fldChar w:fldCharType="end"/>
      </w:r>
      <w:r w:rsidR="00056C81" w:rsidRPr="0091461F">
        <w:rPr>
          <w:rFonts w:eastAsia="Calibri" w:cs="Times New Roman"/>
          <w:bCs/>
          <w:color w:val="000000"/>
          <w:lang w:eastAsia="en-US"/>
        </w:rPr>
        <w:t>. If the timing of the lon</w:t>
      </w:r>
      <w:r w:rsidR="002D18B7" w:rsidRPr="0091461F">
        <w:rPr>
          <w:rFonts w:eastAsia="Calibri" w:cs="Times New Roman"/>
          <w:bCs/>
          <w:color w:val="000000"/>
          <w:lang w:eastAsia="en-US"/>
        </w:rPr>
        <w:t>g-term mean low flow period fell</w:t>
      </w:r>
      <w:r w:rsidR="00056C81" w:rsidRPr="0091461F">
        <w:rPr>
          <w:rFonts w:eastAsia="Calibri" w:cs="Times New Roman"/>
          <w:bCs/>
          <w:color w:val="000000"/>
          <w:lang w:eastAsia="en-US"/>
        </w:rPr>
        <w:t xml:space="preserve"> in the months December, January, or February, we applied a hydrolog</w:t>
      </w:r>
      <w:r w:rsidR="002D18B7" w:rsidRPr="0091461F">
        <w:rPr>
          <w:rFonts w:eastAsia="Calibri" w:cs="Times New Roman"/>
          <w:bCs/>
          <w:color w:val="000000"/>
          <w:lang w:eastAsia="en-US"/>
        </w:rPr>
        <w:t xml:space="preserve">ical year that runs from August-July </w:t>
      </w:r>
      <w:r w:rsidR="002D18B7"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&lt;EndNote&gt;&lt;Cite&gt;&lt;Author&gt;WMO&lt;/Author&gt;&lt;Year&gt;2009&lt;/Year&gt;&lt;RecNum&gt;50&lt;/RecNum&gt;&lt;DisplayText&gt;(WMO, 2009)&lt;/DisplayText&gt;&lt;record&gt;&lt;rec-number&gt;50&lt;/rec-number&gt;&lt;foreign-keys&gt;&lt;key app="EN" db-id="s5adtatv0swfste5ffrv9t91dfzdw9paxd2r"&gt;50&lt;/key&gt;&lt;/foreign-keys&gt;&lt;ref-type name="Report"&gt;27&lt;/ref-type&gt;&lt;contributors&gt;&lt;authors&gt;&lt;author&gt;WMO,&lt;/author&gt;&lt;/authors&gt;&lt;/contributors&gt;&lt;titles&gt;&lt;title&gt;Manual on low-flow estimation and prediction (http://www.wmo.int/pages/prog/hwrp/publications/low-flow_estimation_prediction/WMO%201029%20en.pdf)&lt;/title&gt;&lt;/titles&gt;&lt;dates&gt;&lt;year&gt;2009&lt;/year&gt;&lt;/dates&gt;&lt;urls&gt;&lt;/urls&gt;&lt;/record&gt;&lt;/Cite&gt;&lt;/EndNote&gt;</w:instrText>
      </w:r>
      <w:r w:rsidR="002D18B7"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1" w:tooltip="WMO, 2009 #50" w:history="1">
        <w:r w:rsidR="0046719A">
          <w:rPr>
            <w:rFonts w:eastAsia="Calibri" w:cs="Times New Roman"/>
            <w:bCs/>
            <w:noProof/>
            <w:color w:val="000000"/>
            <w:lang w:eastAsia="en-US"/>
          </w:rPr>
          <w:t>WMO, 2009</w:t>
        </w:r>
      </w:hyperlink>
      <w:r w:rsidR="0046719A">
        <w:rPr>
          <w:rFonts w:eastAsia="Calibri" w:cs="Times New Roman"/>
          <w:bCs/>
          <w:noProof/>
          <w:color w:val="000000"/>
          <w:lang w:eastAsia="en-US"/>
        </w:rPr>
        <w:t>)</w:t>
      </w:r>
      <w:r w:rsidR="002D18B7" w:rsidRPr="0091461F">
        <w:rPr>
          <w:rFonts w:eastAsia="Calibri" w:cs="Times New Roman"/>
          <w:bCs/>
          <w:color w:val="000000"/>
          <w:lang w:eastAsia="en-US"/>
        </w:rPr>
        <w:fldChar w:fldCharType="end"/>
      </w:r>
      <w:r w:rsidR="00056C81" w:rsidRPr="0091461F">
        <w:rPr>
          <w:rFonts w:eastAsia="Calibri" w:cs="Times New Roman"/>
          <w:bCs/>
          <w:color w:val="000000"/>
          <w:lang w:eastAsia="en-US"/>
        </w:rPr>
        <w:t>. In all other cases, we used the standard hydrological year distinction for low f</w:t>
      </w:r>
      <w:r w:rsidR="002D18B7" w:rsidRPr="0091461F">
        <w:rPr>
          <w:rFonts w:eastAsia="Calibri" w:cs="Times New Roman"/>
          <w:bCs/>
          <w:color w:val="000000"/>
          <w:lang w:eastAsia="en-US"/>
        </w:rPr>
        <w:t>lows, which runs from January-</w:t>
      </w:r>
      <w:r w:rsidR="00056C81" w:rsidRPr="0091461F">
        <w:rPr>
          <w:rFonts w:eastAsia="Calibri" w:cs="Times New Roman"/>
          <w:bCs/>
          <w:color w:val="000000"/>
          <w:lang w:eastAsia="en-US"/>
        </w:rPr>
        <w:t>December</w:t>
      </w:r>
      <w:r w:rsidR="002D18B7" w:rsidRPr="0091461F">
        <w:rPr>
          <w:rFonts w:eastAsia="Calibri" w:cs="Times New Roman"/>
          <w:bCs/>
          <w:color w:val="000000"/>
          <w:lang w:eastAsia="en-US"/>
        </w:rPr>
        <w:t xml:space="preserve"> </w:t>
      </w:r>
      <w:r w:rsidR="002D18B7" w:rsidRPr="0091461F">
        <w:rPr>
          <w:rFonts w:eastAsia="Calibri" w:cs="Times New Roman"/>
          <w:bCs/>
          <w:color w:val="000000"/>
          <w:lang w:eastAsia="en-US"/>
        </w:rPr>
        <w:fldChar w:fldCharType="begin"/>
      </w:r>
      <w:r w:rsidR="0046719A">
        <w:rPr>
          <w:rFonts w:eastAsia="Calibri" w:cs="Times New Roman"/>
          <w:bCs/>
          <w:color w:val="000000"/>
          <w:lang w:eastAsia="en-US"/>
        </w:rPr>
        <w:instrText xml:space="preserve"> ADDIN EN.CITE &lt;EndNote&gt;&lt;Cite&gt;&lt;Author&gt;WMO&lt;/Author&gt;&lt;Year&gt;2009&lt;/Year&gt;&lt;RecNum&gt;50&lt;/RecNum&gt;&lt;DisplayText&gt;(WMO, 2009)&lt;/DisplayText&gt;&lt;record&gt;&lt;rec-number&gt;50&lt;/rec-number&gt;&lt;foreign-keys&gt;&lt;key app="EN" db-id="s5adtatv0swfste5ffrv9t91dfzdw9paxd2r"&gt;50&lt;/key&gt;&lt;/foreign-keys&gt;&lt;ref-type name="Report"&gt;27&lt;/ref-type&gt;&lt;contributors&gt;&lt;authors&gt;&lt;author&gt;WMO,&lt;/author&gt;&lt;/authors&gt;&lt;/contributors&gt;&lt;titles&gt;&lt;title&gt;Manual on low-flow estimation and prediction (http://www.wmo.int/pages/prog/hwrp/publications/low-flow_estimation_prediction/WMO%201029%20en.pdf)&lt;/title&gt;&lt;/titles&gt;&lt;dates&gt;&lt;year&gt;2009&lt;/year&gt;&lt;/dates&gt;&lt;urls&gt;&lt;/urls&gt;&lt;/record&gt;&lt;/Cite&gt;&lt;/EndNote&gt;</w:instrText>
      </w:r>
      <w:r w:rsidR="002D18B7" w:rsidRPr="0091461F">
        <w:rPr>
          <w:rFonts w:eastAsia="Calibri" w:cs="Times New Roman"/>
          <w:bCs/>
          <w:color w:val="000000"/>
          <w:lang w:eastAsia="en-US"/>
        </w:rPr>
        <w:fldChar w:fldCharType="separate"/>
      </w:r>
      <w:r w:rsidR="0046719A">
        <w:rPr>
          <w:rFonts w:eastAsia="Calibri" w:cs="Times New Roman"/>
          <w:bCs/>
          <w:noProof/>
          <w:color w:val="000000"/>
          <w:lang w:eastAsia="en-US"/>
        </w:rPr>
        <w:t>(</w:t>
      </w:r>
      <w:hyperlink w:anchor="_ENREF_11" w:tooltip="WMO, 2009 #50" w:history="1">
        <w:r w:rsidR="0046719A">
          <w:rPr>
            <w:rFonts w:eastAsia="Calibri" w:cs="Times New Roman"/>
            <w:bCs/>
            <w:noProof/>
            <w:color w:val="000000"/>
            <w:lang w:eastAsia="en-US"/>
          </w:rPr>
          <w:t>WMO, 2009</w:t>
        </w:r>
      </w:hyperlink>
      <w:r w:rsidR="0046719A">
        <w:rPr>
          <w:rFonts w:eastAsia="Calibri" w:cs="Times New Roman"/>
          <w:bCs/>
          <w:noProof/>
          <w:color w:val="000000"/>
          <w:lang w:eastAsia="en-US"/>
        </w:rPr>
        <w:t>)</w:t>
      </w:r>
      <w:r w:rsidR="002D18B7" w:rsidRPr="0091461F">
        <w:rPr>
          <w:rFonts w:eastAsia="Calibri" w:cs="Times New Roman"/>
          <w:bCs/>
          <w:color w:val="000000"/>
          <w:lang w:eastAsia="en-US"/>
        </w:rPr>
        <w:fldChar w:fldCharType="end"/>
      </w:r>
      <w:r w:rsidR="00056C81" w:rsidRPr="0091461F">
        <w:rPr>
          <w:rFonts w:eastAsia="Calibri" w:cs="Times New Roman"/>
          <w:bCs/>
          <w:color w:val="000000"/>
          <w:lang w:eastAsia="en-US"/>
        </w:rPr>
        <w:t>.</w:t>
      </w:r>
    </w:p>
    <w:p w14:paraId="03A116F7" w14:textId="77777777" w:rsidR="00D1270C" w:rsidRPr="0091461F" w:rsidRDefault="00D1270C" w:rsidP="00167991">
      <w:pPr>
        <w:spacing w:after="120" w:line="264" w:lineRule="auto"/>
        <w:rPr>
          <w:rFonts w:eastAsia="Calibri" w:cs="Times New Roman"/>
          <w:b/>
          <w:bCs/>
          <w:color w:val="000000"/>
          <w:szCs w:val="18"/>
          <w:lang w:eastAsia="en-US"/>
        </w:rPr>
      </w:pPr>
      <w:r w:rsidRPr="0091461F">
        <w:rPr>
          <w:rFonts w:eastAsia="Calibri" w:cs="Times New Roman"/>
          <w:b/>
          <w:bCs/>
          <w:color w:val="000000"/>
          <w:szCs w:val="18"/>
          <w:lang w:eastAsia="en-US"/>
        </w:rPr>
        <w:br w:type="page"/>
      </w:r>
    </w:p>
    <w:p w14:paraId="443A591D" w14:textId="410FEA7E" w:rsidR="00D1270C" w:rsidRPr="0091461F" w:rsidRDefault="00D1270C" w:rsidP="00D1270C">
      <w:pPr>
        <w:spacing w:after="120" w:line="264" w:lineRule="auto"/>
        <w:rPr>
          <w:rFonts w:eastAsia="Arial" w:cs="Arial"/>
          <w:color w:val="000000"/>
          <w:lang w:eastAsia="en-US"/>
        </w:rPr>
      </w:pPr>
      <w:r w:rsidRPr="0091461F">
        <w:rPr>
          <w:rFonts w:eastAsia="Calibri" w:cs="Times New Roman"/>
          <w:b/>
          <w:color w:val="000000"/>
          <w:lang w:eastAsia="en-US"/>
        </w:rPr>
        <w:lastRenderedPageBreak/>
        <w:t xml:space="preserve">Online Resource </w:t>
      </w:r>
      <w:r w:rsidR="00273F37">
        <w:rPr>
          <w:rFonts w:eastAsia="Calibri" w:cs="Times New Roman"/>
          <w:b/>
          <w:color w:val="000000"/>
          <w:lang w:eastAsia="en-US"/>
        </w:rPr>
        <w:t>5</w:t>
      </w:r>
      <w:r w:rsidRPr="0091461F">
        <w:rPr>
          <w:rFonts w:eastAsia="Calibri" w:cs="Times New Roman"/>
          <w:color w:val="000000"/>
          <w:lang w:eastAsia="en-US"/>
        </w:rPr>
        <w:t xml:space="preserve">: </w:t>
      </w:r>
      <w:r w:rsidRPr="0091461F">
        <w:rPr>
          <w:rFonts w:eastAsia="Arial" w:cs="Arial"/>
          <w:color w:val="000000"/>
          <w:lang w:eastAsia="en-US"/>
        </w:rPr>
        <w:t xml:space="preserve">The magnitude of maximum daily runoff (“High”) and minimum 7-day moving average of runoff (“Low”) associated with 2, 5, 10, 20, 25, </w:t>
      </w:r>
      <w:r w:rsidR="00A203CB">
        <w:rPr>
          <w:rFonts w:eastAsia="Arial" w:cs="Arial"/>
          <w:color w:val="000000"/>
          <w:lang w:eastAsia="en-US"/>
        </w:rPr>
        <w:t>and 50</w:t>
      </w:r>
      <w:r w:rsidRPr="0091461F">
        <w:rPr>
          <w:rFonts w:eastAsia="Arial" w:cs="Arial"/>
          <w:color w:val="000000"/>
          <w:lang w:eastAsia="en-US"/>
        </w:rPr>
        <w:t xml:space="preserve">-year return periods for the </w:t>
      </w:r>
      <w:r w:rsidR="00D669B7" w:rsidRPr="0091461F">
        <w:rPr>
          <w:rFonts w:eastAsia="Arial" w:cs="Arial"/>
          <w:color w:val="000000"/>
          <w:lang w:eastAsia="en-US"/>
        </w:rPr>
        <w:t>Glob-HM</w:t>
      </w:r>
      <w:r w:rsidRPr="0091461F">
        <w:rPr>
          <w:rFonts w:eastAsia="Arial" w:cs="Arial"/>
          <w:color w:val="000000"/>
          <w:lang w:eastAsia="en-US"/>
        </w:rPr>
        <w:t xml:space="preserve"> ensemble and </w:t>
      </w:r>
      <w:r w:rsidR="00536DF7" w:rsidRPr="0091461F">
        <w:rPr>
          <w:rFonts w:eastAsia="Arial" w:cs="Arial"/>
          <w:color w:val="000000"/>
          <w:lang w:eastAsia="en-US"/>
        </w:rPr>
        <w:t>Cat-HM</w:t>
      </w:r>
      <w:r w:rsidRPr="0091461F">
        <w:rPr>
          <w:rFonts w:eastAsia="Arial" w:cs="Arial"/>
          <w:color w:val="000000"/>
          <w:lang w:eastAsia="en-US"/>
        </w:rPr>
        <w:t xml:space="preserve"> ensemble. </w:t>
      </w:r>
      <w:r w:rsidR="00702BF5" w:rsidRPr="0091461F">
        <w:rPr>
          <w:rFonts w:eastAsia="Arial" w:cs="Arial"/>
          <w:color w:val="000000"/>
          <w:lang w:eastAsia="en-US"/>
        </w:rPr>
        <w:t xml:space="preserve">The lines show the median for each ensemble and the box-whiskers show the </w:t>
      </w:r>
      <w:r w:rsidR="00702BF5" w:rsidRPr="0091461F">
        <w:rPr>
          <w:rFonts w:eastAsia="Calibri" w:cs="Times New Roman"/>
          <w:color w:val="000000"/>
          <w:lang w:eastAsia="en-US"/>
        </w:rPr>
        <w:t>10</w:t>
      </w:r>
      <w:r w:rsidR="00702BF5" w:rsidRPr="0091461F">
        <w:rPr>
          <w:rFonts w:eastAsia="Calibri" w:cs="Times New Roman"/>
          <w:color w:val="000000"/>
          <w:vertAlign w:val="superscript"/>
          <w:lang w:eastAsia="en-US"/>
        </w:rPr>
        <w:t>th</w:t>
      </w:r>
      <w:r w:rsidR="00702BF5" w:rsidRPr="0091461F">
        <w:rPr>
          <w:rFonts w:eastAsia="Calibri" w:cs="Times New Roman"/>
          <w:color w:val="000000"/>
          <w:lang w:eastAsia="en-US"/>
        </w:rPr>
        <w:t>, 25</w:t>
      </w:r>
      <w:r w:rsidR="00702BF5" w:rsidRPr="0091461F">
        <w:rPr>
          <w:rFonts w:eastAsia="Calibri" w:cs="Times New Roman"/>
          <w:color w:val="000000"/>
          <w:vertAlign w:val="superscript"/>
          <w:lang w:eastAsia="en-US"/>
        </w:rPr>
        <w:t>th</w:t>
      </w:r>
      <w:r w:rsidR="00702BF5" w:rsidRPr="0091461F">
        <w:rPr>
          <w:rFonts w:eastAsia="Calibri" w:cs="Times New Roman"/>
          <w:color w:val="000000"/>
          <w:lang w:eastAsia="en-US"/>
        </w:rPr>
        <w:t>, 50</w:t>
      </w:r>
      <w:r w:rsidR="00702BF5" w:rsidRPr="0091461F">
        <w:rPr>
          <w:rFonts w:eastAsia="Calibri" w:cs="Times New Roman"/>
          <w:color w:val="000000"/>
          <w:vertAlign w:val="superscript"/>
          <w:lang w:eastAsia="en-US"/>
        </w:rPr>
        <w:t>th</w:t>
      </w:r>
      <w:r w:rsidR="00702BF5" w:rsidRPr="0091461F">
        <w:rPr>
          <w:rFonts w:eastAsia="Calibri" w:cs="Times New Roman"/>
          <w:color w:val="000000"/>
          <w:lang w:eastAsia="en-US"/>
        </w:rPr>
        <w:t>, 75</w:t>
      </w:r>
      <w:r w:rsidR="00702BF5" w:rsidRPr="0091461F">
        <w:rPr>
          <w:rFonts w:eastAsia="Calibri" w:cs="Times New Roman"/>
          <w:color w:val="000000"/>
          <w:vertAlign w:val="superscript"/>
          <w:lang w:eastAsia="en-US"/>
        </w:rPr>
        <w:t>th</w:t>
      </w:r>
      <w:r w:rsidR="00702BF5" w:rsidRPr="0091461F">
        <w:rPr>
          <w:rFonts w:eastAsia="Calibri" w:cs="Times New Roman"/>
          <w:color w:val="000000"/>
          <w:lang w:eastAsia="en-US"/>
        </w:rPr>
        <w:t xml:space="preserve"> and 90</w:t>
      </w:r>
      <w:r w:rsidR="00702BF5" w:rsidRPr="0091461F">
        <w:rPr>
          <w:rFonts w:eastAsia="Calibri" w:cs="Times New Roman"/>
          <w:color w:val="000000"/>
          <w:vertAlign w:val="superscript"/>
          <w:lang w:eastAsia="en-US"/>
        </w:rPr>
        <w:t>th</w:t>
      </w:r>
      <w:r w:rsidR="00702BF5" w:rsidRPr="0091461F">
        <w:rPr>
          <w:rFonts w:eastAsia="Calibri" w:cs="Times New Roman"/>
          <w:color w:val="000000"/>
          <w:lang w:eastAsia="en-US"/>
        </w:rPr>
        <w:t xml:space="preserve"> percentiles of the dis</w:t>
      </w:r>
      <w:r w:rsidR="00A203CB">
        <w:rPr>
          <w:rFonts w:eastAsia="Calibri" w:cs="Times New Roman"/>
          <w:color w:val="000000"/>
          <w:lang w:eastAsia="en-US"/>
        </w:rPr>
        <w:t>tribution of changes for the 50</w:t>
      </w:r>
      <w:r w:rsidR="00702BF5" w:rsidRPr="0091461F">
        <w:rPr>
          <w:rFonts w:eastAsia="Calibri" w:cs="Times New Roman"/>
          <w:color w:val="000000"/>
          <w:lang w:eastAsia="en-US"/>
        </w:rPr>
        <w:t>-year return period only.</w:t>
      </w:r>
    </w:p>
    <w:p w14:paraId="0D797F5C" w14:textId="18011BCD" w:rsidR="00D1270C" w:rsidRPr="0091461F" w:rsidRDefault="00CB1254" w:rsidP="00D1270C">
      <w:pPr>
        <w:spacing w:after="120" w:line="264" w:lineRule="auto"/>
        <w:rPr>
          <w:rFonts w:eastAsia="Arial" w:cs="Arial"/>
          <w:color w:val="000000"/>
          <w:lang w:eastAsia="en-US"/>
        </w:rPr>
      </w:pPr>
      <w:r>
        <w:rPr>
          <w:rFonts w:eastAsia="Arial" w:cs="Arial"/>
          <w:noProof/>
          <w:color w:val="000000"/>
          <w:lang w:eastAsia="en-GB"/>
        </w:rPr>
        <w:drawing>
          <wp:inline distT="0" distB="0" distL="0" distR="0" wp14:anchorId="7D9446B5" wp14:editId="250C78E5">
            <wp:extent cx="5427023" cy="7613040"/>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Return_Periods_NEW_Page_1.png"/>
                    <pic:cNvPicPr/>
                  </pic:nvPicPr>
                  <pic:blipFill>
                    <a:blip r:embed="rId10">
                      <a:extLst>
                        <a:ext uri="{28A0092B-C50C-407E-A947-70E740481C1C}">
                          <a14:useLocalDpi xmlns:a14="http://schemas.microsoft.com/office/drawing/2010/main" val="0"/>
                        </a:ext>
                      </a:extLst>
                    </a:blip>
                    <a:stretch>
                      <a:fillRect/>
                    </a:stretch>
                  </pic:blipFill>
                  <pic:spPr>
                    <a:xfrm>
                      <a:off x="0" y="0"/>
                      <a:ext cx="5422241" cy="7606332"/>
                    </a:xfrm>
                    <a:prstGeom prst="rect">
                      <a:avLst/>
                    </a:prstGeom>
                  </pic:spPr>
                </pic:pic>
              </a:graphicData>
            </a:graphic>
          </wp:inline>
        </w:drawing>
      </w:r>
    </w:p>
    <w:p w14:paraId="0917AD63" w14:textId="07F81D44" w:rsidR="00D1270C" w:rsidRPr="0091461F" w:rsidRDefault="00CB1254" w:rsidP="00D1270C">
      <w:pPr>
        <w:spacing w:after="120" w:line="264" w:lineRule="auto"/>
        <w:rPr>
          <w:rFonts w:eastAsia="Arial" w:cs="Arial"/>
          <w:color w:val="000000"/>
          <w:lang w:eastAsia="en-US"/>
        </w:rPr>
      </w:pPr>
      <w:r>
        <w:rPr>
          <w:rFonts w:eastAsia="Arial" w:cs="Arial"/>
          <w:noProof/>
          <w:color w:val="000000"/>
          <w:lang w:eastAsia="en-GB"/>
        </w:rPr>
        <w:lastRenderedPageBreak/>
        <w:drawing>
          <wp:inline distT="0" distB="0" distL="0" distR="0" wp14:anchorId="54876490" wp14:editId="0E106C10">
            <wp:extent cx="5417875" cy="7600207"/>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Return_Periods_NEW_Page_2.png"/>
                    <pic:cNvPicPr/>
                  </pic:nvPicPr>
                  <pic:blipFill>
                    <a:blip r:embed="rId11">
                      <a:extLst>
                        <a:ext uri="{28A0092B-C50C-407E-A947-70E740481C1C}">
                          <a14:useLocalDpi xmlns:a14="http://schemas.microsoft.com/office/drawing/2010/main" val="0"/>
                        </a:ext>
                      </a:extLst>
                    </a:blip>
                    <a:stretch>
                      <a:fillRect/>
                    </a:stretch>
                  </pic:blipFill>
                  <pic:spPr>
                    <a:xfrm>
                      <a:off x="0" y="0"/>
                      <a:ext cx="5417073" cy="7599082"/>
                    </a:xfrm>
                    <a:prstGeom prst="rect">
                      <a:avLst/>
                    </a:prstGeom>
                  </pic:spPr>
                </pic:pic>
              </a:graphicData>
            </a:graphic>
          </wp:inline>
        </w:drawing>
      </w:r>
    </w:p>
    <w:p w14:paraId="6C6374F2" w14:textId="77777777" w:rsidR="00D1270C" w:rsidRPr="0091461F" w:rsidRDefault="00D1270C" w:rsidP="00D1270C">
      <w:pPr>
        <w:spacing w:after="120" w:line="264" w:lineRule="auto"/>
        <w:rPr>
          <w:rFonts w:eastAsia="Arial" w:cs="Arial"/>
          <w:color w:val="000000"/>
          <w:lang w:eastAsia="en-US"/>
        </w:rPr>
      </w:pPr>
    </w:p>
    <w:p w14:paraId="3E8A5AC8" w14:textId="77777777" w:rsidR="00D1270C" w:rsidRPr="0091461F" w:rsidRDefault="00D1270C" w:rsidP="00D1270C">
      <w:pPr>
        <w:spacing w:after="120" w:line="264" w:lineRule="auto"/>
        <w:rPr>
          <w:rFonts w:eastAsia="Calibri" w:cs="Times New Roman"/>
          <w:b/>
          <w:color w:val="000000"/>
          <w:sz w:val="28"/>
          <w:lang w:eastAsia="en-US"/>
        </w:rPr>
      </w:pPr>
    </w:p>
    <w:p w14:paraId="5CC96FAA" w14:textId="30D0AE39" w:rsidR="005A04E4" w:rsidRPr="0091461F" w:rsidRDefault="005A04E4" w:rsidP="00D1270C">
      <w:pPr>
        <w:spacing w:after="120" w:line="264" w:lineRule="auto"/>
        <w:rPr>
          <w:b/>
          <w:sz w:val="28"/>
        </w:rPr>
      </w:pPr>
    </w:p>
    <w:p w14:paraId="42D36468" w14:textId="77777777" w:rsidR="00E900BF" w:rsidRPr="0091461F" w:rsidRDefault="00E900BF" w:rsidP="00D1270C">
      <w:pPr>
        <w:spacing w:after="120" w:line="264" w:lineRule="auto"/>
        <w:rPr>
          <w:b/>
          <w:sz w:val="28"/>
        </w:rPr>
      </w:pPr>
    </w:p>
    <w:p w14:paraId="526734EF" w14:textId="42442AD5" w:rsidR="00E900BF" w:rsidRPr="0091461F" w:rsidRDefault="0093472E" w:rsidP="00D1270C">
      <w:pPr>
        <w:spacing w:after="120" w:line="264" w:lineRule="auto"/>
        <w:rPr>
          <w:sz w:val="28"/>
        </w:rPr>
      </w:pPr>
      <w:r w:rsidRPr="0091461F">
        <w:rPr>
          <w:b/>
          <w:sz w:val="28"/>
        </w:rPr>
        <w:lastRenderedPageBreak/>
        <w:t>References</w:t>
      </w:r>
    </w:p>
    <w:p w14:paraId="565582F1" w14:textId="77777777" w:rsidR="0046719A" w:rsidRPr="0046719A" w:rsidRDefault="00E900BF" w:rsidP="0046719A">
      <w:pPr>
        <w:spacing w:after="240"/>
        <w:rPr>
          <w:rFonts w:ascii="Calibri" w:hAnsi="Calibri"/>
          <w:noProof/>
        </w:rPr>
      </w:pPr>
      <w:r w:rsidRPr="0091461F">
        <w:rPr>
          <w:sz w:val="28"/>
        </w:rPr>
        <w:fldChar w:fldCharType="begin"/>
      </w:r>
      <w:r w:rsidRPr="0091461F">
        <w:rPr>
          <w:sz w:val="28"/>
        </w:rPr>
        <w:instrText xml:space="preserve"> ADDIN EN.REFLIST </w:instrText>
      </w:r>
      <w:r w:rsidRPr="0091461F">
        <w:rPr>
          <w:sz w:val="28"/>
        </w:rPr>
        <w:fldChar w:fldCharType="separate"/>
      </w:r>
      <w:bookmarkStart w:id="1" w:name="_ENREF_1"/>
      <w:r w:rsidR="0046719A" w:rsidRPr="0046719A">
        <w:rPr>
          <w:rFonts w:ascii="Calibri" w:hAnsi="Calibri"/>
          <w:noProof/>
        </w:rPr>
        <w:t>Dettinger MD, Diaz HF (2000) Global Characteristics of Stream Flow Seasonality and Variability. Journal of Hydrometeorology 1:289-310.</w:t>
      </w:r>
      <w:bookmarkEnd w:id="1"/>
    </w:p>
    <w:p w14:paraId="29BACED8" w14:textId="77777777" w:rsidR="0046719A" w:rsidRPr="0046719A" w:rsidRDefault="0046719A" w:rsidP="0046719A">
      <w:pPr>
        <w:spacing w:after="240"/>
        <w:rPr>
          <w:rFonts w:ascii="Calibri" w:hAnsi="Calibri"/>
          <w:noProof/>
        </w:rPr>
      </w:pPr>
      <w:bookmarkStart w:id="2" w:name="_ENREF_2"/>
      <w:r w:rsidRPr="0046719A">
        <w:rPr>
          <w:rFonts w:ascii="Calibri" w:hAnsi="Calibri"/>
          <w:noProof/>
        </w:rPr>
        <w:t>Gumbel EJ (1941) The Return Period of Flood Flows.  12:163-190.</w:t>
      </w:r>
      <w:bookmarkEnd w:id="2"/>
    </w:p>
    <w:p w14:paraId="0907F207" w14:textId="77777777" w:rsidR="0046719A" w:rsidRPr="0046719A" w:rsidRDefault="0046719A" w:rsidP="0046719A">
      <w:pPr>
        <w:spacing w:after="240"/>
        <w:rPr>
          <w:rFonts w:ascii="Calibri" w:hAnsi="Calibri"/>
          <w:noProof/>
        </w:rPr>
      </w:pPr>
      <w:bookmarkStart w:id="3" w:name="_ENREF_3"/>
      <w:r w:rsidRPr="0046719A">
        <w:rPr>
          <w:rFonts w:ascii="Calibri" w:hAnsi="Calibri"/>
          <w:noProof/>
        </w:rPr>
        <w:t>Katz RW, Parlange MB, Naveau P (2002) Statistics of extremes in hydrology. Advances in Water Resources 25:1287-1304.</w:t>
      </w:r>
      <w:bookmarkEnd w:id="3"/>
    </w:p>
    <w:p w14:paraId="7D50A987" w14:textId="77777777" w:rsidR="0046719A" w:rsidRPr="0046719A" w:rsidRDefault="0046719A" w:rsidP="0046719A">
      <w:pPr>
        <w:spacing w:after="240"/>
        <w:rPr>
          <w:rFonts w:ascii="Calibri" w:hAnsi="Calibri"/>
          <w:noProof/>
        </w:rPr>
      </w:pPr>
      <w:bookmarkStart w:id="4" w:name="_ENREF_4"/>
      <w:r w:rsidRPr="0046719A">
        <w:rPr>
          <w:rFonts w:ascii="Calibri" w:hAnsi="Calibri"/>
          <w:noProof/>
        </w:rPr>
        <w:t>Leadbetter MR, Lindren G, Rootzen H (1983) Extremes and related properties of random sequences and processes. Springer-Verlag, New York, USA.</w:t>
      </w:r>
      <w:bookmarkEnd w:id="4"/>
    </w:p>
    <w:p w14:paraId="21A9276F" w14:textId="77777777" w:rsidR="0046719A" w:rsidRPr="0046719A" w:rsidRDefault="0046719A" w:rsidP="0046719A">
      <w:pPr>
        <w:spacing w:after="240"/>
        <w:rPr>
          <w:rFonts w:ascii="Calibri" w:hAnsi="Calibri"/>
          <w:noProof/>
        </w:rPr>
      </w:pPr>
      <w:bookmarkStart w:id="5" w:name="_ENREF_5"/>
      <w:r w:rsidRPr="0046719A">
        <w:rPr>
          <w:rFonts w:ascii="Calibri" w:hAnsi="Calibri"/>
          <w:noProof/>
        </w:rPr>
        <w:t>Schewe J, Heinke J, Gerten D, Haddeland I, Arnell NW, Clark DB, Dankers R, Eisner S, Fekete BM, Colón-González FJ, Gosling SN, Kim H, Liu X, Masaki Y, Portmann FT, Satoh Y, Stacke T, Tang Q, Wada Y, Wisser D, Albrecht T, Frieler K, Piontek F, Warszawski L, Kabat P (2014) Multimodel assessment of water scarcity under climate change. Proceedings of the National Academy of Sciences 111:3245-3250.</w:t>
      </w:r>
      <w:bookmarkEnd w:id="5"/>
    </w:p>
    <w:p w14:paraId="42F40814" w14:textId="77777777" w:rsidR="0046719A" w:rsidRPr="0046719A" w:rsidRDefault="0046719A" w:rsidP="0046719A">
      <w:pPr>
        <w:spacing w:after="240"/>
        <w:rPr>
          <w:rFonts w:ascii="Calibri" w:hAnsi="Calibri"/>
          <w:noProof/>
        </w:rPr>
      </w:pPr>
      <w:bookmarkStart w:id="6" w:name="_ENREF_6"/>
      <w:r w:rsidRPr="0046719A">
        <w:rPr>
          <w:rFonts w:ascii="Calibri" w:hAnsi="Calibri"/>
          <w:noProof/>
        </w:rPr>
        <w:t>Stedinger JR, Vogel RM, Foufoula-Georgiou E (1993) Frequency analysis of extreme events. in Maidment DR (ed.) Handbook of Hydrology. McGraw-Hill, New York, pp. 18.11- 18.66.</w:t>
      </w:r>
      <w:bookmarkEnd w:id="6"/>
    </w:p>
    <w:p w14:paraId="2CC87AB5" w14:textId="77777777" w:rsidR="0046719A" w:rsidRPr="0046719A" w:rsidRDefault="0046719A" w:rsidP="0046719A">
      <w:pPr>
        <w:spacing w:after="240"/>
        <w:rPr>
          <w:rFonts w:ascii="Calibri" w:hAnsi="Calibri"/>
          <w:noProof/>
        </w:rPr>
      </w:pPr>
      <w:bookmarkStart w:id="7" w:name="_ENREF_7"/>
      <w:r w:rsidRPr="0046719A">
        <w:rPr>
          <w:rFonts w:ascii="Calibri" w:hAnsi="Calibri"/>
          <w:noProof/>
        </w:rPr>
        <w:t>van Vuuren D, Edmonds J, Kainuma M, Riahi K, Thomson A, Hibbard K, Hurtt G, Kram T, Krey V, Lamarque J-F, Masui T, Meinshausen M, Nakicenovic N, Smith S, Rose S (2011) The representative concentration pathways: an overview. Climatic Change 109:5-31.</w:t>
      </w:r>
      <w:bookmarkEnd w:id="7"/>
    </w:p>
    <w:p w14:paraId="173BAD5D" w14:textId="77777777" w:rsidR="0046719A" w:rsidRPr="0046719A" w:rsidRDefault="0046719A" w:rsidP="0046719A">
      <w:pPr>
        <w:spacing w:after="240"/>
        <w:rPr>
          <w:rFonts w:ascii="Calibri" w:hAnsi="Calibri"/>
          <w:noProof/>
        </w:rPr>
      </w:pPr>
      <w:bookmarkStart w:id="8" w:name="_ENREF_8"/>
      <w:r w:rsidRPr="0046719A">
        <w:rPr>
          <w:rFonts w:ascii="Calibri" w:hAnsi="Calibri"/>
          <w:noProof/>
        </w:rPr>
        <w:t>Ward PJ, Beets W, Bouwer LM, Aerts JCJH, Renssen H (2010) Sensitivity of river discharge to ENSO. Geophysical Research Letters 37:L12402.</w:t>
      </w:r>
      <w:bookmarkEnd w:id="8"/>
    </w:p>
    <w:p w14:paraId="6F488689" w14:textId="77777777" w:rsidR="0046719A" w:rsidRPr="0046719A" w:rsidRDefault="0046719A" w:rsidP="0046719A">
      <w:pPr>
        <w:spacing w:after="240"/>
        <w:rPr>
          <w:rFonts w:ascii="Calibri" w:hAnsi="Calibri"/>
          <w:noProof/>
        </w:rPr>
      </w:pPr>
      <w:bookmarkStart w:id="9" w:name="_ENREF_9"/>
      <w:r w:rsidRPr="0046719A">
        <w:rPr>
          <w:rFonts w:ascii="Calibri" w:hAnsi="Calibri"/>
          <w:noProof/>
        </w:rPr>
        <w:t>Ward PJ, Eisner S, Flörke M, Dettinger MD, Kummu M (2014) Annual flood sensitivities to El Niño–Southern Oscillation at the global scale. Hydrol. Earth Syst. Sci. 18:47-66.</w:t>
      </w:r>
      <w:bookmarkEnd w:id="9"/>
    </w:p>
    <w:p w14:paraId="54215073" w14:textId="77777777" w:rsidR="0046719A" w:rsidRPr="0046719A" w:rsidRDefault="0046719A" w:rsidP="0046719A">
      <w:pPr>
        <w:spacing w:after="240"/>
        <w:rPr>
          <w:rFonts w:ascii="Calibri" w:hAnsi="Calibri"/>
          <w:noProof/>
        </w:rPr>
      </w:pPr>
      <w:bookmarkStart w:id="10" w:name="_ENREF_10"/>
      <w:r w:rsidRPr="0046719A">
        <w:rPr>
          <w:rFonts w:ascii="Calibri" w:hAnsi="Calibri"/>
          <w:noProof/>
        </w:rPr>
        <w:t>Weibull W (1951) Wide applicability. Journal of Applied Mechanics 13:293-297.</w:t>
      </w:r>
      <w:bookmarkEnd w:id="10"/>
    </w:p>
    <w:p w14:paraId="49DEE6FA" w14:textId="03B713AA" w:rsidR="0046719A" w:rsidRPr="0046719A" w:rsidRDefault="0046719A" w:rsidP="0046719A">
      <w:pPr>
        <w:rPr>
          <w:rFonts w:ascii="Calibri" w:hAnsi="Calibri"/>
          <w:noProof/>
        </w:rPr>
      </w:pPr>
      <w:bookmarkStart w:id="11" w:name="_ENREF_11"/>
      <w:r w:rsidRPr="0046719A">
        <w:rPr>
          <w:rFonts w:ascii="Calibri" w:hAnsi="Calibri"/>
          <w:noProof/>
        </w:rPr>
        <w:t>WMO (2009) Manual on low-flow estimation and prediction (</w:t>
      </w:r>
      <w:hyperlink r:id="rId12" w:history="1">
        <w:r w:rsidRPr="0046719A">
          <w:rPr>
            <w:rStyle w:val="Hyperlink"/>
            <w:rFonts w:ascii="Calibri" w:hAnsi="Calibri"/>
            <w:noProof/>
          </w:rPr>
          <w:t>http://www.wmo.int/pages/prog/hwrp/publications/low-flow_estimation_prediction/WMO%201029%20en.pdf)</w:t>
        </w:r>
      </w:hyperlink>
      <w:r w:rsidRPr="0046719A">
        <w:rPr>
          <w:rFonts w:ascii="Calibri" w:hAnsi="Calibri"/>
          <w:noProof/>
        </w:rPr>
        <w:t>.</w:t>
      </w:r>
      <w:bookmarkEnd w:id="11"/>
    </w:p>
    <w:p w14:paraId="0D5A920B" w14:textId="42B58C94" w:rsidR="0046719A" w:rsidRDefault="0046719A" w:rsidP="0046719A">
      <w:pPr>
        <w:rPr>
          <w:noProof/>
        </w:rPr>
      </w:pPr>
    </w:p>
    <w:p w14:paraId="2F48A73F" w14:textId="1046F611" w:rsidR="00706140" w:rsidRPr="0091461F" w:rsidRDefault="00E900BF" w:rsidP="00D1270C">
      <w:pPr>
        <w:spacing w:after="120" w:line="264" w:lineRule="auto"/>
        <w:rPr>
          <w:sz w:val="28"/>
        </w:rPr>
      </w:pPr>
      <w:r w:rsidRPr="0091461F">
        <w:rPr>
          <w:sz w:val="28"/>
        </w:rPr>
        <w:fldChar w:fldCharType="end"/>
      </w:r>
    </w:p>
    <w:sectPr w:rsidR="00706140" w:rsidRPr="0091461F" w:rsidSect="005A04E4">
      <w:pgSz w:w="11900" w:h="16820"/>
      <w:pgMar w:top="1418" w:right="1418" w:bottom="1418" w:left="1418"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399967" w15:done="0"/>
  <w15:commentEx w15:paraId="16B5C048" w15:done="0"/>
  <w15:commentEx w15:paraId="63FBF513" w15:done="0"/>
  <w15:commentEx w15:paraId="3EBC21D0" w15:done="0"/>
  <w15:commentEx w15:paraId="34DAFBA4" w15:done="0"/>
  <w15:commentEx w15:paraId="1DBEBCDF" w15:done="0"/>
  <w15:commentEx w15:paraId="54BE01F8" w15:done="0"/>
  <w15:commentEx w15:paraId="503DE867" w15:done="0"/>
  <w15:commentEx w15:paraId="4163CC90" w15:done="0"/>
  <w15:commentEx w15:paraId="07806A19" w15:done="0"/>
  <w15:commentEx w15:paraId="15E2E361" w15:done="0"/>
  <w15:commentEx w15:paraId="46CEC0DB" w15:done="0"/>
  <w15:commentEx w15:paraId="0809AE8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21334" w14:textId="77777777" w:rsidR="007F26A9" w:rsidRDefault="007F26A9" w:rsidP="0039607B">
      <w:r>
        <w:separator/>
      </w:r>
    </w:p>
  </w:endnote>
  <w:endnote w:type="continuationSeparator" w:id="0">
    <w:p w14:paraId="11CF999C" w14:textId="77777777" w:rsidR="007F26A9" w:rsidRDefault="007F26A9" w:rsidP="00396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dvPSTIM10-I">
    <w:altName w:val="Cambria"/>
    <w:panose1 w:val="00000000000000000000"/>
    <w:charset w:val="00"/>
    <w:family w:val="swiss"/>
    <w:notTrueType/>
    <w:pitch w:val="default"/>
    <w:sig w:usb0="00000003" w:usb1="00000000" w:usb2="00000000" w:usb3="00000000" w:csb0="00000001" w:csb1="00000000"/>
  </w:font>
  <w:font w:name="AdvPSTIM10-R">
    <w:altName w:val="Cambria"/>
    <w:panose1 w:val="00000000000000000000"/>
    <w:charset w:val="00"/>
    <w:family w:val="roman"/>
    <w:notTrueType/>
    <w:pitch w:val="default"/>
    <w:sig w:usb0="00000003" w:usb1="00000000" w:usb2="00000000" w:usb3="00000000" w:csb0="00000001" w:csb1="00000000"/>
  </w:font>
  <w:font w:name="NimbusRomNo9L-Regu">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3D2CFB" w14:textId="77777777" w:rsidR="007F26A9" w:rsidRDefault="007F26A9" w:rsidP="0039607B">
      <w:r>
        <w:separator/>
      </w:r>
    </w:p>
  </w:footnote>
  <w:footnote w:type="continuationSeparator" w:id="0">
    <w:p w14:paraId="234B7A18" w14:textId="77777777" w:rsidR="007F26A9" w:rsidRDefault="007F26A9" w:rsidP="003960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629"/>
    <w:multiLevelType w:val="hybridMultilevel"/>
    <w:tmpl w:val="270A3120"/>
    <w:lvl w:ilvl="0" w:tplc="2D8A7A72">
      <w:start w:val="1"/>
      <w:numFmt w:val="decimal"/>
      <w:lvlText w:val="%1."/>
      <w:lvlJc w:val="left"/>
      <w:pPr>
        <w:tabs>
          <w:tab w:val="num" w:pos="360"/>
        </w:tabs>
        <w:ind w:left="360" w:hanging="360"/>
      </w:pPr>
      <w:rPr>
        <w:rFonts w:hint="default"/>
        <w:i w:val="0"/>
        <w:sz w:val="24"/>
        <w:szCs w:val="24"/>
      </w:rPr>
    </w:lvl>
    <w:lvl w:ilvl="1" w:tplc="BB647568">
      <w:start w:val="1"/>
      <w:numFmt w:val="bullet"/>
      <w:lvlText w:val=""/>
      <w:lvlJc w:val="left"/>
      <w:pPr>
        <w:tabs>
          <w:tab w:val="num" w:pos="1080"/>
        </w:tabs>
        <w:ind w:left="1080" w:hanging="360"/>
      </w:pPr>
      <w:rPr>
        <w:rFonts w:ascii="Wingdings" w:hAnsi="Wingdings" w:hint="default"/>
        <w:i w:val="0"/>
        <w:sz w:val="24"/>
        <w:szCs w:val="24"/>
      </w:r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nsid w:val="683F00B8"/>
    <w:multiLevelType w:val="multilevel"/>
    <w:tmpl w:val="818A00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d veldkamp">
    <w15:presenceInfo w15:providerId="Windows Live" w15:userId="7becab38a667ce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limatic Chang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1&lt;/SpaceAfter&gt;&lt;HyperlinksEnabled&gt;1&lt;/HyperlinksEnabled&gt;&lt;HyperlinksVisible&gt;0&lt;/HyperlinksVisible&gt;&lt;/ENLayout&gt;"/>
    <w:docVar w:name="EN.Libraries" w:val="&lt;Libraries&gt;&lt;item db-id=&quot;s5adtatv0swfste5ffrv9t91dfzdw9paxd2r&quot;&gt;Gosling_etal_Library&lt;record-ids&gt;&lt;item&gt;48&lt;/item&gt;&lt;item&gt;49&lt;/item&gt;&lt;item&gt;50&lt;/item&gt;&lt;item&gt;51&lt;/item&gt;&lt;item&gt;52&lt;/item&gt;&lt;item&gt;53&lt;/item&gt;&lt;item&gt;69&lt;/item&gt;&lt;item&gt;70&lt;/item&gt;&lt;item&gt;71&lt;/item&gt;&lt;item&gt;72&lt;/item&gt;&lt;item&gt;73&lt;/item&gt;&lt;/record-ids&gt;&lt;/item&gt;&lt;/Libraries&gt;"/>
  </w:docVars>
  <w:rsids>
    <w:rsidRoot w:val="009F4DEA"/>
    <w:rsid w:val="000064FD"/>
    <w:rsid w:val="00014C29"/>
    <w:rsid w:val="00015895"/>
    <w:rsid w:val="000164C7"/>
    <w:rsid w:val="000201C6"/>
    <w:rsid w:val="00022973"/>
    <w:rsid w:val="00022E8E"/>
    <w:rsid w:val="00032AED"/>
    <w:rsid w:val="00036296"/>
    <w:rsid w:val="00045B7C"/>
    <w:rsid w:val="00056C81"/>
    <w:rsid w:val="0006078E"/>
    <w:rsid w:val="0006337F"/>
    <w:rsid w:val="00065457"/>
    <w:rsid w:val="00073693"/>
    <w:rsid w:val="00075FFE"/>
    <w:rsid w:val="00077870"/>
    <w:rsid w:val="00093CA2"/>
    <w:rsid w:val="000A1072"/>
    <w:rsid w:val="000A5C15"/>
    <w:rsid w:val="000B273D"/>
    <w:rsid w:val="000D73F2"/>
    <w:rsid w:val="000F2D7C"/>
    <w:rsid w:val="000F30A5"/>
    <w:rsid w:val="000F42EE"/>
    <w:rsid w:val="000F51DA"/>
    <w:rsid w:val="0010571E"/>
    <w:rsid w:val="0010681C"/>
    <w:rsid w:val="00115FCF"/>
    <w:rsid w:val="001303E2"/>
    <w:rsid w:val="00136550"/>
    <w:rsid w:val="00136C4F"/>
    <w:rsid w:val="0013799C"/>
    <w:rsid w:val="00146DF7"/>
    <w:rsid w:val="00150ACE"/>
    <w:rsid w:val="00150E0C"/>
    <w:rsid w:val="00163126"/>
    <w:rsid w:val="00164C32"/>
    <w:rsid w:val="00167991"/>
    <w:rsid w:val="001759D5"/>
    <w:rsid w:val="00184D54"/>
    <w:rsid w:val="00192995"/>
    <w:rsid w:val="0019462F"/>
    <w:rsid w:val="001A5A2E"/>
    <w:rsid w:val="001B65A9"/>
    <w:rsid w:val="001B6960"/>
    <w:rsid w:val="001C076A"/>
    <w:rsid w:val="001C3131"/>
    <w:rsid w:val="001C353E"/>
    <w:rsid w:val="001C3FA6"/>
    <w:rsid w:val="001D5075"/>
    <w:rsid w:val="001E25CA"/>
    <w:rsid w:val="001E49FC"/>
    <w:rsid w:val="001F46B1"/>
    <w:rsid w:val="001F56B1"/>
    <w:rsid w:val="001F63DF"/>
    <w:rsid w:val="001F7A4B"/>
    <w:rsid w:val="002064B0"/>
    <w:rsid w:val="00206664"/>
    <w:rsid w:val="00212343"/>
    <w:rsid w:val="00234B09"/>
    <w:rsid w:val="00236AB2"/>
    <w:rsid w:val="00244557"/>
    <w:rsid w:val="0024486E"/>
    <w:rsid w:val="00244C59"/>
    <w:rsid w:val="00244CC0"/>
    <w:rsid w:val="002611DE"/>
    <w:rsid w:val="00262E87"/>
    <w:rsid w:val="002643F1"/>
    <w:rsid w:val="0027223F"/>
    <w:rsid w:val="00273F37"/>
    <w:rsid w:val="00274087"/>
    <w:rsid w:val="00277AD0"/>
    <w:rsid w:val="00282D81"/>
    <w:rsid w:val="00285D6C"/>
    <w:rsid w:val="002921CB"/>
    <w:rsid w:val="00294723"/>
    <w:rsid w:val="002A064E"/>
    <w:rsid w:val="002B02D2"/>
    <w:rsid w:val="002B1DEB"/>
    <w:rsid w:val="002D18B7"/>
    <w:rsid w:val="002D5EFD"/>
    <w:rsid w:val="002E1D1B"/>
    <w:rsid w:val="002E243A"/>
    <w:rsid w:val="002E6564"/>
    <w:rsid w:val="002E7EA6"/>
    <w:rsid w:val="002F03DD"/>
    <w:rsid w:val="002F1836"/>
    <w:rsid w:val="002F216A"/>
    <w:rsid w:val="002F48D3"/>
    <w:rsid w:val="00317FD1"/>
    <w:rsid w:val="003255B8"/>
    <w:rsid w:val="00326701"/>
    <w:rsid w:val="003315F0"/>
    <w:rsid w:val="00333880"/>
    <w:rsid w:val="00342147"/>
    <w:rsid w:val="00350F46"/>
    <w:rsid w:val="003574E6"/>
    <w:rsid w:val="003603E6"/>
    <w:rsid w:val="00361389"/>
    <w:rsid w:val="0036596F"/>
    <w:rsid w:val="00365D1B"/>
    <w:rsid w:val="00371BD7"/>
    <w:rsid w:val="00371F67"/>
    <w:rsid w:val="00373B6A"/>
    <w:rsid w:val="00374620"/>
    <w:rsid w:val="0037541A"/>
    <w:rsid w:val="0039205E"/>
    <w:rsid w:val="0039607B"/>
    <w:rsid w:val="003A0871"/>
    <w:rsid w:val="003A2E33"/>
    <w:rsid w:val="003C4EDD"/>
    <w:rsid w:val="003F1A74"/>
    <w:rsid w:val="003F3C05"/>
    <w:rsid w:val="00405FB6"/>
    <w:rsid w:val="0040682A"/>
    <w:rsid w:val="00411711"/>
    <w:rsid w:val="00416BAC"/>
    <w:rsid w:val="00421999"/>
    <w:rsid w:val="004219D2"/>
    <w:rsid w:val="00426E34"/>
    <w:rsid w:val="004322FE"/>
    <w:rsid w:val="00436A49"/>
    <w:rsid w:val="004370BF"/>
    <w:rsid w:val="00440C4B"/>
    <w:rsid w:val="00444BC5"/>
    <w:rsid w:val="00444D52"/>
    <w:rsid w:val="00446A6C"/>
    <w:rsid w:val="004620BC"/>
    <w:rsid w:val="0046719A"/>
    <w:rsid w:val="00471CE6"/>
    <w:rsid w:val="0048120A"/>
    <w:rsid w:val="00486512"/>
    <w:rsid w:val="004A2A26"/>
    <w:rsid w:val="004A2B06"/>
    <w:rsid w:val="004A74FF"/>
    <w:rsid w:val="004A7570"/>
    <w:rsid w:val="004A7F58"/>
    <w:rsid w:val="004B06B0"/>
    <w:rsid w:val="004C0D38"/>
    <w:rsid w:val="004C6AAB"/>
    <w:rsid w:val="004E0A3A"/>
    <w:rsid w:val="004E1D39"/>
    <w:rsid w:val="004E2E25"/>
    <w:rsid w:val="00502DA6"/>
    <w:rsid w:val="005056B4"/>
    <w:rsid w:val="00505F69"/>
    <w:rsid w:val="0051664D"/>
    <w:rsid w:val="00526761"/>
    <w:rsid w:val="00536DF7"/>
    <w:rsid w:val="00542594"/>
    <w:rsid w:val="0054386D"/>
    <w:rsid w:val="00555756"/>
    <w:rsid w:val="00574745"/>
    <w:rsid w:val="00577468"/>
    <w:rsid w:val="00580FC6"/>
    <w:rsid w:val="00582950"/>
    <w:rsid w:val="00583FB2"/>
    <w:rsid w:val="00584A35"/>
    <w:rsid w:val="00596A64"/>
    <w:rsid w:val="005A04E4"/>
    <w:rsid w:val="005A1BED"/>
    <w:rsid w:val="005A256D"/>
    <w:rsid w:val="005A3391"/>
    <w:rsid w:val="005A5699"/>
    <w:rsid w:val="005A6A0B"/>
    <w:rsid w:val="005E0468"/>
    <w:rsid w:val="005E7B54"/>
    <w:rsid w:val="00603F0A"/>
    <w:rsid w:val="00606792"/>
    <w:rsid w:val="006108A1"/>
    <w:rsid w:val="0061447F"/>
    <w:rsid w:val="00621612"/>
    <w:rsid w:val="006307A5"/>
    <w:rsid w:val="0063584E"/>
    <w:rsid w:val="00635859"/>
    <w:rsid w:val="00636BCA"/>
    <w:rsid w:val="0065081D"/>
    <w:rsid w:val="00664A7B"/>
    <w:rsid w:val="006717CE"/>
    <w:rsid w:val="006751A4"/>
    <w:rsid w:val="00677368"/>
    <w:rsid w:val="00687496"/>
    <w:rsid w:val="00692A38"/>
    <w:rsid w:val="00694128"/>
    <w:rsid w:val="006A1BAB"/>
    <w:rsid w:val="006A2B98"/>
    <w:rsid w:val="006B2B96"/>
    <w:rsid w:val="006B2FC0"/>
    <w:rsid w:val="006C17EF"/>
    <w:rsid w:val="006C4B2D"/>
    <w:rsid w:val="006D106A"/>
    <w:rsid w:val="006E230F"/>
    <w:rsid w:val="006F6490"/>
    <w:rsid w:val="00701471"/>
    <w:rsid w:val="00702BF5"/>
    <w:rsid w:val="00705042"/>
    <w:rsid w:val="00706140"/>
    <w:rsid w:val="0070723B"/>
    <w:rsid w:val="00736714"/>
    <w:rsid w:val="0074715E"/>
    <w:rsid w:val="00764168"/>
    <w:rsid w:val="00777E01"/>
    <w:rsid w:val="00781130"/>
    <w:rsid w:val="00787C01"/>
    <w:rsid w:val="00792813"/>
    <w:rsid w:val="007A2C69"/>
    <w:rsid w:val="007B07E6"/>
    <w:rsid w:val="007B0CEF"/>
    <w:rsid w:val="007B5171"/>
    <w:rsid w:val="007C5A6A"/>
    <w:rsid w:val="007C5FAD"/>
    <w:rsid w:val="007D3A32"/>
    <w:rsid w:val="007D4856"/>
    <w:rsid w:val="007D557B"/>
    <w:rsid w:val="007E7731"/>
    <w:rsid w:val="007F26A9"/>
    <w:rsid w:val="007F2A74"/>
    <w:rsid w:val="00812B97"/>
    <w:rsid w:val="008203B3"/>
    <w:rsid w:val="00824618"/>
    <w:rsid w:val="008311CB"/>
    <w:rsid w:val="00832639"/>
    <w:rsid w:val="0083476F"/>
    <w:rsid w:val="00835DAB"/>
    <w:rsid w:val="00846A81"/>
    <w:rsid w:val="00846AC6"/>
    <w:rsid w:val="008477C1"/>
    <w:rsid w:val="008548DA"/>
    <w:rsid w:val="00856836"/>
    <w:rsid w:val="00863CFE"/>
    <w:rsid w:val="00871CD4"/>
    <w:rsid w:val="00884AC3"/>
    <w:rsid w:val="008903E7"/>
    <w:rsid w:val="008A149B"/>
    <w:rsid w:val="008A5491"/>
    <w:rsid w:val="008B3FF6"/>
    <w:rsid w:val="008C0567"/>
    <w:rsid w:val="008C2464"/>
    <w:rsid w:val="008C6C14"/>
    <w:rsid w:val="008D3C10"/>
    <w:rsid w:val="008E051B"/>
    <w:rsid w:val="008E32EF"/>
    <w:rsid w:val="008F5A32"/>
    <w:rsid w:val="00903B94"/>
    <w:rsid w:val="00907228"/>
    <w:rsid w:val="0091461F"/>
    <w:rsid w:val="00926369"/>
    <w:rsid w:val="00931937"/>
    <w:rsid w:val="00933AC0"/>
    <w:rsid w:val="0093472E"/>
    <w:rsid w:val="009367DC"/>
    <w:rsid w:val="009375F7"/>
    <w:rsid w:val="0093770F"/>
    <w:rsid w:val="00940DEE"/>
    <w:rsid w:val="00941680"/>
    <w:rsid w:val="00942E5E"/>
    <w:rsid w:val="00947BE2"/>
    <w:rsid w:val="00947F1E"/>
    <w:rsid w:val="00963FF8"/>
    <w:rsid w:val="0097414B"/>
    <w:rsid w:val="0099002C"/>
    <w:rsid w:val="0099030B"/>
    <w:rsid w:val="00994FCF"/>
    <w:rsid w:val="009957EB"/>
    <w:rsid w:val="009A2C21"/>
    <w:rsid w:val="009B185C"/>
    <w:rsid w:val="009B1B6B"/>
    <w:rsid w:val="009B6F9B"/>
    <w:rsid w:val="009C2DF6"/>
    <w:rsid w:val="009C64F3"/>
    <w:rsid w:val="009D51BD"/>
    <w:rsid w:val="009D6BF0"/>
    <w:rsid w:val="009E158F"/>
    <w:rsid w:val="009E7469"/>
    <w:rsid w:val="009F000A"/>
    <w:rsid w:val="009F4DEA"/>
    <w:rsid w:val="009F789D"/>
    <w:rsid w:val="00A04C58"/>
    <w:rsid w:val="00A157E6"/>
    <w:rsid w:val="00A15C99"/>
    <w:rsid w:val="00A203CB"/>
    <w:rsid w:val="00A3390D"/>
    <w:rsid w:val="00A34AB6"/>
    <w:rsid w:val="00A37824"/>
    <w:rsid w:val="00A42BA2"/>
    <w:rsid w:val="00A42CC9"/>
    <w:rsid w:val="00A43CE8"/>
    <w:rsid w:val="00A47C08"/>
    <w:rsid w:val="00A711A2"/>
    <w:rsid w:val="00A71A83"/>
    <w:rsid w:val="00A82646"/>
    <w:rsid w:val="00A85CE9"/>
    <w:rsid w:val="00A8694A"/>
    <w:rsid w:val="00A95254"/>
    <w:rsid w:val="00AA2248"/>
    <w:rsid w:val="00AA26AC"/>
    <w:rsid w:val="00AA7D77"/>
    <w:rsid w:val="00AB5F9F"/>
    <w:rsid w:val="00AD2B7D"/>
    <w:rsid w:val="00AD2F6C"/>
    <w:rsid w:val="00AD35E3"/>
    <w:rsid w:val="00AF411A"/>
    <w:rsid w:val="00AF65A0"/>
    <w:rsid w:val="00AF6D10"/>
    <w:rsid w:val="00B009CF"/>
    <w:rsid w:val="00B06B31"/>
    <w:rsid w:val="00B17057"/>
    <w:rsid w:val="00B2546A"/>
    <w:rsid w:val="00B25E8F"/>
    <w:rsid w:val="00B328AD"/>
    <w:rsid w:val="00B35460"/>
    <w:rsid w:val="00B43E18"/>
    <w:rsid w:val="00B66FC8"/>
    <w:rsid w:val="00B761C4"/>
    <w:rsid w:val="00B80FF5"/>
    <w:rsid w:val="00B97321"/>
    <w:rsid w:val="00BA1FDB"/>
    <w:rsid w:val="00BA277E"/>
    <w:rsid w:val="00BA2963"/>
    <w:rsid w:val="00BB35A3"/>
    <w:rsid w:val="00BB7C8F"/>
    <w:rsid w:val="00BD169A"/>
    <w:rsid w:val="00BE0D17"/>
    <w:rsid w:val="00BE7D62"/>
    <w:rsid w:val="00BF4B92"/>
    <w:rsid w:val="00C043EB"/>
    <w:rsid w:val="00C06910"/>
    <w:rsid w:val="00C06C0F"/>
    <w:rsid w:val="00C100CE"/>
    <w:rsid w:val="00C13143"/>
    <w:rsid w:val="00C15DEB"/>
    <w:rsid w:val="00C233DA"/>
    <w:rsid w:val="00C23641"/>
    <w:rsid w:val="00C25A42"/>
    <w:rsid w:val="00C36EC1"/>
    <w:rsid w:val="00C474A4"/>
    <w:rsid w:val="00C65FAB"/>
    <w:rsid w:val="00C74A4A"/>
    <w:rsid w:val="00C76BAF"/>
    <w:rsid w:val="00C77EE1"/>
    <w:rsid w:val="00C82D1A"/>
    <w:rsid w:val="00C85ACC"/>
    <w:rsid w:val="00C87825"/>
    <w:rsid w:val="00C93EA9"/>
    <w:rsid w:val="00C96B7C"/>
    <w:rsid w:val="00CA4083"/>
    <w:rsid w:val="00CA73B5"/>
    <w:rsid w:val="00CB1254"/>
    <w:rsid w:val="00CB1389"/>
    <w:rsid w:val="00CC47E5"/>
    <w:rsid w:val="00CC7264"/>
    <w:rsid w:val="00CD4B5A"/>
    <w:rsid w:val="00CD6734"/>
    <w:rsid w:val="00CE1EE4"/>
    <w:rsid w:val="00CE4852"/>
    <w:rsid w:val="00CE4FBC"/>
    <w:rsid w:val="00D005C3"/>
    <w:rsid w:val="00D107B5"/>
    <w:rsid w:val="00D1182A"/>
    <w:rsid w:val="00D11DD5"/>
    <w:rsid w:val="00D1270C"/>
    <w:rsid w:val="00D2095B"/>
    <w:rsid w:val="00D22885"/>
    <w:rsid w:val="00D269B2"/>
    <w:rsid w:val="00D34A00"/>
    <w:rsid w:val="00D436B9"/>
    <w:rsid w:val="00D44A88"/>
    <w:rsid w:val="00D45683"/>
    <w:rsid w:val="00D475B6"/>
    <w:rsid w:val="00D54F74"/>
    <w:rsid w:val="00D55F2C"/>
    <w:rsid w:val="00D60D49"/>
    <w:rsid w:val="00D669B7"/>
    <w:rsid w:val="00D67CE5"/>
    <w:rsid w:val="00D73C0D"/>
    <w:rsid w:val="00D7587E"/>
    <w:rsid w:val="00D760C5"/>
    <w:rsid w:val="00D8340D"/>
    <w:rsid w:val="00DA08CC"/>
    <w:rsid w:val="00DA311E"/>
    <w:rsid w:val="00DA5414"/>
    <w:rsid w:val="00DA7F35"/>
    <w:rsid w:val="00DB48E8"/>
    <w:rsid w:val="00DB4CC3"/>
    <w:rsid w:val="00DC3181"/>
    <w:rsid w:val="00DC33D9"/>
    <w:rsid w:val="00DC3AE2"/>
    <w:rsid w:val="00DD37F3"/>
    <w:rsid w:val="00DD3F21"/>
    <w:rsid w:val="00DE07F5"/>
    <w:rsid w:val="00DE319B"/>
    <w:rsid w:val="00DE4358"/>
    <w:rsid w:val="00DE47A4"/>
    <w:rsid w:val="00DE4AF7"/>
    <w:rsid w:val="00E12FE7"/>
    <w:rsid w:val="00E15A77"/>
    <w:rsid w:val="00E36B3C"/>
    <w:rsid w:val="00E37C4B"/>
    <w:rsid w:val="00E56259"/>
    <w:rsid w:val="00E62805"/>
    <w:rsid w:val="00E70E13"/>
    <w:rsid w:val="00E72369"/>
    <w:rsid w:val="00E743CC"/>
    <w:rsid w:val="00E749A7"/>
    <w:rsid w:val="00E803F3"/>
    <w:rsid w:val="00E85BA9"/>
    <w:rsid w:val="00E900BF"/>
    <w:rsid w:val="00EA2FA2"/>
    <w:rsid w:val="00EA3559"/>
    <w:rsid w:val="00EB2467"/>
    <w:rsid w:val="00EB4C59"/>
    <w:rsid w:val="00EB63D3"/>
    <w:rsid w:val="00EC1426"/>
    <w:rsid w:val="00EC42AE"/>
    <w:rsid w:val="00EC6368"/>
    <w:rsid w:val="00ED088A"/>
    <w:rsid w:val="00ED218E"/>
    <w:rsid w:val="00ED3DDE"/>
    <w:rsid w:val="00EE193F"/>
    <w:rsid w:val="00EE7D48"/>
    <w:rsid w:val="00EF4169"/>
    <w:rsid w:val="00EF50F3"/>
    <w:rsid w:val="00F064D0"/>
    <w:rsid w:val="00F107DD"/>
    <w:rsid w:val="00F24A33"/>
    <w:rsid w:val="00F25ACD"/>
    <w:rsid w:val="00F333C0"/>
    <w:rsid w:val="00F4031C"/>
    <w:rsid w:val="00F40AF4"/>
    <w:rsid w:val="00F42265"/>
    <w:rsid w:val="00F50B1F"/>
    <w:rsid w:val="00F50C51"/>
    <w:rsid w:val="00F51845"/>
    <w:rsid w:val="00F554F8"/>
    <w:rsid w:val="00F64B19"/>
    <w:rsid w:val="00F65F81"/>
    <w:rsid w:val="00F7057B"/>
    <w:rsid w:val="00F77DB6"/>
    <w:rsid w:val="00F813E8"/>
    <w:rsid w:val="00F87027"/>
    <w:rsid w:val="00F8711F"/>
    <w:rsid w:val="00F94454"/>
    <w:rsid w:val="00F949DD"/>
    <w:rsid w:val="00F95534"/>
    <w:rsid w:val="00F97313"/>
    <w:rsid w:val="00FA4A7E"/>
    <w:rsid w:val="00FA5B3A"/>
    <w:rsid w:val="00FB1C12"/>
    <w:rsid w:val="00FB5AEF"/>
    <w:rsid w:val="00FC64D0"/>
    <w:rsid w:val="00FD0AEA"/>
    <w:rsid w:val="00FD12D9"/>
    <w:rsid w:val="00FD31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B4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333C0"/>
  </w:style>
  <w:style w:type="character" w:customStyle="1" w:styleId="CommentTextChar">
    <w:name w:val="Comment Text Char"/>
    <w:basedOn w:val="DefaultParagraphFont"/>
    <w:link w:val="CommentText"/>
    <w:uiPriority w:val="99"/>
    <w:rsid w:val="00F333C0"/>
  </w:style>
  <w:style w:type="character" w:styleId="CommentReference">
    <w:name w:val="annotation reference"/>
    <w:basedOn w:val="DefaultParagraphFont"/>
    <w:uiPriority w:val="99"/>
    <w:unhideWhenUsed/>
    <w:rsid w:val="00F333C0"/>
    <w:rPr>
      <w:sz w:val="18"/>
      <w:szCs w:val="18"/>
    </w:rPr>
  </w:style>
  <w:style w:type="paragraph" w:styleId="BalloonText">
    <w:name w:val="Balloon Text"/>
    <w:basedOn w:val="Normal"/>
    <w:link w:val="BalloonTextChar"/>
    <w:uiPriority w:val="99"/>
    <w:semiHidden/>
    <w:unhideWhenUsed/>
    <w:rsid w:val="009F4D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4DE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D107B5"/>
    <w:rPr>
      <w:b/>
      <w:bCs/>
      <w:sz w:val="20"/>
      <w:szCs w:val="20"/>
    </w:rPr>
  </w:style>
  <w:style w:type="character" w:customStyle="1" w:styleId="CommentSubjectChar">
    <w:name w:val="Comment Subject Char"/>
    <w:basedOn w:val="CommentTextChar"/>
    <w:link w:val="CommentSubject"/>
    <w:uiPriority w:val="99"/>
    <w:semiHidden/>
    <w:rsid w:val="00D107B5"/>
    <w:rPr>
      <w:b/>
      <w:bCs/>
      <w:sz w:val="20"/>
      <w:szCs w:val="20"/>
    </w:rPr>
  </w:style>
  <w:style w:type="table" w:styleId="TableGrid">
    <w:name w:val="Table Grid"/>
    <w:basedOn w:val="TableNormal"/>
    <w:uiPriority w:val="39"/>
    <w:rsid w:val="00D1270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56C81"/>
  </w:style>
  <w:style w:type="character" w:styleId="Hyperlink">
    <w:name w:val="Hyperlink"/>
    <w:basedOn w:val="DefaultParagraphFont"/>
    <w:uiPriority w:val="99"/>
    <w:unhideWhenUsed/>
    <w:rsid w:val="00056C81"/>
    <w:rPr>
      <w:color w:val="0000FF"/>
      <w:u w:val="single"/>
    </w:rPr>
  </w:style>
  <w:style w:type="paragraph" w:styleId="Header">
    <w:name w:val="header"/>
    <w:basedOn w:val="Normal"/>
    <w:link w:val="HeaderChar"/>
    <w:uiPriority w:val="99"/>
    <w:unhideWhenUsed/>
    <w:rsid w:val="0039607B"/>
    <w:pPr>
      <w:tabs>
        <w:tab w:val="center" w:pos="4320"/>
        <w:tab w:val="right" w:pos="8640"/>
      </w:tabs>
    </w:pPr>
  </w:style>
  <w:style w:type="character" w:customStyle="1" w:styleId="HeaderChar">
    <w:name w:val="Header Char"/>
    <w:basedOn w:val="DefaultParagraphFont"/>
    <w:link w:val="Header"/>
    <w:uiPriority w:val="99"/>
    <w:rsid w:val="0039607B"/>
  </w:style>
  <w:style w:type="paragraph" w:styleId="Footer">
    <w:name w:val="footer"/>
    <w:basedOn w:val="Normal"/>
    <w:link w:val="FooterChar"/>
    <w:uiPriority w:val="99"/>
    <w:unhideWhenUsed/>
    <w:rsid w:val="0039607B"/>
    <w:pPr>
      <w:tabs>
        <w:tab w:val="center" w:pos="4320"/>
        <w:tab w:val="right" w:pos="8640"/>
      </w:tabs>
    </w:pPr>
  </w:style>
  <w:style w:type="character" w:customStyle="1" w:styleId="FooterChar">
    <w:name w:val="Footer Char"/>
    <w:basedOn w:val="DefaultParagraphFont"/>
    <w:link w:val="Footer"/>
    <w:uiPriority w:val="99"/>
    <w:rsid w:val="0039607B"/>
  </w:style>
  <w:style w:type="paragraph" w:styleId="Revision">
    <w:name w:val="Revision"/>
    <w:hidden/>
    <w:uiPriority w:val="99"/>
    <w:semiHidden/>
    <w:rsid w:val="001E49FC"/>
  </w:style>
  <w:style w:type="paragraph" w:customStyle="1" w:styleId="xmsonormal">
    <w:name w:val="x_msonormal"/>
    <w:basedOn w:val="Normal"/>
    <w:rsid w:val="00093CA2"/>
    <w:pPr>
      <w:spacing w:before="100" w:beforeAutospacing="1" w:after="100" w:afterAutospacing="1"/>
    </w:pPr>
    <w:rPr>
      <w:rFonts w:ascii="Times" w:hAnsi="Time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3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F333C0"/>
  </w:style>
  <w:style w:type="character" w:customStyle="1" w:styleId="CommentTextChar">
    <w:name w:val="Comment Text Char"/>
    <w:basedOn w:val="DefaultParagraphFont"/>
    <w:link w:val="CommentText"/>
    <w:uiPriority w:val="99"/>
    <w:rsid w:val="00F333C0"/>
  </w:style>
  <w:style w:type="character" w:styleId="CommentReference">
    <w:name w:val="annotation reference"/>
    <w:basedOn w:val="DefaultParagraphFont"/>
    <w:uiPriority w:val="99"/>
    <w:unhideWhenUsed/>
    <w:rsid w:val="00F333C0"/>
    <w:rPr>
      <w:sz w:val="18"/>
      <w:szCs w:val="18"/>
    </w:rPr>
  </w:style>
  <w:style w:type="paragraph" w:styleId="BalloonText">
    <w:name w:val="Balloon Text"/>
    <w:basedOn w:val="Normal"/>
    <w:link w:val="BalloonTextChar"/>
    <w:uiPriority w:val="99"/>
    <w:semiHidden/>
    <w:unhideWhenUsed/>
    <w:rsid w:val="009F4D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F4DE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D107B5"/>
    <w:rPr>
      <w:b/>
      <w:bCs/>
      <w:sz w:val="20"/>
      <w:szCs w:val="20"/>
    </w:rPr>
  </w:style>
  <w:style w:type="character" w:customStyle="1" w:styleId="CommentSubjectChar">
    <w:name w:val="Comment Subject Char"/>
    <w:basedOn w:val="CommentTextChar"/>
    <w:link w:val="CommentSubject"/>
    <w:uiPriority w:val="99"/>
    <w:semiHidden/>
    <w:rsid w:val="00D107B5"/>
    <w:rPr>
      <w:b/>
      <w:bCs/>
      <w:sz w:val="20"/>
      <w:szCs w:val="20"/>
    </w:rPr>
  </w:style>
  <w:style w:type="table" w:styleId="TableGrid">
    <w:name w:val="Table Grid"/>
    <w:basedOn w:val="TableNormal"/>
    <w:uiPriority w:val="39"/>
    <w:rsid w:val="00D1270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56C81"/>
  </w:style>
  <w:style w:type="character" w:styleId="Hyperlink">
    <w:name w:val="Hyperlink"/>
    <w:basedOn w:val="DefaultParagraphFont"/>
    <w:uiPriority w:val="99"/>
    <w:unhideWhenUsed/>
    <w:rsid w:val="00056C81"/>
    <w:rPr>
      <w:color w:val="0000FF"/>
      <w:u w:val="single"/>
    </w:rPr>
  </w:style>
  <w:style w:type="paragraph" w:styleId="Header">
    <w:name w:val="header"/>
    <w:basedOn w:val="Normal"/>
    <w:link w:val="HeaderChar"/>
    <w:uiPriority w:val="99"/>
    <w:unhideWhenUsed/>
    <w:rsid w:val="0039607B"/>
    <w:pPr>
      <w:tabs>
        <w:tab w:val="center" w:pos="4320"/>
        <w:tab w:val="right" w:pos="8640"/>
      </w:tabs>
    </w:pPr>
  </w:style>
  <w:style w:type="character" w:customStyle="1" w:styleId="HeaderChar">
    <w:name w:val="Header Char"/>
    <w:basedOn w:val="DefaultParagraphFont"/>
    <w:link w:val="Header"/>
    <w:uiPriority w:val="99"/>
    <w:rsid w:val="0039607B"/>
  </w:style>
  <w:style w:type="paragraph" w:styleId="Footer">
    <w:name w:val="footer"/>
    <w:basedOn w:val="Normal"/>
    <w:link w:val="FooterChar"/>
    <w:uiPriority w:val="99"/>
    <w:unhideWhenUsed/>
    <w:rsid w:val="0039607B"/>
    <w:pPr>
      <w:tabs>
        <w:tab w:val="center" w:pos="4320"/>
        <w:tab w:val="right" w:pos="8640"/>
      </w:tabs>
    </w:pPr>
  </w:style>
  <w:style w:type="character" w:customStyle="1" w:styleId="FooterChar">
    <w:name w:val="Footer Char"/>
    <w:basedOn w:val="DefaultParagraphFont"/>
    <w:link w:val="Footer"/>
    <w:uiPriority w:val="99"/>
    <w:rsid w:val="0039607B"/>
  </w:style>
  <w:style w:type="paragraph" w:styleId="Revision">
    <w:name w:val="Revision"/>
    <w:hidden/>
    <w:uiPriority w:val="99"/>
    <w:semiHidden/>
    <w:rsid w:val="001E49FC"/>
  </w:style>
  <w:style w:type="paragraph" w:customStyle="1" w:styleId="xmsonormal">
    <w:name w:val="x_msonormal"/>
    <w:basedOn w:val="Normal"/>
    <w:rsid w:val="00093CA2"/>
    <w:pPr>
      <w:spacing w:before="100" w:beforeAutospacing="1" w:after="100" w:afterAutospacing="1"/>
    </w:pPr>
    <w:rPr>
      <w:rFonts w:ascii="Times" w:hAnsi="Time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232963">
      <w:bodyDiv w:val="1"/>
      <w:marLeft w:val="0"/>
      <w:marRight w:val="0"/>
      <w:marTop w:val="0"/>
      <w:marBottom w:val="0"/>
      <w:divBdr>
        <w:top w:val="none" w:sz="0" w:space="0" w:color="auto"/>
        <w:left w:val="none" w:sz="0" w:space="0" w:color="auto"/>
        <w:bottom w:val="none" w:sz="0" w:space="0" w:color="auto"/>
        <w:right w:val="none" w:sz="0" w:space="0" w:color="auto"/>
      </w:divBdr>
    </w:div>
    <w:div w:id="753018231">
      <w:bodyDiv w:val="1"/>
      <w:marLeft w:val="0"/>
      <w:marRight w:val="0"/>
      <w:marTop w:val="0"/>
      <w:marBottom w:val="0"/>
      <w:divBdr>
        <w:top w:val="none" w:sz="0" w:space="0" w:color="auto"/>
        <w:left w:val="none" w:sz="0" w:space="0" w:color="auto"/>
        <w:bottom w:val="none" w:sz="0" w:space="0" w:color="auto"/>
        <w:right w:val="none" w:sz="0" w:space="0" w:color="auto"/>
      </w:divBdr>
    </w:div>
    <w:div w:id="1176771189">
      <w:bodyDiv w:val="1"/>
      <w:marLeft w:val="0"/>
      <w:marRight w:val="0"/>
      <w:marTop w:val="0"/>
      <w:marBottom w:val="0"/>
      <w:divBdr>
        <w:top w:val="none" w:sz="0" w:space="0" w:color="auto"/>
        <w:left w:val="none" w:sz="0" w:space="0" w:color="auto"/>
        <w:bottom w:val="none" w:sz="0" w:space="0" w:color="auto"/>
        <w:right w:val="none" w:sz="0" w:space="0" w:color="auto"/>
      </w:divBdr>
    </w:div>
    <w:div w:id="1762220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imon.gosling@nottingham.ac.u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wmo.int/pages/prog/hwrp/publications/low-flow_estimation_prediction/WMO%201029%20en.pdf)" TargetMode="External"/><Relationship Id="rId25"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microsoft.com/office/2011/relationships/people" Target="peop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4052</Words>
  <Characters>23098</Characters>
  <Application>Microsoft Office Word</Application>
  <DocSecurity>0</DocSecurity>
  <Lines>192</Lines>
  <Paragraphs>54</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Microsoft</Company>
  <LinksUpToDate>false</LinksUpToDate>
  <CharactersWithSpaces>27096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dc:creator>
  <cp:lastModifiedBy>Simon Gosling</cp:lastModifiedBy>
  <cp:revision>12</cp:revision>
  <dcterms:created xsi:type="dcterms:W3CDTF">2016-03-04T15:45:00Z</dcterms:created>
  <dcterms:modified xsi:type="dcterms:W3CDTF">2016-06-12T07:49:00Z</dcterms:modified>
</cp:coreProperties>
</file>