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5695" w:rsidRDefault="00425695" w:rsidP="00425695">
      <w:pPr>
        <w:pStyle w:val="Title"/>
      </w:pPr>
      <w:r>
        <w:t>Assessing the impacts of climate cha</w:t>
      </w:r>
      <w:r w:rsidR="00E73B74">
        <w:t>nge on biodiversity: Is below 2</w:t>
      </w:r>
      <w:r>
        <w:rPr>
          <w:lang w:bidi="he-IL"/>
        </w:rPr>
        <w:t>°C</w:t>
      </w:r>
      <w:r>
        <w:t xml:space="preserve"> enough?</w:t>
      </w:r>
    </w:p>
    <w:p w:rsidR="00927DA7" w:rsidRPr="00927DA7" w:rsidRDefault="00927DA7" w:rsidP="00927DA7">
      <w:pPr>
        <w:rPr>
          <w:lang w:eastAsia="zh-CN"/>
        </w:rPr>
      </w:pPr>
    </w:p>
    <w:p w:rsidR="002917CE" w:rsidRPr="0016144D" w:rsidRDefault="002917CE" w:rsidP="00927DA7">
      <w:pPr>
        <w:pStyle w:val="Subtitle"/>
      </w:pPr>
      <w:r w:rsidRPr="0016144D">
        <w:t>Journal Climatic Change</w:t>
      </w:r>
    </w:p>
    <w:p w:rsidR="002917CE" w:rsidRPr="0016144D" w:rsidRDefault="002917CE" w:rsidP="002917CE">
      <w:pPr>
        <w:spacing w:line="240" w:lineRule="auto"/>
        <w:rPr>
          <w:rFonts w:cs="Times New Roman"/>
        </w:rPr>
      </w:pPr>
    </w:p>
    <w:p w:rsidR="002917CE" w:rsidRPr="0016144D" w:rsidRDefault="002917CE" w:rsidP="002917CE">
      <w:pPr>
        <w:spacing w:line="240" w:lineRule="auto"/>
        <w:rPr>
          <w:rFonts w:cs="Times New Roman"/>
        </w:rPr>
      </w:pPr>
      <w:r w:rsidRPr="0016144D">
        <w:rPr>
          <w:rFonts w:cs="Times New Roman"/>
        </w:rPr>
        <w:t>Sarahi Nunez Ramos, Eric Arets, Rob Alkemade, Caspar Verwer and Rik Leemans</w:t>
      </w:r>
    </w:p>
    <w:p w:rsidR="002917CE" w:rsidRPr="0016144D" w:rsidRDefault="002917CE" w:rsidP="002917CE">
      <w:pPr>
        <w:spacing w:line="240" w:lineRule="auto"/>
        <w:rPr>
          <w:rFonts w:cs="Times New Roman"/>
        </w:rPr>
      </w:pPr>
    </w:p>
    <w:p w:rsidR="002917CE" w:rsidRPr="0016144D" w:rsidRDefault="002917CE" w:rsidP="002917CE">
      <w:pPr>
        <w:spacing w:line="240" w:lineRule="auto"/>
        <w:rPr>
          <w:rFonts w:cs="Times New Roman"/>
          <w:vertAlign w:val="superscript"/>
        </w:rPr>
      </w:pPr>
      <w:r w:rsidRPr="0016144D">
        <w:rPr>
          <w:rFonts w:cs="Times New Roman"/>
        </w:rPr>
        <w:t>Corresponding author: Sarahi Nunez Ramos</w:t>
      </w:r>
    </w:p>
    <w:p w:rsidR="002917CE" w:rsidRPr="0016144D" w:rsidRDefault="002917CE" w:rsidP="002917CE">
      <w:pPr>
        <w:spacing w:line="240" w:lineRule="auto"/>
        <w:rPr>
          <w:rFonts w:cs="Times New Roman"/>
        </w:rPr>
      </w:pPr>
      <w:r w:rsidRPr="0016144D">
        <w:rPr>
          <w:rFonts w:cs="Times New Roman"/>
        </w:rPr>
        <w:t>Environmental Systems Analysis Group, Wageningen University</w:t>
      </w:r>
      <w:r w:rsidR="00D21E28">
        <w:rPr>
          <w:rFonts w:cs="Times New Roman"/>
        </w:rPr>
        <w:t xml:space="preserve"> and Research</w:t>
      </w:r>
      <w:r w:rsidRPr="0016144D">
        <w:rPr>
          <w:rFonts w:cs="Times New Roman"/>
        </w:rPr>
        <w:t>, PO Box 47, 6700 AA Wageningen, the Netherlands</w:t>
      </w:r>
    </w:p>
    <w:p w:rsidR="002917CE" w:rsidRPr="0016144D" w:rsidRDefault="002917CE" w:rsidP="002917CE">
      <w:pPr>
        <w:spacing w:line="240" w:lineRule="auto"/>
        <w:rPr>
          <w:rStyle w:val="Hyperlink"/>
          <w:rFonts w:cs="Times New Roman"/>
        </w:rPr>
      </w:pPr>
      <w:r w:rsidRPr="0016144D">
        <w:rPr>
          <w:rFonts w:cs="Times New Roman"/>
        </w:rPr>
        <w:t xml:space="preserve">E-mail: </w:t>
      </w:r>
      <w:hyperlink r:id="rId8" w:history="1">
        <w:r w:rsidRPr="0016144D">
          <w:rPr>
            <w:rStyle w:val="Hyperlink"/>
            <w:rFonts w:cs="Times New Roman"/>
          </w:rPr>
          <w:t>sarahi.nunezramos@wurl.nl</w:t>
        </w:r>
      </w:hyperlink>
    </w:p>
    <w:p w:rsidR="002917CE" w:rsidRPr="0016144D" w:rsidRDefault="002917CE">
      <w:pPr>
        <w:spacing w:line="276" w:lineRule="auto"/>
        <w:rPr>
          <w:rFonts w:eastAsiaTheme="majorEastAsia" w:cs="Times New Roman"/>
          <w:bCs/>
          <w:sz w:val="28"/>
          <w:szCs w:val="28"/>
        </w:rPr>
      </w:pPr>
      <w:r w:rsidRPr="0016144D">
        <w:rPr>
          <w:rFonts w:cs="Times New Roman"/>
        </w:rPr>
        <w:br w:type="page"/>
      </w:r>
    </w:p>
    <w:p w:rsidR="004B3BE9" w:rsidRDefault="002F5311" w:rsidP="00927DA7">
      <w:pPr>
        <w:pStyle w:val="Title"/>
      </w:pPr>
      <w:r w:rsidRPr="0016144D">
        <w:lastRenderedPageBreak/>
        <w:t xml:space="preserve">Online Resource </w:t>
      </w:r>
      <w:r w:rsidR="00606A31" w:rsidRPr="0016144D">
        <w:t>1: Methods and Materials</w:t>
      </w:r>
    </w:p>
    <w:p w:rsidR="0066120B" w:rsidRPr="00927DA7" w:rsidRDefault="00927DA7" w:rsidP="00927DA7">
      <w:pPr>
        <w:pStyle w:val="Heading1"/>
      </w:pPr>
      <w:r>
        <w:t xml:space="preserve">1.1 </w:t>
      </w:r>
      <w:r w:rsidR="00910BF0" w:rsidRPr="00927DA7">
        <w:t>Systematic</w:t>
      </w:r>
      <w:r w:rsidR="00594DAA" w:rsidRPr="00927DA7">
        <w:t xml:space="preserve"> Literature</w:t>
      </w:r>
      <w:r w:rsidR="00910BF0" w:rsidRPr="00927DA7">
        <w:t xml:space="preserve"> Review</w:t>
      </w:r>
    </w:p>
    <w:p w:rsidR="00594DAA" w:rsidRDefault="00594DAA" w:rsidP="00594DAA">
      <w:pPr>
        <w:rPr>
          <w:rFonts w:cs="Times New Roman"/>
        </w:rPr>
      </w:pPr>
      <w:r>
        <w:t xml:space="preserve">We conducted a systematic review following the guidelines for </w:t>
      </w:r>
      <w:r w:rsidRPr="00AB341F">
        <w:t>CEE Evidence Synthesis Protocols</w:t>
      </w:r>
      <w:r>
        <w:t xml:space="preserve"> </w:t>
      </w:r>
      <w:r>
        <w:fldChar w:fldCharType="begin"/>
      </w:r>
      <w:r w:rsidR="009474DC">
        <w:instrText xml:space="preserve"> ADDIN EN.CITE &lt;EndNote&gt;&lt;Cite&gt;&lt;Author&gt;CEE&lt;/Author&gt;&lt;Year&gt;2013&lt;/Year&gt;&lt;RecNum&gt;7142&lt;/RecNum&gt;&lt;DisplayText&gt;(CEE 2013)&lt;/DisplayText&gt;&lt;record&gt;&lt;rec-number&gt;7142&lt;/rec-number&gt;&lt;foreign-keys&gt;&lt;key app="EN" db-id="vva29zfwotafx2e2vdkxsw2pt0evtpz0ew9z" timestamp="1486046253"&gt;7142&lt;/key&gt;&lt;/foreign-keys&gt;&lt;ref-type name="Web Page"&gt;12&lt;/ref-type&gt;&lt;contributors&gt;&lt;authors&gt;&lt;author&gt;CEE&lt;/author&gt;&lt;/authors&gt;&lt;/contributors&gt;&lt;titles&gt;&lt;title&gt;Guidelines for Systematic Review and Evidence Synthesis in Environmental Management. Version 4.2.&lt;/title&gt;&lt;/titles&gt;&lt;dates&gt;&lt;year&gt;2013&lt;/year&gt;&lt;/dates&gt;&lt;publisher&gt;Centre for Evidence-Based Conservation, Bangor University, UK&lt;/publisher&gt;&lt;urls&gt;&lt;related-urls&gt;&lt;url&gt;www.environmentalevidence.org/Documents/Guidelines/Guidelines4.2.pdf&lt;/url&gt;&lt;/related-urls&gt;&lt;/urls&gt;&lt;/record&gt;&lt;/Cite&gt;&lt;/EndNote&gt;</w:instrText>
      </w:r>
      <w:r>
        <w:fldChar w:fldCharType="separate"/>
      </w:r>
      <w:r w:rsidR="00425695">
        <w:rPr>
          <w:noProof/>
        </w:rPr>
        <w:t>(CEE 2013)</w:t>
      </w:r>
      <w:r>
        <w:fldChar w:fldCharType="end"/>
      </w:r>
      <w:r>
        <w:t xml:space="preserve">. The review question addressed </w:t>
      </w:r>
      <w:r w:rsidR="0079347A">
        <w:t>wa</w:t>
      </w:r>
      <w:r>
        <w:t xml:space="preserve">s: </w:t>
      </w:r>
      <w:r>
        <w:rPr>
          <w:rFonts w:cs="Times New Roman"/>
        </w:rPr>
        <w:t>What is the impact of global mea</w:t>
      </w:r>
      <w:r w:rsidR="00E73B74">
        <w:rPr>
          <w:rFonts w:cs="Times New Roman"/>
        </w:rPr>
        <w:t xml:space="preserve">n temperature increase </w:t>
      </w:r>
      <w:r w:rsidR="00C508BB">
        <w:rPr>
          <w:rFonts w:cs="Times New Roman"/>
        </w:rPr>
        <w:t>at different intervals</w:t>
      </w:r>
      <w:r w:rsidR="00C508BB">
        <w:rPr>
          <w:rFonts w:cs="Times New Roman"/>
        </w:rPr>
        <w:tab/>
      </w:r>
      <w:r>
        <w:rPr>
          <w:rFonts w:cs="Times New Roman"/>
        </w:rPr>
        <w:t xml:space="preserve">on terrestrial biodiversity (Fraction of Remaining Species and Fraction of Remaining </w:t>
      </w:r>
      <w:r w:rsidR="00D6048D">
        <w:rPr>
          <w:rFonts w:cs="Times New Roman"/>
        </w:rPr>
        <w:t xml:space="preserve">Area with </w:t>
      </w:r>
      <w:r>
        <w:rPr>
          <w:rFonts w:cs="Times New Roman"/>
        </w:rPr>
        <w:t>Suitable Climate of taxonomic groups and biomes)?</w:t>
      </w:r>
    </w:p>
    <w:p w:rsidR="00594DAA" w:rsidRDefault="007A5230" w:rsidP="00594DAA">
      <w:pPr>
        <w:rPr>
          <w:rFonts w:cs="Times New Roman"/>
        </w:rPr>
      </w:pPr>
      <w:r>
        <w:rPr>
          <w:rFonts w:cs="Times New Roman"/>
        </w:rPr>
        <w:t>First, w</w:t>
      </w:r>
      <w:r w:rsidR="00594DAA">
        <w:rPr>
          <w:rFonts w:cs="Times New Roman"/>
        </w:rPr>
        <w:t xml:space="preserve">e developed a search strategy to indicate how the </w:t>
      </w:r>
      <w:r w:rsidR="0079347A">
        <w:rPr>
          <w:rFonts w:cs="Times New Roman"/>
        </w:rPr>
        <w:t>process</w:t>
      </w:r>
      <w:r w:rsidR="00594DAA">
        <w:rPr>
          <w:rFonts w:cs="Times New Roman"/>
        </w:rPr>
        <w:t xml:space="preserve"> </w:t>
      </w:r>
      <w:r w:rsidR="0079347A">
        <w:rPr>
          <w:rFonts w:cs="Times New Roman"/>
        </w:rPr>
        <w:t>was</w:t>
      </w:r>
      <w:r w:rsidR="00594DAA">
        <w:rPr>
          <w:rFonts w:cs="Times New Roman"/>
        </w:rPr>
        <w:t xml:space="preserve"> conducted and to ensure </w:t>
      </w:r>
      <w:r w:rsidR="0079347A">
        <w:rPr>
          <w:rFonts w:cs="Times New Roman"/>
        </w:rPr>
        <w:t>reproducibility</w:t>
      </w:r>
      <w:r w:rsidR="00594DAA">
        <w:rPr>
          <w:rFonts w:cs="Times New Roman"/>
        </w:rPr>
        <w:t xml:space="preserve">. </w:t>
      </w:r>
      <w:r>
        <w:rPr>
          <w:rFonts w:cs="Times New Roman"/>
        </w:rPr>
        <w:t>The search strategy consists of:</w:t>
      </w:r>
    </w:p>
    <w:p w:rsidR="00594DAA" w:rsidRDefault="007A5230" w:rsidP="00425695">
      <w:pPr>
        <w:pStyle w:val="ListParagraph"/>
        <w:numPr>
          <w:ilvl w:val="0"/>
          <w:numId w:val="7"/>
        </w:numPr>
        <w:rPr>
          <w:rFonts w:cs="Times New Roman"/>
        </w:rPr>
      </w:pPr>
      <w:r w:rsidRPr="00425695">
        <w:rPr>
          <w:rFonts w:cs="Times New Roman"/>
        </w:rPr>
        <w:t>Defining s</w:t>
      </w:r>
      <w:r w:rsidR="00594DAA" w:rsidRPr="00425695">
        <w:rPr>
          <w:rFonts w:cs="Times New Roman"/>
        </w:rPr>
        <w:t>earch terms, search strings and/or combination of searches</w:t>
      </w:r>
      <w:r>
        <w:rPr>
          <w:rFonts w:cs="Times New Roman"/>
        </w:rPr>
        <w:t xml:space="preserve">. We identified four major topics that would help to answer our review question. For each topic, we identified search terms and we combined them into search strings to be used in our search to find relevant </w:t>
      </w:r>
      <w:r w:rsidR="005931D6">
        <w:rPr>
          <w:rFonts w:cs="Times New Roman"/>
        </w:rPr>
        <w:t>studies</w:t>
      </w:r>
      <w:r>
        <w:rPr>
          <w:rFonts w:cs="Times New Roman"/>
        </w:rPr>
        <w:t xml:space="preserve">. </w:t>
      </w:r>
    </w:p>
    <w:p w:rsidR="007A5230" w:rsidRDefault="007A5230" w:rsidP="00425695">
      <w:pPr>
        <w:pStyle w:val="ListParagraph"/>
        <w:ind w:left="720" w:firstLine="0"/>
        <w:rPr>
          <w:rFonts w:cs="Times New Roman"/>
        </w:rPr>
      </w:pPr>
    </w:p>
    <w:p w:rsidR="007A5230" w:rsidRPr="0016144D" w:rsidRDefault="007A5230" w:rsidP="007A5230">
      <w:pPr>
        <w:pStyle w:val="ListParagraph"/>
        <w:numPr>
          <w:ilvl w:val="0"/>
          <w:numId w:val="8"/>
        </w:numPr>
        <w:spacing w:line="480" w:lineRule="auto"/>
        <w:rPr>
          <w:rFonts w:cs="Times New Roman"/>
        </w:rPr>
      </w:pPr>
      <w:r w:rsidRPr="0016144D">
        <w:rPr>
          <w:rFonts w:cs="Times New Roman"/>
          <w:bCs/>
        </w:rPr>
        <w:t>Climate change elements</w:t>
      </w:r>
      <w:r w:rsidRPr="0016144D">
        <w:rPr>
          <w:rFonts w:cs="Times New Roman"/>
        </w:rPr>
        <w:t>: (climat* SAME change*) OR (temperature SAME change*) OR (temperature SAME increase) OR (global SAME warming) OR (climat* SAME warming);</w:t>
      </w:r>
    </w:p>
    <w:p w:rsidR="007A5230" w:rsidRPr="0016144D" w:rsidRDefault="007A5230" w:rsidP="00425695">
      <w:pPr>
        <w:pStyle w:val="ListParagraph"/>
        <w:numPr>
          <w:ilvl w:val="0"/>
          <w:numId w:val="8"/>
        </w:numPr>
        <w:spacing w:line="480" w:lineRule="auto"/>
        <w:ind w:left="1077" w:hanging="357"/>
        <w:rPr>
          <w:rFonts w:cs="Times New Roman"/>
        </w:rPr>
      </w:pPr>
      <w:r w:rsidRPr="0016144D">
        <w:rPr>
          <w:rFonts w:cs="Times New Roman"/>
          <w:bCs/>
        </w:rPr>
        <w:t>Biodiversity elements: (biodiversity) OR (diversity SAME species) OR (species SAME richness*) OR (species SAME distribution*) OR (species SAME abundance*) OR (species SAME occurrence*) OR (species SAME turnover) OR (species SAME loss*) OR (species SAME gain*) OR (species SAME composition) OR (species SAME assemblage*);</w:t>
      </w:r>
    </w:p>
    <w:p w:rsidR="007A5230" w:rsidRPr="0016144D" w:rsidRDefault="007A5230" w:rsidP="007A5230">
      <w:pPr>
        <w:pStyle w:val="ListParagraph"/>
        <w:numPr>
          <w:ilvl w:val="0"/>
          <w:numId w:val="8"/>
        </w:numPr>
        <w:spacing w:line="480" w:lineRule="auto"/>
        <w:rPr>
          <w:rFonts w:cs="Times New Roman"/>
          <w:bCs/>
        </w:rPr>
      </w:pPr>
      <w:r w:rsidRPr="0016144D">
        <w:rPr>
          <w:rFonts w:cs="Times New Roman"/>
          <w:bCs/>
        </w:rPr>
        <w:t xml:space="preserve">Bioclimatic modelling elements: </w:t>
      </w:r>
      <w:r w:rsidRPr="0016144D">
        <w:rPr>
          <w:rFonts w:cs="Times New Roman"/>
        </w:rPr>
        <w:t>(bioclimat* model*) OR (niche* model*) OR (climat* model*) OR (distribution model*) OR (habitat model*) OR (ecologic* model*) OR (occurrence model*) OR (species distribution model*) OR (model* distribution*) OR (model* range*) OR (climat* envelope*) OR (envelope* model*)</w:t>
      </w:r>
      <w:r w:rsidRPr="0016144D">
        <w:rPr>
          <w:rFonts w:cs="Times New Roman"/>
          <w:bCs/>
        </w:rPr>
        <w:t>; and</w:t>
      </w:r>
    </w:p>
    <w:p w:rsidR="007A5230" w:rsidRPr="0016144D" w:rsidRDefault="007A5230" w:rsidP="007A5230">
      <w:pPr>
        <w:pStyle w:val="ListParagraph"/>
        <w:numPr>
          <w:ilvl w:val="0"/>
          <w:numId w:val="8"/>
        </w:numPr>
        <w:spacing w:line="480" w:lineRule="auto"/>
        <w:rPr>
          <w:rFonts w:cs="Times New Roman"/>
        </w:rPr>
      </w:pPr>
      <w:r w:rsidRPr="0016144D">
        <w:rPr>
          <w:rFonts w:cs="Times New Roman"/>
          <w:bCs/>
        </w:rPr>
        <w:t xml:space="preserve">Modelling projections elements: </w:t>
      </w:r>
      <w:r w:rsidRPr="0016144D">
        <w:rPr>
          <w:rFonts w:cs="Times New Roman"/>
        </w:rPr>
        <w:t>(future SAME distribution*) OR (climat* SAME scenario*) OR (climat* SAME projection) OR (climat* SAME prediction) OR (climat* SAME pathway*).</w:t>
      </w:r>
    </w:p>
    <w:p w:rsidR="007A5230" w:rsidRDefault="007A5230" w:rsidP="00425695">
      <w:pPr>
        <w:ind w:left="720"/>
      </w:pPr>
      <w:r>
        <w:rPr>
          <w:rFonts w:cs="Times New Roman"/>
        </w:rPr>
        <w:t xml:space="preserve">The </w:t>
      </w:r>
      <w:r w:rsidR="00574D97">
        <w:rPr>
          <w:rFonts w:cs="Times New Roman"/>
        </w:rPr>
        <w:t xml:space="preserve">ISI </w:t>
      </w:r>
      <w:r w:rsidRPr="00DE5CC3">
        <w:t>Web</w:t>
      </w:r>
      <w:r>
        <w:t>-</w:t>
      </w:r>
      <w:r w:rsidRPr="00DE5CC3">
        <w:t>of</w:t>
      </w:r>
      <w:r>
        <w:t>-</w:t>
      </w:r>
      <w:r w:rsidRPr="00DE5CC3">
        <w:t>Science database</w:t>
      </w:r>
      <w:r>
        <w:t xml:space="preserve"> </w:t>
      </w:r>
      <w:r w:rsidR="00574D97">
        <w:t>(</w:t>
      </w:r>
      <w:r w:rsidR="00574D97" w:rsidRPr="00574D97">
        <w:t>http://apps.webofknowledge.com/</w:t>
      </w:r>
      <w:r w:rsidR="00574D97">
        <w:t xml:space="preserve">) </w:t>
      </w:r>
      <w:r>
        <w:t xml:space="preserve">was selected as our bibliographic database. We used EndNote X7.2.1 to </w:t>
      </w:r>
      <w:r w:rsidR="00574D97">
        <w:t xml:space="preserve">store </w:t>
      </w:r>
      <w:r>
        <w:t>the results from the search process</w:t>
      </w:r>
      <w:r w:rsidR="00574D97">
        <w:t xml:space="preserve"> and retrieve them for further analysis</w:t>
      </w:r>
      <w:r>
        <w:t>.</w:t>
      </w:r>
    </w:p>
    <w:p w:rsidR="00452BC3" w:rsidRDefault="00452BC3" w:rsidP="00425695">
      <w:pPr>
        <w:pStyle w:val="ListParagraph"/>
        <w:numPr>
          <w:ilvl w:val="0"/>
          <w:numId w:val="7"/>
        </w:numPr>
        <w:rPr>
          <w:rFonts w:cs="Times New Roman"/>
        </w:rPr>
      </w:pPr>
      <w:r w:rsidRPr="00425695">
        <w:rPr>
          <w:rFonts w:cs="Times New Roman"/>
        </w:rPr>
        <w:t>Eligibility criteria and screening process</w:t>
      </w:r>
      <w:r>
        <w:rPr>
          <w:rFonts w:cs="Times New Roman"/>
        </w:rPr>
        <w:t xml:space="preserve">. </w:t>
      </w:r>
      <w:r w:rsidR="0042535B">
        <w:rPr>
          <w:rFonts w:cs="Times New Roman"/>
        </w:rPr>
        <w:t>We defined a screening process</w:t>
      </w:r>
      <w:r>
        <w:rPr>
          <w:rFonts w:cs="Times New Roman"/>
        </w:rPr>
        <w:t xml:space="preserve"> to decide whether the </w:t>
      </w:r>
      <w:r w:rsidR="00D6048D">
        <w:rPr>
          <w:rFonts w:cs="Times New Roman"/>
        </w:rPr>
        <w:t xml:space="preserve">studies yielded in </w:t>
      </w:r>
      <w:r>
        <w:rPr>
          <w:rFonts w:cs="Times New Roman"/>
        </w:rPr>
        <w:t xml:space="preserve">the search </w:t>
      </w:r>
      <w:r w:rsidR="00E748E1">
        <w:rPr>
          <w:rFonts w:cs="Times New Roman"/>
        </w:rPr>
        <w:t>were</w:t>
      </w:r>
      <w:r>
        <w:rPr>
          <w:rFonts w:cs="Times New Roman"/>
        </w:rPr>
        <w:t xml:space="preserve"> eligible for inclusion in the review</w:t>
      </w:r>
      <w:r w:rsidR="0042535B">
        <w:rPr>
          <w:rFonts w:cs="Times New Roman"/>
        </w:rPr>
        <w:t xml:space="preserve"> (Fig. OR1. 1)</w:t>
      </w:r>
      <w:r>
        <w:rPr>
          <w:rFonts w:cs="Times New Roman"/>
        </w:rPr>
        <w:t xml:space="preserve">. </w:t>
      </w:r>
    </w:p>
    <w:p w:rsidR="00452BC3" w:rsidRDefault="00452BC3" w:rsidP="00425695">
      <w:pPr>
        <w:pStyle w:val="ListParagraph"/>
        <w:ind w:left="720" w:firstLine="0"/>
        <w:rPr>
          <w:rFonts w:cs="Times New Roman"/>
        </w:rPr>
      </w:pPr>
    </w:p>
    <w:p w:rsidR="00452BC3" w:rsidRDefault="00452BC3" w:rsidP="00425695">
      <w:pPr>
        <w:pStyle w:val="ListParagraph"/>
        <w:ind w:left="720" w:firstLine="0"/>
        <w:rPr>
          <w:rFonts w:cs="Times New Roman"/>
        </w:rPr>
      </w:pPr>
    </w:p>
    <w:p w:rsidR="00452BC3" w:rsidRDefault="00452BC3" w:rsidP="00425695">
      <w:pPr>
        <w:pStyle w:val="ListParagraph"/>
        <w:ind w:left="720" w:firstLine="0"/>
        <w:rPr>
          <w:rFonts w:cs="Times New Roman"/>
        </w:rPr>
      </w:pPr>
    </w:p>
    <w:p w:rsidR="00452BC3" w:rsidRDefault="00452BC3" w:rsidP="00425695">
      <w:pPr>
        <w:pStyle w:val="ListParagraph"/>
        <w:ind w:left="720" w:firstLine="0"/>
        <w:rPr>
          <w:rFonts w:cs="Times New Roman"/>
        </w:rPr>
      </w:pPr>
    </w:p>
    <w:p w:rsidR="00452BC3" w:rsidRDefault="00452BC3" w:rsidP="00425695">
      <w:pPr>
        <w:pStyle w:val="ListParagraph"/>
        <w:ind w:left="720" w:firstLine="0"/>
        <w:rPr>
          <w:rFonts w:cs="Times New Roman"/>
        </w:rPr>
      </w:pPr>
    </w:p>
    <w:p w:rsidR="00452BC3" w:rsidRDefault="00452BC3" w:rsidP="00425695">
      <w:pPr>
        <w:pStyle w:val="ListParagraph"/>
        <w:ind w:left="720" w:firstLine="0"/>
        <w:rPr>
          <w:rFonts w:cs="Times New Roman"/>
        </w:rPr>
      </w:pPr>
    </w:p>
    <w:p w:rsidR="00452BC3" w:rsidRDefault="00452BC3" w:rsidP="00425695">
      <w:pPr>
        <w:pStyle w:val="ListParagraph"/>
        <w:ind w:left="720" w:firstLine="0"/>
        <w:rPr>
          <w:rFonts w:cs="Times New Roman"/>
        </w:rPr>
      </w:pPr>
    </w:p>
    <w:p w:rsidR="00452BC3" w:rsidRDefault="00EB1C8C" w:rsidP="00425695">
      <w:pPr>
        <w:pStyle w:val="ListParagraph"/>
        <w:ind w:left="720" w:firstLine="0"/>
        <w:rPr>
          <w:rFonts w:cs="Times New Roman"/>
        </w:rPr>
      </w:pPr>
      <w:r>
        <w:rPr>
          <w:rFonts w:cs="Times New Roman"/>
          <w:lang w:eastAsia="en-GB"/>
        </w:rPr>
        <w:drawing>
          <wp:inline distT="0" distB="0" distL="0" distR="0" wp14:anchorId="4D44EE70">
            <wp:extent cx="4920244" cy="4601210"/>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29162" cy="4609550"/>
                    </a:xfrm>
                    <a:prstGeom prst="rect">
                      <a:avLst/>
                    </a:prstGeom>
                    <a:noFill/>
                  </pic:spPr>
                </pic:pic>
              </a:graphicData>
            </a:graphic>
          </wp:inline>
        </w:drawing>
      </w:r>
    </w:p>
    <w:p w:rsidR="0042535B" w:rsidRDefault="0042535B" w:rsidP="0042535B">
      <w:pPr>
        <w:pStyle w:val="Caption"/>
        <w:jc w:val="center"/>
        <w:rPr>
          <w:rFonts w:eastAsiaTheme="minorEastAsia" w:cs="Times New Roman"/>
          <w:bCs w:val="0"/>
          <w:color w:val="auto"/>
          <w:sz w:val="20"/>
          <w:szCs w:val="22"/>
          <w:lang w:eastAsia="zh-CN"/>
        </w:rPr>
      </w:pPr>
      <w:r w:rsidRPr="004562C6">
        <w:rPr>
          <w:rFonts w:eastAsiaTheme="minorEastAsia" w:cs="Times New Roman"/>
          <w:bCs w:val="0"/>
          <w:color w:val="auto"/>
          <w:sz w:val="20"/>
          <w:szCs w:val="22"/>
          <w:lang w:eastAsia="zh-CN"/>
        </w:rPr>
        <w:t xml:space="preserve">Fig. OR1. </w:t>
      </w:r>
      <w:r w:rsidRPr="004562C6">
        <w:rPr>
          <w:rFonts w:eastAsiaTheme="minorEastAsia" w:cs="Times New Roman"/>
          <w:bCs w:val="0"/>
          <w:color w:val="auto"/>
          <w:sz w:val="20"/>
          <w:szCs w:val="22"/>
          <w:lang w:eastAsia="zh-CN"/>
        </w:rPr>
        <w:fldChar w:fldCharType="begin"/>
      </w:r>
      <w:r w:rsidRPr="004562C6">
        <w:rPr>
          <w:rFonts w:eastAsiaTheme="minorEastAsia" w:cs="Times New Roman"/>
          <w:bCs w:val="0"/>
          <w:color w:val="auto"/>
          <w:sz w:val="20"/>
          <w:szCs w:val="22"/>
          <w:lang w:eastAsia="zh-CN"/>
        </w:rPr>
        <w:instrText xml:space="preserve"> SEQ Fig._OR1. \* ARABIC </w:instrText>
      </w:r>
      <w:r w:rsidRPr="004562C6">
        <w:rPr>
          <w:rFonts w:eastAsiaTheme="minorEastAsia" w:cs="Times New Roman"/>
          <w:bCs w:val="0"/>
          <w:color w:val="auto"/>
          <w:sz w:val="20"/>
          <w:szCs w:val="22"/>
          <w:lang w:eastAsia="zh-CN"/>
        </w:rPr>
        <w:fldChar w:fldCharType="separate"/>
      </w:r>
      <w:r w:rsidRPr="004562C6">
        <w:rPr>
          <w:rFonts w:eastAsiaTheme="minorEastAsia" w:cs="Times New Roman"/>
          <w:bCs w:val="0"/>
          <w:color w:val="auto"/>
          <w:sz w:val="20"/>
          <w:szCs w:val="22"/>
          <w:lang w:eastAsia="zh-CN"/>
        </w:rPr>
        <w:t>1</w:t>
      </w:r>
      <w:r w:rsidRPr="004562C6">
        <w:rPr>
          <w:rFonts w:eastAsiaTheme="minorEastAsia" w:cs="Times New Roman"/>
          <w:bCs w:val="0"/>
          <w:color w:val="auto"/>
          <w:sz w:val="20"/>
          <w:szCs w:val="22"/>
          <w:lang w:eastAsia="zh-CN"/>
        </w:rPr>
        <w:fldChar w:fldCharType="end"/>
      </w:r>
      <w:r>
        <w:rPr>
          <w:rFonts w:eastAsiaTheme="minorEastAsia" w:cs="Times New Roman"/>
          <w:bCs w:val="0"/>
          <w:color w:val="auto"/>
          <w:sz w:val="20"/>
          <w:szCs w:val="22"/>
          <w:lang w:eastAsia="zh-CN"/>
        </w:rPr>
        <w:t xml:space="preserve"> S</w:t>
      </w:r>
      <w:r w:rsidRPr="006428F5">
        <w:rPr>
          <w:rFonts w:eastAsiaTheme="minorEastAsia" w:cs="Times New Roman"/>
          <w:bCs w:val="0"/>
          <w:color w:val="auto"/>
          <w:sz w:val="20"/>
          <w:szCs w:val="22"/>
          <w:lang w:eastAsia="zh-CN"/>
        </w:rPr>
        <w:t>election process used in the systematic literature review</w:t>
      </w:r>
    </w:p>
    <w:p w:rsidR="00131E2A" w:rsidRPr="00131E2A" w:rsidRDefault="00131E2A" w:rsidP="00131E2A">
      <w:pPr>
        <w:rPr>
          <w:lang w:eastAsia="zh-CN"/>
        </w:rPr>
      </w:pPr>
    </w:p>
    <w:p w:rsidR="00452BC3" w:rsidRPr="00574D97" w:rsidRDefault="0042535B" w:rsidP="00131E2A">
      <w:pPr>
        <w:pStyle w:val="ListParagraph"/>
        <w:numPr>
          <w:ilvl w:val="0"/>
          <w:numId w:val="7"/>
        </w:numPr>
        <w:rPr>
          <w:rFonts w:cs="Times New Roman"/>
        </w:rPr>
      </w:pPr>
      <w:r w:rsidRPr="00D6048D">
        <w:rPr>
          <w:rFonts w:cs="Times New Roman"/>
        </w:rPr>
        <w:t xml:space="preserve">Study </w:t>
      </w:r>
      <w:r w:rsidR="00D6048D" w:rsidRPr="00D6048D">
        <w:rPr>
          <w:rFonts w:cs="Times New Roman"/>
        </w:rPr>
        <w:t>inclusion criteria</w:t>
      </w:r>
      <w:r w:rsidRPr="00D6048D">
        <w:rPr>
          <w:rFonts w:cs="Times New Roman"/>
        </w:rPr>
        <w:t xml:space="preserve">. To critically appraise the inclusion of </w:t>
      </w:r>
      <w:r w:rsidR="00D6048D" w:rsidRPr="00D6048D">
        <w:rPr>
          <w:rFonts w:cs="Times New Roman"/>
        </w:rPr>
        <w:t>stud</w:t>
      </w:r>
      <w:r w:rsidR="00D6048D" w:rsidRPr="005232AA">
        <w:rPr>
          <w:rFonts w:cs="Times New Roman"/>
        </w:rPr>
        <w:t>ies</w:t>
      </w:r>
      <w:r w:rsidRPr="005232AA">
        <w:rPr>
          <w:rFonts w:cs="Times New Roman"/>
        </w:rPr>
        <w:t>, we defined specific criteria</w:t>
      </w:r>
      <w:r w:rsidR="0079347A" w:rsidRPr="005232AA">
        <w:rPr>
          <w:rFonts w:cs="Times New Roman"/>
        </w:rPr>
        <w:t xml:space="preserve">. </w:t>
      </w:r>
      <w:r w:rsidR="005232AA">
        <w:rPr>
          <w:rFonts w:cs="Times New Roman"/>
        </w:rPr>
        <w:t xml:space="preserve">We selected those </w:t>
      </w:r>
      <w:r w:rsidR="00D6048D">
        <w:rPr>
          <w:rFonts w:cs="Times New Roman"/>
        </w:rPr>
        <w:t xml:space="preserve">studies </w:t>
      </w:r>
      <w:r w:rsidR="005232AA">
        <w:rPr>
          <w:rFonts w:cs="Times New Roman"/>
        </w:rPr>
        <w:t>that met the following criteria</w:t>
      </w:r>
      <w:r w:rsidR="00E748E1">
        <w:rPr>
          <w:rFonts w:cs="Times New Roman"/>
        </w:rPr>
        <w:t>:</w:t>
      </w:r>
    </w:p>
    <w:p w:rsidR="00452BC3" w:rsidRPr="00425695" w:rsidRDefault="00452BC3" w:rsidP="00131E2A">
      <w:pPr>
        <w:pStyle w:val="ListParagraph"/>
        <w:spacing w:line="480" w:lineRule="auto"/>
        <w:ind w:left="1276" w:hanging="556"/>
        <w:rPr>
          <w:rFonts w:cs="Times New Roman"/>
          <w:bCs/>
        </w:rPr>
      </w:pPr>
      <w:r w:rsidRPr="00452BC3">
        <w:rPr>
          <w:rFonts w:cs="Times New Roman"/>
          <w:bCs/>
        </w:rPr>
        <w:t>C1:</w:t>
      </w:r>
      <w:r w:rsidR="00574D97">
        <w:rPr>
          <w:rFonts w:cs="Times New Roman"/>
          <w:bCs/>
        </w:rPr>
        <w:tab/>
      </w:r>
      <w:r w:rsidR="005232AA">
        <w:rPr>
          <w:rFonts w:cs="Times New Roman"/>
          <w:bCs/>
        </w:rPr>
        <w:t>Stud</w:t>
      </w:r>
      <w:r w:rsidR="00087312">
        <w:rPr>
          <w:rFonts w:cs="Times New Roman"/>
          <w:bCs/>
        </w:rPr>
        <w:t>y</w:t>
      </w:r>
      <w:r w:rsidR="005232AA">
        <w:rPr>
          <w:rFonts w:cs="Times New Roman"/>
          <w:bCs/>
        </w:rPr>
        <w:t xml:space="preserve"> </w:t>
      </w:r>
      <w:r w:rsidR="009474DC">
        <w:rPr>
          <w:rFonts w:cs="Times New Roman"/>
          <w:bCs/>
        </w:rPr>
        <w:t>presents data on species composition</w:t>
      </w:r>
      <w:r w:rsidR="005F3F29">
        <w:rPr>
          <w:rFonts w:cs="Times New Roman"/>
          <w:bCs/>
        </w:rPr>
        <w:t xml:space="preserve"> (</w:t>
      </w:r>
      <w:r w:rsidR="005F3F29" w:rsidRPr="00131E2A">
        <w:t>i.e. the number of species &gt;1)</w:t>
      </w:r>
      <w:r w:rsidR="009474DC" w:rsidRPr="00131E2A">
        <w:rPr>
          <w:rFonts w:cs="Times New Roman"/>
          <w:bCs/>
        </w:rPr>
        <w:t xml:space="preserve"> </w:t>
      </w:r>
      <w:r w:rsidR="009474DC">
        <w:rPr>
          <w:rFonts w:cs="Times New Roman"/>
          <w:bCs/>
        </w:rPr>
        <w:t xml:space="preserve">and </w:t>
      </w:r>
      <w:r w:rsidR="005232AA">
        <w:rPr>
          <w:rFonts w:cs="Times New Roman"/>
          <w:bCs/>
        </w:rPr>
        <w:t>indicate</w:t>
      </w:r>
      <w:r w:rsidR="00087312">
        <w:rPr>
          <w:rFonts w:cs="Times New Roman"/>
          <w:bCs/>
        </w:rPr>
        <w:t>s</w:t>
      </w:r>
      <w:r w:rsidR="005232AA">
        <w:rPr>
          <w:rFonts w:cs="Times New Roman"/>
          <w:bCs/>
        </w:rPr>
        <w:t xml:space="preserve"> the n</w:t>
      </w:r>
      <w:r w:rsidRPr="00425695">
        <w:rPr>
          <w:rFonts w:cs="Times New Roman"/>
          <w:bCs/>
        </w:rPr>
        <w:t xml:space="preserve">umber of species (n) in </w:t>
      </w:r>
      <w:r w:rsidR="00746B0C">
        <w:rPr>
          <w:rFonts w:cs="Times New Roman"/>
          <w:bCs/>
        </w:rPr>
        <w:t xml:space="preserve">the </w:t>
      </w:r>
      <w:r w:rsidRPr="00425695">
        <w:rPr>
          <w:rFonts w:cs="Times New Roman"/>
          <w:bCs/>
        </w:rPr>
        <w:t>original and</w:t>
      </w:r>
      <w:r w:rsidR="00746B0C">
        <w:rPr>
          <w:rFonts w:cs="Times New Roman"/>
          <w:bCs/>
        </w:rPr>
        <w:t xml:space="preserve"> the</w:t>
      </w:r>
      <w:r w:rsidRPr="00425695">
        <w:rPr>
          <w:rFonts w:cs="Times New Roman"/>
          <w:bCs/>
        </w:rPr>
        <w:t xml:space="preserve"> projected climate situations </w:t>
      </w:r>
      <w:r w:rsidR="00746B0C">
        <w:rPr>
          <w:rFonts w:cs="Times New Roman"/>
          <w:bCs/>
        </w:rPr>
        <w:t>(i.e.</w:t>
      </w:r>
      <w:r w:rsidR="005F3F29">
        <w:rPr>
          <w:rFonts w:cs="Times New Roman"/>
          <w:bCs/>
        </w:rPr>
        <w:t>,</w:t>
      </w:r>
      <w:r w:rsidR="00746B0C">
        <w:rPr>
          <w:rFonts w:cs="Times New Roman"/>
          <w:bCs/>
        </w:rPr>
        <w:t xml:space="preserve"> before and after climate change)</w:t>
      </w:r>
      <w:r w:rsidR="009638B3" w:rsidRPr="009638B3">
        <w:rPr>
          <w:rFonts w:cs="Times New Roman"/>
          <w:bCs/>
        </w:rPr>
        <w:t xml:space="preserve"> </w:t>
      </w:r>
      <w:r w:rsidR="009638B3" w:rsidRPr="00425695">
        <w:rPr>
          <w:rFonts w:cs="Times New Roman"/>
          <w:bCs/>
        </w:rPr>
        <w:t>(for FRS)</w:t>
      </w:r>
      <w:r w:rsidRPr="00425695">
        <w:rPr>
          <w:rFonts w:cs="Times New Roman"/>
          <w:bCs/>
        </w:rPr>
        <w:t>;</w:t>
      </w:r>
    </w:p>
    <w:p w:rsidR="00452BC3" w:rsidRPr="00425695" w:rsidRDefault="00452BC3" w:rsidP="00131E2A">
      <w:pPr>
        <w:pStyle w:val="ListParagraph"/>
        <w:spacing w:line="480" w:lineRule="auto"/>
        <w:ind w:left="1276" w:hanging="556"/>
        <w:rPr>
          <w:rFonts w:cs="Times New Roman"/>
          <w:bCs/>
        </w:rPr>
      </w:pPr>
      <w:r w:rsidRPr="00425695">
        <w:rPr>
          <w:rFonts w:cs="Times New Roman"/>
          <w:bCs/>
        </w:rPr>
        <w:t>C2:</w:t>
      </w:r>
      <w:r w:rsidR="00574D97">
        <w:rPr>
          <w:rFonts w:cs="Times New Roman"/>
          <w:bCs/>
        </w:rPr>
        <w:tab/>
      </w:r>
      <w:r w:rsidR="005232AA">
        <w:rPr>
          <w:rFonts w:cs="Times New Roman"/>
          <w:bCs/>
        </w:rPr>
        <w:t>Stud</w:t>
      </w:r>
      <w:r w:rsidR="00087312">
        <w:rPr>
          <w:rFonts w:cs="Times New Roman"/>
          <w:bCs/>
        </w:rPr>
        <w:t>y</w:t>
      </w:r>
      <w:r w:rsidR="005232AA">
        <w:rPr>
          <w:rFonts w:cs="Times New Roman"/>
          <w:bCs/>
        </w:rPr>
        <w:t xml:space="preserve"> </w:t>
      </w:r>
      <w:r w:rsidR="009474DC">
        <w:rPr>
          <w:rFonts w:cs="Times New Roman"/>
          <w:bCs/>
        </w:rPr>
        <w:t xml:space="preserve">presents data on species composition </w:t>
      </w:r>
      <w:r w:rsidR="005F3F29" w:rsidRPr="00131E2A">
        <w:rPr>
          <w:rFonts w:cs="Times New Roman"/>
          <w:bCs/>
        </w:rPr>
        <w:t>(</w:t>
      </w:r>
      <w:r w:rsidR="00131E2A">
        <w:t>i.e.</w:t>
      </w:r>
      <w:r w:rsidR="005F3F29" w:rsidRPr="00131E2A">
        <w:t xml:space="preserve"> the number of species &gt;1)</w:t>
      </w:r>
      <w:r w:rsidR="005F3F29" w:rsidRPr="00131E2A">
        <w:rPr>
          <w:rFonts w:cs="Times New Roman"/>
          <w:bCs/>
        </w:rPr>
        <w:t xml:space="preserve"> </w:t>
      </w:r>
      <w:r w:rsidR="009474DC">
        <w:rPr>
          <w:rFonts w:cs="Times New Roman"/>
          <w:bCs/>
        </w:rPr>
        <w:t xml:space="preserve">and </w:t>
      </w:r>
      <w:r w:rsidR="005232AA">
        <w:rPr>
          <w:rFonts w:cs="Times New Roman"/>
          <w:bCs/>
        </w:rPr>
        <w:t>indicate</w:t>
      </w:r>
      <w:r w:rsidR="00087312">
        <w:rPr>
          <w:rFonts w:cs="Times New Roman"/>
          <w:bCs/>
        </w:rPr>
        <w:t>s</w:t>
      </w:r>
      <w:r w:rsidR="005232AA">
        <w:rPr>
          <w:rFonts w:cs="Times New Roman"/>
          <w:bCs/>
        </w:rPr>
        <w:t xml:space="preserve"> the n</w:t>
      </w:r>
      <w:r w:rsidRPr="00425695">
        <w:rPr>
          <w:rFonts w:cs="Times New Roman"/>
          <w:bCs/>
        </w:rPr>
        <w:t xml:space="preserve">umber of species (n) and their </w:t>
      </w:r>
      <w:r w:rsidR="00C87EF3">
        <w:rPr>
          <w:rFonts w:cs="Times New Roman"/>
          <w:bCs/>
        </w:rPr>
        <w:t xml:space="preserve">area with suitable </w:t>
      </w:r>
      <w:r w:rsidRPr="00425695">
        <w:rPr>
          <w:rFonts w:cs="Times New Roman"/>
          <w:bCs/>
        </w:rPr>
        <w:t xml:space="preserve">climate in </w:t>
      </w:r>
      <w:r w:rsidR="00746B0C">
        <w:rPr>
          <w:rFonts w:cs="Times New Roman"/>
          <w:bCs/>
        </w:rPr>
        <w:t xml:space="preserve">the </w:t>
      </w:r>
      <w:r w:rsidRPr="00425695">
        <w:rPr>
          <w:rFonts w:cs="Times New Roman"/>
          <w:bCs/>
        </w:rPr>
        <w:t xml:space="preserve">original and </w:t>
      </w:r>
      <w:r w:rsidR="00746B0C">
        <w:rPr>
          <w:rFonts w:cs="Times New Roman"/>
          <w:bCs/>
        </w:rPr>
        <w:t xml:space="preserve">the </w:t>
      </w:r>
      <w:r w:rsidRPr="00425695">
        <w:rPr>
          <w:rFonts w:cs="Times New Roman"/>
          <w:bCs/>
        </w:rPr>
        <w:t xml:space="preserve">projected climate situations </w:t>
      </w:r>
      <w:r w:rsidR="00746B0C">
        <w:rPr>
          <w:rFonts w:cs="Times New Roman"/>
          <w:bCs/>
        </w:rPr>
        <w:t>(i.e. before and after climate change)</w:t>
      </w:r>
      <w:r w:rsidR="009638B3" w:rsidRPr="009638B3">
        <w:rPr>
          <w:rFonts w:cs="Times New Roman"/>
          <w:bCs/>
        </w:rPr>
        <w:t xml:space="preserve"> </w:t>
      </w:r>
      <w:r w:rsidR="009638B3" w:rsidRPr="00425695">
        <w:rPr>
          <w:rFonts w:cs="Times New Roman"/>
          <w:bCs/>
        </w:rPr>
        <w:t>(for FRA)</w:t>
      </w:r>
      <w:r w:rsidRPr="00425695">
        <w:rPr>
          <w:rFonts w:cs="Times New Roman"/>
          <w:bCs/>
        </w:rPr>
        <w:t>;</w:t>
      </w:r>
    </w:p>
    <w:p w:rsidR="00452BC3" w:rsidRPr="00425695" w:rsidRDefault="00452BC3" w:rsidP="00131E2A">
      <w:pPr>
        <w:pStyle w:val="ListParagraph"/>
        <w:spacing w:line="480" w:lineRule="auto"/>
        <w:ind w:left="1276" w:hanging="556"/>
        <w:rPr>
          <w:rFonts w:cs="Times New Roman"/>
          <w:bCs/>
        </w:rPr>
      </w:pPr>
      <w:r w:rsidRPr="00425695">
        <w:rPr>
          <w:rFonts w:cs="Times New Roman"/>
          <w:bCs/>
        </w:rPr>
        <w:t>C3:</w:t>
      </w:r>
      <w:r w:rsidR="00574D97">
        <w:rPr>
          <w:rFonts w:cs="Times New Roman"/>
          <w:bCs/>
        </w:rPr>
        <w:tab/>
      </w:r>
      <w:r w:rsidR="005232AA">
        <w:rPr>
          <w:rFonts w:cs="Times New Roman"/>
          <w:bCs/>
        </w:rPr>
        <w:t>Stud</w:t>
      </w:r>
      <w:r w:rsidR="00087312">
        <w:rPr>
          <w:rFonts w:cs="Times New Roman"/>
          <w:bCs/>
        </w:rPr>
        <w:t>y</w:t>
      </w:r>
      <w:r w:rsidR="005232AA">
        <w:rPr>
          <w:rFonts w:cs="Times New Roman"/>
          <w:bCs/>
        </w:rPr>
        <w:t xml:space="preserve"> indicate</w:t>
      </w:r>
      <w:r w:rsidR="00087312">
        <w:rPr>
          <w:rFonts w:cs="Times New Roman"/>
          <w:bCs/>
        </w:rPr>
        <w:t>s</w:t>
      </w:r>
      <w:r w:rsidR="005232AA">
        <w:rPr>
          <w:rFonts w:cs="Times New Roman"/>
          <w:bCs/>
        </w:rPr>
        <w:t xml:space="preserve"> </w:t>
      </w:r>
      <w:r w:rsidRPr="00425695">
        <w:rPr>
          <w:rFonts w:cs="Times New Roman"/>
          <w:bCs/>
        </w:rPr>
        <w:t xml:space="preserve">the </w:t>
      </w:r>
      <w:r w:rsidR="00746B0C">
        <w:rPr>
          <w:rFonts w:cs="Times New Roman"/>
          <w:bCs/>
        </w:rPr>
        <w:t xml:space="preserve">spatial </w:t>
      </w:r>
      <w:r w:rsidRPr="00425695">
        <w:rPr>
          <w:rFonts w:cs="Times New Roman"/>
          <w:bCs/>
        </w:rPr>
        <w:t>resolution of the original analysis;</w:t>
      </w:r>
    </w:p>
    <w:p w:rsidR="00452BC3" w:rsidRPr="00425695" w:rsidRDefault="00452BC3" w:rsidP="00131E2A">
      <w:pPr>
        <w:pStyle w:val="ListParagraph"/>
        <w:spacing w:line="480" w:lineRule="auto"/>
        <w:ind w:left="1276" w:hanging="556"/>
        <w:rPr>
          <w:rFonts w:cs="Times New Roman"/>
          <w:bCs/>
        </w:rPr>
      </w:pPr>
      <w:r w:rsidRPr="00425695">
        <w:rPr>
          <w:rFonts w:cs="Times New Roman"/>
          <w:bCs/>
        </w:rPr>
        <w:lastRenderedPageBreak/>
        <w:t>C4:</w:t>
      </w:r>
      <w:r w:rsidR="00574D97">
        <w:rPr>
          <w:rFonts w:cs="Times New Roman"/>
          <w:bCs/>
        </w:rPr>
        <w:tab/>
      </w:r>
      <w:r w:rsidR="00087312">
        <w:rPr>
          <w:rFonts w:cs="Times New Roman"/>
          <w:bCs/>
        </w:rPr>
        <w:t>Study indicate</w:t>
      </w:r>
      <w:r w:rsidR="00746B0C">
        <w:rPr>
          <w:rFonts w:cs="Times New Roman"/>
          <w:bCs/>
        </w:rPr>
        <w:t>s</w:t>
      </w:r>
      <w:r w:rsidR="00087312">
        <w:rPr>
          <w:rFonts w:cs="Times New Roman"/>
          <w:bCs/>
        </w:rPr>
        <w:t xml:space="preserve"> the location </w:t>
      </w:r>
      <w:r w:rsidR="00746B0C">
        <w:rPr>
          <w:rFonts w:cs="Times New Roman"/>
          <w:bCs/>
        </w:rPr>
        <w:t xml:space="preserve">and extension </w:t>
      </w:r>
      <w:r w:rsidR="00087312">
        <w:rPr>
          <w:rFonts w:cs="Times New Roman"/>
          <w:bCs/>
        </w:rPr>
        <w:t xml:space="preserve">of the case study to </w:t>
      </w:r>
      <w:r w:rsidRPr="00425695">
        <w:rPr>
          <w:rFonts w:cs="Times New Roman"/>
          <w:bCs/>
        </w:rPr>
        <w:t>calculate spatial exten</w:t>
      </w:r>
      <w:r w:rsidR="00695C0A">
        <w:rPr>
          <w:rFonts w:cs="Times New Roman"/>
          <w:bCs/>
        </w:rPr>
        <w:t>t</w:t>
      </w:r>
      <w:r w:rsidRPr="00425695">
        <w:rPr>
          <w:rFonts w:cs="Times New Roman"/>
          <w:bCs/>
        </w:rPr>
        <w:t xml:space="preserve"> and to determine terrestrial biomes;</w:t>
      </w:r>
    </w:p>
    <w:p w:rsidR="00746B0C" w:rsidRPr="00425695" w:rsidRDefault="00452BC3" w:rsidP="00131E2A">
      <w:pPr>
        <w:pStyle w:val="ListParagraph"/>
        <w:spacing w:line="480" w:lineRule="auto"/>
        <w:ind w:left="1276" w:hanging="556"/>
        <w:rPr>
          <w:rFonts w:cs="Times New Roman"/>
          <w:bCs/>
        </w:rPr>
      </w:pPr>
      <w:r w:rsidRPr="00425695">
        <w:rPr>
          <w:rFonts w:cs="Times New Roman"/>
          <w:bCs/>
        </w:rPr>
        <w:t>C5:</w:t>
      </w:r>
      <w:r w:rsidR="00574D97">
        <w:rPr>
          <w:rFonts w:cs="Times New Roman"/>
          <w:bCs/>
        </w:rPr>
        <w:tab/>
      </w:r>
      <w:r w:rsidR="00087312">
        <w:rPr>
          <w:rFonts w:cs="Times New Roman"/>
          <w:bCs/>
        </w:rPr>
        <w:t>Study provides information</w:t>
      </w:r>
      <w:r w:rsidRPr="00425695">
        <w:rPr>
          <w:rFonts w:cs="Times New Roman"/>
          <w:bCs/>
        </w:rPr>
        <w:t xml:space="preserve"> on global temperature</w:t>
      </w:r>
      <w:r w:rsidR="00746B0C">
        <w:rPr>
          <w:rFonts w:cs="Times New Roman"/>
          <w:bCs/>
        </w:rPr>
        <w:t xml:space="preserve"> increase</w:t>
      </w:r>
      <w:r w:rsidRPr="00425695">
        <w:rPr>
          <w:rFonts w:cs="Times New Roman"/>
          <w:bCs/>
        </w:rPr>
        <w:t xml:space="preserve"> used in the original analysis;</w:t>
      </w:r>
      <w:r w:rsidR="00746B0C">
        <w:rPr>
          <w:rFonts w:cs="Times New Roman"/>
          <w:bCs/>
        </w:rPr>
        <w:t xml:space="preserve"> or </w:t>
      </w:r>
      <w:r w:rsidR="00746B0C">
        <w:t xml:space="preserve">indicates the type of </w:t>
      </w:r>
      <w:r w:rsidR="00746B0C" w:rsidRPr="00EE3CE1">
        <w:t>climate</w:t>
      </w:r>
      <w:r w:rsidR="00746B0C">
        <w:t>-change</w:t>
      </w:r>
      <w:r w:rsidR="00746B0C" w:rsidRPr="00EE3CE1">
        <w:t xml:space="preserve"> scenario</w:t>
      </w:r>
      <w:r w:rsidR="00746B0C">
        <w:t xml:space="preserve"> and</w:t>
      </w:r>
      <w:r w:rsidR="00746B0C" w:rsidRPr="00746B0C">
        <w:t xml:space="preserve"> </w:t>
      </w:r>
      <w:r w:rsidR="00746B0C">
        <w:t>general circulation model used</w:t>
      </w:r>
      <w:r w:rsidR="009638B3">
        <w:t>;</w:t>
      </w:r>
    </w:p>
    <w:p w:rsidR="00452BC3" w:rsidRDefault="00452BC3" w:rsidP="00131E2A">
      <w:pPr>
        <w:pStyle w:val="ListParagraph"/>
        <w:spacing w:line="480" w:lineRule="auto"/>
        <w:ind w:left="1276" w:hanging="556"/>
        <w:rPr>
          <w:rFonts w:cs="Times New Roman"/>
          <w:bCs/>
        </w:rPr>
      </w:pPr>
      <w:r w:rsidRPr="00425695">
        <w:rPr>
          <w:rFonts w:cs="Times New Roman"/>
          <w:bCs/>
        </w:rPr>
        <w:t>C6:</w:t>
      </w:r>
      <w:r w:rsidR="00574D97">
        <w:rPr>
          <w:rFonts w:cs="Times New Roman"/>
          <w:bCs/>
        </w:rPr>
        <w:tab/>
      </w:r>
      <w:r w:rsidR="00087312">
        <w:rPr>
          <w:rFonts w:cs="Times New Roman"/>
          <w:bCs/>
        </w:rPr>
        <w:t>Study indicates the r</w:t>
      </w:r>
      <w:r w:rsidRPr="00425695">
        <w:rPr>
          <w:rFonts w:cs="Times New Roman"/>
          <w:bCs/>
        </w:rPr>
        <w:t>eference and projected years for climate change;</w:t>
      </w:r>
      <w:r w:rsidR="00574D97">
        <w:rPr>
          <w:rFonts w:cs="Times New Roman"/>
          <w:bCs/>
        </w:rPr>
        <w:t xml:space="preserve"> and</w:t>
      </w:r>
    </w:p>
    <w:p w:rsidR="00E748E1" w:rsidRPr="00425695" w:rsidRDefault="00E748E1" w:rsidP="00131E2A">
      <w:pPr>
        <w:pStyle w:val="ListParagraph"/>
        <w:spacing w:line="480" w:lineRule="auto"/>
        <w:ind w:left="1276" w:hanging="556"/>
        <w:rPr>
          <w:rFonts w:cs="Times New Roman"/>
          <w:bCs/>
        </w:rPr>
      </w:pPr>
      <w:r>
        <w:rPr>
          <w:rFonts w:cs="Times New Roman"/>
          <w:bCs/>
        </w:rPr>
        <w:t>C7:</w:t>
      </w:r>
      <w:r w:rsidR="00574D97">
        <w:rPr>
          <w:rFonts w:cs="Times New Roman"/>
          <w:bCs/>
        </w:rPr>
        <w:tab/>
      </w:r>
      <w:r w:rsidR="002839CA">
        <w:rPr>
          <w:rFonts w:cs="Times New Roman"/>
          <w:bCs/>
        </w:rPr>
        <w:t xml:space="preserve">Study specifies the </w:t>
      </w:r>
      <w:r>
        <w:rPr>
          <w:rFonts w:cs="Times New Roman"/>
          <w:bCs/>
        </w:rPr>
        <w:t>taxonomic groups</w:t>
      </w:r>
      <w:r w:rsidR="002839CA">
        <w:rPr>
          <w:rFonts w:cs="Times New Roman"/>
          <w:bCs/>
        </w:rPr>
        <w:t xml:space="preserve"> </w:t>
      </w:r>
      <w:r w:rsidR="00746B0C">
        <w:rPr>
          <w:rFonts w:cs="Times New Roman"/>
          <w:bCs/>
        </w:rPr>
        <w:t xml:space="preserve">assessed </w:t>
      </w:r>
      <w:r w:rsidR="002839CA">
        <w:rPr>
          <w:rFonts w:cs="Times New Roman"/>
          <w:bCs/>
        </w:rPr>
        <w:t>in the original analysis</w:t>
      </w:r>
      <w:r w:rsidR="00574D97">
        <w:rPr>
          <w:rFonts w:cs="Times New Roman"/>
          <w:bCs/>
        </w:rPr>
        <w:t>.</w:t>
      </w:r>
    </w:p>
    <w:p w:rsidR="007D3F54" w:rsidRPr="00131E2A" w:rsidRDefault="005E552E" w:rsidP="00131E2A">
      <w:pPr>
        <w:ind w:left="360"/>
      </w:pPr>
      <w:r w:rsidRPr="00131E2A">
        <w:t>S</w:t>
      </w:r>
      <w:r w:rsidR="00452BC3" w:rsidRPr="00131E2A">
        <w:t>tudies that focussed on distributions of single species</w:t>
      </w:r>
      <w:r w:rsidRPr="00131E2A">
        <w:t>,</w:t>
      </w:r>
      <w:r w:rsidR="00E548DA" w:rsidRPr="00131E2A">
        <w:t xml:space="preserve"> </w:t>
      </w:r>
      <w:r w:rsidR="00452BC3" w:rsidRPr="00131E2A">
        <w:t>aquatic species or exotic invading species or</w:t>
      </w:r>
      <w:r w:rsidR="002839CA" w:rsidRPr="00131E2A">
        <w:t xml:space="preserve"> </w:t>
      </w:r>
      <w:r w:rsidRPr="00131E2A">
        <w:t>assessing</w:t>
      </w:r>
      <w:r w:rsidR="00452BC3" w:rsidRPr="00131E2A">
        <w:t xml:space="preserve"> historical effects of climate</w:t>
      </w:r>
      <w:r w:rsidR="002839CA" w:rsidRPr="00131E2A">
        <w:t>-change</w:t>
      </w:r>
      <w:r w:rsidR="00452BC3" w:rsidRPr="00131E2A">
        <w:t xml:space="preserve"> on species were considered to be outside the scope of </w:t>
      </w:r>
      <w:r w:rsidR="002839CA" w:rsidRPr="00131E2A">
        <w:t xml:space="preserve">our </w:t>
      </w:r>
      <w:r w:rsidR="00452BC3" w:rsidRPr="00131E2A">
        <w:t>research.</w:t>
      </w:r>
      <w:r w:rsidR="00BC2B51" w:rsidRPr="00131E2A">
        <w:t xml:space="preserve"> </w:t>
      </w:r>
      <w:r w:rsidR="007A0098" w:rsidRPr="00131E2A">
        <w:t xml:space="preserve">When the selected </w:t>
      </w:r>
      <w:r w:rsidR="002839CA" w:rsidRPr="00131E2A">
        <w:t xml:space="preserve">studies </w:t>
      </w:r>
      <w:r w:rsidR="007A0098" w:rsidRPr="00131E2A">
        <w:t xml:space="preserve">provided data for dispersal and no-dispersal cases, we extracted data for the no-dispersal case.  </w:t>
      </w:r>
    </w:p>
    <w:p w:rsidR="00E748E1" w:rsidRPr="00425695" w:rsidRDefault="0042535B" w:rsidP="004579D9">
      <w:pPr>
        <w:pStyle w:val="ListParagraph"/>
        <w:numPr>
          <w:ilvl w:val="0"/>
          <w:numId w:val="7"/>
        </w:numPr>
        <w:rPr>
          <w:rFonts w:cs="Times New Roman"/>
        </w:rPr>
      </w:pPr>
      <w:r w:rsidRPr="00425695">
        <w:rPr>
          <w:rFonts w:cs="Times New Roman"/>
        </w:rPr>
        <w:t>Data extraction strategy</w:t>
      </w:r>
      <w:r w:rsidR="00E748E1">
        <w:rPr>
          <w:rFonts w:cs="Times New Roman"/>
        </w:rPr>
        <w:t xml:space="preserve">. </w:t>
      </w:r>
      <w:r w:rsidR="00B64506">
        <w:rPr>
          <w:rFonts w:cs="Times New Roman"/>
        </w:rPr>
        <w:t xml:space="preserve">We estracted data from the selected </w:t>
      </w:r>
      <w:r w:rsidR="005931D6">
        <w:rPr>
          <w:rFonts w:cs="Times New Roman"/>
        </w:rPr>
        <w:t>studies</w:t>
      </w:r>
      <w:r w:rsidR="009523EA">
        <w:rPr>
          <w:rFonts w:cs="Times New Roman"/>
        </w:rPr>
        <w:t xml:space="preserve">. The data were store into an </w:t>
      </w:r>
      <w:r w:rsidR="00E748E1">
        <w:rPr>
          <w:rFonts w:cs="Times New Roman"/>
        </w:rPr>
        <w:t xml:space="preserve">Excel file (i.e. database). Each </w:t>
      </w:r>
      <w:r w:rsidR="005931D6">
        <w:rPr>
          <w:rFonts w:cs="Times New Roman"/>
        </w:rPr>
        <w:t xml:space="preserve">study was assigned with </w:t>
      </w:r>
      <w:r w:rsidR="00E748E1">
        <w:rPr>
          <w:rFonts w:cs="Times New Roman"/>
        </w:rPr>
        <w:t>a code (</w:t>
      </w:r>
      <w:r w:rsidR="005931D6">
        <w:rPr>
          <w:rFonts w:cs="Times New Roman"/>
        </w:rPr>
        <w:t>i.e.,</w:t>
      </w:r>
      <w:r w:rsidR="00E748E1">
        <w:rPr>
          <w:rFonts w:cs="Times New Roman"/>
        </w:rPr>
        <w:t xml:space="preserve"> ‘rq1_1’) corresponding to the original search results. </w:t>
      </w:r>
      <w:r w:rsidR="009523EA">
        <w:rPr>
          <w:rFonts w:cs="Times New Roman"/>
        </w:rPr>
        <w:t xml:space="preserve">Each </w:t>
      </w:r>
      <w:r w:rsidR="005931D6">
        <w:rPr>
          <w:rFonts w:cs="Times New Roman"/>
        </w:rPr>
        <w:t xml:space="preserve">study </w:t>
      </w:r>
      <w:r w:rsidR="009523EA">
        <w:rPr>
          <w:rFonts w:cs="Times New Roman"/>
        </w:rPr>
        <w:t>was exhautively checked in its methods and results section</w:t>
      </w:r>
      <w:r w:rsidR="005931D6">
        <w:rPr>
          <w:rFonts w:cs="Times New Roman"/>
        </w:rPr>
        <w:t>s</w:t>
      </w:r>
      <w:r w:rsidR="009523EA">
        <w:rPr>
          <w:rFonts w:cs="Times New Roman"/>
        </w:rPr>
        <w:t xml:space="preserve"> in order to extract the necessary information. When the </w:t>
      </w:r>
      <w:r w:rsidR="005931D6">
        <w:rPr>
          <w:rFonts w:cs="Times New Roman"/>
        </w:rPr>
        <w:t xml:space="preserve">study </w:t>
      </w:r>
      <w:r w:rsidR="009523EA">
        <w:rPr>
          <w:rFonts w:cs="Times New Roman"/>
        </w:rPr>
        <w:t>indicated that additional information was in the supp</w:t>
      </w:r>
      <w:r w:rsidR="00B64506">
        <w:rPr>
          <w:rFonts w:cs="Times New Roman"/>
        </w:rPr>
        <w:t>lementary</w:t>
      </w:r>
      <w:r w:rsidR="009523EA">
        <w:rPr>
          <w:rFonts w:cs="Times New Roman"/>
        </w:rPr>
        <w:t xml:space="preserve"> </w:t>
      </w:r>
      <w:r w:rsidR="00F37E4E">
        <w:rPr>
          <w:rFonts w:cs="Times New Roman"/>
        </w:rPr>
        <w:t>m</w:t>
      </w:r>
      <w:r w:rsidR="009523EA">
        <w:rPr>
          <w:rFonts w:cs="Times New Roman"/>
        </w:rPr>
        <w:t xml:space="preserve">aterial, we also checked those files to ensure a complete review of the </w:t>
      </w:r>
      <w:r w:rsidR="005931D6">
        <w:rPr>
          <w:rFonts w:cs="Times New Roman"/>
        </w:rPr>
        <w:t>study</w:t>
      </w:r>
      <w:r w:rsidR="009523EA">
        <w:rPr>
          <w:rFonts w:cs="Times New Roman"/>
        </w:rPr>
        <w:t xml:space="preserve">. </w:t>
      </w:r>
    </w:p>
    <w:p w:rsidR="00927DA7" w:rsidRPr="00927DA7" w:rsidRDefault="00927DA7" w:rsidP="00927DA7">
      <w:pPr>
        <w:pStyle w:val="Heading1"/>
      </w:pPr>
      <w:r>
        <w:t xml:space="preserve">1.2 </w:t>
      </w:r>
      <w:r w:rsidR="00A04C1C" w:rsidRPr="00927DA7">
        <w:t>Variance estimate</w:t>
      </w:r>
    </w:p>
    <w:p w:rsidR="00A04C1C" w:rsidRPr="0016144D" w:rsidRDefault="00A04C1C" w:rsidP="00A04C1C">
      <w:pPr>
        <w:rPr>
          <w:rFonts w:cs="Times New Roman"/>
          <w:lang w:eastAsia="zh-CN"/>
        </w:rPr>
      </w:pPr>
      <w:r w:rsidRPr="0016144D">
        <w:rPr>
          <w:rFonts w:cs="Times New Roman"/>
          <w:lang w:eastAsia="zh-CN"/>
        </w:rPr>
        <w:t>The sampling variances were calculated as follows:</w:t>
      </w:r>
    </w:p>
    <w:p w:rsidR="00A04C1C" w:rsidRPr="0016144D" w:rsidRDefault="00A04C1C" w:rsidP="00A04C1C">
      <w:pPr>
        <w:rPr>
          <w:rFonts w:cs="Times New Roman"/>
        </w:rPr>
      </w:pPr>
      <w:r w:rsidRPr="0016144D">
        <w:rPr>
          <w:rFonts w:cs="Times New Roman"/>
        </w:rPr>
        <w:t>i) following references 1, 2 and</w:t>
      </w:r>
      <w:r w:rsidRPr="0016144D">
        <w:rPr>
          <w:rFonts w:cs="Times New Roman"/>
          <w:bCs/>
        </w:rPr>
        <w:fldChar w:fldCharType="begin">
          <w:fldData xml:space="preserve">PEVuZE5vdGU+PENpdGUgSGlkZGVuPSIxIj48QXV0aG9yPkt1aXBlcjwvQXV0aG9yPjxZZWFyPjIw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==
</w:fldData>
        </w:fldChar>
      </w:r>
      <w:r w:rsidR="0016144D">
        <w:rPr>
          <w:rFonts w:cs="Times New Roman"/>
          <w:bCs/>
        </w:rPr>
        <w:instrText xml:space="preserve"> ADDIN EN.CITE </w:instrText>
      </w:r>
      <w:r w:rsidR="0016144D">
        <w:rPr>
          <w:rFonts w:cs="Times New Roman"/>
          <w:bCs/>
        </w:rPr>
        <w:fldChar w:fldCharType="begin">
          <w:fldData xml:space="preserve">PEVuZE5vdGU+PENpdGUgSGlkZGVuPSIxIj48QXV0aG9yPkt1aXBlcjwvQXV0aG9yPjxZZWFyPjIw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==
</w:fldData>
        </w:fldChar>
      </w:r>
      <w:r w:rsidR="0016144D">
        <w:rPr>
          <w:rFonts w:cs="Times New Roman"/>
          <w:bCs/>
        </w:rPr>
        <w:instrText xml:space="preserve"> ADDIN EN.CITE.DATA </w:instrText>
      </w:r>
      <w:r w:rsidR="0016144D">
        <w:rPr>
          <w:rFonts w:cs="Times New Roman"/>
          <w:bCs/>
        </w:rPr>
      </w:r>
      <w:r w:rsidR="0016144D">
        <w:rPr>
          <w:rFonts w:cs="Times New Roman"/>
          <w:bCs/>
        </w:rPr>
        <w:fldChar w:fldCharType="end"/>
      </w:r>
      <w:r w:rsidRPr="0016144D">
        <w:rPr>
          <w:rFonts w:cs="Times New Roman"/>
          <w:bCs/>
        </w:rPr>
      </w:r>
      <w:r w:rsidRPr="0016144D">
        <w:rPr>
          <w:rFonts w:cs="Times New Roman"/>
          <w:bCs/>
        </w:rPr>
        <w:fldChar w:fldCharType="end"/>
      </w:r>
      <w:r w:rsidRPr="0016144D">
        <w:rPr>
          <w:rFonts w:cs="Times New Roman"/>
        </w:rPr>
        <w:t xml:space="preserve"> assuming that the species data in the original study show a Poisson distribution whereby Ơ</w:t>
      </w:r>
      <w:r w:rsidRPr="0016144D">
        <w:rPr>
          <w:rFonts w:cs="Times New Roman"/>
          <w:vertAlign w:val="superscript"/>
        </w:rPr>
        <w:t>2</w:t>
      </w:r>
      <w:r w:rsidRPr="0016144D">
        <w:rPr>
          <w:rFonts w:cs="Times New Roman"/>
        </w:rPr>
        <w:t>=µ, thus:</w:t>
      </w:r>
      <w:r w:rsidRPr="0016144D">
        <w:rPr>
          <w:rFonts w:cs="Times New Roman"/>
          <w:bCs/>
        </w:rPr>
        <w:t xml:space="preserve"> </w:t>
      </w:r>
    </w:p>
    <w:p w:rsidR="00A04C1C" w:rsidRPr="0016144D" w:rsidRDefault="00A04C1C" w:rsidP="00131E2A">
      <w:pPr>
        <w:jc w:val="right"/>
        <w:rPr>
          <w:rFonts w:cs="Times New Roman"/>
        </w:rPr>
      </w:pPr>
      <w:r w:rsidRPr="0016144D">
        <w:rPr>
          <w:rFonts w:cs="Times New Roman"/>
        </w:rPr>
        <w:t>(Equation 1)</w:t>
      </w:r>
    </w:p>
    <w:p w:rsidR="00A04C1C" w:rsidRPr="0016144D" w:rsidRDefault="00032CD7" w:rsidP="00A04C1C">
      <w:pPr>
        <w:rPr>
          <w:rFonts w:cs="Times New Roman"/>
          <w:szCs w:val="20"/>
        </w:rPr>
      </w:pPr>
      <m:oMathPara>
        <m:oMath>
          <m:sSup>
            <m:sSupPr>
              <m:ctrlPr>
                <w:rPr>
                  <w:rFonts w:ascii="Cambria Math" w:hAnsi="Cambria Math" w:cs="Times New Roman"/>
                  <w:szCs w:val="20"/>
                </w:rPr>
              </m:ctrlPr>
            </m:sSupPr>
            <m:e>
              <m:r>
                <m:rPr>
                  <m:sty m:val="p"/>
                </m:rPr>
                <w:rPr>
                  <w:rFonts w:ascii="Cambria Math" w:hAnsi="Cambria Math" w:cs="Times New Roman"/>
                  <w:szCs w:val="20"/>
                </w:rPr>
                <m:t>Ơ</m:t>
              </m:r>
            </m:e>
            <m:sup>
              <m:r>
                <w:rPr>
                  <w:rFonts w:ascii="Cambria Math" w:hAnsi="Cambria Math" w:cs="Times New Roman"/>
                  <w:szCs w:val="20"/>
                </w:rPr>
                <m:t>2</m:t>
              </m:r>
            </m:sup>
          </m:sSup>
          <m:r>
            <w:rPr>
              <w:rFonts w:ascii="Cambria Math" w:hAnsi="Cambria Math" w:cs="Times New Roman"/>
              <w:szCs w:val="20"/>
            </w:rPr>
            <m:t xml:space="preserve">= </m:t>
          </m:r>
          <m:f>
            <m:fPr>
              <m:ctrlPr>
                <w:rPr>
                  <w:rFonts w:ascii="Cambria Math" w:hAnsi="Cambria Math" w:cs="Times New Roman"/>
                  <w:i/>
                  <w:szCs w:val="20"/>
                </w:rPr>
              </m:ctrlPr>
            </m:fPr>
            <m:num>
              <m:sSup>
                <m:sSupPr>
                  <m:ctrlPr>
                    <w:rPr>
                      <w:rFonts w:ascii="Cambria Math" w:hAnsi="Cambria Math" w:cs="Times New Roman"/>
                      <w:i/>
                      <w:szCs w:val="20"/>
                    </w:rPr>
                  </m:ctrlPr>
                </m:sSupPr>
                <m:e>
                  <m:sSub>
                    <m:sSubPr>
                      <m:ctrlPr>
                        <w:rPr>
                          <w:rFonts w:ascii="Cambria Math" w:hAnsi="Cambria Math" w:cs="Times New Roman"/>
                          <w:i/>
                          <w:szCs w:val="20"/>
                        </w:rPr>
                      </m:ctrlPr>
                    </m:sSubPr>
                    <m:e>
                      <m:r>
                        <w:rPr>
                          <w:rFonts w:ascii="Cambria Math" w:hAnsi="Cambria Math" w:cs="Times New Roman"/>
                          <w:szCs w:val="20"/>
                        </w:rPr>
                        <m:t>S</m:t>
                      </m:r>
                    </m:e>
                    <m:sub>
                      <m:r>
                        <w:rPr>
                          <w:rFonts w:ascii="Cambria Math" w:hAnsi="Cambria Math" w:cs="Times New Roman"/>
                          <w:szCs w:val="20"/>
                        </w:rPr>
                        <m:t>di</m:t>
                      </m:r>
                    </m:sub>
                  </m:sSub>
                </m:e>
                <m:sup>
                  <m:r>
                    <w:rPr>
                      <w:rFonts w:ascii="Cambria Math" w:hAnsi="Cambria Math" w:cs="Times New Roman"/>
                      <w:szCs w:val="20"/>
                    </w:rPr>
                    <m:t>2</m:t>
                  </m:r>
                </m:sup>
              </m:sSup>
            </m:num>
            <m:den>
              <m:sSup>
                <m:sSupPr>
                  <m:ctrlPr>
                    <w:rPr>
                      <w:rFonts w:ascii="Cambria Math" w:hAnsi="Cambria Math" w:cs="Times New Roman"/>
                      <w:i/>
                      <w:szCs w:val="20"/>
                    </w:rPr>
                  </m:ctrlPr>
                </m:sSupPr>
                <m:e>
                  <m:sSub>
                    <m:sSubPr>
                      <m:ctrlPr>
                        <w:rPr>
                          <w:rFonts w:ascii="Cambria Math" w:hAnsi="Cambria Math" w:cs="Times New Roman"/>
                          <w:i/>
                          <w:szCs w:val="20"/>
                        </w:rPr>
                      </m:ctrlPr>
                    </m:sSubPr>
                    <m:e>
                      <m:r>
                        <w:rPr>
                          <w:rFonts w:ascii="Cambria Math" w:hAnsi="Cambria Math" w:cs="Times New Roman"/>
                          <w:szCs w:val="20"/>
                        </w:rPr>
                        <m:t>S</m:t>
                      </m:r>
                    </m:e>
                    <m:sub>
                      <m:r>
                        <w:rPr>
                          <w:rFonts w:ascii="Cambria Math" w:hAnsi="Cambria Math" w:cs="Times New Roman"/>
                          <w:szCs w:val="20"/>
                        </w:rPr>
                        <m:t>oi</m:t>
                      </m:r>
                    </m:sub>
                  </m:sSub>
                </m:e>
                <m:sup>
                  <m:r>
                    <w:rPr>
                      <w:rFonts w:ascii="Cambria Math" w:hAnsi="Cambria Math" w:cs="Times New Roman"/>
                      <w:szCs w:val="20"/>
                    </w:rPr>
                    <m:t>2</m:t>
                  </m:r>
                </m:sup>
              </m:sSup>
            </m:den>
          </m:f>
          <m:r>
            <w:rPr>
              <w:rFonts w:ascii="Cambria Math" w:hAnsi="Cambria Math" w:cs="Times New Roman"/>
              <w:szCs w:val="20"/>
            </w:rPr>
            <m:t xml:space="preserve"> </m:t>
          </m:r>
          <m:d>
            <m:dPr>
              <m:begChr m:val="["/>
              <m:endChr m:val="]"/>
              <m:ctrlPr>
                <w:rPr>
                  <w:rFonts w:ascii="Cambria Math" w:hAnsi="Cambria Math" w:cs="Times New Roman"/>
                  <w:i/>
                  <w:szCs w:val="20"/>
                </w:rPr>
              </m:ctrlPr>
            </m:dPr>
            <m:e>
              <m:f>
                <m:fPr>
                  <m:ctrlPr>
                    <w:rPr>
                      <w:rFonts w:ascii="Cambria Math" w:hAnsi="Cambria Math" w:cs="Times New Roman"/>
                      <w:i/>
                      <w:szCs w:val="20"/>
                    </w:rPr>
                  </m:ctrlPr>
                </m:fPr>
                <m:num>
                  <m:r>
                    <w:rPr>
                      <w:rFonts w:ascii="Cambria Math" w:hAnsi="Cambria Math" w:cs="Times New Roman"/>
                      <w:szCs w:val="20"/>
                    </w:rPr>
                    <m:t>1</m:t>
                  </m:r>
                </m:num>
                <m:den>
                  <m:sSub>
                    <m:sSubPr>
                      <m:ctrlPr>
                        <w:rPr>
                          <w:rFonts w:ascii="Cambria Math" w:hAnsi="Cambria Math" w:cs="Times New Roman"/>
                          <w:i/>
                          <w:szCs w:val="20"/>
                        </w:rPr>
                      </m:ctrlPr>
                    </m:sSubPr>
                    <m:e>
                      <m:r>
                        <w:rPr>
                          <w:rFonts w:ascii="Cambria Math" w:hAnsi="Cambria Math" w:cs="Times New Roman"/>
                          <w:szCs w:val="20"/>
                        </w:rPr>
                        <m:t>S</m:t>
                      </m:r>
                    </m:e>
                    <m:sub>
                      <m:r>
                        <w:rPr>
                          <w:rFonts w:ascii="Cambria Math" w:hAnsi="Cambria Math" w:cs="Times New Roman"/>
                          <w:szCs w:val="20"/>
                        </w:rPr>
                        <m:t>di</m:t>
                      </m:r>
                    </m:sub>
                  </m:sSub>
                </m:den>
              </m:f>
              <m:r>
                <w:rPr>
                  <w:rFonts w:ascii="Cambria Math" w:hAnsi="Cambria Math" w:cs="Times New Roman"/>
                  <w:szCs w:val="20"/>
                </w:rPr>
                <m:t>+</m:t>
              </m:r>
              <m:f>
                <m:fPr>
                  <m:ctrlPr>
                    <w:rPr>
                      <w:rFonts w:ascii="Cambria Math" w:hAnsi="Cambria Math" w:cs="Times New Roman"/>
                      <w:i/>
                      <w:szCs w:val="20"/>
                    </w:rPr>
                  </m:ctrlPr>
                </m:fPr>
                <m:num>
                  <m:r>
                    <w:rPr>
                      <w:rFonts w:ascii="Cambria Math" w:hAnsi="Cambria Math" w:cs="Times New Roman"/>
                      <w:szCs w:val="20"/>
                    </w:rPr>
                    <m:t>1</m:t>
                  </m:r>
                </m:num>
                <m:den>
                  <m:sSub>
                    <m:sSubPr>
                      <m:ctrlPr>
                        <w:rPr>
                          <w:rFonts w:ascii="Cambria Math" w:hAnsi="Cambria Math" w:cs="Times New Roman"/>
                          <w:i/>
                          <w:szCs w:val="20"/>
                        </w:rPr>
                      </m:ctrlPr>
                    </m:sSubPr>
                    <m:e>
                      <m:r>
                        <w:rPr>
                          <w:rFonts w:ascii="Cambria Math" w:hAnsi="Cambria Math" w:cs="Times New Roman"/>
                          <w:szCs w:val="20"/>
                        </w:rPr>
                        <m:t>S</m:t>
                      </m:r>
                    </m:e>
                    <m:sub>
                      <m:r>
                        <w:rPr>
                          <w:rFonts w:ascii="Cambria Math" w:hAnsi="Cambria Math" w:cs="Times New Roman"/>
                          <w:szCs w:val="20"/>
                        </w:rPr>
                        <m:t>oi</m:t>
                      </m:r>
                    </m:sub>
                  </m:sSub>
                </m:den>
              </m:f>
              <m:r>
                <w:rPr>
                  <w:rFonts w:ascii="Cambria Math" w:hAnsi="Cambria Math" w:cs="Times New Roman"/>
                  <w:szCs w:val="20"/>
                </w:rPr>
                <m:t xml:space="preserve"> </m:t>
              </m:r>
            </m:e>
          </m:d>
        </m:oMath>
      </m:oMathPara>
    </w:p>
    <w:p w:rsidR="00A04C1C" w:rsidRPr="0016144D" w:rsidRDefault="00A04C1C" w:rsidP="00A04C1C">
      <w:pPr>
        <w:rPr>
          <w:rFonts w:cs="Times New Roman"/>
        </w:rPr>
      </w:pPr>
      <w:r w:rsidRPr="0016144D">
        <w:rPr>
          <w:rFonts w:cs="Times New Roman"/>
        </w:rPr>
        <w:t xml:space="preserve">where </w:t>
      </w:r>
      <w:r w:rsidRPr="0016144D">
        <w:rPr>
          <w:rFonts w:cs="Times New Roman"/>
          <w:i/>
        </w:rPr>
        <w:t>Ơ</w:t>
      </w:r>
      <w:r w:rsidRPr="0016144D">
        <w:rPr>
          <w:rFonts w:cs="Times New Roman"/>
          <w:i/>
          <w:vertAlign w:val="superscript"/>
        </w:rPr>
        <w:t xml:space="preserve">2 </w:t>
      </w:r>
      <w:r w:rsidRPr="0016144D">
        <w:rPr>
          <w:rFonts w:cs="Times New Roman"/>
        </w:rPr>
        <w:t xml:space="preserve">is the variance of the effect size FRS for species, </w:t>
      </w:r>
      <w:r w:rsidRPr="0016144D">
        <w:rPr>
          <w:rFonts w:cs="Times New Roman"/>
          <w:i/>
        </w:rPr>
        <w:t>S</w:t>
      </w:r>
      <w:r w:rsidRPr="0016144D">
        <w:rPr>
          <w:rFonts w:cs="Times New Roman"/>
          <w:i/>
          <w:vertAlign w:val="subscript"/>
        </w:rPr>
        <w:t>di</w:t>
      </w:r>
      <w:r w:rsidRPr="0016144D">
        <w:rPr>
          <w:rFonts w:cs="Times New Roman"/>
        </w:rPr>
        <w:t xml:space="preserve"> is number of expected species in disturbed situation with climate change and </w:t>
      </w:r>
      <w:r w:rsidRPr="0016144D">
        <w:rPr>
          <w:rFonts w:cs="Times New Roman"/>
          <w:i/>
        </w:rPr>
        <w:t>S</w:t>
      </w:r>
      <w:r w:rsidRPr="0016144D">
        <w:rPr>
          <w:rFonts w:cs="Times New Roman"/>
          <w:i/>
          <w:vertAlign w:val="subscript"/>
        </w:rPr>
        <w:t>oi</w:t>
      </w:r>
      <w:r w:rsidRPr="0016144D">
        <w:rPr>
          <w:rFonts w:cs="Times New Roman"/>
        </w:rPr>
        <w:t xml:space="preserve"> is number of species in original situation without climate change. A full description of how the variance was calculated is presented in elsewhere </w:t>
      </w:r>
      <w:r w:rsidRPr="0016144D">
        <w:rPr>
          <w:rFonts w:cs="Times New Roman"/>
        </w:rPr>
        <w:fldChar w:fldCharType="begin"/>
      </w:r>
      <w:r w:rsidR="0016144D">
        <w:rPr>
          <w:rFonts w:cs="Times New Roman"/>
        </w:rPr>
        <w:instrText xml:space="preserve"> ADDIN EN.CITE &lt;EndNote&gt;&lt;Cite&gt;&lt;Author&gt;Kuiper&lt;/Author&gt;&lt;Year&gt;2014&lt;/Year&gt;&lt;RecNum&gt;7117&lt;/RecNum&gt;&lt;DisplayText&gt;(Kuiper et al. 2014)&lt;/DisplayText&gt;&lt;record&gt;&lt;rec-number&gt;7117&lt;/rec-number&gt;&lt;foreign-keys&gt;&lt;key app="EN" db-id="vva29zfwotafx2e2vdkxsw2pt0evtpz0ew9z" timestamp="1473063972"&gt;7117&lt;/key&gt;&lt;/foreign-keys&gt;&lt;ref-type name="Journal Article"&gt;17&lt;/ref-type&gt;&lt;contributors&gt;&lt;authors&gt;&lt;author&gt;Kuiper, Jan &lt;/author&gt;&lt;author&gt;Janse, Jan &lt;/author&gt;&lt;author&gt;Teurlincx, Sven&lt;/author&gt;&lt;author&gt;Verhoeven, Jos &lt;/author&gt;&lt;author&gt;Alkemade, Rob&lt;/author&gt;&lt;/authors&gt;&lt;/contributors&gt;&lt;titles&gt;&lt;title&gt;The impact of river regulation on the biodiversity intactness of floodplain wetlands&lt;/title&gt;&lt;secondary-title&gt;Wetlands Ecology and Management&lt;/secondary-title&gt;&lt;/titles&gt;&lt;pages&gt;647-658&lt;/pages&gt;&lt;volume&gt;22&lt;/volume&gt;&lt;number&gt;6&lt;/number&gt;&lt;dates&gt;&lt;year&gt;2014&lt;/year&gt;&lt;/dates&gt;&lt;isbn&gt;1572-9834&lt;/isbn&gt;&lt;label&gt;Kuiper2014&lt;/label&gt;&lt;work-type&gt;journal article&lt;/work-type&gt;&lt;urls&gt;&lt;related-urls&gt;&lt;url&gt;http://dx.doi.org/10.1007/s11273-014-9360-8&lt;/url&gt;&lt;url&gt;http://download.springer.com/static/pdf/712/art%253A10.1007%252Fs11273-014-9360-8.pdf?originUrl=http%3A%2F%2Flink.springer.com%2Farticle%2F10.1007%2Fs11273-014-9360-8&amp;amp;token2=exp=1473065180~acl=%2Fstatic%2Fpdf%2F712%2Fart%25253A10.1007%25252Fs11273-014-9360-8.pdf%3ForiginUrl%3Dhttp%253A%252F%252Flink.springer.com%252Farticle%252F10.1007%252Fs11273-014-9360-8*~hmac=632f0f51be31a2bef1f361a79e249c1c244d4733ad053a0050153697c85e96fc&lt;/url&gt;&lt;/related-urls&gt;&lt;/urls&gt;&lt;electronic-resource-num&gt;10.1007/s11273-014-9360-8&lt;/electronic-resource-num&gt;&lt;/record&gt;&lt;/Cite&gt;&lt;/EndNote&gt;</w:instrText>
      </w:r>
      <w:r w:rsidRPr="0016144D">
        <w:rPr>
          <w:rFonts w:cs="Times New Roman"/>
        </w:rPr>
        <w:fldChar w:fldCharType="separate"/>
      </w:r>
      <w:r w:rsidR="0016144D">
        <w:rPr>
          <w:rFonts w:cs="Times New Roman"/>
          <w:noProof/>
        </w:rPr>
        <w:t>(Kuiper et al. 2014)</w:t>
      </w:r>
      <w:r w:rsidRPr="0016144D">
        <w:rPr>
          <w:rFonts w:cs="Times New Roman"/>
        </w:rPr>
        <w:fldChar w:fldCharType="end"/>
      </w:r>
      <w:r w:rsidRPr="0016144D">
        <w:rPr>
          <w:rFonts w:cs="Times New Roman"/>
        </w:rPr>
        <w:t>.</w:t>
      </w:r>
    </w:p>
    <w:p w:rsidR="00A04C1C" w:rsidRPr="0016144D" w:rsidRDefault="00A04C1C" w:rsidP="00A04C1C">
      <w:pPr>
        <w:rPr>
          <w:rFonts w:cs="Times New Roman"/>
        </w:rPr>
      </w:pPr>
      <w:r w:rsidRPr="0016144D">
        <w:rPr>
          <w:rFonts w:cs="Times New Roman"/>
        </w:rPr>
        <w:t>ii) assuming the variance of the internal error:</w:t>
      </w:r>
    </w:p>
    <w:p w:rsidR="00A04C1C" w:rsidRPr="0016144D" w:rsidRDefault="00A04C1C" w:rsidP="00131E2A">
      <w:pPr>
        <w:jc w:val="right"/>
        <w:rPr>
          <w:rFonts w:cs="Times New Roman"/>
        </w:rPr>
      </w:pPr>
      <w:r w:rsidRPr="0016144D">
        <w:rPr>
          <w:rFonts w:cs="Times New Roman"/>
        </w:rPr>
        <w:t>(Equation 2)</w:t>
      </w:r>
    </w:p>
    <w:p w:rsidR="00A04C1C" w:rsidRPr="0016144D" w:rsidRDefault="00032CD7" w:rsidP="00A04C1C">
      <w:pPr>
        <w:rPr>
          <w:rFonts w:cs="Times New Roman"/>
          <w:szCs w:val="20"/>
        </w:rPr>
      </w:pPr>
      <m:oMathPara>
        <m:oMath>
          <m:sSup>
            <m:sSupPr>
              <m:ctrlPr>
                <w:rPr>
                  <w:rFonts w:ascii="Cambria Math" w:hAnsi="Cambria Math" w:cs="Times New Roman"/>
                  <w:szCs w:val="20"/>
                </w:rPr>
              </m:ctrlPr>
            </m:sSupPr>
            <m:e>
              <m:r>
                <m:rPr>
                  <m:sty m:val="p"/>
                </m:rPr>
                <w:rPr>
                  <w:rFonts w:ascii="Cambria Math" w:hAnsi="Cambria Math" w:cs="Times New Roman"/>
                  <w:szCs w:val="20"/>
                </w:rPr>
                <m:t>Ơ</m:t>
              </m:r>
            </m:e>
            <m:sup>
              <m:r>
                <w:rPr>
                  <w:rFonts w:ascii="Cambria Math" w:hAnsi="Cambria Math" w:cs="Times New Roman"/>
                  <w:szCs w:val="20"/>
                </w:rPr>
                <m:t>2</m:t>
              </m:r>
            </m:sup>
          </m:sSup>
          <m:r>
            <w:rPr>
              <w:rFonts w:ascii="Cambria Math" w:hAnsi="Cambria Math" w:cs="Times New Roman"/>
              <w:szCs w:val="20"/>
            </w:rPr>
            <m:t>=</m:t>
          </m:r>
          <m:f>
            <m:fPr>
              <m:ctrlPr>
                <w:rPr>
                  <w:rFonts w:ascii="Cambria Math" w:hAnsi="Cambria Math" w:cs="Times New Roman"/>
                  <w:i/>
                  <w:szCs w:val="20"/>
                </w:rPr>
              </m:ctrlPr>
            </m:fPr>
            <m:num>
              <m:nary>
                <m:naryPr>
                  <m:chr m:val="∑"/>
                  <m:grow m:val="1"/>
                  <m:ctrlPr>
                    <w:rPr>
                      <w:rFonts w:ascii="Cambria Math" w:hAnsi="Cambria Math" w:cs="Times New Roman"/>
                      <w:szCs w:val="20"/>
                    </w:rPr>
                  </m:ctrlPr>
                </m:naryPr>
                <m:sub>
                  <m:r>
                    <w:rPr>
                      <w:rFonts w:ascii="Cambria Math" w:eastAsia="Cambria Math" w:hAnsi="Cambria Math" w:cs="Times New Roman"/>
                      <w:szCs w:val="20"/>
                    </w:rPr>
                    <m:t>i</m:t>
                  </m:r>
                </m:sub>
                <m:sup>
                  <m:r>
                    <w:rPr>
                      <w:rFonts w:ascii="Cambria Math" w:eastAsia="Cambria Math" w:hAnsi="Cambria Math" w:cs="Times New Roman"/>
                      <w:szCs w:val="20"/>
                    </w:rPr>
                    <m:t>S</m:t>
                  </m:r>
                </m:sup>
                <m:e>
                  <m:r>
                    <w:rPr>
                      <w:rFonts w:ascii="Cambria Math" w:hAnsi="Cambria Math" w:cs="Times New Roman"/>
                      <w:szCs w:val="20"/>
                    </w:rPr>
                    <m:t>(</m:t>
                  </m:r>
                  <m:sSub>
                    <m:sSubPr>
                      <m:ctrlPr>
                        <w:rPr>
                          <w:rFonts w:ascii="Cambria Math" w:hAnsi="Cambria Math" w:cs="Times New Roman"/>
                          <w:i/>
                          <w:szCs w:val="20"/>
                        </w:rPr>
                      </m:ctrlPr>
                    </m:sSubPr>
                    <m:e>
                      <m:r>
                        <w:rPr>
                          <w:rFonts w:ascii="Cambria Math" w:hAnsi="Cambria Math" w:cs="Times New Roman"/>
                          <w:szCs w:val="20"/>
                        </w:rPr>
                        <m:t>H</m:t>
                      </m:r>
                    </m:e>
                    <m:sub>
                      <m:r>
                        <w:rPr>
                          <w:rFonts w:ascii="Cambria Math" w:hAnsi="Cambria Math" w:cs="Times New Roman"/>
                          <w:szCs w:val="20"/>
                        </w:rPr>
                        <m:t>di</m:t>
                      </m:r>
                    </m:sub>
                  </m:sSub>
                  <m:r>
                    <w:rPr>
                      <w:rFonts w:ascii="Cambria Math" w:hAnsi="Cambria Math" w:cs="Times New Roman"/>
                      <w:szCs w:val="20"/>
                    </w:rPr>
                    <m:t>-</m:t>
                  </m:r>
                </m:e>
              </m:nary>
              <m:r>
                <m:rPr>
                  <m:sty m:val="p"/>
                </m:rPr>
                <w:rPr>
                  <w:rFonts w:ascii="Cambria Math" w:hAnsi="Cambria Math" w:cs="Times New Roman"/>
                  <w:szCs w:val="20"/>
                </w:rPr>
                <m:t xml:space="preserve"> µ)2</m:t>
              </m:r>
            </m:num>
            <m:den>
              <m:r>
                <w:rPr>
                  <w:rFonts w:ascii="Cambria Math" w:hAnsi="Cambria Math" w:cs="Times New Roman"/>
                  <w:szCs w:val="20"/>
                </w:rPr>
                <m:t>S</m:t>
              </m:r>
            </m:den>
          </m:f>
        </m:oMath>
      </m:oMathPara>
    </w:p>
    <w:p w:rsidR="00A04C1C" w:rsidRPr="0016144D" w:rsidRDefault="00A04C1C" w:rsidP="00A04C1C">
      <w:pPr>
        <w:rPr>
          <w:rFonts w:cs="Times New Roman"/>
        </w:rPr>
      </w:pPr>
      <w:r w:rsidRPr="0016144D">
        <w:rPr>
          <w:rFonts w:cs="Times New Roman"/>
        </w:rPr>
        <w:lastRenderedPageBreak/>
        <w:t xml:space="preserve">where </w:t>
      </w:r>
      <w:r w:rsidRPr="0016144D">
        <w:rPr>
          <w:rFonts w:cs="Times New Roman"/>
          <w:i/>
        </w:rPr>
        <w:t>Ơ</w:t>
      </w:r>
      <w:r w:rsidRPr="0016144D">
        <w:rPr>
          <w:rFonts w:cs="Times New Roman"/>
          <w:i/>
          <w:vertAlign w:val="superscript"/>
        </w:rPr>
        <w:t>2</w:t>
      </w:r>
      <w:r w:rsidRPr="0016144D">
        <w:rPr>
          <w:rFonts w:cs="Times New Roman"/>
        </w:rPr>
        <w:t xml:space="preserve"> is the variance of effect size FRH, </w:t>
      </w:r>
      <w:r w:rsidRPr="0016144D">
        <w:rPr>
          <w:rFonts w:cs="Times New Roman"/>
          <w:i/>
        </w:rPr>
        <w:t>H</w:t>
      </w:r>
      <w:r w:rsidRPr="0016144D">
        <w:rPr>
          <w:rFonts w:cs="Times New Roman"/>
          <w:i/>
          <w:vertAlign w:val="subscript"/>
        </w:rPr>
        <w:t>di</w:t>
      </w:r>
      <w:r w:rsidRPr="0016144D">
        <w:rPr>
          <w:rFonts w:cs="Times New Roman"/>
        </w:rPr>
        <w:t xml:space="preserve"> is the climatically suitable habitat for species </w:t>
      </w:r>
      <w:r w:rsidRPr="0016144D">
        <w:rPr>
          <w:rFonts w:cs="Times New Roman"/>
          <w:i/>
        </w:rPr>
        <w:t>i</w:t>
      </w:r>
      <w:r w:rsidRPr="0016144D">
        <w:rPr>
          <w:rFonts w:cs="Times New Roman"/>
        </w:rPr>
        <w:t xml:space="preserve"> in disturbed situation with climate change, </w:t>
      </w:r>
      <w:r w:rsidRPr="0016144D">
        <w:rPr>
          <w:rFonts w:cs="Times New Roman"/>
          <w:i/>
        </w:rPr>
        <w:t>µ</w:t>
      </w:r>
      <w:r w:rsidRPr="0016144D">
        <w:rPr>
          <w:rFonts w:cs="Times New Roman"/>
        </w:rPr>
        <w:t xml:space="preserve"> is the mean of </w:t>
      </w:r>
      <w:r w:rsidRPr="0016144D">
        <w:rPr>
          <w:rFonts w:cs="Times New Roman"/>
          <w:i/>
        </w:rPr>
        <w:t>H</w:t>
      </w:r>
      <w:r w:rsidRPr="0016144D">
        <w:rPr>
          <w:rFonts w:cs="Times New Roman"/>
          <w:i/>
          <w:vertAlign w:val="subscript"/>
        </w:rPr>
        <w:t>d</w:t>
      </w:r>
      <w:r w:rsidRPr="0016144D">
        <w:rPr>
          <w:rFonts w:cs="Times New Roman"/>
        </w:rPr>
        <w:t xml:space="preserve"> among all species and </w:t>
      </w:r>
      <w:r w:rsidRPr="0016144D">
        <w:rPr>
          <w:rFonts w:cs="Times New Roman"/>
          <w:i/>
        </w:rPr>
        <w:t xml:space="preserve">S </w:t>
      </w:r>
      <w:r w:rsidRPr="0016144D">
        <w:rPr>
          <w:rFonts w:cs="Times New Roman"/>
        </w:rPr>
        <w:t xml:space="preserve">is the number of species. A full description of how the variance was calculated is presented elsewhere </w:t>
      </w:r>
      <w:r w:rsidRPr="0016144D">
        <w:rPr>
          <w:rFonts w:cs="Times New Roman"/>
        </w:rPr>
        <w:fldChar w:fldCharType="begin"/>
      </w:r>
      <w:r w:rsidR="0016144D">
        <w:rPr>
          <w:rFonts w:cs="Times New Roman"/>
        </w:rPr>
        <w:instrText xml:space="preserve"> ADDIN EN.CITE &lt;EndNote&gt;&lt;Cite&gt;&lt;Author&gt;Kuiper&lt;/Author&gt;&lt;Year&gt;2014&lt;/Year&gt;&lt;RecNum&gt;7117&lt;/RecNum&gt;&lt;DisplayText&gt;(Kuiper et al. 2014)&lt;/DisplayText&gt;&lt;record&gt;&lt;rec-number&gt;7117&lt;/rec-number&gt;&lt;foreign-keys&gt;&lt;key app="EN" db-id="vva29zfwotafx2e2vdkxsw2pt0evtpz0ew9z" timestamp="1473063972"&gt;7117&lt;/key&gt;&lt;/foreign-keys&gt;&lt;ref-type name="Journal Article"&gt;17&lt;/ref-type&gt;&lt;contributors&gt;&lt;authors&gt;&lt;author&gt;Kuiper, Jan &lt;/author&gt;&lt;author&gt;Janse, Jan &lt;/author&gt;&lt;author&gt;Teurlincx, Sven&lt;/author&gt;&lt;author&gt;Verhoeven, Jos &lt;/author&gt;&lt;author&gt;Alkemade, Rob&lt;/author&gt;&lt;/authors&gt;&lt;/contributors&gt;&lt;titles&gt;&lt;title&gt;The impact of river regulation on the biodiversity intactness of floodplain wetlands&lt;/title&gt;&lt;secondary-title&gt;Wetlands Ecology and Management&lt;/secondary-title&gt;&lt;/titles&gt;&lt;pages&gt;647-658&lt;/pages&gt;&lt;volume&gt;22&lt;/volume&gt;&lt;number&gt;6&lt;/number&gt;&lt;dates&gt;&lt;year&gt;2014&lt;/year&gt;&lt;/dates&gt;&lt;isbn&gt;1572-9834&lt;/isbn&gt;&lt;label&gt;Kuiper2014&lt;/label&gt;&lt;work-type&gt;journal article&lt;/work-type&gt;&lt;urls&gt;&lt;related-urls&gt;&lt;url&gt;http://dx.doi.org/10.1007/s11273-014-9360-8&lt;/url&gt;&lt;url&gt;http://download.springer.com/static/pdf/712/art%253A10.1007%252Fs11273-014-9360-8.pdf?originUrl=http%3A%2F%2Flink.springer.com%2Farticle%2F10.1007%2Fs11273-014-9360-8&amp;amp;token2=exp=1473065180~acl=%2Fstatic%2Fpdf%2F712%2Fart%25253A10.1007%25252Fs11273-014-9360-8.pdf%3ForiginUrl%3Dhttp%253A%252F%252Flink.springer.com%252Farticle%252F10.1007%252Fs11273-014-9360-8*~hmac=632f0f51be31a2bef1f361a79e249c1c244d4733ad053a0050153697c85e96fc&lt;/url&gt;&lt;/related-urls&gt;&lt;/urls&gt;&lt;electronic-resource-num&gt;10.1007/s11273-014-9360-8&lt;/electronic-resource-num&gt;&lt;/record&gt;&lt;/Cite&gt;&lt;/EndNote&gt;</w:instrText>
      </w:r>
      <w:r w:rsidRPr="0016144D">
        <w:rPr>
          <w:rFonts w:cs="Times New Roman"/>
        </w:rPr>
        <w:fldChar w:fldCharType="separate"/>
      </w:r>
      <w:r w:rsidR="0016144D">
        <w:rPr>
          <w:rFonts w:cs="Times New Roman"/>
          <w:noProof/>
        </w:rPr>
        <w:t>(Kuiper et al. 2014)</w:t>
      </w:r>
      <w:r w:rsidRPr="0016144D">
        <w:rPr>
          <w:rFonts w:cs="Times New Roman"/>
        </w:rPr>
        <w:fldChar w:fldCharType="end"/>
      </w:r>
      <w:r w:rsidRPr="0016144D">
        <w:rPr>
          <w:rFonts w:cs="Times New Roman"/>
        </w:rPr>
        <w:t>.</w:t>
      </w:r>
    </w:p>
    <w:p w:rsidR="00A04C1C" w:rsidRPr="0016144D" w:rsidRDefault="00A04C1C" w:rsidP="00A04C1C">
      <w:pPr>
        <w:rPr>
          <w:rFonts w:cs="Times New Roman"/>
        </w:rPr>
      </w:pPr>
      <w:r w:rsidRPr="0016144D">
        <w:rPr>
          <w:rFonts w:cs="Times New Roman"/>
        </w:rPr>
        <w:t>And iii) assuming binomial distribution:</w:t>
      </w:r>
    </w:p>
    <w:p w:rsidR="00A04C1C" w:rsidRPr="0016144D" w:rsidRDefault="00A04C1C" w:rsidP="00131E2A">
      <w:pPr>
        <w:jc w:val="right"/>
        <w:rPr>
          <w:rFonts w:cs="Times New Roman"/>
        </w:rPr>
      </w:pPr>
      <w:r w:rsidRPr="0016144D">
        <w:rPr>
          <w:rFonts w:cs="Times New Roman"/>
        </w:rPr>
        <w:t>(Equation 3)</w:t>
      </w:r>
    </w:p>
    <w:p w:rsidR="00A04C1C" w:rsidRPr="0016144D" w:rsidRDefault="00032CD7" w:rsidP="00A04C1C">
      <w:pPr>
        <w:rPr>
          <w:rFonts w:cs="Times New Roman"/>
          <w:szCs w:val="20"/>
        </w:rPr>
      </w:pPr>
      <m:oMathPara>
        <m:oMath>
          <m:sSup>
            <m:sSupPr>
              <m:ctrlPr>
                <w:rPr>
                  <w:rFonts w:ascii="Cambria Math" w:hAnsi="Cambria Math" w:cs="Times New Roman"/>
                  <w:szCs w:val="20"/>
                </w:rPr>
              </m:ctrlPr>
            </m:sSupPr>
            <m:e>
              <m:r>
                <m:rPr>
                  <m:sty m:val="p"/>
                </m:rPr>
                <w:rPr>
                  <w:rFonts w:ascii="Cambria Math" w:hAnsi="Cambria Math" w:cs="Times New Roman"/>
                  <w:szCs w:val="20"/>
                </w:rPr>
                <m:t>Ơ</m:t>
              </m:r>
            </m:e>
            <m:sup>
              <m:r>
                <w:rPr>
                  <w:rFonts w:ascii="Cambria Math" w:hAnsi="Cambria Math" w:cs="Times New Roman"/>
                  <w:szCs w:val="20"/>
                </w:rPr>
                <m:t>2</m:t>
              </m:r>
            </m:sup>
          </m:sSup>
          <m:r>
            <w:rPr>
              <w:rFonts w:ascii="Cambria Math" w:hAnsi="Cambria Math" w:cs="Times New Roman"/>
              <w:szCs w:val="20"/>
            </w:rPr>
            <m:t>=FRH(1-FRH)</m:t>
          </m:r>
        </m:oMath>
      </m:oMathPara>
    </w:p>
    <w:p w:rsidR="00A04C1C" w:rsidRPr="0016144D" w:rsidRDefault="00A04C1C" w:rsidP="00A04C1C">
      <w:pPr>
        <w:rPr>
          <w:rFonts w:cs="Times New Roman"/>
        </w:rPr>
      </w:pPr>
      <w:r w:rsidRPr="0016144D">
        <w:rPr>
          <w:rFonts w:cs="Times New Roman"/>
        </w:rPr>
        <w:t xml:space="preserve">where </w:t>
      </w:r>
      <w:r w:rsidRPr="0016144D">
        <w:rPr>
          <w:rFonts w:cs="Times New Roman"/>
          <w:i/>
        </w:rPr>
        <w:t>Ơ</w:t>
      </w:r>
      <w:r w:rsidRPr="0016144D">
        <w:rPr>
          <w:rFonts w:cs="Times New Roman"/>
          <w:i/>
          <w:vertAlign w:val="superscript"/>
        </w:rPr>
        <w:t>2</w:t>
      </w:r>
      <w:r w:rsidRPr="0016144D">
        <w:rPr>
          <w:rFonts w:cs="Times New Roman"/>
        </w:rPr>
        <w:t xml:space="preserve"> is the variance of effect size FRH and </w:t>
      </w:r>
      <w:r w:rsidRPr="0016144D">
        <w:rPr>
          <w:rFonts w:cs="Times New Roman"/>
          <w:i/>
        </w:rPr>
        <w:t xml:space="preserve">FRH </w:t>
      </w:r>
      <w:r w:rsidRPr="0016144D">
        <w:rPr>
          <w:rFonts w:cs="Times New Roman"/>
        </w:rPr>
        <w:t xml:space="preserve">is Fraction Remaining Climatically Suitable Habitat for all species in the original study. </w:t>
      </w:r>
    </w:p>
    <w:p w:rsidR="00606A31" w:rsidRPr="0016144D" w:rsidRDefault="00927DA7" w:rsidP="00927DA7">
      <w:pPr>
        <w:pStyle w:val="Heading1"/>
      </w:pPr>
      <w:r>
        <w:t xml:space="preserve">1.3 </w:t>
      </w:r>
      <w:r w:rsidR="00606A31" w:rsidRPr="0016144D">
        <w:t>Meta-analysis</w:t>
      </w:r>
    </w:p>
    <w:p w:rsidR="005C0465" w:rsidRPr="004D2369" w:rsidRDefault="005C0465" w:rsidP="00425695">
      <w:pPr>
        <w:rPr>
          <w:rFonts w:cs="Times New Roman"/>
          <w:i/>
        </w:rPr>
      </w:pPr>
      <w:r w:rsidRPr="004D2369">
        <w:rPr>
          <w:rFonts w:cs="Times New Roman"/>
          <w:i/>
          <w:lang w:eastAsia="zh-CN"/>
        </w:rPr>
        <w:t xml:space="preserve">Random-effects structures </w:t>
      </w:r>
    </w:p>
    <w:p w:rsidR="005C0465" w:rsidRPr="00425695" w:rsidRDefault="001142C0" w:rsidP="00425695">
      <w:pPr>
        <w:rPr>
          <w:rFonts w:cs="Times New Roman"/>
        </w:rPr>
      </w:pPr>
      <w:r w:rsidRPr="001142C0">
        <w:rPr>
          <w:rFonts w:cs="Times New Roman"/>
          <w:lang w:eastAsia="zh-CN"/>
        </w:rPr>
        <w:t>We ran random-effects structures with a full-fixed effects structure to account for the resolution an</w:t>
      </w:r>
      <w:r w:rsidR="006913E2">
        <w:rPr>
          <w:rFonts w:cs="Times New Roman"/>
          <w:lang w:eastAsia="zh-CN"/>
        </w:rPr>
        <w:t>d spatial extent of the studies</w:t>
      </w:r>
      <w:r>
        <w:rPr>
          <w:rFonts w:cs="Times New Roman"/>
          <w:lang w:eastAsia="zh-CN"/>
        </w:rPr>
        <w:t xml:space="preserve">. </w:t>
      </w:r>
      <w:r w:rsidRPr="001142C0">
        <w:rPr>
          <w:rFonts w:cs="Times New Roman"/>
          <w:lang w:eastAsia="zh-CN"/>
        </w:rPr>
        <w:t xml:space="preserve">We specified study identity, grid cell resolution and spatial extent of the original studies as random-effects factors. Since the resolution of the grid cells is given in different units (e.g. degrees, arc-minutes, kilometres, hectares), we converted all units into degrees (°) to indicate a common resolution unit among the studies. We calculated the spatial extent of the study area for each original study (and multiple locations when the study requested it) in ArcGIS 10.5. We used the ArcGIS Spatial Analyst Toolbox to locate the case-study area on a common map and to extract the necessary information to account for the spatial extent (i.e. number of pixels). We controlled for different resolutions and spatial extent of studies within the models. </w:t>
      </w:r>
      <w:r w:rsidR="005C0465" w:rsidRPr="00425695">
        <w:rPr>
          <w:rFonts w:cs="Times New Roman"/>
          <w:lang w:eastAsia="zh-CN"/>
        </w:rPr>
        <w:t xml:space="preserve">We fitted the following random-effects </w:t>
      </w:r>
      <w:r w:rsidR="00584B51" w:rsidRPr="00425695">
        <w:rPr>
          <w:rFonts w:cs="Times New Roman"/>
          <w:lang w:eastAsia="zh-CN"/>
        </w:rPr>
        <w:t>structures</w:t>
      </w:r>
      <w:r w:rsidR="005C0465" w:rsidRPr="00425695">
        <w:rPr>
          <w:rFonts w:cs="Times New Roman"/>
          <w:lang w:eastAsia="zh-CN"/>
        </w:rPr>
        <w:t>:</w:t>
      </w:r>
    </w:p>
    <w:p w:rsidR="005C0465" w:rsidRPr="00425695" w:rsidRDefault="005C0465" w:rsidP="00425695">
      <w:pPr>
        <w:pStyle w:val="ListParagraph"/>
        <w:numPr>
          <w:ilvl w:val="0"/>
          <w:numId w:val="6"/>
        </w:numPr>
        <w:rPr>
          <w:rFonts w:cs="Times New Roman"/>
          <w:lang w:eastAsia="en-GB"/>
        </w:rPr>
      </w:pPr>
      <w:r w:rsidRPr="00425695">
        <w:rPr>
          <w:rFonts w:cs="Times New Roman"/>
          <w:lang w:eastAsia="en-GB"/>
        </w:rPr>
        <w:t xml:space="preserve">(1 | 1) </w:t>
      </w:r>
    </w:p>
    <w:p w:rsidR="005C0465" w:rsidRPr="00425695" w:rsidRDefault="005C0465" w:rsidP="00425695">
      <w:pPr>
        <w:pStyle w:val="ListParagraph"/>
        <w:numPr>
          <w:ilvl w:val="0"/>
          <w:numId w:val="6"/>
        </w:numPr>
        <w:rPr>
          <w:rFonts w:cs="Times New Roman"/>
          <w:lang w:eastAsia="en-GB"/>
        </w:rPr>
      </w:pPr>
      <w:r w:rsidRPr="00425695">
        <w:rPr>
          <w:rFonts w:cs="Times New Roman"/>
          <w:lang w:eastAsia="en-GB"/>
        </w:rPr>
        <w:t>(1 | Study)</w:t>
      </w:r>
    </w:p>
    <w:p w:rsidR="005C0465" w:rsidRPr="00425695" w:rsidRDefault="005C0465" w:rsidP="00425695">
      <w:pPr>
        <w:pStyle w:val="ListParagraph"/>
        <w:numPr>
          <w:ilvl w:val="0"/>
          <w:numId w:val="6"/>
        </w:numPr>
        <w:rPr>
          <w:rFonts w:cs="Times New Roman"/>
          <w:lang w:eastAsia="en-GB"/>
        </w:rPr>
      </w:pPr>
      <w:r w:rsidRPr="00425695">
        <w:rPr>
          <w:rFonts w:cs="Times New Roman"/>
          <w:lang w:eastAsia="en-GB"/>
        </w:rPr>
        <w:t xml:space="preserve">(1 | Resolution) </w:t>
      </w:r>
    </w:p>
    <w:p w:rsidR="005C0465" w:rsidRPr="00425695" w:rsidRDefault="005C0465" w:rsidP="00425695">
      <w:pPr>
        <w:pStyle w:val="ListParagraph"/>
        <w:numPr>
          <w:ilvl w:val="0"/>
          <w:numId w:val="6"/>
        </w:numPr>
        <w:rPr>
          <w:rFonts w:cs="Times New Roman"/>
          <w:lang w:eastAsia="en-GB"/>
        </w:rPr>
      </w:pPr>
      <w:r w:rsidRPr="00425695">
        <w:rPr>
          <w:rFonts w:cs="Times New Roman"/>
          <w:lang w:eastAsia="en-GB"/>
        </w:rPr>
        <w:t>(1 | Exten</w:t>
      </w:r>
      <w:r w:rsidR="00695C0A">
        <w:rPr>
          <w:rFonts w:cs="Times New Roman"/>
          <w:lang w:eastAsia="en-GB"/>
        </w:rPr>
        <w:t>t</w:t>
      </w:r>
      <w:r w:rsidRPr="00425695">
        <w:rPr>
          <w:rFonts w:cs="Times New Roman"/>
          <w:lang w:eastAsia="en-GB"/>
        </w:rPr>
        <w:t xml:space="preserve">) </w:t>
      </w:r>
    </w:p>
    <w:p w:rsidR="005C0465" w:rsidRPr="00425695" w:rsidRDefault="005C0465" w:rsidP="00425695">
      <w:pPr>
        <w:pStyle w:val="ListParagraph"/>
        <w:numPr>
          <w:ilvl w:val="0"/>
          <w:numId w:val="6"/>
        </w:numPr>
        <w:rPr>
          <w:rFonts w:cs="Times New Roman"/>
          <w:lang w:eastAsia="en-GB"/>
        </w:rPr>
      </w:pPr>
      <w:r w:rsidRPr="00425695">
        <w:rPr>
          <w:rFonts w:cs="Times New Roman"/>
          <w:lang w:eastAsia="en-GB"/>
        </w:rPr>
        <w:t xml:space="preserve">(1 | Study + 1 | Resolution) </w:t>
      </w:r>
    </w:p>
    <w:p w:rsidR="005C0465" w:rsidRPr="00425695" w:rsidRDefault="005C0465" w:rsidP="00425695">
      <w:pPr>
        <w:pStyle w:val="ListParagraph"/>
        <w:numPr>
          <w:ilvl w:val="0"/>
          <w:numId w:val="6"/>
        </w:numPr>
        <w:rPr>
          <w:rFonts w:cs="Times New Roman"/>
          <w:lang w:eastAsia="en-GB"/>
        </w:rPr>
      </w:pPr>
      <w:r w:rsidRPr="00425695">
        <w:rPr>
          <w:rFonts w:cs="Times New Roman"/>
          <w:lang w:eastAsia="en-GB"/>
        </w:rPr>
        <w:t xml:space="preserve">(1 | Study + 1 | </w:t>
      </w:r>
      <w:r w:rsidR="00695C0A" w:rsidRPr="00425695">
        <w:rPr>
          <w:rFonts w:cs="Times New Roman"/>
          <w:lang w:eastAsia="en-GB"/>
        </w:rPr>
        <w:t>Exten</w:t>
      </w:r>
      <w:r w:rsidR="00695C0A">
        <w:rPr>
          <w:rFonts w:cs="Times New Roman"/>
          <w:lang w:eastAsia="en-GB"/>
        </w:rPr>
        <w:t>t</w:t>
      </w:r>
      <w:r w:rsidRPr="00425695">
        <w:rPr>
          <w:rFonts w:cs="Times New Roman"/>
          <w:lang w:eastAsia="en-GB"/>
        </w:rPr>
        <w:t xml:space="preserve">) </w:t>
      </w:r>
    </w:p>
    <w:p w:rsidR="005C0465" w:rsidRPr="00425695" w:rsidRDefault="005C0465" w:rsidP="00425695">
      <w:pPr>
        <w:pStyle w:val="ListParagraph"/>
        <w:numPr>
          <w:ilvl w:val="0"/>
          <w:numId w:val="6"/>
        </w:numPr>
        <w:rPr>
          <w:rFonts w:cs="Times New Roman"/>
          <w:lang w:eastAsia="en-GB"/>
        </w:rPr>
      </w:pPr>
      <w:r w:rsidRPr="00425695">
        <w:rPr>
          <w:rFonts w:cs="Times New Roman"/>
          <w:lang w:eastAsia="en-GB"/>
        </w:rPr>
        <w:t xml:space="preserve">(1 | Study + 1 | Resolution + 1 | </w:t>
      </w:r>
      <w:r w:rsidR="00695C0A" w:rsidRPr="00425695">
        <w:rPr>
          <w:rFonts w:cs="Times New Roman"/>
          <w:lang w:eastAsia="en-GB"/>
        </w:rPr>
        <w:t>Exten</w:t>
      </w:r>
      <w:r w:rsidR="00695C0A">
        <w:rPr>
          <w:rFonts w:cs="Times New Roman"/>
          <w:lang w:eastAsia="en-GB"/>
        </w:rPr>
        <w:t>t</w:t>
      </w:r>
      <w:r w:rsidRPr="00425695">
        <w:rPr>
          <w:rFonts w:cs="Times New Roman"/>
          <w:lang w:eastAsia="en-GB"/>
        </w:rPr>
        <w:t xml:space="preserve">) </w:t>
      </w:r>
    </w:p>
    <w:p w:rsidR="005C0465" w:rsidRPr="00425695" w:rsidRDefault="005C0465" w:rsidP="00425695">
      <w:pPr>
        <w:pStyle w:val="ListParagraph"/>
        <w:numPr>
          <w:ilvl w:val="0"/>
          <w:numId w:val="6"/>
        </w:numPr>
        <w:rPr>
          <w:rFonts w:cs="Times New Roman"/>
          <w:lang w:eastAsia="en-GB"/>
        </w:rPr>
      </w:pPr>
      <w:r w:rsidRPr="00425695">
        <w:rPr>
          <w:rFonts w:cs="Times New Roman"/>
          <w:lang w:eastAsia="en-GB"/>
        </w:rPr>
        <w:t xml:space="preserve">(1 | Resolution + 1 | </w:t>
      </w:r>
      <w:r w:rsidR="00695C0A" w:rsidRPr="000251D4">
        <w:rPr>
          <w:rFonts w:cs="Times New Roman"/>
          <w:lang w:eastAsia="en-GB"/>
        </w:rPr>
        <w:t>Extent</w:t>
      </w:r>
      <w:r w:rsidRPr="00425695">
        <w:rPr>
          <w:rFonts w:cs="Times New Roman"/>
          <w:lang w:eastAsia="en-GB"/>
        </w:rPr>
        <w:t>)</w:t>
      </w:r>
    </w:p>
    <w:p w:rsidR="00584B51" w:rsidRDefault="00584B51" w:rsidP="00425695">
      <w:pPr>
        <w:rPr>
          <w:rFonts w:cs="Times New Roman"/>
        </w:rPr>
      </w:pPr>
      <w:r>
        <w:rPr>
          <w:rFonts w:cs="Times New Roman"/>
        </w:rPr>
        <w:t xml:space="preserve">The structures were run </w:t>
      </w:r>
      <w:r w:rsidR="005C0465" w:rsidRPr="00425695">
        <w:rPr>
          <w:rFonts w:cs="Times New Roman"/>
        </w:rPr>
        <w:t xml:space="preserve">with a full fixed effects structure and without intercept: </w:t>
      </w:r>
    </w:p>
    <w:p w:rsidR="00574D97" w:rsidRDefault="00574D97" w:rsidP="00131E2A">
      <w:pPr>
        <w:jc w:val="right"/>
        <w:rPr>
          <w:rFonts w:cs="Times New Roman"/>
        </w:rPr>
      </w:pPr>
      <w:r>
        <w:rPr>
          <w:rFonts w:cs="Times New Roman"/>
        </w:rPr>
        <w:t>Equation 4</w:t>
      </w:r>
    </w:p>
    <w:p w:rsidR="00131E2A" w:rsidRDefault="00131E2A" w:rsidP="00131E2A">
      <w:pPr>
        <w:jc w:val="right"/>
        <w:rPr>
          <w:rFonts w:cs="Times New Roman"/>
        </w:rPr>
      </w:pPr>
      <m:oMathPara>
        <m:oMath>
          <m:r>
            <w:rPr>
              <w:rFonts w:ascii="Cambria Math" w:hAnsi="Cambria Math" w:cs="Times New Roman"/>
            </w:rPr>
            <m:t>mods</m:t>
          </m:r>
          <m:r>
            <w:rPr>
              <w:rFonts w:ascii="Cambria Math" w:hAnsi="Cambria Math" w:cs="Times New Roman"/>
            </w:rPr>
            <m:t>=</m:t>
          </m:r>
          <m:r>
            <w:rPr>
              <w:rFonts w:ascii="Cambria Math" w:hAnsi="Cambria Math" w:cs="Times New Roman"/>
            </w:rPr>
            <m:t>~-1+gmti+I</m:t>
          </m:r>
          <m:d>
            <m:dPr>
              <m:ctrlPr>
                <w:rPr>
                  <w:rFonts w:ascii="Cambria Math" w:hAnsi="Cambria Math" w:cs="Times New Roman"/>
                  <w:i/>
                </w:rPr>
              </m:ctrlPr>
            </m:dPr>
            <m:e>
              <m:sSup>
                <m:sSupPr>
                  <m:ctrlPr>
                    <w:rPr>
                      <w:rFonts w:ascii="Cambria Math" w:hAnsi="Cambria Math" w:cs="Times New Roman"/>
                    </w:rPr>
                  </m:ctrlPr>
                </m:sSupPr>
                <m:e>
                  <m:r>
                    <w:rPr>
                      <w:rFonts w:ascii="Cambria Math" w:hAnsi="Cambria Math" w:cs="Times New Roman"/>
                    </w:rPr>
                    <m:t>gmti</m:t>
                  </m:r>
                </m:e>
                <m:sup>
                  <m:r>
                    <w:rPr>
                      <w:rFonts w:ascii="Cambria Math" w:hAnsi="Cambria Math" w:cs="Times New Roman"/>
                    </w:rPr>
                    <m:t>2</m:t>
                  </m:r>
                </m:sup>
              </m:sSup>
            </m:e>
          </m:d>
          <m:r>
            <w:rPr>
              <w:rFonts w:ascii="Cambria Math" w:hAnsi="Cambria Math" w:cs="Times New Roman"/>
            </w:rPr>
            <m:t>+biome.aggre+biome.aggre∙gmti+biome.aggre∙</m:t>
          </m:r>
          <m:r>
            <w:rPr>
              <w:rFonts w:ascii="Cambria Math" w:hAnsi="Cambria Math" w:cs="Times New Roman"/>
            </w:rPr>
            <m:t>I</m:t>
          </m:r>
          <m:d>
            <m:dPr>
              <m:ctrlPr>
                <w:rPr>
                  <w:rFonts w:ascii="Cambria Math" w:hAnsi="Cambria Math" w:cs="Times New Roman"/>
                  <w:i/>
                </w:rPr>
              </m:ctrlPr>
            </m:dPr>
            <m:e>
              <m:sSup>
                <m:sSupPr>
                  <m:ctrlPr>
                    <w:rPr>
                      <w:rFonts w:ascii="Cambria Math" w:hAnsi="Cambria Math" w:cs="Times New Roman"/>
                    </w:rPr>
                  </m:ctrlPr>
                </m:sSupPr>
                <m:e>
                  <m:r>
                    <w:rPr>
                      <w:rFonts w:ascii="Cambria Math" w:hAnsi="Cambria Math" w:cs="Times New Roman"/>
                    </w:rPr>
                    <m:t>gmti</m:t>
                  </m:r>
                </m:e>
                <m:sup>
                  <m:r>
                    <w:rPr>
                      <w:rFonts w:ascii="Cambria Math" w:hAnsi="Cambria Math" w:cs="Times New Roman"/>
                    </w:rPr>
                    <m:t>2</m:t>
                  </m:r>
                </m:sup>
              </m:sSup>
            </m:e>
          </m:d>
        </m:oMath>
      </m:oMathPara>
    </w:p>
    <w:p w:rsidR="00606A31" w:rsidRDefault="00606A31">
      <w:pPr>
        <w:rPr>
          <w:rFonts w:cs="Times New Roman"/>
          <w:i/>
        </w:rPr>
      </w:pPr>
      <w:r w:rsidRPr="004D2369">
        <w:rPr>
          <w:rFonts w:cs="Times New Roman"/>
          <w:i/>
        </w:rPr>
        <w:t>Random</w:t>
      </w:r>
      <w:r w:rsidR="00584B51" w:rsidRPr="004D2369">
        <w:rPr>
          <w:rFonts w:cs="Times New Roman"/>
          <w:i/>
        </w:rPr>
        <w:t>-effects meta-</w:t>
      </w:r>
      <w:r w:rsidRPr="004D2369">
        <w:rPr>
          <w:rFonts w:cs="Times New Roman"/>
          <w:i/>
        </w:rPr>
        <w:t>models</w:t>
      </w:r>
    </w:p>
    <w:p w:rsidR="006913E2" w:rsidRDefault="006913E2" w:rsidP="006913E2">
      <w:r>
        <w:lastRenderedPageBreak/>
        <w:t xml:space="preserve">We ran the random-effects meta-models </w:t>
      </w:r>
      <w:r w:rsidRPr="00DE5CC3">
        <w:t xml:space="preserve">separately for </w:t>
      </w:r>
      <w:r>
        <w:t>three cases: i) the response of the effect</w:t>
      </w:r>
      <w:r w:rsidRPr="008A4049">
        <w:t xml:space="preserve"> </w:t>
      </w:r>
      <w:r>
        <w:t xml:space="preserve">sizes </w:t>
      </w:r>
      <w:r w:rsidRPr="00DE5CC3">
        <w:t xml:space="preserve">FRS and </w:t>
      </w:r>
      <w:r>
        <w:t>FRA; ii) the logit-transformed of the effect</w:t>
      </w:r>
      <w:r w:rsidRPr="008A4049">
        <w:t xml:space="preserve"> </w:t>
      </w:r>
      <w:r>
        <w:t>sizes FRS and FRA; and iii) the log</w:t>
      </w:r>
      <w:r w:rsidRPr="009D1D87">
        <w:rPr>
          <w:vertAlign w:val="subscript"/>
        </w:rPr>
        <w:t>10</w:t>
      </w:r>
      <w:r>
        <w:t>-transformed of the effect</w:t>
      </w:r>
      <w:r w:rsidRPr="008A4049">
        <w:t xml:space="preserve"> </w:t>
      </w:r>
      <w:r>
        <w:t>sizes FRS and FRA. Meta-analyses for logit and log</w:t>
      </w:r>
      <w:r w:rsidRPr="009D1D87">
        <w:rPr>
          <w:vertAlign w:val="subscript"/>
        </w:rPr>
        <w:t>10</w:t>
      </w:r>
      <w:r>
        <w:t xml:space="preserve">-transformed data are performed to account for non-normal distribution of the data and to help reducing heterogeneity to make results more robust. The first case uses the effect sizes FRS and FRA and sampling variances to derive the pooled effect. We used sampling variances to assign more weight to studies with low estimated variance of the effects size, this usually includes studies with a high number of species </w:t>
      </w:r>
      <w:r>
        <w:fldChar w:fldCharType="begin">
          <w:fldData xml:space="preserve">PEVuZE5vdGU+PENpdGU+PEF1dGhvcj5LdWlwZXI8L0F1dGhvcj48WWVhcj4yMDE0PC9ZZWFyPjxS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</w:fldData>
        </w:fldChar>
      </w:r>
      <w:r>
        <w:instrText xml:space="preserve"> ADDIN EN.CITE </w:instrText>
      </w:r>
      <w:r>
        <w:fldChar w:fldCharType="begin">
          <w:fldData xml:space="preserve">PEVuZE5vdGU+PENpdGU+PEF1dGhvcj5LdWlwZXI8L0F1dGhvcj48WWVhcj4yMDE0PC9ZZWFyPjxS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</w:fldData>
        </w:fldChar>
      </w:r>
      <w:r>
        <w:instrText xml:space="preserve"> ADDIN EN.CITE.DATA </w:instrText>
      </w:r>
      <w:r>
        <w:fldChar w:fldCharType="end"/>
      </w:r>
      <w:r>
        <w:fldChar w:fldCharType="separate"/>
      </w:r>
      <w:r>
        <w:rPr>
          <w:noProof/>
        </w:rPr>
        <w:t>(Osenberg et al. 1999; Kuiper et al. 2014)</w:t>
      </w:r>
      <w:r>
        <w:fldChar w:fldCharType="end"/>
      </w:r>
      <w:r>
        <w:t xml:space="preserve">. The second case used the logit-transformed FRS and FRA and it was calculated as </w:t>
      </w:r>
      <m:oMath>
        <m:r>
          <w:rPr>
            <w:rFonts w:ascii="Cambria Math" w:hAnsi="Cambria Math"/>
          </w:rPr>
          <m:t>Logit=LN(</m:t>
        </m:r>
        <m:f>
          <m:fPr>
            <m:ctrlPr>
              <w:rPr>
                <w:rFonts w:ascii="Cambria Math" w:hAnsi="Cambria Math"/>
                <w:i/>
              </w:rPr>
            </m:ctrlPr>
          </m:fPr>
          <m:num>
            <m:r>
              <w:rPr>
                <w:rFonts w:ascii="Cambria Math" w:hAnsi="Cambria Math"/>
              </w:rPr>
              <m:t>R</m:t>
            </m:r>
          </m:num>
          <m:den>
            <m:r>
              <w:rPr>
                <w:rFonts w:ascii="Cambria Math" w:hAnsi="Cambria Math"/>
              </w:rPr>
              <m:t>1-R</m:t>
            </m:r>
          </m:den>
        </m:f>
        <m:r>
          <w:rPr>
            <w:rFonts w:ascii="Cambria Math" w:hAnsi="Cambria Math"/>
          </w:rPr>
          <m:t>)</m:t>
        </m:r>
      </m:oMath>
      <w:r>
        <w:t xml:space="preserve">, where </w:t>
      </w:r>
      <w:r w:rsidRPr="008A4049">
        <w:rPr>
          <w:i/>
        </w:rPr>
        <w:t>R</w:t>
      </w:r>
      <w:r>
        <w:t xml:space="preserve"> is the effect size FRS or FRA. The model that is fitted to logit, used the number of original species to weight each study to correct for non-normality and to account for uncertainty in estimates of heterogeneity </w:t>
      </w:r>
      <w:r>
        <w:fldChar w:fldCharType="begin"/>
      </w:r>
      <w:r>
        <w:instrText xml:space="preserve"> ADDIN EN.CITE &lt;EndNote&gt;&lt;Cite&gt;&lt;Author&gt;Urban&lt;/Author&gt;&lt;Year&gt;2015&lt;/Year&gt;&lt;RecNum&gt;7126&lt;/RecNum&gt;&lt;DisplayText&gt;(Ioannidis et al. 2007; Urban 2015)&lt;/DisplayText&gt;&lt;record&gt;&lt;rec-number&gt;7126&lt;/rec-number&gt;&lt;foreign-keys&gt;&lt;key app="EN" db-id="vva29zfwotafx2e2vdkxsw2pt0evtpz0ew9z" timestamp="1479980461"&gt;7126&lt;/key&gt;&lt;/foreign-keys&gt;&lt;ref-type name="Journal Article"&gt;17&lt;/ref-type&gt;&lt;contributors&gt;&lt;authors&gt;&lt;author&gt;Urban, Mark&lt;/author&gt;&lt;/authors&gt;&lt;/contributors&gt;&lt;titles&gt;&lt;title&gt;Accelerating extinction risk from climate change&lt;/title&gt;&lt;secondary-title&gt;Science&lt;/secondary-title&gt;&lt;/titles&gt;&lt;pages&gt;571-573&lt;/pages&gt;&lt;volume&gt;348&lt;/volume&gt;&lt;number&gt;6234&lt;/number&gt;&lt;dates&gt;&lt;year&gt;2015&lt;/year&gt;&lt;/dates&gt;&lt;urls&gt;&lt;related-urls&gt;&lt;url&gt;http://science.sciencemag.org/content/sci/348/6234/571.full.pdf&lt;/url&gt;&lt;/related-urls&gt;&lt;/urls&gt;&lt;electronic-resource-num&gt;10.1126/science.aaa4984&lt;/electronic-resource-num&gt;&lt;/record&gt;&lt;/Cite&gt;&lt;Cite&gt;&lt;Author&gt;Ioannidis&lt;/Author&gt;&lt;Year&gt;2007&lt;/Year&gt;&lt;RecNum&gt;7212&lt;/RecNum&gt;&lt;record&gt;&lt;rec-number&gt;7212&lt;/rec-number&gt;&lt;foreign-keys&gt;&lt;key app="EN" db-id="vva29zfwotafx2e2vdkxsw2pt0evtpz0ew9z" timestamp="1522322352"&gt;7212&lt;/key&gt;&lt;/foreign-keys&gt;&lt;ref-type name="Journal Article"&gt;17&lt;/ref-type&gt;&lt;contributors&gt;&lt;authors&gt;&lt;author&gt;Ioannidis, John P. A.&lt;/author&gt;&lt;author&gt;Patsopoulos, Nikolaos A.&lt;/author&gt;&lt;author&gt;Evangelou, Evangelos&lt;/author&gt;&lt;/authors&gt;&lt;/contributors&gt;&lt;titles&gt;&lt;title&gt;Uncertainty in heterogeneity estimates in meta-analyses&lt;/title&gt;&lt;secondary-title&gt;BMJ : British Medical Journal&lt;/secondary-title&gt;&lt;/titles&gt;&lt;pages&gt;914-916&lt;/pages&gt;&lt;volume&gt;335&lt;/volume&gt;&lt;number&gt;7626&lt;/number&gt;&lt;dates&gt;&lt;year&gt;2007&lt;/year&gt;&lt;/dates&gt;&lt;publisher&gt;BMJ Publishing Group Ltd.&lt;/publisher&gt;&lt;isbn&gt;0959-8138&amp;#xD;1468-5833&lt;/isbn&gt;&lt;accession-num&gt;PMC2048840&lt;/accession-num&gt;&lt;urls&gt;&lt;related-urls&gt;&lt;url&gt;http://www.ncbi.nlm.nih.gov/pmc/articles/PMC2048840/&lt;/url&gt;&lt;/related-urls&gt;&lt;/urls&gt;&lt;electronic-resource-num&gt;10.1136/bmj.39343.408449.80&lt;/electronic-resource-num&gt;&lt;remote-database-name&gt;Pmc&lt;/remote-database-name&gt;&lt;/record&gt;&lt;/Cite&gt;&lt;/EndNote&gt;</w:instrText>
      </w:r>
      <w:r>
        <w:fldChar w:fldCharType="separate"/>
      </w:r>
      <w:r>
        <w:rPr>
          <w:noProof/>
        </w:rPr>
        <w:t>(Ioannidis et al. 2007; Urban 2015)</w:t>
      </w:r>
      <w:r>
        <w:fldChar w:fldCharType="end"/>
      </w:r>
      <w:r>
        <w:t xml:space="preserve">. The logit of 0 and 1 are not defined, therefore and for consistency, 0.5 was added as a new observation to effect sizes with values of 0 and 1, and corrected as </w:t>
      </w:r>
      <m:oMath>
        <m:r>
          <w:rPr>
            <w:rFonts w:ascii="Cambria Math" w:hAnsi="Cambria Math"/>
          </w:rPr>
          <m:t xml:space="preserve">FRS= </m:t>
        </m:r>
        <m:f>
          <m:fPr>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di</m:t>
                    </m:r>
                  </m:sub>
                </m:sSub>
                <m:r>
                  <w:rPr>
                    <w:rFonts w:ascii="Cambria Math" w:hAnsi="Cambria Math"/>
                  </w:rPr>
                  <m:t>+0.5</m:t>
                </m:r>
              </m:e>
            </m:d>
          </m:num>
          <m:den>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oi</m:t>
                </m:r>
              </m:sub>
            </m:sSub>
            <m:r>
              <w:rPr>
                <w:rFonts w:ascii="Cambria Math" w:hAnsi="Cambria Math"/>
              </w:rPr>
              <m:t>+1)</m:t>
            </m:r>
          </m:den>
        </m:f>
      </m:oMath>
      <w:r>
        <w:t xml:space="preserve"> </w:t>
      </w:r>
      <w:r>
        <w:fldChar w:fldCharType="begin"/>
      </w:r>
      <w:r>
        <w:instrText xml:space="preserve"> ADDIN EN.CITE &lt;EndNote&gt;&lt;Cite&gt;&lt;Author&gt;Viechtbauer&lt;/Author&gt;&lt;Year&gt;2010&lt;/Year&gt;&lt;RecNum&gt;7139&lt;/RecNum&gt;&lt;Prefix&gt;e.g. &lt;/Prefix&gt;&lt;DisplayText&gt;(e.g. Viechtbauer 2010)&lt;/DisplayText&gt;&lt;record&gt;&lt;rec-number&gt;7139&lt;/rec-number&gt;&lt;foreign-keys&gt;&lt;key app="EN" db-id="vva29zfwotafx2e2vdkxsw2pt0evtpz0ew9z" timestamp="1485949074"&gt;7139&lt;/key&gt;&lt;/foreign-keys&gt;&lt;ref-type name="Journal Article"&gt;17&lt;/ref-type&gt;&lt;contributors&gt;&lt;authors&gt;&lt;author&gt;Viechtbauer, W.&lt;/author&gt;&lt;/authors&gt;&lt;/contributors&gt;&lt;titles&gt;&lt;title&gt;Conducting meta-analyses in R with the metafor package&lt;/title&gt;&lt;secondary-title&gt;Journal of Statistical Software&lt;/secondary-title&gt;&lt;/titles&gt;&lt;pages&gt;1-48&lt;/pages&gt;&lt;volume&gt; 36(3)&lt;/volume&gt;&lt;dates&gt;&lt;year&gt;2010&lt;/year&gt;&lt;/dates&gt;&lt;urls&gt;&lt;related-urls&gt;&lt;url&gt;http://www.jstatsoft.org/v36/i03/&lt;/url&gt;&lt;/related-urls&gt;&lt;/urls&gt;&lt;electronic-resource-num&gt;10.18637/jss.v036.i03&lt;/electronic-resource-num&gt;&lt;/record&gt;&lt;/Cite&gt;&lt;/EndNote&gt;</w:instrText>
      </w:r>
      <w:r>
        <w:fldChar w:fldCharType="separate"/>
      </w:r>
      <w:r>
        <w:rPr>
          <w:noProof/>
        </w:rPr>
        <w:t>(e.g. Viechtbauer 2010)</w:t>
      </w:r>
      <w:r>
        <w:fldChar w:fldCharType="end"/>
      </w:r>
      <w:r>
        <w:t>. The third case used the log</w:t>
      </w:r>
      <w:r w:rsidRPr="009D1D87">
        <w:rPr>
          <w:vertAlign w:val="subscript"/>
        </w:rPr>
        <w:t>10</w:t>
      </w:r>
      <w:r>
        <w:t xml:space="preserve">-transformed of the effect sizes FRS and FRA and aimed to </w:t>
      </w:r>
      <w:r w:rsidRPr="003A7AB8">
        <w:t xml:space="preserve">linearize the power-law relationship </w:t>
      </w:r>
      <w:r>
        <w:t xml:space="preserve">as they are </w:t>
      </w:r>
      <w:r w:rsidRPr="00857BBE">
        <w:t>normally distributed around zero</w:t>
      </w:r>
      <w:r>
        <w:t>, allowing the use</w:t>
      </w:r>
      <w:r w:rsidRPr="003A7AB8">
        <w:t xml:space="preserve"> </w:t>
      </w:r>
      <w:r>
        <w:t xml:space="preserve">of </w:t>
      </w:r>
      <w:r w:rsidRPr="003A7AB8">
        <w:t xml:space="preserve">simple linear </w:t>
      </w:r>
      <w:r>
        <w:t xml:space="preserve">regressions </w:t>
      </w:r>
      <w:r>
        <w:fldChar w:fldCharType="begin">
          <w:fldData xml:space="preserve">PEVuZE5vdGU+PENpdGU+PEF1dGhvcj5HZXJzdG5lcjwvQXV0aG9yPjxZZWFyPjIwMTQ8L1llYXI+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==
</w:fldData>
        </w:fldChar>
      </w:r>
      <w:r>
        <w:instrText xml:space="preserve"> ADDIN EN.CITE </w:instrText>
      </w:r>
      <w:r>
        <w:fldChar w:fldCharType="begin">
          <w:fldData xml:space="preserve">PEVuZE5vdGU+PENpdGU+PEF1dGhvcj5HZXJzdG5lcjwvQXV0aG9yPjxZZWFyPjIwMTQ8L1llYXI+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==
</w:fldData>
        </w:fldChar>
      </w:r>
      <w:r>
        <w:instrText xml:space="preserve"> ADDIN EN.CITE.DATA </w:instrText>
      </w:r>
      <w:r>
        <w:fldChar w:fldCharType="end"/>
      </w:r>
      <w:r>
        <w:fldChar w:fldCharType="separate"/>
      </w:r>
      <w:r>
        <w:rPr>
          <w:noProof/>
        </w:rPr>
        <w:t>(Hedges et al. 1999; Gerstner et al. 2014)</w:t>
      </w:r>
      <w:r>
        <w:fldChar w:fldCharType="end"/>
      </w:r>
      <w:r>
        <w:t xml:space="preserve">. FRS </w:t>
      </w:r>
      <w:r w:rsidRPr="003A7AB8">
        <w:t>and FR</w:t>
      </w:r>
      <w:r>
        <w:t>A</w:t>
      </w:r>
      <w:r w:rsidRPr="003A7AB8">
        <w:t xml:space="preserve"> were</w:t>
      </w:r>
      <w:r>
        <w:t xml:space="preserve"> </w:t>
      </w:r>
      <w:r w:rsidRPr="003A7AB8">
        <w:t>log</w:t>
      </w:r>
      <w:r w:rsidRPr="009D1D87">
        <w:rPr>
          <w:vertAlign w:val="subscript"/>
        </w:rPr>
        <w:t>10</w:t>
      </w:r>
      <w:r w:rsidRPr="003A7AB8">
        <w:t>-transformed to</w:t>
      </w:r>
      <w:r>
        <w:t xml:space="preserve"> fit random-effects models using the number of original species to weight each study. </w:t>
      </w:r>
    </w:p>
    <w:p w:rsidR="00A04C1C" w:rsidRPr="0016144D" w:rsidRDefault="00A04C1C" w:rsidP="00A04C1C">
      <w:pPr>
        <w:rPr>
          <w:rFonts w:cs="Times New Roman"/>
          <w:b/>
        </w:rPr>
      </w:pPr>
      <w:r w:rsidRPr="0016144D">
        <w:rPr>
          <w:rFonts w:cs="Times New Roman"/>
          <w:b/>
        </w:rPr>
        <w:t xml:space="preserve">Table </w:t>
      </w:r>
      <w:r w:rsidR="009731F7" w:rsidRPr="0016144D">
        <w:rPr>
          <w:rFonts w:cs="Times New Roman"/>
          <w:b/>
        </w:rPr>
        <w:t>OR</w:t>
      </w:r>
      <w:r w:rsidRPr="0016144D">
        <w:rPr>
          <w:rFonts w:cs="Times New Roman"/>
          <w:b/>
        </w:rPr>
        <w:t>1.</w:t>
      </w:r>
      <w:r w:rsidRPr="0016144D">
        <w:rPr>
          <w:rFonts w:cs="Times New Roman"/>
          <w:b/>
        </w:rPr>
        <w:fldChar w:fldCharType="begin"/>
      </w:r>
      <w:r w:rsidRPr="0016144D">
        <w:rPr>
          <w:rFonts w:cs="Times New Roman"/>
          <w:b/>
        </w:rPr>
        <w:instrText xml:space="preserve"> SEQ Table_SM1. \* ARABIC </w:instrText>
      </w:r>
      <w:r w:rsidRPr="0016144D">
        <w:rPr>
          <w:rFonts w:cs="Times New Roman"/>
          <w:b/>
        </w:rPr>
        <w:fldChar w:fldCharType="separate"/>
      </w:r>
      <w:r w:rsidRPr="0016144D">
        <w:rPr>
          <w:rFonts w:cs="Times New Roman"/>
          <w:b/>
        </w:rPr>
        <w:t>1</w:t>
      </w:r>
      <w:r w:rsidRPr="0016144D">
        <w:rPr>
          <w:rFonts w:cs="Times New Roman"/>
          <w:b/>
        </w:rPr>
        <w:fldChar w:fldCharType="end"/>
      </w:r>
      <w:r w:rsidRPr="0016144D">
        <w:rPr>
          <w:rFonts w:cs="Times New Roman"/>
          <w:b/>
        </w:rPr>
        <w:t xml:space="preserve"> </w:t>
      </w:r>
      <w:r w:rsidRPr="0016144D">
        <w:rPr>
          <w:rFonts w:cs="Times New Roman"/>
        </w:rPr>
        <w:t xml:space="preserve">List of </w:t>
      </w:r>
      <w:r w:rsidR="002F055E">
        <w:rPr>
          <w:rFonts w:cs="Times New Roman"/>
        </w:rPr>
        <w:t>mixed</w:t>
      </w:r>
      <w:r w:rsidRPr="0016144D">
        <w:rPr>
          <w:rFonts w:cs="Times New Roman"/>
        </w:rPr>
        <w:t xml:space="preserve">-effects </w:t>
      </w:r>
      <w:r w:rsidR="00584B51">
        <w:rPr>
          <w:rFonts w:cs="Times New Roman"/>
        </w:rPr>
        <w:t>meta-</w:t>
      </w:r>
      <w:r w:rsidRPr="0016144D">
        <w:rPr>
          <w:rFonts w:cs="Times New Roman"/>
        </w:rPr>
        <w:t>models fitted to datasets FRS to explore sources of heterogeneity in meta-analysis</w:t>
      </w:r>
    </w:p>
    <w:tbl>
      <w:tblPr>
        <w:tblStyle w:val="LightShading"/>
        <w:tblW w:w="9301" w:type="dxa"/>
        <w:jc w:val="center"/>
        <w:tblLook w:val="04A0" w:firstRow="1" w:lastRow="0" w:firstColumn="1" w:lastColumn="0" w:noHBand="0" w:noVBand="1"/>
      </w:tblPr>
      <w:tblGrid>
        <w:gridCol w:w="900"/>
        <w:gridCol w:w="4177"/>
        <w:gridCol w:w="4224"/>
      </w:tblGrid>
      <w:tr w:rsidR="00606A31" w:rsidRPr="0016144D" w:rsidTr="00425695">
        <w:trPr>
          <w:cnfStyle w:val="100000000000" w:firstRow="1" w:lastRow="0" w:firstColumn="0" w:lastColumn="0" w:oddVBand="0" w:evenVBand="0" w:oddHBand="0"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900" w:type="dxa"/>
            <w:shd w:val="clear" w:color="auto" w:fill="auto"/>
          </w:tcPr>
          <w:p w:rsidR="00606A31" w:rsidRPr="0016144D" w:rsidRDefault="00606A31" w:rsidP="00746B0C">
            <w:pPr>
              <w:rPr>
                <w:rFonts w:cs="Times New Roman"/>
              </w:rPr>
            </w:pPr>
            <w:r w:rsidRPr="0016144D">
              <w:rPr>
                <w:rFonts w:cs="Times New Roman"/>
              </w:rPr>
              <w:t>Code</w:t>
            </w:r>
          </w:p>
        </w:tc>
        <w:tc>
          <w:tcPr>
            <w:tcW w:w="4177" w:type="dxa"/>
            <w:shd w:val="clear" w:color="auto" w:fill="auto"/>
          </w:tcPr>
          <w:p w:rsidR="00606A31" w:rsidRPr="0016144D" w:rsidRDefault="00606A31" w:rsidP="001158B1">
            <w:pPr>
              <w:cnfStyle w:val="100000000000" w:firstRow="1" w:lastRow="0" w:firstColumn="0" w:lastColumn="0" w:oddVBand="0" w:evenVBand="0" w:oddHBand="0" w:evenHBand="0" w:firstRowFirstColumn="0" w:firstRowLastColumn="0" w:lastRowFirstColumn="0" w:lastRowLastColumn="0"/>
              <w:rPr>
                <w:rFonts w:cs="Times New Roman"/>
              </w:rPr>
            </w:pPr>
            <w:r w:rsidRPr="0016144D">
              <w:rPr>
                <w:rFonts w:cs="Times New Roman"/>
              </w:rPr>
              <w:t>Model</w:t>
            </w:r>
          </w:p>
        </w:tc>
        <w:tc>
          <w:tcPr>
            <w:tcW w:w="4224" w:type="dxa"/>
            <w:shd w:val="clear" w:color="auto" w:fill="auto"/>
          </w:tcPr>
          <w:p w:rsidR="00606A31" w:rsidRPr="0016144D" w:rsidRDefault="00606A31" w:rsidP="00746B0C">
            <w:pPr>
              <w:cnfStyle w:val="100000000000" w:firstRow="1" w:lastRow="0" w:firstColumn="0" w:lastColumn="0" w:oddVBand="0" w:evenVBand="0" w:oddHBand="0" w:evenHBand="0" w:firstRowFirstColumn="0" w:firstRowLastColumn="0" w:lastRowFirstColumn="0" w:lastRowLastColumn="0"/>
              <w:rPr>
                <w:rFonts w:cs="Times New Roman"/>
              </w:rPr>
            </w:pPr>
            <w:r w:rsidRPr="0016144D">
              <w:rPr>
                <w:rFonts w:cs="Times New Roman"/>
              </w:rPr>
              <w:t>Description</w:t>
            </w:r>
          </w:p>
        </w:tc>
      </w:tr>
      <w:tr w:rsidR="00606A31" w:rsidRPr="0016144D" w:rsidTr="00425695">
        <w:trPr>
          <w:cnfStyle w:val="000000100000" w:firstRow="0" w:lastRow="0" w:firstColumn="0" w:lastColumn="0" w:oddVBand="0" w:evenVBand="0" w:oddHBand="1"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900" w:type="dxa"/>
            <w:shd w:val="clear" w:color="auto" w:fill="auto"/>
          </w:tcPr>
          <w:p w:rsidR="00606A31" w:rsidRPr="0016144D" w:rsidRDefault="00606A31" w:rsidP="00746B0C">
            <w:pPr>
              <w:rPr>
                <w:rFonts w:cs="Times New Roman"/>
                <w:b w:val="0"/>
              </w:rPr>
            </w:pPr>
            <w:r w:rsidRPr="0016144D">
              <w:rPr>
                <w:rFonts w:cs="Times New Roman"/>
                <w:b w:val="0"/>
              </w:rPr>
              <w:t>M1</w:t>
            </w:r>
            <w:r w:rsidR="00584B51">
              <w:rPr>
                <w:rFonts w:cs="Times New Roman"/>
                <w:b w:val="0"/>
              </w:rPr>
              <w:t>.FRS</w:t>
            </w:r>
          </w:p>
          <w:p w:rsidR="00606A31" w:rsidRPr="0016144D" w:rsidRDefault="00606A31" w:rsidP="00746B0C">
            <w:pPr>
              <w:rPr>
                <w:rFonts w:cs="Times New Roman"/>
                <w:b w:val="0"/>
              </w:rPr>
            </w:pPr>
          </w:p>
        </w:tc>
        <w:tc>
          <w:tcPr>
            <w:tcW w:w="4177" w:type="dxa"/>
            <w:shd w:val="clear" w:color="auto" w:fill="auto"/>
          </w:tcPr>
          <w:p w:rsidR="00606A31" w:rsidRPr="0016144D" w:rsidRDefault="00606A31" w:rsidP="00215B0B">
            <w:pPr>
              <w:cnfStyle w:val="000000100000" w:firstRow="0" w:lastRow="0" w:firstColumn="0" w:lastColumn="0" w:oddVBand="0" w:evenVBand="0" w:oddHBand="1" w:evenHBand="0" w:firstRowFirstColumn="0" w:firstRowLastColumn="0" w:lastRowFirstColumn="0" w:lastRowLastColumn="0"/>
              <w:rPr>
                <w:rFonts w:cs="Times New Roman"/>
                <w:i/>
              </w:rPr>
            </w:pPr>
            <w:r w:rsidRPr="0016144D">
              <w:rPr>
                <w:rFonts w:cs="Times New Roman"/>
                <w:i/>
              </w:rPr>
              <w:t xml:space="preserve">Effect size ~ variance + random </w:t>
            </w:r>
            <w:r w:rsidR="00584B51">
              <w:rPr>
                <w:rFonts w:cs="Times New Roman"/>
                <w:i/>
              </w:rPr>
              <w:t>=</w:t>
            </w:r>
            <w:r w:rsidR="00584B51" w:rsidRPr="00584B51">
              <w:rPr>
                <w:rFonts w:cs="Times New Roman"/>
                <w:i/>
              </w:rPr>
              <w:t xml:space="preserve">(1 | Study + 1 | </w:t>
            </w:r>
            <w:r w:rsidR="00695C0A" w:rsidRPr="00695C0A">
              <w:rPr>
                <w:rFonts w:cs="Times New Roman"/>
                <w:i/>
              </w:rPr>
              <w:t>Extent</w:t>
            </w:r>
            <w:r w:rsidR="00584B51" w:rsidRPr="00584B51">
              <w:rPr>
                <w:rFonts w:cs="Times New Roman"/>
                <w:i/>
              </w:rPr>
              <w:t>)</w:t>
            </w:r>
          </w:p>
        </w:tc>
        <w:tc>
          <w:tcPr>
            <w:tcW w:w="4224" w:type="dxa"/>
            <w:shd w:val="clear" w:color="auto" w:fill="auto"/>
          </w:tcPr>
          <w:p w:rsidR="00606A31" w:rsidRPr="0016144D" w:rsidRDefault="00606A31" w:rsidP="00746B0C">
            <w:pPr>
              <w:cnfStyle w:val="000000100000" w:firstRow="0" w:lastRow="0" w:firstColumn="0" w:lastColumn="0" w:oddVBand="0" w:evenVBand="0" w:oddHBand="1" w:evenHBand="0" w:firstRowFirstColumn="0" w:firstRowLastColumn="0" w:lastRowFirstColumn="0" w:lastRowLastColumn="0"/>
              <w:rPr>
                <w:rFonts w:cs="Times New Roman"/>
              </w:rPr>
            </w:pPr>
            <w:r w:rsidRPr="0016144D">
              <w:rPr>
                <w:rFonts w:cs="Times New Roman"/>
              </w:rPr>
              <w:t xml:space="preserve">Basic model fitted to datasets without moderators </w:t>
            </w:r>
          </w:p>
        </w:tc>
      </w:tr>
      <w:tr w:rsidR="00606A31" w:rsidRPr="0016144D" w:rsidTr="00425695">
        <w:trPr>
          <w:trHeight w:val="375"/>
          <w:jc w:val="center"/>
        </w:trPr>
        <w:tc>
          <w:tcPr>
            <w:cnfStyle w:val="001000000000" w:firstRow="0" w:lastRow="0" w:firstColumn="1" w:lastColumn="0" w:oddVBand="0" w:evenVBand="0" w:oddHBand="0" w:evenHBand="0" w:firstRowFirstColumn="0" w:firstRowLastColumn="0" w:lastRowFirstColumn="0" w:lastRowLastColumn="0"/>
            <w:tcW w:w="900" w:type="dxa"/>
            <w:shd w:val="clear" w:color="auto" w:fill="auto"/>
          </w:tcPr>
          <w:p w:rsidR="00606A31" w:rsidRPr="0016144D" w:rsidRDefault="00606A31" w:rsidP="00746B0C">
            <w:pPr>
              <w:rPr>
                <w:rFonts w:cs="Times New Roman"/>
                <w:b w:val="0"/>
              </w:rPr>
            </w:pPr>
            <w:r w:rsidRPr="0016144D">
              <w:rPr>
                <w:rFonts w:cs="Times New Roman"/>
                <w:b w:val="0"/>
              </w:rPr>
              <w:t>M2</w:t>
            </w:r>
            <w:r w:rsidR="00584B51">
              <w:rPr>
                <w:rFonts w:cs="Times New Roman"/>
                <w:b w:val="0"/>
              </w:rPr>
              <w:t>.FRS</w:t>
            </w:r>
          </w:p>
        </w:tc>
        <w:tc>
          <w:tcPr>
            <w:tcW w:w="4177" w:type="dxa"/>
            <w:shd w:val="clear" w:color="auto" w:fill="auto"/>
          </w:tcPr>
          <w:p w:rsidR="00606A31" w:rsidRPr="0016144D" w:rsidRDefault="00606A31" w:rsidP="00215B0B">
            <w:pPr>
              <w:cnfStyle w:val="000000000000" w:firstRow="0" w:lastRow="0" w:firstColumn="0" w:lastColumn="0" w:oddVBand="0" w:evenVBand="0" w:oddHBand="0" w:evenHBand="0" w:firstRowFirstColumn="0" w:firstRowLastColumn="0" w:lastRowFirstColumn="0" w:lastRowLastColumn="0"/>
              <w:rPr>
                <w:rFonts w:cs="Times New Roman"/>
                <w:i/>
              </w:rPr>
            </w:pPr>
            <w:r w:rsidRPr="0016144D">
              <w:rPr>
                <w:rFonts w:cs="Times New Roman"/>
                <w:i/>
              </w:rPr>
              <w:t xml:space="preserve">Effect size ~ variance + random </w:t>
            </w:r>
            <w:r w:rsidR="00584B51">
              <w:rPr>
                <w:rFonts w:cs="Times New Roman"/>
                <w:i/>
              </w:rPr>
              <w:t>=</w:t>
            </w:r>
            <w:r w:rsidR="00584B51" w:rsidRPr="00584B51">
              <w:rPr>
                <w:rFonts w:cs="Times New Roman"/>
                <w:i/>
              </w:rPr>
              <w:t xml:space="preserve">(1 | Study + 1 | </w:t>
            </w:r>
            <w:r w:rsidR="00695C0A" w:rsidRPr="00695C0A">
              <w:rPr>
                <w:rFonts w:cs="Times New Roman"/>
                <w:i/>
              </w:rPr>
              <w:t>Extent</w:t>
            </w:r>
            <w:r w:rsidR="00584B51" w:rsidRPr="00584B51">
              <w:rPr>
                <w:rFonts w:cs="Times New Roman"/>
                <w:i/>
              </w:rPr>
              <w:t>)</w:t>
            </w:r>
            <w:r w:rsidR="00584B51">
              <w:rPr>
                <w:rFonts w:cs="Times New Roman"/>
                <w:i/>
              </w:rPr>
              <w:t xml:space="preserve"> </w:t>
            </w:r>
            <w:r w:rsidRPr="0016144D">
              <w:rPr>
                <w:rFonts w:cs="Times New Roman"/>
                <w:i/>
              </w:rPr>
              <w:t>+ GMTI intervals</w:t>
            </w:r>
          </w:p>
        </w:tc>
        <w:tc>
          <w:tcPr>
            <w:tcW w:w="4224" w:type="dxa"/>
            <w:shd w:val="clear" w:color="auto" w:fill="auto"/>
          </w:tcPr>
          <w:p w:rsidR="00606A31" w:rsidRPr="0016144D" w:rsidRDefault="00606A31" w:rsidP="00584B51">
            <w:pPr>
              <w:cnfStyle w:val="000000000000" w:firstRow="0" w:lastRow="0" w:firstColumn="0" w:lastColumn="0" w:oddVBand="0" w:evenVBand="0" w:oddHBand="0" w:evenHBand="0" w:firstRowFirstColumn="0" w:firstRowLastColumn="0" w:lastRowFirstColumn="0" w:lastRowLastColumn="0"/>
              <w:rPr>
                <w:rFonts w:cs="Times New Roman"/>
              </w:rPr>
            </w:pPr>
            <w:r w:rsidRPr="0016144D">
              <w:rPr>
                <w:rFonts w:cs="Times New Roman"/>
              </w:rPr>
              <w:t xml:space="preserve">Series of sub-models fitted to datasets at different temperature intervals: </w:t>
            </w:r>
            <w:r w:rsidR="00584B51">
              <w:rPr>
                <w:rFonts w:cs="Times New Roman"/>
              </w:rPr>
              <w:t>1</w:t>
            </w:r>
            <w:r w:rsidRPr="0016144D">
              <w:rPr>
                <w:rFonts w:cs="Times New Roman"/>
              </w:rPr>
              <w:t>-2°C, 2-3°C, 3-4°C and &gt;4°C</w:t>
            </w:r>
          </w:p>
        </w:tc>
      </w:tr>
      <w:tr w:rsidR="00606A31" w:rsidRPr="0016144D" w:rsidTr="00425695">
        <w:trPr>
          <w:cnfStyle w:val="000000100000" w:firstRow="0" w:lastRow="0" w:firstColumn="0" w:lastColumn="0" w:oddVBand="0" w:evenVBand="0" w:oddHBand="1" w:evenHBand="0" w:firstRowFirstColumn="0" w:firstRowLastColumn="0" w:lastRowFirstColumn="0" w:lastRowLastColumn="0"/>
          <w:trHeight w:val="552"/>
          <w:jc w:val="center"/>
        </w:trPr>
        <w:tc>
          <w:tcPr>
            <w:cnfStyle w:val="001000000000" w:firstRow="0" w:lastRow="0" w:firstColumn="1" w:lastColumn="0" w:oddVBand="0" w:evenVBand="0" w:oddHBand="0" w:evenHBand="0" w:firstRowFirstColumn="0" w:firstRowLastColumn="0" w:lastRowFirstColumn="0" w:lastRowLastColumn="0"/>
            <w:tcW w:w="900" w:type="dxa"/>
            <w:shd w:val="clear" w:color="auto" w:fill="auto"/>
          </w:tcPr>
          <w:p w:rsidR="00606A31" w:rsidRPr="0016144D" w:rsidRDefault="00606A31" w:rsidP="00746B0C">
            <w:pPr>
              <w:rPr>
                <w:rFonts w:cs="Times New Roman"/>
                <w:b w:val="0"/>
              </w:rPr>
            </w:pPr>
            <w:r w:rsidRPr="0016144D">
              <w:rPr>
                <w:rFonts w:cs="Times New Roman"/>
                <w:b w:val="0"/>
              </w:rPr>
              <w:t>M3</w:t>
            </w:r>
            <w:r w:rsidR="00584B51">
              <w:rPr>
                <w:rFonts w:cs="Times New Roman"/>
                <w:b w:val="0"/>
              </w:rPr>
              <w:t>.FRS</w:t>
            </w:r>
          </w:p>
        </w:tc>
        <w:tc>
          <w:tcPr>
            <w:tcW w:w="4177" w:type="dxa"/>
            <w:shd w:val="clear" w:color="auto" w:fill="auto"/>
          </w:tcPr>
          <w:p w:rsidR="00606A31" w:rsidRPr="0016144D" w:rsidRDefault="00606A31" w:rsidP="00746B0C">
            <w:pPr>
              <w:cnfStyle w:val="000000100000" w:firstRow="0" w:lastRow="0" w:firstColumn="0" w:lastColumn="0" w:oddVBand="0" w:evenVBand="0" w:oddHBand="1" w:evenHBand="0" w:firstRowFirstColumn="0" w:firstRowLastColumn="0" w:lastRowFirstColumn="0" w:lastRowLastColumn="0"/>
              <w:rPr>
                <w:rFonts w:cs="Times New Roman"/>
                <w:i/>
              </w:rPr>
            </w:pPr>
            <w:r w:rsidRPr="0016144D">
              <w:rPr>
                <w:rFonts w:cs="Times New Roman"/>
                <w:i/>
              </w:rPr>
              <w:t xml:space="preserve">Effect size ~ variance + random </w:t>
            </w:r>
            <w:r w:rsidR="00584B51">
              <w:rPr>
                <w:rFonts w:cs="Times New Roman"/>
                <w:i/>
              </w:rPr>
              <w:t>=</w:t>
            </w:r>
            <w:r w:rsidR="00584B51" w:rsidRPr="00584B51">
              <w:rPr>
                <w:rFonts w:cs="Times New Roman"/>
                <w:i/>
              </w:rPr>
              <w:t xml:space="preserve">(1 | Study + 1 | </w:t>
            </w:r>
            <w:r w:rsidR="00695C0A" w:rsidRPr="00695C0A">
              <w:rPr>
                <w:rFonts w:cs="Times New Roman"/>
                <w:i/>
              </w:rPr>
              <w:t>Extent</w:t>
            </w:r>
            <w:r w:rsidR="00584B51" w:rsidRPr="00584B51">
              <w:rPr>
                <w:rFonts w:cs="Times New Roman"/>
                <w:i/>
              </w:rPr>
              <w:t>)</w:t>
            </w:r>
            <w:r w:rsidRPr="0016144D">
              <w:rPr>
                <w:rFonts w:cs="Times New Roman"/>
                <w:i/>
              </w:rPr>
              <w:t xml:space="preserve"> + GMTI intervals</w:t>
            </w:r>
          </w:p>
          <w:p w:rsidR="00606A31" w:rsidRPr="0016144D" w:rsidRDefault="00606A31" w:rsidP="00746B0C">
            <w:pPr>
              <w:cnfStyle w:val="000000100000" w:firstRow="0" w:lastRow="0" w:firstColumn="0" w:lastColumn="0" w:oddVBand="0" w:evenVBand="0" w:oddHBand="1" w:evenHBand="0" w:firstRowFirstColumn="0" w:firstRowLastColumn="0" w:lastRowFirstColumn="0" w:lastRowLastColumn="0"/>
              <w:rPr>
                <w:rFonts w:cs="Times New Roman"/>
                <w:i/>
              </w:rPr>
            </w:pPr>
            <w:r w:rsidRPr="0016144D">
              <w:rPr>
                <w:rFonts w:cs="Times New Roman"/>
                <w:i/>
              </w:rPr>
              <w:t>+taxonomic group</w:t>
            </w:r>
          </w:p>
        </w:tc>
        <w:tc>
          <w:tcPr>
            <w:tcW w:w="4224" w:type="dxa"/>
            <w:shd w:val="clear" w:color="auto" w:fill="auto"/>
          </w:tcPr>
          <w:p w:rsidR="00606A31" w:rsidRPr="0016144D" w:rsidRDefault="00606A31" w:rsidP="00584B51">
            <w:pPr>
              <w:cnfStyle w:val="000000100000" w:firstRow="0" w:lastRow="0" w:firstColumn="0" w:lastColumn="0" w:oddVBand="0" w:evenVBand="0" w:oddHBand="1" w:evenHBand="0" w:firstRowFirstColumn="0" w:firstRowLastColumn="0" w:lastRowFirstColumn="0" w:lastRowLastColumn="0"/>
              <w:rPr>
                <w:rFonts w:cs="Times New Roman"/>
              </w:rPr>
            </w:pPr>
            <w:r w:rsidRPr="0016144D">
              <w:rPr>
                <w:rFonts w:cs="Times New Roman"/>
              </w:rPr>
              <w:t xml:space="preserve">Series of sub-models fitted to datasets and to individual taxonomic groups (vertebrates and plants) at different temperature intervals: </w:t>
            </w:r>
            <w:r w:rsidR="00584B51">
              <w:rPr>
                <w:rFonts w:cs="Times New Roman"/>
              </w:rPr>
              <w:t>1</w:t>
            </w:r>
            <w:r w:rsidRPr="0016144D">
              <w:rPr>
                <w:rFonts w:cs="Times New Roman"/>
              </w:rPr>
              <w:t xml:space="preserve">-2°C, 2-3°C, 3-4°C and &gt;4°C </w:t>
            </w:r>
          </w:p>
        </w:tc>
      </w:tr>
      <w:tr w:rsidR="00606A31" w:rsidRPr="0016144D" w:rsidTr="00425695">
        <w:trPr>
          <w:trHeight w:val="426"/>
          <w:jc w:val="center"/>
        </w:trPr>
        <w:tc>
          <w:tcPr>
            <w:cnfStyle w:val="001000000000" w:firstRow="0" w:lastRow="0" w:firstColumn="1" w:lastColumn="0" w:oddVBand="0" w:evenVBand="0" w:oddHBand="0" w:evenHBand="0" w:firstRowFirstColumn="0" w:firstRowLastColumn="0" w:lastRowFirstColumn="0" w:lastRowLastColumn="0"/>
            <w:tcW w:w="900" w:type="dxa"/>
            <w:shd w:val="clear" w:color="auto" w:fill="auto"/>
          </w:tcPr>
          <w:p w:rsidR="00606A31" w:rsidRPr="0016144D" w:rsidRDefault="00606A31" w:rsidP="00746B0C">
            <w:pPr>
              <w:rPr>
                <w:rFonts w:cs="Times New Roman"/>
                <w:b w:val="0"/>
              </w:rPr>
            </w:pPr>
            <w:r w:rsidRPr="0016144D">
              <w:rPr>
                <w:rFonts w:cs="Times New Roman"/>
                <w:b w:val="0"/>
              </w:rPr>
              <w:t>M4</w:t>
            </w:r>
            <w:r w:rsidR="00584B51">
              <w:rPr>
                <w:rFonts w:cs="Times New Roman"/>
                <w:b w:val="0"/>
              </w:rPr>
              <w:t>.FRS</w:t>
            </w:r>
          </w:p>
        </w:tc>
        <w:tc>
          <w:tcPr>
            <w:tcW w:w="4177" w:type="dxa"/>
            <w:shd w:val="clear" w:color="auto" w:fill="auto"/>
          </w:tcPr>
          <w:p w:rsidR="00606A31" w:rsidRPr="0016144D" w:rsidRDefault="00606A31" w:rsidP="00215B0B">
            <w:pPr>
              <w:cnfStyle w:val="000000000000" w:firstRow="0" w:lastRow="0" w:firstColumn="0" w:lastColumn="0" w:oddVBand="0" w:evenVBand="0" w:oddHBand="0" w:evenHBand="0" w:firstRowFirstColumn="0" w:firstRowLastColumn="0" w:lastRowFirstColumn="0" w:lastRowLastColumn="0"/>
              <w:rPr>
                <w:rFonts w:cs="Times New Roman"/>
                <w:i/>
              </w:rPr>
            </w:pPr>
            <w:r w:rsidRPr="0016144D">
              <w:rPr>
                <w:rFonts w:cs="Times New Roman"/>
                <w:i/>
              </w:rPr>
              <w:t xml:space="preserve">Effect size ~ variance + random </w:t>
            </w:r>
            <w:r w:rsidR="00584B51">
              <w:rPr>
                <w:rFonts w:cs="Times New Roman"/>
                <w:i/>
              </w:rPr>
              <w:t>=</w:t>
            </w:r>
            <w:r w:rsidR="00584B51" w:rsidRPr="00584B51">
              <w:rPr>
                <w:rFonts w:cs="Times New Roman"/>
                <w:i/>
              </w:rPr>
              <w:t xml:space="preserve">(1 | Study + 1 | </w:t>
            </w:r>
            <w:r w:rsidR="00695C0A" w:rsidRPr="00695C0A">
              <w:rPr>
                <w:rFonts w:cs="Times New Roman"/>
                <w:i/>
              </w:rPr>
              <w:t>Extent</w:t>
            </w:r>
            <w:r w:rsidR="00584B51" w:rsidRPr="00584B51">
              <w:rPr>
                <w:rFonts w:cs="Times New Roman"/>
                <w:i/>
              </w:rPr>
              <w:t>)</w:t>
            </w:r>
            <w:r w:rsidRPr="0016144D">
              <w:rPr>
                <w:rFonts w:cs="Times New Roman"/>
                <w:i/>
              </w:rPr>
              <w:t xml:space="preserve"> + </w:t>
            </w:r>
            <w:r w:rsidRPr="0016144D">
              <w:rPr>
                <w:rFonts w:cs="Times New Roman"/>
                <w:i/>
                <w:color w:val="000000"/>
                <w:szCs w:val="20"/>
              </w:rPr>
              <w:t>mods = ~ GMTI</w:t>
            </w:r>
          </w:p>
        </w:tc>
        <w:tc>
          <w:tcPr>
            <w:tcW w:w="4224" w:type="dxa"/>
            <w:shd w:val="clear" w:color="auto" w:fill="auto"/>
          </w:tcPr>
          <w:p w:rsidR="00606A31" w:rsidRPr="0016144D" w:rsidRDefault="00606A31" w:rsidP="00746B0C">
            <w:pPr>
              <w:cnfStyle w:val="000000000000" w:firstRow="0" w:lastRow="0" w:firstColumn="0" w:lastColumn="0" w:oddVBand="0" w:evenVBand="0" w:oddHBand="0" w:evenHBand="0" w:firstRowFirstColumn="0" w:firstRowLastColumn="0" w:lastRowFirstColumn="0" w:lastRowLastColumn="0"/>
              <w:rPr>
                <w:rFonts w:cs="Times New Roman"/>
              </w:rPr>
            </w:pPr>
            <w:r w:rsidRPr="0016144D">
              <w:rPr>
                <w:rFonts w:cs="Times New Roman"/>
              </w:rPr>
              <w:t xml:space="preserve">Model including ‘gmti’ as moderator and fitted to datasets </w:t>
            </w:r>
          </w:p>
        </w:tc>
      </w:tr>
      <w:tr w:rsidR="00606A31" w:rsidRPr="0016144D" w:rsidTr="00425695">
        <w:trPr>
          <w:cnfStyle w:val="000000100000" w:firstRow="0" w:lastRow="0" w:firstColumn="0" w:lastColumn="0" w:oddVBand="0" w:evenVBand="0" w:oddHBand="1" w:evenHBand="0" w:firstRowFirstColumn="0" w:firstRowLastColumn="0" w:lastRowFirstColumn="0" w:lastRowLastColumn="0"/>
          <w:trHeight w:val="424"/>
          <w:jc w:val="center"/>
        </w:trPr>
        <w:tc>
          <w:tcPr>
            <w:cnfStyle w:val="001000000000" w:firstRow="0" w:lastRow="0" w:firstColumn="1" w:lastColumn="0" w:oddVBand="0" w:evenVBand="0" w:oddHBand="0" w:evenHBand="0" w:firstRowFirstColumn="0" w:firstRowLastColumn="0" w:lastRowFirstColumn="0" w:lastRowLastColumn="0"/>
            <w:tcW w:w="900" w:type="dxa"/>
            <w:shd w:val="clear" w:color="auto" w:fill="auto"/>
          </w:tcPr>
          <w:p w:rsidR="00606A31" w:rsidRPr="0016144D" w:rsidRDefault="00606A31" w:rsidP="00746B0C">
            <w:pPr>
              <w:rPr>
                <w:rFonts w:cs="Times New Roman"/>
                <w:b w:val="0"/>
              </w:rPr>
            </w:pPr>
            <w:r w:rsidRPr="0016144D">
              <w:rPr>
                <w:rFonts w:cs="Times New Roman"/>
                <w:b w:val="0"/>
              </w:rPr>
              <w:t>M5</w:t>
            </w:r>
            <w:r w:rsidR="00584B51">
              <w:rPr>
                <w:rFonts w:cs="Times New Roman"/>
                <w:b w:val="0"/>
              </w:rPr>
              <w:t>.FRS</w:t>
            </w:r>
          </w:p>
        </w:tc>
        <w:tc>
          <w:tcPr>
            <w:tcW w:w="4177" w:type="dxa"/>
            <w:shd w:val="clear" w:color="auto" w:fill="auto"/>
          </w:tcPr>
          <w:p w:rsidR="00606A31" w:rsidRPr="0016144D" w:rsidRDefault="00606A31" w:rsidP="00215B0B">
            <w:pPr>
              <w:cnfStyle w:val="000000100000" w:firstRow="0" w:lastRow="0" w:firstColumn="0" w:lastColumn="0" w:oddVBand="0" w:evenVBand="0" w:oddHBand="1" w:evenHBand="0" w:firstRowFirstColumn="0" w:firstRowLastColumn="0" w:lastRowFirstColumn="0" w:lastRowLastColumn="0"/>
              <w:rPr>
                <w:rFonts w:cs="Times New Roman"/>
                <w:i/>
              </w:rPr>
            </w:pPr>
            <w:r w:rsidRPr="0016144D">
              <w:rPr>
                <w:rFonts w:cs="Times New Roman"/>
                <w:i/>
              </w:rPr>
              <w:t xml:space="preserve">Effect size ~ variance + random </w:t>
            </w:r>
            <w:r w:rsidR="00584B51">
              <w:rPr>
                <w:rFonts w:cs="Times New Roman"/>
                <w:i/>
              </w:rPr>
              <w:t>=</w:t>
            </w:r>
            <w:r w:rsidR="00584B51" w:rsidRPr="00584B51">
              <w:rPr>
                <w:rFonts w:cs="Times New Roman"/>
                <w:i/>
              </w:rPr>
              <w:t xml:space="preserve">(1 | Study + 1 | </w:t>
            </w:r>
            <w:r w:rsidR="00695C0A" w:rsidRPr="00695C0A">
              <w:rPr>
                <w:rFonts w:cs="Times New Roman"/>
                <w:i/>
              </w:rPr>
              <w:t>Extent</w:t>
            </w:r>
            <w:r w:rsidR="00584B51" w:rsidRPr="00584B51">
              <w:rPr>
                <w:rFonts w:cs="Times New Roman"/>
                <w:i/>
              </w:rPr>
              <w:t>)</w:t>
            </w:r>
            <w:r w:rsidRPr="0016144D">
              <w:rPr>
                <w:rFonts w:cs="Times New Roman"/>
                <w:i/>
              </w:rPr>
              <w:t xml:space="preserve"> + </w:t>
            </w:r>
            <w:r w:rsidRPr="0016144D">
              <w:rPr>
                <w:rFonts w:cs="Times New Roman"/>
                <w:i/>
                <w:color w:val="000000"/>
                <w:szCs w:val="20"/>
              </w:rPr>
              <w:t>mods = ~ GMTI + biome + GMTI*biome</w:t>
            </w:r>
          </w:p>
        </w:tc>
        <w:tc>
          <w:tcPr>
            <w:tcW w:w="4224" w:type="dxa"/>
            <w:shd w:val="clear" w:color="auto" w:fill="auto"/>
          </w:tcPr>
          <w:p w:rsidR="00606A31" w:rsidRPr="0016144D" w:rsidRDefault="00606A31" w:rsidP="00746B0C">
            <w:pPr>
              <w:cnfStyle w:val="000000100000" w:firstRow="0" w:lastRow="0" w:firstColumn="0" w:lastColumn="0" w:oddVBand="0" w:evenVBand="0" w:oddHBand="1" w:evenHBand="0" w:firstRowFirstColumn="0" w:firstRowLastColumn="0" w:lastRowFirstColumn="0" w:lastRowLastColumn="0"/>
              <w:rPr>
                <w:rFonts w:cs="Times New Roman"/>
              </w:rPr>
            </w:pPr>
            <w:r w:rsidRPr="0016144D">
              <w:rPr>
                <w:rFonts w:cs="Times New Roman"/>
              </w:rPr>
              <w:t>Model including ‘gmti’ and ‘biomes’ as moderators and their interaction, fitted to datasets</w:t>
            </w:r>
          </w:p>
        </w:tc>
      </w:tr>
      <w:tr w:rsidR="00606A31" w:rsidRPr="0016144D" w:rsidTr="00425695">
        <w:trPr>
          <w:trHeight w:val="422"/>
          <w:jc w:val="center"/>
        </w:trPr>
        <w:tc>
          <w:tcPr>
            <w:cnfStyle w:val="001000000000" w:firstRow="0" w:lastRow="0" w:firstColumn="1" w:lastColumn="0" w:oddVBand="0" w:evenVBand="0" w:oddHBand="0" w:evenHBand="0" w:firstRowFirstColumn="0" w:firstRowLastColumn="0" w:lastRowFirstColumn="0" w:lastRowLastColumn="0"/>
            <w:tcW w:w="900" w:type="dxa"/>
            <w:shd w:val="clear" w:color="auto" w:fill="auto"/>
          </w:tcPr>
          <w:p w:rsidR="00606A31" w:rsidRPr="0016144D" w:rsidRDefault="00606A31" w:rsidP="00746B0C">
            <w:pPr>
              <w:rPr>
                <w:rFonts w:cs="Times New Roman"/>
                <w:b w:val="0"/>
              </w:rPr>
            </w:pPr>
            <w:r w:rsidRPr="0016144D">
              <w:rPr>
                <w:rFonts w:cs="Times New Roman"/>
                <w:b w:val="0"/>
              </w:rPr>
              <w:t>M6</w:t>
            </w:r>
            <w:r w:rsidR="00584B51">
              <w:rPr>
                <w:rFonts w:cs="Times New Roman"/>
                <w:b w:val="0"/>
              </w:rPr>
              <w:t>.FRS</w:t>
            </w:r>
          </w:p>
        </w:tc>
        <w:tc>
          <w:tcPr>
            <w:tcW w:w="4177" w:type="dxa"/>
            <w:shd w:val="clear" w:color="auto" w:fill="auto"/>
          </w:tcPr>
          <w:p w:rsidR="00606A31" w:rsidRPr="0016144D" w:rsidRDefault="00606A31" w:rsidP="00215B0B">
            <w:pPr>
              <w:cnfStyle w:val="000000000000" w:firstRow="0" w:lastRow="0" w:firstColumn="0" w:lastColumn="0" w:oddVBand="0" w:evenVBand="0" w:oddHBand="0" w:evenHBand="0" w:firstRowFirstColumn="0" w:firstRowLastColumn="0" w:lastRowFirstColumn="0" w:lastRowLastColumn="0"/>
              <w:rPr>
                <w:rFonts w:cs="Times New Roman"/>
                <w:i/>
              </w:rPr>
            </w:pPr>
            <w:r w:rsidRPr="0016144D">
              <w:rPr>
                <w:rFonts w:cs="Times New Roman"/>
                <w:i/>
              </w:rPr>
              <w:t xml:space="preserve">Effect size ~ variance + random </w:t>
            </w:r>
            <w:r w:rsidR="00584B51">
              <w:rPr>
                <w:rFonts w:cs="Times New Roman"/>
                <w:i/>
              </w:rPr>
              <w:t>=</w:t>
            </w:r>
            <w:r w:rsidR="00584B51" w:rsidRPr="00584B51">
              <w:rPr>
                <w:rFonts w:cs="Times New Roman"/>
                <w:i/>
              </w:rPr>
              <w:t xml:space="preserve">(1 | Study + 1 | </w:t>
            </w:r>
            <w:r w:rsidR="00695C0A" w:rsidRPr="00695C0A">
              <w:rPr>
                <w:rFonts w:cs="Times New Roman"/>
                <w:i/>
              </w:rPr>
              <w:t>Extent</w:t>
            </w:r>
            <w:r w:rsidR="00584B51" w:rsidRPr="00584B51">
              <w:rPr>
                <w:rFonts w:cs="Times New Roman"/>
                <w:i/>
              </w:rPr>
              <w:t>)</w:t>
            </w:r>
            <w:r w:rsidRPr="0016144D">
              <w:rPr>
                <w:rFonts w:cs="Times New Roman"/>
                <w:i/>
              </w:rPr>
              <w:t xml:space="preserve"> + </w:t>
            </w:r>
            <w:r w:rsidRPr="0016144D">
              <w:rPr>
                <w:rFonts w:cs="Times New Roman"/>
                <w:i/>
                <w:color w:val="000000"/>
                <w:szCs w:val="20"/>
              </w:rPr>
              <w:t>mods = ~ biome + GMTI</w:t>
            </w:r>
          </w:p>
        </w:tc>
        <w:tc>
          <w:tcPr>
            <w:tcW w:w="4224" w:type="dxa"/>
            <w:shd w:val="clear" w:color="auto" w:fill="auto"/>
          </w:tcPr>
          <w:p w:rsidR="00606A31" w:rsidRPr="0016144D" w:rsidRDefault="00606A31" w:rsidP="00746B0C">
            <w:pPr>
              <w:cnfStyle w:val="000000000000" w:firstRow="0" w:lastRow="0" w:firstColumn="0" w:lastColumn="0" w:oddVBand="0" w:evenVBand="0" w:oddHBand="0" w:evenHBand="0" w:firstRowFirstColumn="0" w:firstRowLastColumn="0" w:lastRowFirstColumn="0" w:lastRowLastColumn="0"/>
              <w:rPr>
                <w:rFonts w:cs="Times New Roman"/>
              </w:rPr>
            </w:pPr>
            <w:r w:rsidRPr="0016144D">
              <w:rPr>
                <w:rFonts w:cs="Times New Roman"/>
              </w:rPr>
              <w:t>Model including ‘biomes’ as moderator and fitted to datasets</w:t>
            </w:r>
          </w:p>
        </w:tc>
      </w:tr>
    </w:tbl>
    <w:p w:rsidR="00A04C1C" w:rsidRDefault="00A04C1C" w:rsidP="00956F6E">
      <w:pPr>
        <w:spacing w:line="276" w:lineRule="auto"/>
        <w:rPr>
          <w:rFonts w:cs="Times New Roman"/>
        </w:rPr>
      </w:pPr>
    </w:p>
    <w:p w:rsidR="00215B0B" w:rsidRDefault="00215B0B">
      <w:pPr>
        <w:spacing w:line="276" w:lineRule="auto"/>
        <w:rPr>
          <w:rFonts w:cs="Times New Roman"/>
          <w:b/>
        </w:rPr>
      </w:pPr>
      <w:r>
        <w:rPr>
          <w:rFonts w:cs="Times New Roman"/>
          <w:b/>
        </w:rPr>
        <w:br w:type="page"/>
      </w:r>
    </w:p>
    <w:p w:rsidR="001158B1" w:rsidRPr="0016144D" w:rsidRDefault="001158B1" w:rsidP="001158B1">
      <w:pPr>
        <w:rPr>
          <w:rFonts w:cs="Times New Roman"/>
          <w:b/>
        </w:rPr>
      </w:pPr>
      <w:r w:rsidRPr="0016144D">
        <w:rPr>
          <w:rFonts w:cs="Times New Roman"/>
          <w:b/>
        </w:rPr>
        <w:lastRenderedPageBreak/>
        <w:t>Table OR1.</w:t>
      </w:r>
      <w:r w:rsidRPr="0016144D">
        <w:rPr>
          <w:rFonts w:cs="Times New Roman"/>
          <w:b/>
        </w:rPr>
        <w:fldChar w:fldCharType="begin"/>
      </w:r>
      <w:r w:rsidRPr="0016144D">
        <w:rPr>
          <w:rFonts w:cs="Times New Roman"/>
          <w:b/>
        </w:rPr>
        <w:instrText xml:space="preserve"> SEQ Table_SM1. \* ARABIC </w:instrText>
      </w:r>
      <w:r w:rsidRPr="0016144D">
        <w:rPr>
          <w:rFonts w:cs="Times New Roman"/>
          <w:b/>
        </w:rPr>
        <w:fldChar w:fldCharType="separate"/>
      </w:r>
      <w:r>
        <w:rPr>
          <w:rFonts w:cs="Times New Roman"/>
          <w:b/>
          <w:noProof/>
        </w:rPr>
        <w:t>2</w:t>
      </w:r>
      <w:r w:rsidRPr="0016144D">
        <w:rPr>
          <w:rFonts w:cs="Times New Roman"/>
          <w:b/>
        </w:rPr>
        <w:fldChar w:fldCharType="end"/>
      </w:r>
      <w:r w:rsidRPr="0016144D">
        <w:rPr>
          <w:rFonts w:cs="Times New Roman"/>
          <w:b/>
        </w:rPr>
        <w:t xml:space="preserve"> </w:t>
      </w:r>
      <w:r w:rsidRPr="0016144D">
        <w:rPr>
          <w:rFonts w:cs="Times New Roman"/>
        </w:rPr>
        <w:t xml:space="preserve">List of </w:t>
      </w:r>
      <w:r w:rsidR="00C34C31">
        <w:rPr>
          <w:rFonts w:cs="Times New Roman"/>
        </w:rPr>
        <w:t>mixed</w:t>
      </w:r>
      <w:r w:rsidRPr="0016144D">
        <w:rPr>
          <w:rFonts w:cs="Times New Roman"/>
        </w:rPr>
        <w:t xml:space="preserve">-effects </w:t>
      </w:r>
      <w:r>
        <w:rPr>
          <w:rFonts w:cs="Times New Roman"/>
        </w:rPr>
        <w:t>meta-</w:t>
      </w:r>
      <w:r w:rsidRPr="0016144D">
        <w:rPr>
          <w:rFonts w:cs="Times New Roman"/>
        </w:rPr>
        <w:t>models fitted to dataset FR</w:t>
      </w:r>
      <w:r>
        <w:rPr>
          <w:rFonts w:cs="Times New Roman"/>
        </w:rPr>
        <w:t xml:space="preserve">A </w:t>
      </w:r>
      <w:r w:rsidRPr="0016144D">
        <w:rPr>
          <w:rFonts w:cs="Times New Roman"/>
        </w:rPr>
        <w:t>to explore sources of heterogeneity in meta-analysis</w:t>
      </w:r>
      <w:bookmarkStart w:id="0" w:name="_GoBack"/>
      <w:bookmarkEnd w:id="0"/>
    </w:p>
    <w:tbl>
      <w:tblPr>
        <w:tblStyle w:val="LightShading"/>
        <w:tblW w:w="9301" w:type="dxa"/>
        <w:jc w:val="center"/>
        <w:tblLook w:val="04A0" w:firstRow="1" w:lastRow="0" w:firstColumn="1" w:lastColumn="0" w:noHBand="0" w:noVBand="1"/>
      </w:tblPr>
      <w:tblGrid>
        <w:gridCol w:w="933"/>
        <w:gridCol w:w="4161"/>
        <w:gridCol w:w="4207"/>
      </w:tblGrid>
      <w:tr w:rsidR="00584B51" w:rsidRPr="0016144D" w:rsidTr="00746B0C">
        <w:trPr>
          <w:cnfStyle w:val="100000000000" w:firstRow="1" w:lastRow="0" w:firstColumn="0" w:lastColumn="0" w:oddVBand="0" w:evenVBand="0" w:oddHBand="0"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900" w:type="dxa"/>
            <w:shd w:val="clear" w:color="auto" w:fill="auto"/>
          </w:tcPr>
          <w:p w:rsidR="00584B51" w:rsidRPr="0016144D" w:rsidRDefault="00584B51" w:rsidP="00746B0C">
            <w:pPr>
              <w:rPr>
                <w:rFonts w:cs="Times New Roman"/>
              </w:rPr>
            </w:pPr>
            <w:r w:rsidRPr="0016144D">
              <w:rPr>
                <w:rFonts w:cs="Times New Roman"/>
              </w:rPr>
              <w:t>Code</w:t>
            </w:r>
          </w:p>
        </w:tc>
        <w:tc>
          <w:tcPr>
            <w:tcW w:w="4177" w:type="dxa"/>
            <w:shd w:val="clear" w:color="auto" w:fill="auto"/>
          </w:tcPr>
          <w:p w:rsidR="00584B51" w:rsidRPr="0016144D" w:rsidRDefault="00584B51" w:rsidP="001158B1">
            <w:pPr>
              <w:cnfStyle w:val="100000000000" w:firstRow="1" w:lastRow="0" w:firstColumn="0" w:lastColumn="0" w:oddVBand="0" w:evenVBand="0" w:oddHBand="0" w:evenHBand="0" w:firstRowFirstColumn="0" w:firstRowLastColumn="0" w:lastRowFirstColumn="0" w:lastRowLastColumn="0"/>
              <w:rPr>
                <w:rFonts w:cs="Times New Roman"/>
              </w:rPr>
            </w:pPr>
            <w:r w:rsidRPr="0016144D">
              <w:rPr>
                <w:rFonts w:cs="Times New Roman"/>
              </w:rPr>
              <w:t>Model</w:t>
            </w:r>
            <w:r>
              <w:rPr>
                <w:rFonts w:cs="Times New Roman"/>
              </w:rPr>
              <w:t xml:space="preserve"> </w:t>
            </w:r>
          </w:p>
        </w:tc>
        <w:tc>
          <w:tcPr>
            <w:tcW w:w="4224" w:type="dxa"/>
            <w:shd w:val="clear" w:color="auto" w:fill="auto"/>
          </w:tcPr>
          <w:p w:rsidR="00584B51" w:rsidRPr="0016144D" w:rsidRDefault="00584B51" w:rsidP="00746B0C">
            <w:pPr>
              <w:cnfStyle w:val="100000000000" w:firstRow="1" w:lastRow="0" w:firstColumn="0" w:lastColumn="0" w:oddVBand="0" w:evenVBand="0" w:oddHBand="0" w:evenHBand="0" w:firstRowFirstColumn="0" w:firstRowLastColumn="0" w:lastRowFirstColumn="0" w:lastRowLastColumn="0"/>
              <w:rPr>
                <w:rFonts w:cs="Times New Roman"/>
              </w:rPr>
            </w:pPr>
            <w:r w:rsidRPr="0016144D">
              <w:rPr>
                <w:rFonts w:cs="Times New Roman"/>
              </w:rPr>
              <w:t>Description</w:t>
            </w:r>
          </w:p>
        </w:tc>
      </w:tr>
      <w:tr w:rsidR="00584B51" w:rsidRPr="0016144D" w:rsidTr="00746B0C">
        <w:trPr>
          <w:cnfStyle w:val="000000100000" w:firstRow="0" w:lastRow="0" w:firstColumn="0" w:lastColumn="0" w:oddVBand="0" w:evenVBand="0" w:oddHBand="1"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900" w:type="dxa"/>
            <w:shd w:val="clear" w:color="auto" w:fill="auto"/>
          </w:tcPr>
          <w:p w:rsidR="00584B51" w:rsidRPr="0016144D" w:rsidRDefault="00584B51" w:rsidP="00746B0C">
            <w:pPr>
              <w:rPr>
                <w:rFonts w:cs="Times New Roman"/>
                <w:b w:val="0"/>
              </w:rPr>
            </w:pPr>
            <w:r w:rsidRPr="0016144D">
              <w:rPr>
                <w:rFonts w:cs="Times New Roman"/>
                <w:b w:val="0"/>
              </w:rPr>
              <w:t>M1</w:t>
            </w:r>
            <w:r>
              <w:rPr>
                <w:rFonts w:cs="Times New Roman"/>
                <w:b w:val="0"/>
              </w:rPr>
              <w:t>.FRA</w:t>
            </w:r>
          </w:p>
          <w:p w:rsidR="00584B51" w:rsidRPr="0016144D" w:rsidRDefault="00584B51" w:rsidP="00746B0C">
            <w:pPr>
              <w:rPr>
                <w:rFonts w:cs="Times New Roman"/>
                <w:b w:val="0"/>
              </w:rPr>
            </w:pPr>
          </w:p>
        </w:tc>
        <w:tc>
          <w:tcPr>
            <w:tcW w:w="4177" w:type="dxa"/>
            <w:shd w:val="clear" w:color="auto" w:fill="auto"/>
          </w:tcPr>
          <w:p w:rsidR="00584B51" w:rsidRPr="0016144D" w:rsidRDefault="00584B51" w:rsidP="00215B0B">
            <w:pPr>
              <w:cnfStyle w:val="000000100000" w:firstRow="0" w:lastRow="0" w:firstColumn="0" w:lastColumn="0" w:oddVBand="0" w:evenVBand="0" w:oddHBand="1" w:evenHBand="0" w:firstRowFirstColumn="0" w:firstRowLastColumn="0" w:lastRowFirstColumn="0" w:lastRowLastColumn="0"/>
              <w:rPr>
                <w:rFonts w:cs="Times New Roman"/>
                <w:i/>
              </w:rPr>
            </w:pPr>
            <w:r w:rsidRPr="0016144D">
              <w:rPr>
                <w:rFonts w:cs="Times New Roman"/>
                <w:i/>
              </w:rPr>
              <w:t xml:space="preserve">Effect size ~ variance + random </w:t>
            </w:r>
            <w:r>
              <w:rPr>
                <w:rFonts w:cs="Times New Roman"/>
                <w:i/>
              </w:rPr>
              <w:t>=</w:t>
            </w:r>
            <w:r w:rsidRPr="00584B51">
              <w:rPr>
                <w:rFonts w:cs="Times New Roman"/>
                <w:i/>
              </w:rPr>
              <w:t xml:space="preserve">(1 | </w:t>
            </w:r>
            <w:r w:rsidR="00695C0A" w:rsidRPr="00695C0A">
              <w:rPr>
                <w:rFonts w:cs="Times New Roman"/>
                <w:i/>
              </w:rPr>
              <w:t>Extent</w:t>
            </w:r>
            <w:r w:rsidRPr="00584B51">
              <w:rPr>
                <w:rFonts w:cs="Times New Roman"/>
                <w:i/>
              </w:rPr>
              <w:t>)</w:t>
            </w:r>
          </w:p>
        </w:tc>
        <w:tc>
          <w:tcPr>
            <w:tcW w:w="4224" w:type="dxa"/>
            <w:shd w:val="clear" w:color="auto" w:fill="auto"/>
          </w:tcPr>
          <w:p w:rsidR="00584B51" w:rsidRPr="0016144D" w:rsidRDefault="00584B51" w:rsidP="00746B0C">
            <w:pPr>
              <w:cnfStyle w:val="000000100000" w:firstRow="0" w:lastRow="0" w:firstColumn="0" w:lastColumn="0" w:oddVBand="0" w:evenVBand="0" w:oddHBand="1" w:evenHBand="0" w:firstRowFirstColumn="0" w:firstRowLastColumn="0" w:lastRowFirstColumn="0" w:lastRowLastColumn="0"/>
              <w:rPr>
                <w:rFonts w:cs="Times New Roman"/>
              </w:rPr>
            </w:pPr>
            <w:r w:rsidRPr="0016144D">
              <w:rPr>
                <w:rFonts w:cs="Times New Roman"/>
              </w:rPr>
              <w:t xml:space="preserve">Basic model fitted to datasets without moderators </w:t>
            </w:r>
          </w:p>
        </w:tc>
      </w:tr>
      <w:tr w:rsidR="00584B51" w:rsidRPr="0016144D" w:rsidTr="00746B0C">
        <w:trPr>
          <w:trHeight w:val="375"/>
          <w:jc w:val="center"/>
        </w:trPr>
        <w:tc>
          <w:tcPr>
            <w:cnfStyle w:val="001000000000" w:firstRow="0" w:lastRow="0" w:firstColumn="1" w:lastColumn="0" w:oddVBand="0" w:evenVBand="0" w:oddHBand="0" w:evenHBand="0" w:firstRowFirstColumn="0" w:firstRowLastColumn="0" w:lastRowFirstColumn="0" w:lastRowLastColumn="0"/>
            <w:tcW w:w="900" w:type="dxa"/>
            <w:shd w:val="clear" w:color="auto" w:fill="auto"/>
          </w:tcPr>
          <w:p w:rsidR="00584B51" w:rsidRPr="0016144D" w:rsidRDefault="00584B51" w:rsidP="00584B51">
            <w:pPr>
              <w:rPr>
                <w:rFonts w:cs="Times New Roman"/>
                <w:b w:val="0"/>
              </w:rPr>
            </w:pPr>
            <w:r w:rsidRPr="0016144D">
              <w:rPr>
                <w:rFonts w:cs="Times New Roman"/>
                <w:b w:val="0"/>
              </w:rPr>
              <w:t>M2</w:t>
            </w:r>
            <w:r>
              <w:rPr>
                <w:rFonts w:cs="Times New Roman"/>
                <w:b w:val="0"/>
              </w:rPr>
              <w:t>.FRA</w:t>
            </w:r>
          </w:p>
        </w:tc>
        <w:tc>
          <w:tcPr>
            <w:tcW w:w="4177" w:type="dxa"/>
            <w:shd w:val="clear" w:color="auto" w:fill="auto"/>
          </w:tcPr>
          <w:p w:rsidR="00584B51" w:rsidRPr="0016144D" w:rsidRDefault="00584B51" w:rsidP="00215B0B">
            <w:pPr>
              <w:cnfStyle w:val="000000000000" w:firstRow="0" w:lastRow="0" w:firstColumn="0" w:lastColumn="0" w:oddVBand="0" w:evenVBand="0" w:oddHBand="0" w:evenHBand="0" w:firstRowFirstColumn="0" w:firstRowLastColumn="0" w:lastRowFirstColumn="0" w:lastRowLastColumn="0"/>
              <w:rPr>
                <w:rFonts w:cs="Times New Roman"/>
                <w:i/>
              </w:rPr>
            </w:pPr>
            <w:r w:rsidRPr="0016144D">
              <w:rPr>
                <w:rFonts w:cs="Times New Roman"/>
                <w:i/>
              </w:rPr>
              <w:t xml:space="preserve">Effect size ~ variance + random </w:t>
            </w:r>
            <w:r>
              <w:rPr>
                <w:rFonts w:cs="Times New Roman"/>
                <w:i/>
              </w:rPr>
              <w:t>=</w:t>
            </w:r>
            <w:r w:rsidRPr="00584B51">
              <w:rPr>
                <w:rFonts w:cs="Times New Roman"/>
                <w:i/>
              </w:rPr>
              <w:t xml:space="preserve">(1 | </w:t>
            </w:r>
            <w:r w:rsidR="00695C0A" w:rsidRPr="00695C0A">
              <w:rPr>
                <w:rFonts w:cs="Times New Roman"/>
                <w:i/>
              </w:rPr>
              <w:t>Extent</w:t>
            </w:r>
            <w:r w:rsidRPr="00584B51">
              <w:rPr>
                <w:rFonts w:cs="Times New Roman"/>
                <w:i/>
              </w:rPr>
              <w:t>)</w:t>
            </w:r>
            <w:r>
              <w:rPr>
                <w:rFonts w:cs="Times New Roman"/>
                <w:i/>
              </w:rPr>
              <w:t xml:space="preserve"> </w:t>
            </w:r>
            <w:r w:rsidRPr="0016144D">
              <w:rPr>
                <w:rFonts w:cs="Times New Roman"/>
                <w:i/>
              </w:rPr>
              <w:t>+ GMTI intervals</w:t>
            </w:r>
          </w:p>
        </w:tc>
        <w:tc>
          <w:tcPr>
            <w:tcW w:w="4224" w:type="dxa"/>
            <w:shd w:val="clear" w:color="auto" w:fill="auto"/>
          </w:tcPr>
          <w:p w:rsidR="00584B51" w:rsidRPr="0016144D" w:rsidRDefault="00584B51" w:rsidP="00746B0C">
            <w:pPr>
              <w:cnfStyle w:val="000000000000" w:firstRow="0" w:lastRow="0" w:firstColumn="0" w:lastColumn="0" w:oddVBand="0" w:evenVBand="0" w:oddHBand="0" w:evenHBand="0" w:firstRowFirstColumn="0" w:firstRowLastColumn="0" w:lastRowFirstColumn="0" w:lastRowLastColumn="0"/>
              <w:rPr>
                <w:rFonts w:cs="Times New Roman"/>
              </w:rPr>
            </w:pPr>
            <w:r w:rsidRPr="0016144D">
              <w:rPr>
                <w:rFonts w:cs="Times New Roman"/>
              </w:rPr>
              <w:t xml:space="preserve">Series of sub-models fitted to datasets at different temperature intervals: </w:t>
            </w:r>
            <w:r>
              <w:rPr>
                <w:rFonts w:cs="Times New Roman"/>
              </w:rPr>
              <w:t>1</w:t>
            </w:r>
            <w:r w:rsidRPr="0016144D">
              <w:rPr>
                <w:rFonts w:cs="Times New Roman"/>
              </w:rPr>
              <w:t>-2°C, 2-3°C, 3-4°C and &gt;4°C</w:t>
            </w:r>
          </w:p>
        </w:tc>
      </w:tr>
      <w:tr w:rsidR="00584B51" w:rsidRPr="0016144D" w:rsidTr="00746B0C">
        <w:trPr>
          <w:cnfStyle w:val="000000100000" w:firstRow="0" w:lastRow="0" w:firstColumn="0" w:lastColumn="0" w:oddVBand="0" w:evenVBand="0" w:oddHBand="1" w:evenHBand="0" w:firstRowFirstColumn="0" w:firstRowLastColumn="0" w:lastRowFirstColumn="0" w:lastRowLastColumn="0"/>
          <w:trHeight w:val="552"/>
          <w:jc w:val="center"/>
        </w:trPr>
        <w:tc>
          <w:tcPr>
            <w:cnfStyle w:val="001000000000" w:firstRow="0" w:lastRow="0" w:firstColumn="1" w:lastColumn="0" w:oddVBand="0" w:evenVBand="0" w:oddHBand="0" w:evenHBand="0" w:firstRowFirstColumn="0" w:firstRowLastColumn="0" w:lastRowFirstColumn="0" w:lastRowLastColumn="0"/>
            <w:tcW w:w="900" w:type="dxa"/>
            <w:shd w:val="clear" w:color="auto" w:fill="auto"/>
          </w:tcPr>
          <w:p w:rsidR="00584B51" w:rsidRPr="0016144D" w:rsidRDefault="00584B51" w:rsidP="00584B51">
            <w:pPr>
              <w:rPr>
                <w:rFonts w:cs="Times New Roman"/>
                <w:b w:val="0"/>
              </w:rPr>
            </w:pPr>
            <w:r w:rsidRPr="0016144D">
              <w:rPr>
                <w:rFonts w:cs="Times New Roman"/>
                <w:b w:val="0"/>
              </w:rPr>
              <w:t>M3</w:t>
            </w:r>
            <w:r>
              <w:rPr>
                <w:rFonts w:cs="Times New Roman"/>
                <w:b w:val="0"/>
              </w:rPr>
              <w:t>.FRA</w:t>
            </w:r>
          </w:p>
        </w:tc>
        <w:tc>
          <w:tcPr>
            <w:tcW w:w="4177" w:type="dxa"/>
            <w:shd w:val="clear" w:color="auto" w:fill="auto"/>
          </w:tcPr>
          <w:p w:rsidR="00584B51" w:rsidRPr="0016144D" w:rsidRDefault="00584B51" w:rsidP="00746B0C">
            <w:pPr>
              <w:cnfStyle w:val="000000100000" w:firstRow="0" w:lastRow="0" w:firstColumn="0" w:lastColumn="0" w:oddVBand="0" w:evenVBand="0" w:oddHBand="1" w:evenHBand="0" w:firstRowFirstColumn="0" w:firstRowLastColumn="0" w:lastRowFirstColumn="0" w:lastRowLastColumn="0"/>
              <w:rPr>
                <w:rFonts w:cs="Times New Roman"/>
                <w:i/>
              </w:rPr>
            </w:pPr>
            <w:r w:rsidRPr="0016144D">
              <w:rPr>
                <w:rFonts w:cs="Times New Roman"/>
                <w:i/>
              </w:rPr>
              <w:t xml:space="preserve">Effect size ~ variance + random </w:t>
            </w:r>
            <w:r>
              <w:rPr>
                <w:rFonts w:cs="Times New Roman"/>
                <w:i/>
              </w:rPr>
              <w:t>=</w:t>
            </w:r>
            <w:r w:rsidRPr="00584B51">
              <w:rPr>
                <w:rFonts w:cs="Times New Roman"/>
                <w:i/>
              </w:rPr>
              <w:t xml:space="preserve">(1 | </w:t>
            </w:r>
            <w:r w:rsidR="00695C0A" w:rsidRPr="00695C0A">
              <w:rPr>
                <w:rFonts w:cs="Times New Roman"/>
                <w:i/>
              </w:rPr>
              <w:t>Extent</w:t>
            </w:r>
            <w:r w:rsidRPr="00584B51">
              <w:rPr>
                <w:rFonts w:cs="Times New Roman"/>
                <w:i/>
              </w:rPr>
              <w:t>)</w:t>
            </w:r>
            <w:r w:rsidRPr="0016144D">
              <w:rPr>
                <w:rFonts w:cs="Times New Roman"/>
                <w:i/>
              </w:rPr>
              <w:t xml:space="preserve"> + GMTI intervals</w:t>
            </w:r>
          </w:p>
          <w:p w:rsidR="00584B51" w:rsidRPr="0016144D" w:rsidRDefault="00584B51" w:rsidP="00746B0C">
            <w:pPr>
              <w:cnfStyle w:val="000000100000" w:firstRow="0" w:lastRow="0" w:firstColumn="0" w:lastColumn="0" w:oddVBand="0" w:evenVBand="0" w:oddHBand="1" w:evenHBand="0" w:firstRowFirstColumn="0" w:firstRowLastColumn="0" w:lastRowFirstColumn="0" w:lastRowLastColumn="0"/>
              <w:rPr>
                <w:rFonts w:cs="Times New Roman"/>
                <w:i/>
              </w:rPr>
            </w:pPr>
            <w:r w:rsidRPr="0016144D">
              <w:rPr>
                <w:rFonts w:cs="Times New Roman"/>
                <w:i/>
              </w:rPr>
              <w:t>+taxonomic group</w:t>
            </w:r>
          </w:p>
        </w:tc>
        <w:tc>
          <w:tcPr>
            <w:tcW w:w="4224" w:type="dxa"/>
            <w:shd w:val="clear" w:color="auto" w:fill="auto"/>
          </w:tcPr>
          <w:p w:rsidR="00584B51" w:rsidRPr="0016144D" w:rsidRDefault="00584B51" w:rsidP="00746B0C">
            <w:pPr>
              <w:cnfStyle w:val="000000100000" w:firstRow="0" w:lastRow="0" w:firstColumn="0" w:lastColumn="0" w:oddVBand="0" w:evenVBand="0" w:oddHBand="1" w:evenHBand="0" w:firstRowFirstColumn="0" w:firstRowLastColumn="0" w:lastRowFirstColumn="0" w:lastRowLastColumn="0"/>
              <w:rPr>
                <w:rFonts w:cs="Times New Roman"/>
              </w:rPr>
            </w:pPr>
            <w:r w:rsidRPr="0016144D">
              <w:rPr>
                <w:rFonts w:cs="Times New Roman"/>
              </w:rPr>
              <w:t xml:space="preserve">Series of sub-models fitted to datasets and to individual taxonomic groups (vertebrates and plants) at different temperature intervals: </w:t>
            </w:r>
            <w:r>
              <w:rPr>
                <w:rFonts w:cs="Times New Roman"/>
              </w:rPr>
              <w:t>1</w:t>
            </w:r>
            <w:r w:rsidRPr="0016144D">
              <w:rPr>
                <w:rFonts w:cs="Times New Roman"/>
              </w:rPr>
              <w:t xml:space="preserve">-2°C, 2-3°C, 3-4°C and &gt;4°C </w:t>
            </w:r>
          </w:p>
        </w:tc>
      </w:tr>
      <w:tr w:rsidR="00584B51" w:rsidRPr="0016144D" w:rsidTr="00746B0C">
        <w:trPr>
          <w:trHeight w:val="426"/>
          <w:jc w:val="center"/>
        </w:trPr>
        <w:tc>
          <w:tcPr>
            <w:cnfStyle w:val="001000000000" w:firstRow="0" w:lastRow="0" w:firstColumn="1" w:lastColumn="0" w:oddVBand="0" w:evenVBand="0" w:oddHBand="0" w:evenHBand="0" w:firstRowFirstColumn="0" w:firstRowLastColumn="0" w:lastRowFirstColumn="0" w:lastRowLastColumn="0"/>
            <w:tcW w:w="900" w:type="dxa"/>
            <w:shd w:val="clear" w:color="auto" w:fill="auto"/>
          </w:tcPr>
          <w:p w:rsidR="00584B51" w:rsidRPr="0016144D" w:rsidRDefault="00584B51" w:rsidP="00584B51">
            <w:pPr>
              <w:rPr>
                <w:rFonts w:cs="Times New Roman"/>
                <w:b w:val="0"/>
              </w:rPr>
            </w:pPr>
            <w:r w:rsidRPr="0016144D">
              <w:rPr>
                <w:rFonts w:cs="Times New Roman"/>
                <w:b w:val="0"/>
              </w:rPr>
              <w:t>M4</w:t>
            </w:r>
            <w:r>
              <w:rPr>
                <w:rFonts w:cs="Times New Roman"/>
                <w:b w:val="0"/>
              </w:rPr>
              <w:t>.FRA</w:t>
            </w:r>
          </w:p>
        </w:tc>
        <w:tc>
          <w:tcPr>
            <w:tcW w:w="4177" w:type="dxa"/>
            <w:shd w:val="clear" w:color="auto" w:fill="auto"/>
          </w:tcPr>
          <w:p w:rsidR="00584B51" w:rsidRPr="0016144D" w:rsidRDefault="00584B51" w:rsidP="00215B0B">
            <w:pPr>
              <w:cnfStyle w:val="000000000000" w:firstRow="0" w:lastRow="0" w:firstColumn="0" w:lastColumn="0" w:oddVBand="0" w:evenVBand="0" w:oddHBand="0" w:evenHBand="0" w:firstRowFirstColumn="0" w:firstRowLastColumn="0" w:lastRowFirstColumn="0" w:lastRowLastColumn="0"/>
              <w:rPr>
                <w:rFonts w:cs="Times New Roman"/>
                <w:i/>
              </w:rPr>
            </w:pPr>
            <w:r w:rsidRPr="0016144D">
              <w:rPr>
                <w:rFonts w:cs="Times New Roman"/>
                <w:i/>
              </w:rPr>
              <w:t xml:space="preserve">Effect size ~ variance + random </w:t>
            </w:r>
            <w:r>
              <w:rPr>
                <w:rFonts w:cs="Times New Roman"/>
                <w:i/>
              </w:rPr>
              <w:t>=</w:t>
            </w:r>
            <w:r w:rsidRPr="00584B51">
              <w:rPr>
                <w:rFonts w:cs="Times New Roman"/>
                <w:i/>
              </w:rPr>
              <w:t xml:space="preserve">(1 | </w:t>
            </w:r>
            <w:r w:rsidR="00695C0A" w:rsidRPr="00695C0A">
              <w:rPr>
                <w:rFonts w:cs="Times New Roman"/>
                <w:i/>
              </w:rPr>
              <w:t>Extent</w:t>
            </w:r>
            <w:r w:rsidRPr="00584B51">
              <w:rPr>
                <w:rFonts w:cs="Times New Roman"/>
                <w:i/>
              </w:rPr>
              <w:t>)</w:t>
            </w:r>
            <w:r w:rsidRPr="0016144D">
              <w:rPr>
                <w:rFonts w:cs="Times New Roman"/>
                <w:i/>
              </w:rPr>
              <w:t xml:space="preserve"> + </w:t>
            </w:r>
            <w:r w:rsidRPr="0016144D">
              <w:rPr>
                <w:rFonts w:cs="Times New Roman"/>
                <w:i/>
                <w:color w:val="000000"/>
                <w:szCs w:val="20"/>
              </w:rPr>
              <w:t>mods = ~ GMTI</w:t>
            </w:r>
          </w:p>
        </w:tc>
        <w:tc>
          <w:tcPr>
            <w:tcW w:w="4224" w:type="dxa"/>
            <w:shd w:val="clear" w:color="auto" w:fill="auto"/>
          </w:tcPr>
          <w:p w:rsidR="00584B51" w:rsidRPr="0016144D" w:rsidRDefault="00584B51" w:rsidP="00746B0C">
            <w:pPr>
              <w:cnfStyle w:val="000000000000" w:firstRow="0" w:lastRow="0" w:firstColumn="0" w:lastColumn="0" w:oddVBand="0" w:evenVBand="0" w:oddHBand="0" w:evenHBand="0" w:firstRowFirstColumn="0" w:firstRowLastColumn="0" w:lastRowFirstColumn="0" w:lastRowLastColumn="0"/>
              <w:rPr>
                <w:rFonts w:cs="Times New Roman"/>
              </w:rPr>
            </w:pPr>
            <w:r w:rsidRPr="0016144D">
              <w:rPr>
                <w:rFonts w:cs="Times New Roman"/>
              </w:rPr>
              <w:t xml:space="preserve">Model including ‘gmti’ as moderator and fitted to datasets </w:t>
            </w:r>
          </w:p>
        </w:tc>
      </w:tr>
      <w:tr w:rsidR="00584B51" w:rsidRPr="0016144D" w:rsidTr="00746B0C">
        <w:trPr>
          <w:cnfStyle w:val="000000100000" w:firstRow="0" w:lastRow="0" w:firstColumn="0" w:lastColumn="0" w:oddVBand="0" w:evenVBand="0" w:oddHBand="1" w:evenHBand="0" w:firstRowFirstColumn="0" w:firstRowLastColumn="0" w:lastRowFirstColumn="0" w:lastRowLastColumn="0"/>
          <w:trHeight w:val="424"/>
          <w:jc w:val="center"/>
        </w:trPr>
        <w:tc>
          <w:tcPr>
            <w:cnfStyle w:val="001000000000" w:firstRow="0" w:lastRow="0" w:firstColumn="1" w:lastColumn="0" w:oddVBand="0" w:evenVBand="0" w:oddHBand="0" w:evenHBand="0" w:firstRowFirstColumn="0" w:firstRowLastColumn="0" w:lastRowFirstColumn="0" w:lastRowLastColumn="0"/>
            <w:tcW w:w="900" w:type="dxa"/>
            <w:shd w:val="clear" w:color="auto" w:fill="auto"/>
          </w:tcPr>
          <w:p w:rsidR="00584B51" w:rsidRPr="0016144D" w:rsidRDefault="00584B51" w:rsidP="00584B51">
            <w:pPr>
              <w:rPr>
                <w:rFonts w:cs="Times New Roman"/>
                <w:b w:val="0"/>
              </w:rPr>
            </w:pPr>
            <w:r w:rsidRPr="0016144D">
              <w:rPr>
                <w:rFonts w:cs="Times New Roman"/>
                <w:b w:val="0"/>
              </w:rPr>
              <w:t>M5</w:t>
            </w:r>
            <w:r>
              <w:rPr>
                <w:rFonts w:cs="Times New Roman"/>
                <w:b w:val="0"/>
              </w:rPr>
              <w:t>.FRA</w:t>
            </w:r>
          </w:p>
        </w:tc>
        <w:tc>
          <w:tcPr>
            <w:tcW w:w="4177" w:type="dxa"/>
            <w:shd w:val="clear" w:color="auto" w:fill="auto"/>
          </w:tcPr>
          <w:p w:rsidR="00584B51" w:rsidRPr="0016144D" w:rsidRDefault="00584B51" w:rsidP="00215B0B">
            <w:pPr>
              <w:cnfStyle w:val="000000100000" w:firstRow="0" w:lastRow="0" w:firstColumn="0" w:lastColumn="0" w:oddVBand="0" w:evenVBand="0" w:oddHBand="1" w:evenHBand="0" w:firstRowFirstColumn="0" w:firstRowLastColumn="0" w:lastRowFirstColumn="0" w:lastRowLastColumn="0"/>
              <w:rPr>
                <w:rFonts w:cs="Times New Roman"/>
                <w:i/>
              </w:rPr>
            </w:pPr>
            <w:r w:rsidRPr="0016144D">
              <w:rPr>
                <w:rFonts w:cs="Times New Roman"/>
                <w:i/>
              </w:rPr>
              <w:t xml:space="preserve">Effect size ~ variance + random </w:t>
            </w:r>
            <w:r>
              <w:rPr>
                <w:rFonts w:cs="Times New Roman"/>
                <w:i/>
              </w:rPr>
              <w:t>=</w:t>
            </w:r>
            <w:r w:rsidRPr="00584B51">
              <w:rPr>
                <w:rFonts w:cs="Times New Roman"/>
                <w:i/>
              </w:rPr>
              <w:t xml:space="preserve">(1 | </w:t>
            </w:r>
            <w:r w:rsidR="00695C0A" w:rsidRPr="00695C0A">
              <w:rPr>
                <w:rFonts w:cs="Times New Roman"/>
                <w:i/>
              </w:rPr>
              <w:t>Extent</w:t>
            </w:r>
            <w:r w:rsidRPr="00584B51">
              <w:rPr>
                <w:rFonts w:cs="Times New Roman"/>
                <w:i/>
              </w:rPr>
              <w:t>)</w:t>
            </w:r>
            <w:r w:rsidRPr="0016144D">
              <w:rPr>
                <w:rFonts w:cs="Times New Roman"/>
                <w:i/>
              </w:rPr>
              <w:t xml:space="preserve"> + </w:t>
            </w:r>
            <w:r w:rsidRPr="0016144D">
              <w:rPr>
                <w:rFonts w:cs="Times New Roman"/>
                <w:i/>
                <w:color w:val="000000"/>
                <w:szCs w:val="20"/>
              </w:rPr>
              <w:t>mods = ~ GMTI + biome + GMTI*biome</w:t>
            </w:r>
          </w:p>
        </w:tc>
        <w:tc>
          <w:tcPr>
            <w:tcW w:w="4224" w:type="dxa"/>
            <w:shd w:val="clear" w:color="auto" w:fill="auto"/>
          </w:tcPr>
          <w:p w:rsidR="00584B51" w:rsidRPr="0016144D" w:rsidRDefault="00584B51" w:rsidP="00746B0C">
            <w:pPr>
              <w:cnfStyle w:val="000000100000" w:firstRow="0" w:lastRow="0" w:firstColumn="0" w:lastColumn="0" w:oddVBand="0" w:evenVBand="0" w:oddHBand="1" w:evenHBand="0" w:firstRowFirstColumn="0" w:firstRowLastColumn="0" w:lastRowFirstColumn="0" w:lastRowLastColumn="0"/>
              <w:rPr>
                <w:rFonts w:cs="Times New Roman"/>
              </w:rPr>
            </w:pPr>
            <w:r w:rsidRPr="0016144D">
              <w:rPr>
                <w:rFonts w:cs="Times New Roman"/>
              </w:rPr>
              <w:t>Model including ‘gmti’ and ‘biomes’ as moderators and their interaction, fitted to datasets</w:t>
            </w:r>
          </w:p>
        </w:tc>
      </w:tr>
      <w:tr w:rsidR="00584B51" w:rsidRPr="0016144D" w:rsidTr="00746B0C">
        <w:trPr>
          <w:trHeight w:val="422"/>
          <w:jc w:val="center"/>
        </w:trPr>
        <w:tc>
          <w:tcPr>
            <w:cnfStyle w:val="001000000000" w:firstRow="0" w:lastRow="0" w:firstColumn="1" w:lastColumn="0" w:oddVBand="0" w:evenVBand="0" w:oddHBand="0" w:evenHBand="0" w:firstRowFirstColumn="0" w:firstRowLastColumn="0" w:lastRowFirstColumn="0" w:lastRowLastColumn="0"/>
            <w:tcW w:w="900" w:type="dxa"/>
            <w:shd w:val="clear" w:color="auto" w:fill="auto"/>
          </w:tcPr>
          <w:p w:rsidR="00584B51" w:rsidRPr="0016144D" w:rsidRDefault="00584B51" w:rsidP="00584B51">
            <w:pPr>
              <w:rPr>
                <w:rFonts w:cs="Times New Roman"/>
                <w:b w:val="0"/>
              </w:rPr>
            </w:pPr>
            <w:r w:rsidRPr="0016144D">
              <w:rPr>
                <w:rFonts w:cs="Times New Roman"/>
                <w:b w:val="0"/>
              </w:rPr>
              <w:t>M6</w:t>
            </w:r>
            <w:r>
              <w:rPr>
                <w:rFonts w:cs="Times New Roman"/>
                <w:b w:val="0"/>
              </w:rPr>
              <w:t>.FRA</w:t>
            </w:r>
          </w:p>
        </w:tc>
        <w:tc>
          <w:tcPr>
            <w:tcW w:w="4177" w:type="dxa"/>
            <w:shd w:val="clear" w:color="auto" w:fill="auto"/>
          </w:tcPr>
          <w:p w:rsidR="00584B51" w:rsidRPr="0016144D" w:rsidRDefault="00584B51" w:rsidP="00215B0B">
            <w:pPr>
              <w:cnfStyle w:val="000000000000" w:firstRow="0" w:lastRow="0" w:firstColumn="0" w:lastColumn="0" w:oddVBand="0" w:evenVBand="0" w:oddHBand="0" w:evenHBand="0" w:firstRowFirstColumn="0" w:firstRowLastColumn="0" w:lastRowFirstColumn="0" w:lastRowLastColumn="0"/>
              <w:rPr>
                <w:rFonts w:cs="Times New Roman"/>
                <w:i/>
              </w:rPr>
            </w:pPr>
            <w:r w:rsidRPr="0016144D">
              <w:rPr>
                <w:rFonts w:cs="Times New Roman"/>
                <w:i/>
              </w:rPr>
              <w:t xml:space="preserve">Effect size ~ variance + random </w:t>
            </w:r>
            <w:r>
              <w:rPr>
                <w:rFonts w:cs="Times New Roman"/>
                <w:i/>
              </w:rPr>
              <w:t>=</w:t>
            </w:r>
            <w:r w:rsidRPr="00584B51">
              <w:rPr>
                <w:rFonts w:cs="Times New Roman"/>
                <w:i/>
              </w:rPr>
              <w:t xml:space="preserve">(1 | </w:t>
            </w:r>
            <w:r w:rsidR="00695C0A" w:rsidRPr="00695C0A">
              <w:rPr>
                <w:rFonts w:cs="Times New Roman"/>
                <w:i/>
              </w:rPr>
              <w:t>Extent</w:t>
            </w:r>
            <w:r w:rsidRPr="00584B51">
              <w:rPr>
                <w:rFonts w:cs="Times New Roman"/>
                <w:i/>
              </w:rPr>
              <w:t>)</w:t>
            </w:r>
            <w:r w:rsidRPr="0016144D">
              <w:rPr>
                <w:rFonts w:cs="Times New Roman"/>
                <w:i/>
              </w:rPr>
              <w:t xml:space="preserve"> + </w:t>
            </w:r>
            <w:r w:rsidRPr="0016144D">
              <w:rPr>
                <w:rFonts w:cs="Times New Roman"/>
                <w:i/>
                <w:color w:val="000000"/>
                <w:szCs w:val="20"/>
              </w:rPr>
              <w:t>mods = ~ biome + GMTI</w:t>
            </w:r>
          </w:p>
        </w:tc>
        <w:tc>
          <w:tcPr>
            <w:tcW w:w="4224" w:type="dxa"/>
            <w:shd w:val="clear" w:color="auto" w:fill="auto"/>
          </w:tcPr>
          <w:p w:rsidR="00584B51" w:rsidRPr="0016144D" w:rsidRDefault="00584B51" w:rsidP="00746B0C">
            <w:pPr>
              <w:cnfStyle w:val="000000000000" w:firstRow="0" w:lastRow="0" w:firstColumn="0" w:lastColumn="0" w:oddVBand="0" w:evenVBand="0" w:oddHBand="0" w:evenHBand="0" w:firstRowFirstColumn="0" w:firstRowLastColumn="0" w:lastRowFirstColumn="0" w:lastRowLastColumn="0"/>
              <w:rPr>
                <w:rFonts w:cs="Times New Roman"/>
              </w:rPr>
            </w:pPr>
            <w:r w:rsidRPr="0016144D">
              <w:rPr>
                <w:rFonts w:cs="Times New Roman"/>
              </w:rPr>
              <w:t>Model including ‘biomes’ as moderator and fitted to datasets</w:t>
            </w:r>
          </w:p>
        </w:tc>
      </w:tr>
    </w:tbl>
    <w:p w:rsidR="006913E2" w:rsidRDefault="006913E2" w:rsidP="00A04C1C">
      <w:pPr>
        <w:rPr>
          <w:rFonts w:cs="Times New Roman"/>
        </w:rPr>
      </w:pPr>
    </w:p>
    <w:p w:rsidR="001142C0" w:rsidRPr="004D2369" w:rsidRDefault="001142C0" w:rsidP="001142C0">
      <w:pPr>
        <w:rPr>
          <w:i/>
        </w:rPr>
      </w:pPr>
      <w:r w:rsidRPr="004D2369">
        <w:rPr>
          <w:i/>
        </w:rPr>
        <w:t>Moderator variable: Biomes</w:t>
      </w:r>
    </w:p>
    <w:p w:rsidR="001142C0" w:rsidRDefault="001142C0" w:rsidP="001142C0">
      <w:r>
        <w:t>We introduced the variable ‘b</w:t>
      </w:r>
      <w:r w:rsidRPr="005C6E52">
        <w:t>iomes</w:t>
      </w:r>
      <w:r>
        <w:t xml:space="preserve">’ </w:t>
      </w:r>
      <w:r w:rsidRPr="005C6E52">
        <w:t>as</w:t>
      </w:r>
      <w:r>
        <w:t xml:space="preserve"> a</w:t>
      </w:r>
      <w:r w:rsidRPr="005C6E52">
        <w:t xml:space="preserve"> moderator to</w:t>
      </w:r>
      <w:r>
        <w:t xml:space="preserve"> </w:t>
      </w:r>
      <w:r w:rsidRPr="005C6E52">
        <w:t xml:space="preserve">determine sources of heterogeneity. In principle </w:t>
      </w:r>
      <w:r>
        <w:t xml:space="preserve">terrestrial </w:t>
      </w:r>
      <w:r w:rsidRPr="005C6E52">
        <w:t xml:space="preserve">biomes </w:t>
      </w:r>
      <w:r>
        <w:t>were</w:t>
      </w:r>
      <w:r w:rsidRPr="005C6E52">
        <w:t xml:space="preserve"> classified </w:t>
      </w:r>
      <w:r>
        <w:t xml:space="preserve">following the information provided in the original study (e.g. biomes classification from the </w:t>
      </w:r>
      <w:r w:rsidRPr="0005525A">
        <w:t xml:space="preserve">Integrated Model to Assess the Global Environment </w:t>
      </w:r>
      <w:r>
        <w:fldChar w:fldCharType="begin">
          <w:fldData xml:space="preserve">PEVuZE5vdGU+PENpdGU+PEF1dGhvcj5TdGVoZmVzdDwvQXV0aG9yPjxZZWFyPjIwMTQ8L1llYXI+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</w:fldData>
        </w:fldChar>
      </w:r>
      <w:r>
        <w:instrText xml:space="preserve"> ADDIN EN.CITE </w:instrText>
      </w:r>
      <w:r>
        <w:fldChar w:fldCharType="begin">
          <w:fldData xml:space="preserve">PEVuZE5vdGU+PENpdGU+PEF1dGhvcj5TdGVoZmVzdDwvQXV0aG9yPjxZZWFyPjIwMTQ8L1llYXI+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</w:fldData>
        </w:fldChar>
      </w:r>
      <w:r>
        <w:instrText xml:space="preserve"> ADDIN EN.CITE.DATA </w:instrText>
      </w:r>
      <w:r>
        <w:fldChar w:fldCharType="end"/>
      </w:r>
      <w:r>
        <w:fldChar w:fldCharType="separate"/>
      </w:r>
      <w:r>
        <w:rPr>
          <w:noProof/>
        </w:rPr>
        <w:t>(Stehfest et al. 2014)</w:t>
      </w:r>
      <w:r>
        <w:fldChar w:fldCharType="end"/>
      </w:r>
      <w:r>
        <w:t xml:space="preserve"> or the Namibian biomes </w:t>
      </w:r>
      <w:r>
        <w:fldChar w:fldCharType="begin"/>
      </w:r>
      <w:r>
        <w:instrText xml:space="preserve"> ADDIN EN.CITE &lt;EndNote&gt;&lt;Cite&gt;&lt;Author&gt;Thuiller&lt;/Author&gt;&lt;Year&gt;2006&lt;/Year&gt;&lt;RecNum&gt;6215&lt;/RecNum&gt;&lt;DisplayText&gt;(Thuiller et al. 2006)&lt;/DisplayText&gt;&lt;record&gt;&lt;rec-number&gt;6215&lt;/rec-number&gt;&lt;foreign-keys&gt;&lt;key app="EN" db-id="vva29zfwotafx2e2vdkxsw2pt0evtpz0ew9z" timestamp="1466079741"&gt;6215&lt;/key&gt;&lt;/foreign-keys&gt;&lt;ref-type name="Journal Article"&gt;17&lt;/ref-type&gt;&lt;contributors&gt;&lt;authors&gt;&lt;author&gt;Thuiller, W.&lt;/author&gt;&lt;author&gt;Midgley, G. &lt;/author&gt;&lt;author&gt;Hughes, G. &lt;/author&gt;&lt;author&gt;Bomhard, B.&lt;/author&gt;&lt;author&gt;Drew, G.&lt;/author&gt;&lt;author&gt;Rutherford, M. &lt;/author&gt;&lt;author&gt;Woodward, F. &lt;/author&gt;&lt;/authors&gt;&lt;/contributors&gt;&lt;titles&gt;&lt;title&gt;Endemic species and ecosystem sensitivity to climate change in Namibia&lt;/title&gt;&lt;secondary-title&gt;Global Change Biology&lt;/secondary-title&gt;&lt;/titles&gt;&lt;pages&gt;759-776&lt;/pages&gt;&lt;volume&gt;12&lt;/volume&gt;&lt;number&gt;5&lt;/number&gt;&lt;dates&gt;&lt;year&gt;2006&lt;/year&gt;&lt;pub-dates&gt;&lt;date&gt;May&lt;/date&gt;&lt;/pub-dates&gt;&lt;/dates&gt;&lt;isbn&gt;1354-1013&lt;/isbn&gt;&lt;accession-num&gt;WOS:000237421500002&lt;/accession-num&gt;&lt;urls&gt;&lt;related-urls&gt;&lt;url&gt;&amp;lt;Go to ISI&amp;gt;://WOS:000237421500002&lt;/url&gt;&lt;url&gt;http://onlinelibrary.wiley.com/store/10.1111/j.1365-2486.2006.01140.x/asset/j.1365-2486.2006.01140.x.pdf?v=1&amp;amp;t=itztufum&amp;amp;s=0f16874a4b666b8b63f103a18cbc14838240eb79&lt;/url&gt;&lt;/related-urls&gt;&lt;/urls&gt;&lt;electronic-resource-num&gt;10.1111/j.1365-2486.2006.01140.x&lt;/electronic-resource-num&gt;&lt;/record&gt;&lt;/Cite&gt;&lt;/EndNote&gt;</w:instrText>
      </w:r>
      <w:r>
        <w:fldChar w:fldCharType="separate"/>
      </w:r>
      <w:r>
        <w:rPr>
          <w:noProof/>
        </w:rPr>
        <w:t>(Thuiller et al. 2006)</w:t>
      </w:r>
      <w:r>
        <w:fldChar w:fldCharType="end"/>
      </w:r>
      <w:r>
        <w:t xml:space="preserve">. For those studies that did not provide a biomes classification, we classified them according to the Terrestrial Ecoregions used by the Nature Conservancy </w:t>
      </w:r>
      <w:r>
        <w:fldChar w:fldCharType="begin"/>
      </w:r>
      <w:r>
        <w:instrText xml:space="preserve"> ADDIN EN.CITE &lt;EndNote&gt;&lt;Cite&gt;&lt;Author&gt;Olson&lt;/Author&gt;&lt;Year&gt;2001&lt;/Year&gt;&lt;RecNum&gt;7152&lt;/RecNum&gt;&lt;DisplayText&gt;(Olson et al. 2001)&lt;/DisplayText&gt;&lt;record&gt;&lt;rec-number&gt;7152&lt;/rec-number&gt;&lt;foreign-keys&gt;&lt;key app="EN" db-id="vva29zfwotafx2e2vdkxsw2pt0evtpz0ew9z" timestamp="1490118311"&gt;7152&lt;/key&gt;&lt;/foreign-keys&gt;&lt;ref-type name="Journal Article"&gt;17&lt;/ref-type&gt;&lt;contributors&gt;&lt;authors&gt;&lt;author&gt;Olson, D. &lt;/author&gt;&lt;author&gt;Dinerstein, E.&lt;/author&gt;&lt;author&gt;Wikramanayake, E. &lt;/author&gt;&lt;author&gt;Burgess, N.&lt;/author&gt;&lt;author&gt;Powell, G. &lt;/author&gt;&lt;author&gt;Underwood, E. &lt;/author&gt;&lt;author&gt;D&amp;apos;Amico, J. &lt;/author&gt;&lt;author&gt;Itoua, I.&lt;/author&gt;&lt;author&gt;Strand, H. &lt;/author&gt;&lt;author&gt;Morrison, J. &lt;/author&gt;&lt;author&gt;Loucks, C. &lt;/author&gt;&lt;author&gt;Allnutt, T. &lt;/author&gt;&lt;author&gt;Ricketts, T. &lt;/author&gt;&lt;author&gt;Kura, Y.&lt;/author&gt;&lt;author&gt;Lamoreux, J. &lt;/author&gt;&lt;author&gt;Wettengel, W. &lt;/author&gt;&lt;author&gt;Hedao, P.&lt;/author&gt;&lt;author&gt;Kassem, K. &lt;/author&gt;&lt;/authors&gt;&lt;/contributors&gt;&lt;titles&gt;&lt;title&gt;Terrestrial ecoregions of the worlds: A new map of life on Earth&lt;/title&gt;&lt;secondary-title&gt;Bioscience&lt;/secondary-title&gt;&lt;/titles&gt;&lt;pages&gt;933-938&lt;/pages&gt;&lt;volume&gt;51&lt;/volume&gt;&lt;number&gt;11&lt;/number&gt;&lt;dates&gt;&lt;year&gt;2001&lt;/year&gt;&lt;pub-dates&gt;&lt;date&gt;Nov&lt;/date&gt;&lt;/pub-dates&gt;&lt;/dates&gt;&lt;isbn&gt;0006-3568&lt;/isbn&gt;&lt;accession-num&gt;WOS:000172151600010&lt;/accession-num&gt;&lt;urls&gt;&lt;related-urls&gt;&lt;url&gt;&amp;lt;Go to ISI&amp;gt;://WOS:000172151600010&lt;/url&gt;&lt;/related-urls&gt;&lt;/urls&gt;&lt;electronic-resource-num&gt;10.1641/0006-3568(2001)051[0933:teotwa]2.0.co;2&lt;/electronic-resource-num&gt;&lt;/record&gt;&lt;/Cite&gt;&lt;/EndNote&gt;</w:instrText>
      </w:r>
      <w:r>
        <w:fldChar w:fldCharType="separate"/>
      </w:r>
      <w:r>
        <w:rPr>
          <w:noProof/>
        </w:rPr>
        <w:t>(Olson et al. 2001)</w:t>
      </w:r>
      <w:r>
        <w:fldChar w:fldCharType="end"/>
      </w:r>
      <w:r>
        <w:t>. We then aggregated the biomes into common classes to overcome data deficiency for some of the categories (see Table OR1.3 in Online Resource 1)</w:t>
      </w:r>
      <w:r w:rsidRPr="005C6E52">
        <w:t>.</w:t>
      </w:r>
    </w:p>
    <w:p w:rsidR="00574D97" w:rsidRDefault="00574D97">
      <w:pPr>
        <w:spacing w:line="276" w:lineRule="auto"/>
        <w:rPr>
          <w:rFonts w:cs="Times New Roman"/>
          <w:b/>
        </w:rPr>
      </w:pPr>
      <w:r>
        <w:rPr>
          <w:rFonts w:cs="Times New Roman"/>
          <w:b/>
        </w:rPr>
        <w:br w:type="page"/>
      </w:r>
    </w:p>
    <w:p w:rsidR="00A04C1C" w:rsidRPr="0016144D" w:rsidRDefault="00A04C1C" w:rsidP="00303FCA">
      <w:pPr>
        <w:spacing w:after="0"/>
        <w:rPr>
          <w:rFonts w:cs="Times New Roman"/>
          <w:b/>
        </w:rPr>
      </w:pPr>
      <w:r w:rsidRPr="0016144D">
        <w:rPr>
          <w:rFonts w:cs="Times New Roman"/>
          <w:b/>
        </w:rPr>
        <w:lastRenderedPageBreak/>
        <w:t xml:space="preserve">Table </w:t>
      </w:r>
      <w:r w:rsidR="009731F7" w:rsidRPr="0016144D">
        <w:rPr>
          <w:rFonts w:cs="Times New Roman"/>
          <w:b/>
        </w:rPr>
        <w:t>OR</w:t>
      </w:r>
      <w:r w:rsidRPr="0016144D">
        <w:rPr>
          <w:rFonts w:cs="Times New Roman"/>
          <w:b/>
        </w:rPr>
        <w:t>1.</w:t>
      </w:r>
      <w:r w:rsidRPr="0016144D">
        <w:rPr>
          <w:rFonts w:cs="Times New Roman"/>
          <w:b/>
        </w:rPr>
        <w:fldChar w:fldCharType="begin"/>
      </w:r>
      <w:r w:rsidRPr="0016144D">
        <w:rPr>
          <w:rFonts w:cs="Times New Roman"/>
          <w:b/>
        </w:rPr>
        <w:instrText xml:space="preserve"> SEQ Table_SM1. \* ARABIC </w:instrText>
      </w:r>
      <w:r w:rsidRPr="0016144D">
        <w:rPr>
          <w:rFonts w:cs="Times New Roman"/>
          <w:b/>
        </w:rPr>
        <w:fldChar w:fldCharType="separate"/>
      </w:r>
      <w:r w:rsidR="001158B1">
        <w:rPr>
          <w:rFonts w:cs="Times New Roman"/>
          <w:b/>
          <w:noProof/>
        </w:rPr>
        <w:t>3</w:t>
      </w:r>
      <w:r w:rsidRPr="0016144D">
        <w:rPr>
          <w:rFonts w:cs="Times New Roman"/>
          <w:b/>
        </w:rPr>
        <w:fldChar w:fldCharType="end"/>
      </w:r>
      <w:r w:rsidRPr="0016144D">
        <w:rPr>
          <w:rFonts w:cs="Times New Roman"/>
          <w:b/>
        </w:rPr>
        <w:t xml:space="preserve"> </w:t>
      </w:r>
      <w:r w:rsidRPr="0016144D">
        <w:rPr>
          <w:rFonts w:cs="Times New Roman"/>
        </w:rPr>
        <w:t>Classification of biomes used in previous studies and new simplified categories defined for the meta-analysis</w:t>
      </w:r>
    </w:p>
    <w:tbl>
      <w:tblPr>
        <w:tblW w:w="9020" w:type="dxa"/>
        <w:tblCellMar>
          <w:left w:w="0" w:type="dxa"/>
          <w:right w:w="0" w:type="dxa"/>
        </w:tblCellMar>
        <w:tblLook w:val="04A0" w:firstRow="1" w:lastRow="0" w:firstColumn="1" w:lastColumn="0" w:noHBand="0" w:noVBand="1"/>
      </w:tblPr>
      <w:tblGrid>
        <w:gridCol w:w="453"/>
        <w:gridCol w:w="4665"/>
        <w:gridCol w:w="2252"/>
        <w:gridCol w:w="1650"/>
      </w:tblGrid>
      <w:tr w:rsidR="001158B1" w:rsidRPr="001158B1" w:rsidTr="00425695">
        <w:trPr>
          <w:trHeight w:val="528"/>
        </w:trPr>
        <w:tc>
          <w:tcPr>
            <w:tcW w:w="453"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rsidR="001158B1" w:rsidRPr="001158B1" w:rsidRDefault="001158B1" w:rsidP="00425695">
            <w:pPr>
              <w:pStyle w:val="NoSpacing"/>
              <w:jc w:val="left"/>
              <w:rPr>
                <w:rFonts w:ascii="Times New Roman" w:hAnsi="Times New Roman" w:cs="Times New Roman"/>
                <w:szCs w:val="20"/>
              </w:rPr>
            </w:pPr>
            <w:r w:rsidRPr="001158B1">
              <w:rPr>
                <w:rFonts w:ascii="Times New Roman" w:hAnsi="Times New Roman" w:cs="Times New Roman"/>
                <w:szCs w:val="20"/>
              </w:rPr>
              <w:t>Code</w:t>
            </w:r>
          </w:p>
        </w:tc>
        <w:tc>
          <w:tcPr>
            <w:tcW w:w="4665"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rsidR="001158B1" w:rsidRPr="001158B1" w:rsidRDefault="001158B1" w:rsidP="00425695">
            <w:pPr>
              <w:pStyle w:val="NoSpacing"/>
              <w:jc w:val="left"/>
              <w:rPr>
                <w:rFonts w:ascii="Times New Roman" w:hAnsi="Times New Roman" w:cs="Times New Roman"/>
                <w:szCs w:val="20"/>
              </w:rPr>
            </w:pPr>
            <w:r w:rsidRPr="001158B1">
              <w:rPr>
                <w:rFonts w:ascii="Times New Roman" w:hAnsi="Times New Roman" w:cs="Times New Roman"/>
                <w:szCs w:val="20"/>
              </w:rPr>
              <w:t>Category</w:t>
            </w:r>
          </w:p>
        </w:tc>
        <w:tc>
          <w:tcPr>
            <w:tcW w:w="2252"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rsidR="001158B1" w:rsidRPr="001158B1" w:rsidRDefault="001158B1" w:rsidP="00425695">
            <w:pPr>
              <w:pStyle w:val="NoSpacing"/>
              <w:jc w:val="left"/>
              <w:rPr>
                <w:rFonts w:ascii="Times New Roman" w:hAnsi="Times New Roman" w:cs="Times New Roman"/>
                <w:szCs w:val="20"/>
              </w:rPr>
            </w:pPr>
            <w:r w:rsidRPr="001158B1">
              <w:rPr>
                <w:rFonts w:ascii="Times New Roman" w:hAnsi="Times New Roman" w:cs="Times New Roman"/>
                <w:szCs w:val="20"/>
              </w:rPr>
              <w:t>Source</w:t>
            </w:r>
          </w:p>
        </w:tc>
        <w:tc>
          <w:tcPr>
            <w:tcW w:w="1650"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rsidR="001158B1" w:rsidRPr="001158B1" w:rsidRDefault="001158B1" w:rsidP="00425695">
            <w:pPr>
              <w:pStyle w:val="NoSpacing"/>
              <w:jc w:val="left"/>
              <w:rPr>
                <w:rFonts w:ascii="Times New Roman" w:hAnsi="Times New Roman" w:cs="Times New Roman"/>
                <w:szCs w:val="20"/>
              </w:rPr>
            </w:pPr>
            <w:r w:rsidRPr="001158B1">
              <w:rPr>
                <w:rFonts w:ascii="Times New Roman" w:hAnsi="Times New Roman" w:cs="Times New Roman"/>
                <w:szCs w:val="20"/>
              </w:rPr>
              <w:t>Aggregated category</w:t>
            </w:r>
          </w:p>
        </w:tc>
      </w:tr>
      <w:tr w:rsidR="001158B1" w:rsidRPr="001158B1" w:rsidTr="00425695">
        <w:trPr>
          <w:trHeight w:val="373"/>
        </w:trPr>
        <w:tc>
          <w:tcPr>
            <w:tcW w:w="0" w:type="auto"/>
            <w:tcBorders>
              <w:top w:val="single" w:sz="4" w:space="0" w:color="auto"/>
            </w:tcBorders>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1</w:t>
            </w:r>
          </w:p>
        </w:tc>
        <w:tc>
          <w:tcPr>
            <w:tcW w:w="4665" w:type="dxa"/>
            <w:tcBorders>
              <w:top w:val="single" w:sz="4" w:space="0" w:color="auto"/>
            </w:tcBorders>
            <w:shd w:val="clear" w:color="auto" w:fill="auto"/>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Tropical and Subtropical Moist Broadleaf Forests</w:t>
            </w:r>
          </w:p>
        </w:tc>
        <w:tc>
          <w:tcPr>
            <w:tcW w:w="2252" w:type="dxa"/>
            <w:tcBorders>
              <w:top w:val="single" w:sz="4" w:space="0" w:color="auto"/>
            </w:tcBorders>
            <w:shd w:val="clear" w:color="auto" w:fill="auto"/>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vertAlign w:val="superscript"/>
              </w:rPr>
            </w:pPr>
            <w:r w:rsidRPr="001158B1">
              <w:rPr>
                <w:rFonts w:ascii="Times New Roman" w:hAnsi="Times New Roman" w:cs="Times New Roman"/>
                <w:szCs w:val="20"/>
              </w:rPr>
              <w:t>WWF_MHTNAM</w:t>
            </w:r>
            <w:r>
              <w:rPr>
                <w:rFonts w:ascii="Times New Roman" w:hAnsi="Times New Roman" w:cs="Times New Roman"/>
                <w:szCs w:val="20"/>
                <w:vertAlign w:val="superscript"/>
              </w:rPr>
              <w:t>a</w:t>
            </w:r>
          </w:p>
        </w:tc>
        <w:tc>
          <w:tcPr>
            <w:tcW w:w="0" w:type="auto"/>
            <w:tcBorders>
              <w:top w:val="single" w:sz="4" w:space="0" w:color="auto"/>
            </w:tcBorders>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Tropical forest</w:t>
            </w:r>
          </w:p>
        </w:tc>
      </w:tr>
      <w:tr w:rsidR="001158B1" w:rsidRPr="001158B1" w:rsidTr="00425695">
        <w:trPr>
          <w:trHeight w:val="275"/>
        </w:trPr>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2</w:t>
            </w:r>
          </w:p>
        </w:tc>
        <w:tc>
          <w:tcPr>
            <w:tcW w:w="4665" w:type="dxa"/>
            <w:shd w:val="clear" w:color="auto" w:fill="auto"/>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Tropical and Subtropical Dry Broadleaf Forests</w:t>
            </w:r>
          </w:p>
        </w:tc>
        <w:tc>
          <w:tcPr>
            <w:tcW w:w="2252" w:type="dxa"/>
            <w:shd w:val="clear" w:color="auto" w:fill="auto"/>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WWF_MHTNAM</w:t>
            </w:r>
          </w:p>
        </w:tc>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Tropical forest</w:t>
            </w:r>
          </w:p>
        </w:tc>
      </w:tr>
      <w:tr w:rsidR="001158B1" w:rsidRPr="001158B1" w:rsidTr="00425695">
        <w:trPr>
          <w:trHeight w:val="407"/>
        </w:trPr>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3</w:t>
            </w:r>
          </w:p>
        </w:tc>
        <w:tc>
          <w:tcPr>
            <w:tcW w:w="4665" w:type="dxa"/>
            <w:shd w:val="clear" w:color="auto" w:fill="auto"/>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Tropical and Subtropical Coniferous Forests</w:t>
            </w:r>
          </w:p>
        </w:tc>
        <w:tc>
          <w:tcPr>
            <w:tcW w:w="2252" w:type="dxa"/>
            <w:shd w:val="clear" w:color="auto" w:fill="auto"/>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WWF_MHTNAM</w:t>
            </w:r>
          </w:p>
        </w:tc>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Tropical forest</w:t>
            </w:r>
          </w:p>
        </w:tc>
      </w:tr>
      <w:tr w:rsidR="001158B1" w:rsidRPr="001158B1" w:rsidTr="00425695">
        <w:trPr>
          <w:trHeight w:val="264"/>
        </w:trPr>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4</w:t>
            </w:r>
          </w:p>
        </w:tc>
        <w:tc>
          <w:tcPr>
            <w:tcW w:w="4665" w:type="dxa"/>
            <w:shd w:val="clear" w:color="auto" w:fill="auto"/>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Temperate Broadleaf and Mixed Forests</w:t>
            </w:r>
          </w:p>
        </w:tc>
        <w:tc>
          <w:tcPr>
            <w:tcW w:w="2252" w:type="dxa"/>
            <w:shd w:val="clear" w:color="auto" w:fill="auto"/>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WWF_MHTNAM</w:t>
            </w:r>
          </w:p>
        </w:tc>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Temperate forest</w:t>
            </w:r>
          </w:p>
        </w:tc>
      </w:tr>
      <w:tr w:rsidR="001158B1" w:rsidRPr="001158B1" w:rsidTr="00425695">
        <w:trPr>
          <w:trHeight w:val="264"/>
        </w:trPr>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5</w:t>
            </w:r>
          </w:p>
        </w:tc>
        <w:tc>
          <w:tcPr>
            <w:tcW w:w="4665" w:type="dxa"/>
            <w:shd w:val="clear" w:color="auto" w:fill="auto"/>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Temperate Conifer Forests</w:t>
            </w:r>
          </w:p>
        </w:tc>
        <w:tc>
          <w:tcPr>
            <w:tcW w:w="2252" w:type="dxa"/>
            <w:shd w:val="clear" w:color="auto" w:fill="auto"/>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WWF_MHTNAM</w:t>
            </w:r>
          </w:p>
        </w:tc>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Temperate forest</w:t>
            </w:r>
          </w:p>
        </w:tc>
      </w:tr>
      <w:tr w:rsidR="001158B1" w:rsidRPr="001158B1" w:rsidTr="00425695">
        <w:trPr>
          <w:trHeight w:val="264"/>
        </w:trPr>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6</w:t>
            </w:r>
          </w:p>
        </w:tc>
        <w:tc>
          <w:tcPr>
            <w:tcW w:w="4665" w:type="dxa"/>
            <w:shd w:val="clear" w:color="auto" w:fill="auto"/>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Boreal Forests/Taiga</w:t>
            </w:r>
          </w:p>
        </w:tc>
        <w:tc>
          <w:tcPr>
            <w:tcW w:w="2252" w:type="dxa"/>
            <w:shd w:val="clear" w:color="auto" w:fill="auto"/>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WWF_MHTNAM</w:t>
            </w:r>
          </w:p>
        </w:tc>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Boreal forest</w:t>
            </w:r>
          </w:p>
        </w:tc>
      </w:tr>
      <w:tr w:rsidR="001158B1" w:rsidRPr="001158B1" w:rsidTr="00425695">
        <w:trPr>
          <w:trHeight w:val="528"/>
        </w:trPr>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7</w:t>
            </w:r>
          </w:p>
        </w:tc>
        <w:tc>
          <w:tcPr>
            <w:tcW w:w="4665" w:type="dxa"/>
            <w:shd w:val="clear" w:color="auto" w:fill="auto"/>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Tropical and Subtropical Grasslands, Savannas and Shrublands</w:t>
            </w:r>
          </w:p>
        </w:tc>
        <w:tc>
          <w:tcPr>
            <w:tcW w:w="2252" w:type="dxa"/>
            <w:shd w:val="clear" w:color="auto" w:fill="auto"/>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WWF_MHTNAM</w:t>
            </w:r>
          </w:p>
        </w:tc>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Shrublands</w:t>
            </w:r>
          </w:p>
        </w:tc>
      </w:tr>
      <w:tr w:rsidR="001158B1" w:rsidRPr="001158B1" w:rsidTr="00425695">
        <w:trPr>
          <w:trHeight w:val="305"/>
        </w:trPr>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8</w:t>
            </w:r>
          </w:p>
        </w:tc>
        <w:tc>
          <w:tcPr>
            <w:tcW w:w="4665" w:type="dxa"/>
            <w:shd w:val="clear" w:color="auto" w:fill="auto"/>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Temperate Grasslands, Savannas and Shrublands</w:t>
            </w:r>
          </w:p>
        </w:tc>
        <w:tc>
          <w:tcPr>
            <w:tcW w:w="2252" w:type="dxa"/>
            <w:shd w:val="clear" w:color="auto" w:fill="auto"/>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WWF_MHTNAM</w:t>
            </w:r>
          </w:p>
        </w:tc>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Grasslands</w:t>
            </w:r>
          </w:p>
        </w:tc>
      </w:tr>
      <w:tr w:rsidR="001158B1" w:rsidRPr="001158B1" w:rsidTr="00425695">
        <w:trPr>
          <w:trHeight w:val="264"/>
        </w:trPr>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9</w:t>
            </w:r>
          </w:p>
        </w:tc>
        <w:tc>
          <w:tcPr>
            <w:tcW w:w="4665" w:type="dxa"/>
            <w:shd w:val="clear" w:color="auto" w:fill="auto"/>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Flooded Grasslands and Savannas</w:t>
            </w:r>
          </w:p>
        </w:tc>
        <w:tc>
          <w:tcPr>
            <w:tcW w:w="2252" w:type="dxa"/>
            <w:shd w:val="clear" w:color="auto" w:fill="auto"/>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WWF_MHTNAM</w:t>
            </w:r>
          </w:p>
        </w:tc>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Grasslands</w:t>
            </w:r>
          </w:p>
        </w:tc>
      </w:tr>
      <w:tr w:rsidR="001158B1" w:rsidRPr="001158B1" w:rsidTr="00425695">
        <w:trPr>
          <w:trHeight w:val="264"/>
        </w:trPr>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10</w:t>
            </w:r>
          </w:p>
        </w:tc>
        <w:tc>
          <w:tcPr>
            <w:tcW w:w="4665" w:type="dxa"/>
            <w:shd w:val="clear" w:color="auto" w:fill="auto"/>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Montane Grasslands and Shrublands</w:t>
            </w:r>
          </w:p>
        </w:tc>
        <w:tc>
          <w:tcPr>
            <w:tcW w:w="2252" w:type="dxa"/>
            <w:shd w:val="clear" w:color="auto" w:fill="auto"/>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WWF_MHTNAM</w:t>
            </w:r>
          </w:p>
        </w:tc>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Grasslands</w:t>
            </w:r>
          </w:p>
        </w:tc>
      </w:tr>
      <w:tr w:rsidR="001158B1" w:rsidRPr="001158B1" w:rsidTr="00425695">
        <w:trPr>
          <w:trHeight w:val="133"/>
        </w:trPr>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11</w:t>
            </w:r>
          </w:p>
        </w:tc>
        <w:tc>
          <w:tcPr>
            <w:tcW w:w="4665" w:type="dxa"/>
            <w:shd w:val="clear" w:color="auto" w:fill="auto"/>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Tundra</w:t>
            </w:r>
          </w:p>
        </w:tc>
        <w:tc>
          <w:tcPr>
            <w:tcW w:w="2252" w:type="dxa"/>
            <w:shd w:val="clear" w:color="auto" w:fill="auto"/>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WWF_MHTNAM</w:t>
            </w:r>
          </w:p>
        </w:tc>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Tundra and ice</w:t>
            </w:r>
          </w:p>
        </w:tc>
      </w:tr>
      <w:tr w:rsidR="001158B1" w:rsidRPr="001158B1" w:rsidTr="00425695">
        <w:trPr>
          <w:trHeight w:val="321"/>
        </w:trPr>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12</w:t>
            </w:r>
          </w:p>
        </w:tc>
        <w:tc>
          <w:tcPr>
            <w:tcW w:w="4665" w:type="dxa"/>
            <w:shd w:val="clear" w:color="auto" w:fill="auto"/>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Mediterranean Forests, Woodlands and Scrub</w:t>
            </w:r>
          </w:p>
        </w:tc>
        <w:tc>
          <w:tcPr>
            <w:tcW w:w="2252" w:type="dxa"/>
            <w:shd w:val="clear" w:color="auto" w:fill="auto"/>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WWF_MHTNAM</w:t>
            </w:r>
          </w:p>
        </w:tc>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Shrublands</w:t>
            </w:r>
          </w:p>
        </w:tc>
      </w:tr>
      <w:tr w:rsidR="001158B1" w:rsidRPr="001158B1" w:rsidTr="00425695">
        <w:trPr>
          <w:trHeight w:val="264"/>
        </w:trPr>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13</w:t>
            </w:r>
          </w:p>
        </w:tc>
        <w:tc>
          <w:tcPr>
            <w:tcW w:w="4665" w:type="dxa"/>
            <w:shd w:val="clear" w:color="auto" w:fill="auto"/>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Deserts and Xeric Shrublands</w:t>
            </w:r>
          </w:p>
        </w:tc>
        <w:tc>
          <w:tcPr>
            <w:tcW w:w="2252" w:type="dxa"/>
            <w:shd w:val="clear" w:color="auto" w:fill="auto"/>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WWF_MHTNAM</w:t>
            </w:r>
          </w:p>
        </w:tc>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Deserts</w:t>
            </w:r>
          </w:p>
        </w:tc>
      </w:tr>
      <w:tr w:rsidR="001158B1" w:rsidRPr="001158B1" w:rsidTr="00425695">
        <w:trPr>
          <w:trHeight w:val="264"/>
        </w:trPr>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14</w:t>
            </w:r>
          </w:p>
        </w:tc>
        <w:tc>
          <w:tcPr>
            <w:tcW w:w="4665" w:type="dxa"/>
            <w:shd w:val="clear" w:color="auto" w:fill="auto"/>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Mangroves</w:t>
            </w:r>
          </w:p>
        </w:tc>
        <w:tc>
          <w:tcPr>
            <w:tcW w:w="2252" w:type="dxa"/>
            <w:shd w:val="clear" w:color="auto" w:fill="auto"/>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WWF_MHTNAM</w:t>
            </w:r>
          </w:p>
        </w:tc>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Shrublands</w:t>
            </w:r>
          </w:p>
        </w:tc>
      </w:tr>
      <w:tr w:rsidR="001158B1" w:rsidRPr="001158B1" w:rsidTr="00425695">
        <w:trPr>
          <w:trHeight w:val="264"/>
        </w:trPr>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98</w:t>
            </w:r>
          </w:p>
        </w:tc>
        <w:tc>
          <w:tcPr>
            <w:tcW w:w="4665" w:type="dxa"/>
            <w:shd w:val="clear" w:color="auto" w:fill="auto"/>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Inland water</w:t>
            </w:r>
          </w:p>
        </w:tc>
        <w:tc>
          <w:tcPr>
            <w:tcW w:w="2252" w:type="dxa"/>
            <w:shd w:val="clear" w:color="auto" w:fill="auto"/>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WWF_MHTNAM</w:t>
            </w:r>
          </w:p>
        </w:tc>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Water</w:t>
            </w:r>
          </w:p>
        </w:tc>
      </w:tr>
      <w:tr w:rsidR="001158B1" w:rsidRPr="001158B1" w:rsidTr="00425695">
        <w:trPr>
          <w:trHeight w:val="264"/>
        </w:trPr>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99</w:t>
            </w:r>
          </w:p>
        </w:tc>
        <w:tc>
          <w:tcPr>
            <w:tcW w:w="4665" w:type="dxa"/>
            <w:shd w:val="clear" w:color="auto" w:fill="auto"/>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Rock and ice</w:t>
            </w:r>
          </w:p>
        </w:tc>
        <w:tc>
          <w:tcPr>
            <w:tcW w:w="2252" w:type="dxa"/>
            <w:shd w:val="clear" w:color="auto" w:fill="auto"/>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WWF_MHTNAM</w:t>
            </w:r>
          </w:p>
        </w:tc>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Tundra and ice</w:t>
            </w:r>
          </w:p>
        </w:tc>
      </w:tr>
      <w:tr w:rsidR="001158B1" w:rsidRPr="001158B1" w:rsidTr="00425695">
        <w:trPr>
          <w:trHeight w:val="264"/>
        </w:trPr>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7</w:t>
            </w:r>
          </w:p>
        </w:tc>
        <w:tc>
          <w:tcPr>
            <w:tcW w:w="4665" w:type="dxa"/>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Ice</w:t>
            </w:r>
          </w:p>
        </w:tc>
        <w:tc>
          <w:tcPr>
            <w:tcW w:w="2252" w:type="dxa"/>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vertAlign w:val="superscript"/>
              </w:rPr>
            </w:pPr>
            <w:r w:rsidRPr="001158B1">
              <w:rPr>
                <w:rFonts w:ascii="Times New Roman" w:hAnsi="Times New Roman" w:cs="Times New Roman"/>
                <w:szCs w:val="20"/>
              </w:rPr>
              <w:t>IMAGE</w:t>
            </w:r>
            <w:r>
              <w:rPr>
                <w:rFonts w:ascii="Times New Roman" w:hAnsi="Times New Roman" w:cs="Times New Roman"/>
                <w:szCs w:val="20"/>
                <w:vertAlign w:val="superscript"/>
              </w:rPr>
              <w:t>b</w:t>
            </w:r>
          </w:p>
        </w:tc>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Tundra and ice</w:t>
            </w:r>
          </w:p>
        </w:tc>
      </w:tr>
      <w:tr w:rsidR="001158B1" w:rsidRPr="001158B1" w:rsidTr="00425695">
        <w:trPr>
          <w:trHeight w:val="264"/>
        </w:trPr>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8</w:t>
            </w:r>
          </w:p>
        </w:tc>
        <w:tc>
          <w:tcPr>
            <w:tcW w:w="4665" w:type="dxa"/>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Tundra</w:t>
            </w:r>
          </w:p>
        </w:tc>
        <w:tc>
          <w:tcPr>
            <w:tcW w:w="2252" w:type="dxa"/>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IMAGE</w:t>
            </w:r>
          </w:p>
        </w:tc>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Tundra and ice</w:t>
            </w:r>
          </w:p>
        </w:tc>
      </w:tr>
      <w:tr w:rsidR="001158B1" w:rsidRPr="001158B1" w:rsidTr="00425695">
        <w:trPr>
          <w:trHeight w:val="264"/>
        </w:trPr>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9</w:t>
            </w:r>
          </w:p>
        </w:tc>
        <w:tc>
          <w:tcPr>
            <w:tcW w:w="4665" w:type="dxa"/>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Wooded tundra</w:t>
            </w:r>
          </w:p>
        </w:tc>
        <w:tc>
          <w:tcPr>
            <w:tcW w:w="2252" w:type="dxa"/>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IMAGE</w:t>
            </w:r>
          </w:p>
        </w:tc>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Tundra and ice</w:t>
            </w:r>
          </w:p>
        </w:tc>
      </w:tr>
      <w:tr w:rsidR="001158B1" w:rsidRPr="001158B1" w:rsidTr="00425695">
        <w:trPr>
          <w:trHeight w:val="264"/>
        </w:trPr>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10</w:t>
            </w:r>
          </w:p>
        </w:tc>
        <w:tc>
          <w:tcPr>
            <w:tcW w:w="4665" w:type="dxa"/>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Boreal forest</w:t>
            </w:r>
          </w:p>
        </w:tc>
        <w:tc>
          <w:tcPr>
            <w:tcW w:w="2252" w:type="dxa"/>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IMAGE</w:t>
            </w:r>
          </w:p>
        </w:tc>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Boreal forest</w:t>
            </w:r>
          </w:p>
        </w:tc>
      </w:tr>
      <w:tr w:rsidR="001158B1" w:rsidRPr="001158B1" w:rsidTr="00425695">
        <w:trPr>
          <w:trHeight w:val="264"/>
        </w:trPr>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11</w:t>
            </w:r>
          </w:p>
        </w:tc>
        <w:tc>
          <w:tcPr>
            <w:tcW w:w="4665" w:type="dxa"/>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Cool coniferous forest</w:t>
            </w:r>
          </w:p>
        </w:tc>
        <w:tc>
          <w:tcPr>
            <w:tcW w:w="2252" w:type="dxa"/>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IMAGE</w:t>
            </w:r>
          </w:p>
        </w:tc>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Boreal forest</w:t>
            </w:r>
          </w:p>
        </w:tc>
      </w:tr>
      <w:tr w:rsidR="001158B1" w:rsidRPr="001158B1" w:rsidTr="00425695">
        <w:trPr>
          <w:trHeight w:val="264"/>
        </w:trPr>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12</w:t>
            </w:r>
          </w:p>
        </w:tc>
        <w:tc>
          <w:tcPr>
            <w:tcW w:w="4665" w:type="dxa"/>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Temperate mixed forest</w:t>
            </w:r>
          </w:p>
        </w:tc>
        <w:tc>
          <w:tcPr>
            <w:tcW w:w="2252" w:type="dxa"/>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IMAGE</w:t>
            </w:r>
          </w:p>
        </w:tc>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Temperate forest</w:t>
            </w:r>
          </w:p>
        </w:tc>
      </w:tr>
      <w:tr w:rsidR="001158B1" w:rsidRPr="001158B1" w:rsidTr="00425695">
        <w:trPr>
          <w:trHeight w:val="264"/>
        </w:trPr>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13</w:t>
            </w:r>
          </w:p>
        </w:tc>
        <w:tc>
          <w:tcPr>
            <w:tcW w:w="4665" w:type="dxa"/>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Temperate deciduous forest</w:t>
            </w:r>
          </w:p>
        </w:tc>
        <w:tc>
          <w:tcPr>
            <w:tcW w:w="2252" w:type="dxa"/>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IMAGE</w:t>
            </w:r>
          </w:p>
        </w:tc>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Temperate forest</w:t>
            </w:r>
          </w:p>
        </w:tc>
      </w:tr>
      <w:tr w:rsidR="001158B1" w:rsidRPr="001158B1" w:rsidTr="00425695">
        <w:trPr>
          <w:trHeight w:val="264"/>
        </w:trPr>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14</w:t>
            </w:r>
          </w:p>
        </w:tc>
        <w:tc>
          <w:tcPr>
            <w:tcW w:w="4665" w:type="dxa"/>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Warm mixed forest</w:t>
            </w:r>
          </w:p>
        </w:tc>
        <w:tc>
          <w:tcPr>
            <w:tcW w:w="2252" w:type="dxa"/>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IMAGE</w:t>
            </w:r>
          </w:p>
        </w:tc>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Temperate forest</w:t>
            </w:r>
          </w:p>
        </w:tc>
      </w:tr>
      <w:tr w:rsidR="001158B1" w:rsidRPr="001158B1" w:rsidTr="00425695">
        <w:trPr>
          <w:trHeight w:val="264"/>
        </w:trPr>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15</w:t>
            </w:r>
          </w:p>
        </w:tc>
        <w:tc>
          <w:tcPr>
            <w:tcW w:w="4665" w:type="dxa"/>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Grassland and steppe</w:t>
            </w:r>
          </w:p>
        </w:tc>
        <w:tc>
          <w:tcPr>
            <w:tcW w:w="2252" w:type="dxa"/>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IMAGE</w:t>
            </w:r>
          </w:p>
        </w:tc>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Grasslands</w:t>
            </w:r>
          </w:p>
        </w:tc>
      </w:tr>
      <w:tr w:rsidR="001158B1" w:rsidRPr="001158B1" w:rsidTr="00425695">
        <w:trPr>
          <w:trHeight w:val="264"/>
        </w:trPr>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16</w:t>
            </w:r>
          </w:p>
        </w:tc>
        <w:tc>
          <w:tcPr>
            <w:tcW w:w="4665" w:type="dxa"/>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Hot desert</w:t>
            </w:r>
          </w:p>
        </w:tc>
        <w:tc>
          <w:tcPr>
            <w:tcW w:w="2252" w:type="dxa"/>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IMAGE</w:t>
            </w:r>
          </w:p>
        </w:tc>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Deserts</w:t>
            </w:r>
          </w:p>
        </w:tc>
      </w:tr>
      <w:tr w:rsidR="001158B1" w:rsidRPr="001158B1" w:rsidTr="00425695">
        <w:trPr>
          <w:trHeight w:val="264"/>
        </w:trPr>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17</w:t>
            </w:r>
          </w:p>
        </w:tc>
        <w:tc>
          <w:tcPr>
            <w:tcW w:w="4665" w:type="dxa"/>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Scrubland</w:t>
            </w:r>
          </w:p>
        </w:tc>
        <w:tc>
          <w:tcPr>
            <w:tcW w:w="2252" w:type="dxa"/>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IMAGE</w:t>
            </w:r>
          </w:p>
        </w:tc>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Shrublands</w:t>
            </w:r>
          </w:p>
        </w:tc>
      </w:tr>
      <w:tr w:rsidR="001158B1" w:rsidRPr="001158B1" w:rsidTr="00425695">
        <w:trPr>
          <w:trHeight w:val="264"/>
        </w:trPr>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18</w:t>
            </w:r>
          </w:p>
        </w:tc>
        <w:tc>
          <w:tcPr>
            <w:tcW w:w="4665" w:type="dxa"/>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Savannah</w:t>
            </w:r>
          </w:p>
        </w:tc>
        <w:tc>
          <w:tcPr>
            <w:tcW w:w="2252" w:type="dxa"/>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IMAGE</w:t>
            </w:r>
          </w:p>
        </w:tc>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Grasslands</w:t>
            </w:r>
          </w:p>
        </w:tc>
      </w:tr>
      <w:tr w:rsidR="001158B1" w:rsidRPr="001158B1" w:rsidTr="00425695">
        <w:trPr>
          <w:trHeight w:val="264"/>
        </w:trPr>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19</w:t>
            </w:r>
          </w:p>
        </w:tc>
        <w:tc>
          <w:tcPr>
            <w:tcW w:w="4665" w:type="dxa"/>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Tropical Woodland</w:t>
            </w:r>
          </w:p>
        </w:tc>
        <w:tc>
          <w:tcPr>
            <w:tcW w:w="2252" w:type="dxa"/>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IMAGE</w:t>
            </w:r>
          </w:p>
        </w:tc>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Tropical forest</w:t>
            </w:r>
          </w:p>
        </w:tc>
      </w:tr>
      <w:tr w:rsidR="001158B1" w:rsidRPr="001158B1" w:rsidTr="00425695">
        <w:trPr>
          <w:trHeight w:val="264"/>
        </w:trPr>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20</w:t>
            </w:r>
          </w:p>
        </w:tc>
        <w:tc>
          <w:tcPr>
            <w:tcW w:w="4665" w:type="dxa"/>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Tropical forest</w:t>
            </w:r>
          </w:p>
        </w:tc>
        <w:tc>
          <w:tcPr>
            <w:tcW w:w="2252" w:type="dxa"/>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IMAGE</w:t>
            </w:r>
          </w:p>
        </w:tc>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Tropical forest</w:t>
            </w:r>
          </w:p>
        </w:tc>
      </w:tr>
      <w:tr w:rsidR="001158B1" w:rsidRPr="001158B1" w:rsidTr="00425695">
        <w:trPr>
          <w:trHeight w:val="264"/>
        </w:trPr>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21</w:t>
            </w:r>
          </w:p>
        </w:tc>
        <w:tc>
          <w:tcPr>
            <w:tcW w:w="4665" w:type="dxa"/>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Mediterranean vegetation</w:t>
            </w:r>
          </w:p>
        </w:tc>
        <w:tc>
          <w:tcPr>
            <w:tcW w:w="2252" w:type="dxa"/>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IMAGE</w:t>
            </w:r>
          </w:p>
        </w:tc>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Shrublands</w:t>
            </w:r>
          </w:p>
        </w:tc>
      </w:tr>
      <w:tr w:rsidR="001158B1" w:rsidRPr="001158B1" w:rsidTr="00425695">
        <w:trPr>
          <w:trHeight w:val="264"/>
        </w:trPr>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1</w:t>
            </w:r>
          </w:p>
        </w:tc>
        <w:tc>
          <w:tcPr>
            <w:tcW w:w="4665" w:type="dxa"/>
            <w:shd w:val="clear" w:color="auto" w:fill="auto"/>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Desert an xeric shrublands</w:t>
            </w:r>
          </w:p>
        </w:tc>
        <w:tc>
          <w:tcPr>
            <w:tcW w:w="2252" w:type="dxa"/>
            <w:shd w:val="clear" w:color="auto" w:fill="auto"/>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 xml:space="preserve">Thuiller et al 2006 </w:t>
            </w:r>
          </w:p>
        </w:tc>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Deserts</w:t>
            </w:r>
          </w:p>
        </w:tc>
      </w:tr>
      <w:tr w:rsidR="001158B1" w:rsidRPr="001158B1" w:rsidTr="00425695">
        <w:trPr>
          <w:trHeight w:val="264"/>
        </w:trPr>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2</w:t>
            </w:r>
          </w:p>
        </w:tc>
        <w:tc>
          <w:tcPr>
            <w:tcW w:w="4665" w:type="dxa"/>
            <w:shd w:val="clear" w:color="auto" w:fill="auto"/>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Flooded grasslands and savanna</w:t>
            </w:r>
          </w:p>
        </w:tc>
        <w:tc>
          <w:tcPr>
            <w:tcW w:w="2252" w:type="dxa"/>
            <w:shd w:val="clear" w:color="auto" w:fill="auto"/>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 xml:space="preserve">Thuiller et al 2006 </w:t>
            </w:r>
          </w:p>
        </w:tc>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Shrublands</w:t>
            </w:r>
          </w:p>
        </w:tc>
      </w:tr>
      <w:tr w:rsidR="001158B1" w:rsidRPr="001158B1" w:rsidTr="00425695">
        <w:trPr>
          <w:trHeight w:val="264"/>
        </w:trPr>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3</w:t>
            </w:r>
          </w:p>
        </w:tc>
        <w:tc>
          <w:tcPr>
            <w:tcW w:w="4665" w:type="dxa"/>
            <w:shd w:val="clear" w:color="auto" w:fill="auto"/>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Mangroves</w:t>
            </w:r>
          </w:p>
        </w:tc>
        <w:tc>
          <w:tcPr>
            <w:tcW w:w="2252" w:type="dxa"/>
            <w:shd w:val="clear" w:color="auto" w:fill="auto"/>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 xml:space="preserve">Thuiller et al 2006 </w:t>
            </w:r>
          </w:p>
        </w:tc>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Shrublands</w:t>
            </w:r>
          </w:p>
        </w:tc>
      </w:tr>
      <w:tr w:rsidR="001158B1" w:rsidRPr="001158B1" w:rsidTr="00425695">
        <w:trPr>
          <w:trHeight w:val="264"/>
        </w:trPr>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4</w:t>
            </w:r>
          </w:p>
        </w:tc>
        <w:tc>
          <w:tcPr>
            <w:tcW w:w="4665" w:type="dxa"/>
            <w:shd w:val="clear" w:color="auto" w:fill="auto"/>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Mediterranean forests</w:t>
            </w:r>
          </w:p>
        </w:tc>
        <w:tc>
          <w:tcPr>
            <w:tcW w:w="2252" w:type="dxa"/>
            <w:shd w:val="clear" w:color="auto" w:fill="auto"/>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 xml:space="preserve">Thuiller et al 2006 </w:t>
            </w:r>
          </w:p>
        </w:tc>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Shrublands</w:t>
            </w:r>
          </w:p>
        </w:tc>
      </w:tr>
      <w:tr w:rsidR="001158B1" w:rsidRPr="001158B1" w:rsidTr="00425695">
        <w:trPr>
          <w:trHeight w:val="264"/>
        </w:trPr>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5</w:t>
            </w:r>
          </w:p>
        </w:tc>
        <w:tc>
          <w:tcPr>
            <w:tcW w:w="4665" w:type="dxa"/>
            <w:shd w:val="clear" w:color="auto" w:fill="auto"/>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Montane grasslands and savanna</w:t>
            </w:r>
          </w:p>
        </w:tc>
        <w:tc>
          <w:tcPr>
            <w:tcW w:w="2252" w:type="dxa"/>
            <w:shd w:val="clear" w:color="auto" w:fill="auto"/>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 xml:space="preserve">Thuiller et al 2006 </w:t>
            </w:r>
          </w:p>
        </w:tc>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Shrublands</w:t>
            </w:r>
          </w:p>
        </w:tc>
      </w:tr>
      <w:tr w:rsidR="001158B1" w:rsidRPr="001158B1" w:rsidTr="00425695">
        <w:trPr>
          <w:trHeight w:val="264"/>
        </w:trPr>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6</w:t>
            </w:r>
          </w:p>
        </w:tc>
        <w:tc>
          <w:tcPr>
            <w:tcW w:w="4665" w:type="dxa"/>
            <w:shd w:val="clear" w:color="auto" w:fill="auto"/>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Tropical grasslands and savanna</w:t>
            </w:r>
          </w:p>
        </w:tc>
        <w:tc>
          <w:tcPr>
            <w:tcW w:w="2252" w:type="dxa"/>
            <w:shd w:val="clear" w:color="auto" w:fill="auto"/>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 xml:space="preserve">Thuiller et al 2006 </w:t>
            </w:r>
          </w:p>
        </w:tc>
        <w:tc>
          <w:tcPr>
            <w:tcW w:w="0" w:type="auto"/>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Shrublands</w:t>
            </w:r>
          </w:p>
        </w:tc>
      </w:tr>
      <w:tr w:rsidR="001158B1" w:rsidRPr="001158B1" w:rsidTr="00425695">
        <w:trPr>
          <w:trHeight w:val="264"/>
        </w:trPr>
        <w:tc>
          <w:tcPr>
            <w:tcW w:w="0" w:type="auto"/>
            <w:tcBorders>
              <w:bottom w:val="single" w:sz="4" w:space="0" w:color="auto"/>
            </w:tcBorders>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7</w:t>
            </w:r>
          </w:p>
        </w:tc>
        <w:tc>
          <w:tcPr>
            <w:tcW w:w="4665" w:type="dxa"/>
            <w:tcBorders>
              <w:bottom w:val="single" w:sz="4" w:space="0" w:color="auto"/>
            </w:tcBorders>
            <w:shd w:val="clear" w:color="auto" w:fill="auto"/>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Tropical moist broadleaf forests</w:t>
            </w:r>
          </w:p>
        </w:tc>
        <w:tc>
          <w:tcPr>
            <w:tcW w:w="2252" w:type="dxa"/>
            <w:tcBorders>
              <w:bottom w:val="single" w:sz="4" w:space="0" w:color="auto"/>
            </w:tcBorders>
            <w:shd w:val="clear" w:color="auto" w:fill="auto"/>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 xml:space="preserve">Thuiller et al 2006 </w:t>
            </w:r>
          </w:p>
        </w:tc>
        <w:tc>
          <w:tcPr>
            <w:tcW w:w="0" w:type="auto"/>
            <w:tcBorders>
              <w:bottom w:val="single" w:sz="4" w:space="0" w:color="auto"/>
            </w:tcBorders>
            <w:shd w:val="clear" w:color="auto" w:fill="auto"/>
            <w:noWrap/>
            <w:tcMar>
              <w:top w:w="15" w:type="dxa"/>
              <w:left w:w="15" w:type="dxa"/>
              <w:bottom w:w="0" w:type="dxa"/>
              <w:right w:w="15" w:type="dxa"/>
            </w:tcMar>
            <w:vAlign w:val="center"/>
            <w:hideMark/>
          </w:tcPr>
          <w:p w:rsidR="001158B1" w:rsidRPr="001158B1" w:rsidRDefault="001158B1" w:rsidP="001158B1">
            <w:pPr>
              <w:pStyle w:val="NoSpacing"/>
              <w:rPr>
                <w:rFonts w:ascii="Times New Roman" w:hAnsi="Times New Roman" w:cs="Times New Roman"/>
                <w:szCs w:val="20"/>
              </w:rPr>
            </w:pPr>
            <w:r w:rsidRPr="001158B1">
              <w:rPr>
                <w:rFonts w:ascii="Times New Roman" w:hAnsi="Times New Roman" w:cs="Times New Roman"/>
                <w:szCs w:val="20"/>
              </w:rPr>
              <w:t>Tropical forest</w:t>
            </w:r>
          </w:p>
        </w:tc>
      </w:tr>
    </w:tbl>
    <w:p w:rsidR="00A04C1C" w:rsidRDefault="001158B1" w:rsidP="00215B0B">
      <w:pPr>
        <w:spacing w:line="276" w:lineRule="auto"/>
        <w:rPr>
          <w:rFonts w:cs="Times New Roman"/>
        </w:rPr>
      </w:pPr>
      <w:r w:rsidRPr="0016144D">
        <w:rPr>
          <w:rFonts w:cs="Times New Roman"/>
          <w:vertAlign w:val="superscript"/>
        </w:rPr>
        <w:t xml:space="preserve"> </w:t>
      </w:r>
      <w:r w:rsidR="00A04C1C" w:rsidRPr="0016144D">
        <w:rPr>
          <w:rFonts w:cs="Times New Roman"/>
          <w:vertAlign w:val="superscript"/>
        </w:rPr>
        <w:t xml:space="preserve">a </w:t>
      </w:r>
      <w:r w:rsidR="004D2369">
        <w:rPr>
          <w:rFonts w:cs="Times New Roman"/>
        </w:rPr>
        <w:t xml:space="preserve">Categories as defined in </w:t>
      </w:r>
      <w:r w:rsidR="004D2369">
        <w:rPr>
          <w:rFonts w:cs="Times New Roman"/>
        </w:rPr>
        <w:fldChar w:fldCharType="begin"/>
      </w:r>
      <w:r w:rsidR="004D2369">
        <w:rPr>
          <w:rFonts w:cs="Times New Roman"/>
        </w:rPr>
        <w:instrText xml:space="preserve"> ADDIN EN.CITE &lt;EndNote&gt;&lt;Cite AuthorYear="1"&gt;&lt;Author&gt;Olson&lt;/Author&gt;&lt;Year&gt;2001&lt;/Year&gt;&lt;RecNum&gt;7152&lt;/RecNum&gt;&lt;DisplayText&gt;Olson et al. (2001)&lt;/DisplayText&gt;&lt;record&gt;&lt;rec-number&gt;7152&lt;/rec-number&gt;&lt;foreign-keys&gt;&lt;key app="EN" db-id="vva29zfwotafx2e2vdkxsw2pt0evtpz0ew9z" timestamp="1490118311"&gt;7152&lt;/key&gt;&lt;/foreign-keys&gt;&lt;ref-type name="Journal Article"&gt;17&lt;/ref-type&gt;&lt;contributors&gt;&lt;authors&gt;&lt;author&gt;Olson, D. &lt;/author&gt;&lt;author&gt;Dinerstein, E.&lt;/author&gt;&lt;author&gt;Wikramanayake, E. &lt;/author&gt;&lt;author&gt;Burgess, N.&lt;/author&gt;&lt;author&gt;Powell, G. &lt;/author&gt;&lt;author&gt;Underwood, E. &lt;/author&gt;&lt;author&gt;D&amp;apos;Amico, J. &lt;/author&gt;&lt;author&gt;Itoua, I.&lt;/author&gt;&lt;author&gt;Strand, H. &lt;/author&gt;&lt;author&gt;Morrison, J. &lt;/author&gt;&lt;author&gt;Loucks, C. &lt;/author&gt;&lt;author&gt;Allnutt, T. &lt;/author&gt;&lt;author&gt;Ricketts, T. &lt;/author&gt;&lt;author&gt;Kura, Y.&lt;/author&gt;&lt;author&gt;Lamoreux, J. &lt;/author&gt;&lt;author&gt;Wettengel, W. &lt;/author&gt;&lt;author&gt;Hedao, P.&lt;/author&gt;&lt;author&gt;Kassem, K. &lt;/author&gt;&lt;/authors&gt;&lt;/contributors&gt;&lt;titles&gt;&lt;title&gt;Terrestrial ecoregions of the worlds: A new map of life on Earth&lt;/title&gt;&lt;secondary-title&gt;Bioscience&lt;/secondary-title&gt;&lt;/titles&gt;&lt;pages&gt;933-938&lt;/pages&gt;&lt;volume&gt;51&lt;/volume&gt;&lt;number&gt;11&lt;/number&gt;&lt;dates&gt;&lt;year&gt;2001&lt;/year&gt;&lt;pub-dates&gt;&lt;date&gt;Nov&lt;/date&gt;&lt;/pub-dates&gt;&lt;/dates&gt;&lt;isbn&gt;0006-3568&lt;/isbn&gt;&lt;accession-num&gt;WOS:000172151600010&lt;/accession-num&gt;&lt;urls&gt;&lt;related-urls&gt;&lt;url&gt;&amp;lt;Go to ISI&amp;gt;://WOS:000172151600010&lt;/url&gt;&lt;/related-urls&gt;&lt;/urls&gt;&lt;electronic-resource-num&gt;10.1641/0006-3568(2001)051[0933:teotwa]2.0.co;2&lt;/electronic-resource-num&gt;&lt;/record&gt;&lt;/Cite&gt;&lt;/EndNote&gt;</w:instrText>
      </w:r>
      <w:r w:rsidR="004D2369">
        <w:rPr>
          <w:rFonts w:cs="Times New Roman"/>
        </w:rPr>
        <w:fldChar w:fldCharType="separate"/>
      </w:r>
      <w:r w:rsidR="004D2369">
        <w:rPr>
          <w:rFonts w:cs="Times New Roman"/>
          <w:noProof/>
        </w:rPr>
        <w:t>Olson et al. (2001)</w:t>
      </w:r>
      <w:r w:rsidR="004D2369">
        <w:rPr>
          <w:rFonts w:cs="Times New Roman"/>
        </w:rPr>
        <w:fldChar w:fldCharType="end"/>
      </w:r>
    </w:p>
    <w:p w:rsidR="00A04C1C" w:rsidRPr="0016144D" w:rsidRDefault="00A04C1C" w:rsidP="00215B0B">
      <w:pPr>
        <w:spacing w:line="276" w:lineRule="auto"/>
        <w:rPr>
          <w:rFonts w:eastAsiaTheme="majorEastAsia" w:cs="Times New Roman"/>
          <w:bCs/>
          <w:sz w:val="28"/>
          <w:szCs w:val="28"/>
        </w:rPr>
      </w:pPr>
      <w:r w:rsidRPr="0016144D">
        <w:rPr>
          <w:rFonts w:cs="Times New Roman"/>
          <w:vertAlign w:val="superscript"/>
        </w:rPr>
        <w:t xml:space="preserve">b </w:t>
      </w:r>
      <w:r w:rsidR="001158B1" w:rsidRPr="0016144D">
        <w:rPr>
          <w:rFonts w:cs="Times New Roman"/>
        </w:rPr>
        <w:t xml:space="preserve">Categories as defined in the Integrated Model to Assess </w:t>
      </w:r>
      <w:r w:rsidR="001158B1">
        <w:rPr>
          <w:rFonts w:cs="Times New Roman"/>
        </w:rPr>
        <w:t xml:space="preserve">the Global Environment (IMAGE); </w:t>
      </w:r>
      <w:r w:rsidR="001158B1" w:rsidRPr="0016144D">
        <w:rPr>
          <w:rFonts w:cs="Times New Roman"/>
        </w:rPr>
        <w:t xml:space="preserve">see </w:t>
      </w:r>
      <w:r w:rsidR="004D2369">
        <w:rPr>
          <w:rFonts w:cs="Times New Roman"/>
        </w:rPr>
        <w:fldChar w:fldCharType="begin"/>
      </w:r>
      <w:r w:rsidR="004D2369">
        <w:rPr>
          <w:rFonts w:cs="Times New Roman"/>
        </w:rPr>
        <w:instrText xml:space="preserve"> ADDIN EN.CITE &lt;EndNote&gt;&lt;Cite AuthorYear="1"&gt;&lt;Author&gt;Stehfest&lt;/Author&gt;&lt;Year&gt;2014&lt;/Year&gt;&lt;RecNum&gt;5&lt;/RecNum&gt;&lt;DisplayText&gt;Stehfest et al. (2014)&lt;/DisplayText&gt;&lt;record&gt;&lt;rec-number&gt;5&lt;/rec-number&gt;&lt;foreign-keys&gt;&lt;key app="EN" db-id="vva29zfwotafx2e2vdkxsw2pt0evtpz0ew9z" timestamp="1415280753"&gt;5&lt;/key&gt;&lt;/foreign-keys&gt;&lt;ref-type name="Generic"&gt;13&lt;/ref-type&gt;&lt;contributors&gt;&lt;authors&gt;&lt;author&gt;Stehfest, Elke &lt;/author&gt;&lt;author&gt;van Vuuren, Detlef &lt;/author&gt;&lt;author&gt;Kram, Tom &lt;/author&gt;&lt;author&gt;Bouwman, Lex &lt;/author&gt;&lt;author&gt;Alkemade, Rob &lt;/author&gt;&lt;author&gt;Bakkenes, Michel &lt;/author&gt;&lt;author&gt;Biemans, Hester &lt;/author&gt;&lt;author&gt;Bouwman, Arno &lt;/author&gt;&lt;author&gt;den Elzen, Michel &lt;/author&gt;&lt;author&gt;Janse, Jan &lt;/author&gt;&lt;author&gt;Lucas, Paul &lt;/author&gt;&lt;author&gt;van Minnen, Jelle &lt;/author&gt;&lt;author&gt;Müller, Christoph &lt;/author&gt;&lt;author&gt;Gerdien Prins, Anne &lt;/author&gt;&lt;/authors&gt;&lt;/contributors&gt;&lt;titles&gt;&lt;title&gt;Integrated Assessment of Global Environmental Change with IMAGE 3.0. Model Description and Policy Applications&lt;/title&gt;&lt;/titles&gt;&lt;dates&gt;&lt;year&gt;2014&lt;/year&gt;&lt;/dates&gt;&lt;pub-location&gt;The Hague&lt;/pub-location&gt;&lt;publisher&gt;PBL Netherlands Environmental Assessment Agency&lt;/publisher&gt;&lt;urls&gt;&lt;/urls&gt;&lt;/record&gt;&lt;/Cite&gt;&lt;/EndNote&gt;</w:instrText>
      </w:r>
      <w:r w:rsidR="004D2369">
        <w:rPr>
          <w:rFonts w:cs="Times New Roman"/>
        </w:rPr>
        <w:fldChar w:fldCharType="separate"/>
      </w:r>
      <w:r w:rsidR="004D2369">
        <w:rPr>
          <w:rFonts w:cs="Times New Roman"/>
          <w:noProof/>
        </w:rPr>
        <w:t>Stehfest et al. (2014)</w:t>
      </w:r>
      <w:r w:rsidR="004D2369">
        <w:rPr>
          <w:rFonts w:cs="Times New Roman"/>
        </w:rPr>
        <w:fldChar w:fldCharType="end"/>
      </w:r>
      <w:r w:rsidRPr="0016144D">
        <w:rPr>
          <w:rFonts w:cs="Times New Roman"/>
        </w:rPr>
        <w:br w:type="page"/>
      </w:r>
    </w:p>
    <w:p w:rsidR="00A04C1C" w:rsidRPr="0016144D" w:rsidRDefault="00A04C1C" w:rsidP="00927DA7">
      <w:pPr>
        <w:pStyle w:val="Heading1"/>
      </w:pPr>
      <w:r w:rsidRPr="0016144D">
        <w:lastRenderedPageBreak/>
        <w:t>References</w:t>
      </w:r>
    </w:p>
    <w:p w:rsidR="005931D6" w:rsidRPr="005931D6" w:rsidRDefault="00A04C1C" w:rsidP="005931D6">
      <w:pPr>
        <w:pStyle w:val="EndNoteBibliography"/>
        <w:spacing w:after="0"/>
        <w:ind w:left="720" w:hanging="720"/>
        <w:rPr>
          <w:rFonts w:ascii="Times New Roman" w:hAnsi="Times New Roman" w:cs="Times New Roman"/>
        </w:rPr>
      </w:pPr>
      <w:r w:rsidRPr="0016144D">
        <w:rPr>
          <w:rFonts w:ascii="Times New Roman" w:hAnsi="Times New Roman" w:cs="Times New Roman"/>
          <w:szCs w:val="20"/>
        </w:rPr>
        <w:fldChar w:fldCharType="begin"/>
      </w:r>
      <w:r w:rsidRPr="0016144D">
        <w:rPr>
          <w:rFonts w:ascii="Times New Roman" w:hAnsi="Times New Roman" w:cs="Times New Roman"/>
          <w:szCs w:val="20"/>
        </w:rPr>
        <w:instrText xml:space="preserve"> ADDIN EN.REFLIST </w:instrText>
      </w:r>
      <w:r w:rsidRPr="0016144D">
        <w:rPr>
          <w:rFonts w:ascii="Times New Roman" w:hAnsi="Times New Roman" w:cs="Times New Roman"/>
          <w:szCs w:val="20"/>
        </w:rPr>
        <w:fldChar w:fldCharType="separate"/>
      </w:r>
      <w:r w:rsidR="005931D6" w:rsidRPr="005931D6">
        <w:rPr>
          <w:rFonts w:ascii="Times New Roman" w:hAnsi="Times New Roman" w:cs="Times New Roman"/>
        </w:rPr>
        <w:t>Benítez-López A, Alkemade R, Verweij PA (2010) The impacts of roads and other infrastructure on mammal and bird populations: A meta-analysis. Biological Conservation 143:1307-1316 doi:</w:t>
      </w:r>
      <w:hyperlink r:id="rId10" w:history="1">
        <w:r w:rsidR="005931D6" w:rsidRPr="005931D6">
          <w:rPr>
            <w:rStyle w:val="Hyperlink"/>
            <w:rFonts w:ascii="Times New Roman" w:hAnsi="Times New Roman" w:cs="Times New Roman"/>
          </w:rPr>
          <w:t>http://dx.doi.org/10.1016/j.biocon.2010.02.009</w:t>
        </w:r>
      </w:hyperlink>
    </w:p>
    <w:p w:rsidR="005931D6" w:rsidRPr="005931D6" w:rsidRDefault="005931D6" w:rsidP="005931D6">
      <w:pPr>
        <w:pStyle w:val="EndNoteBibliography"/>
        <w:spacing w:after="0"/>
        <w:ind w:left="720" w:hanging="720"/>
        <w:rPr>
          <w:rFonts w:ascii="Times New Roman" w:hAnsi="Times New Roman" w:cs="Times New Roman"/>
        </w:rPr>
      </w:pPr>
      <w:r w:rsidRPr="005931D6">
        <w:rPr>
          <w:rFonts w:ascii="Times New Roman" w:hAnsi="Times New Roman" w:cs="Times New Roman"/>
        </w:rPr>
        <w:t xml:space="preserve">CEE (2013) Guidelines for Systematic Review and Evidence Synthesis in Environmental Management. Version 4.2. Centre for Evidence-Based Conservation, Bangor University, UK. </w:t>
      </w:r>
      <w:hyperlink r:id="rId11" w:history="1">
        <w:r w:rsidRPr="005931D6">
          <w:rPr>
            <w:rStyle w:val="Hyperlink"/>
            <w:rFonts w:ascii="Times New Roman" w:hAnsi="Times New Roman" w:cs="Times New Roman"/>
          </w:rPr>
          <w:t>www.environmentalevidence.org/Documents/Guidelines/Guidelines4.2.pdf</w:t>
        </w:r>
      </w:hyperlink>
    </w:p>
    <w:p w:rsidR="005931D6" w:rsidRPr="005931D6" w:rsidRDefault="005931D6" w:rsidP="005931D6">
      <w:pPr>
        <w:pStyle w:val="EndNoteBibliography"/>
        <w:spacing w:after="0"/>
        <w:ind w:left="720" w:hanging="720"/>
        <w:rPr>
          <w:rFonts w:ascii="Times New Roman" w:hAnsi="Times New Roman" w:cs="Times New Roman"/>
        </w:rPr>
      </w:pPr>
      <w:r w:rsidRPr="005931D6">
        <w:rPr>
          <w:rFonts w:ascii="Times New Roman" w:hAnsi="Times New Roman" w:cs="Times New Roman"/>
        </w:rPr>
        <w:t>Gerstner K, Dormann CF, Vaclavik T, Kreft H, Seppelt R (2014) Accounting for geographical variation in species-area relationships improves the prediction of plant species richness at the global scale. Journal of Biogeography 41:261-273 doi:10.1111/jbi.12213</w:t>
      </w:r>
    </w:p>
    <w:p w:rsidR="005931D6" w:rsidRPr="005931D6" w:rsidRDefault="005931D6" w:rsidP="005931D6">
      <w:pPr>
        <w:pStyle w:val="EndNoteBibliography"/>
        <w:spacing w:after="0"/>
        <w:ind w:left="720" w:hanging="720"/>
        <w:rPr>
          <w:rFonts w:ascii="Times New Roman" w:hAnsi="Times New Roman" w:cs="Times New Roman"/>
        </w:rPr>
      </w:pPr>
      <w:r w:rsidRPr="005931D6">
        <w:rPr>
          <w:rFonts w:ascii="Times New Roman" w:hAnsi="Times New Roman" w:cs="Times New Roman"/>
        </w:rPr>
        <w:t>Hedges L, Gurevitch J, Curtis P (1999) The meta-analysis of response ratios in experimental ecology. Ecology 80:1150-1156 doi:10.1890/0012-9658(1999)080[1150:tmaorr]2.0.co;2</w:t>
      </w:r>
    </w:p>
    <w:p w:rsidR="005931D6" w:rsidRPr="005931D6" w:rsidRDefault="005931D6" w:rsidP="005931D6">
      <w:pPr>
        <w:pStyle w:val="EndNoteBibliography"/>
        <w:spacing w:after="0"/>
        <w:ind w:left="720" w:hanging="720"/>
        <w:rPr>
          <w:rFonts w:ascii="Times New Roman" w:hAnsi="Times New Roman" w:cs="Times New Roman"/>
        </w:rPr>
      </w:pPr>
      <w:r w:rsidRPr="005931D6">
        <w:rPr>
          <w:rFonts w:ascii="Times New Roman" w:hAnsi="Times New Roman" w:cs="Times New Roman"/>
        </w:rPr>
        <w:t>Ioannidis JPA, Patsopoulos NA, Evangelou E (2007) Uncertainty in heterogeneity estimates in meta-analyses. BMJ : British Medical Journal 335:914-916 doi:10.1136/bmj.39343.408449.80</w:t>
      </w:r>
    </w:p>
    <w:p w:rsidR="005931D6" w:rsidRPr="005931D6" w:rsidRDefault="005931D6" w:rsidP="005931D6">
      <w:pPr>
        <w:pStyle w:val="EndNoteBibliography"/>
        <w:spacing w:after="0"/>
        <w:ind w:left="720" w:hanging="720"/>
        <w:rPr>
          <w:rFonts w:ascii="Times New Roman" w:hAnsi="Times New Roman" w:cs="Times New Roman"/>
        </w:rPr>
      </w:pPr>
      <w:r w:rsidRPr="005931D6">
        <w:rPr>
          <w:rFonts w:ascii="Times New Roman" w:hAnsi="Times New Roman" w:cs="Times New Roman"/>
        </w:rPr>
        <w:t>Kuiper J, Janse J, Teurlincx S, Verhoeven J, Alkemade R (2014) The impact of river regulation on the biodiversity intactness of floodplain wetlands. Wetlands Ecology and Management 22:647-658 doi:10.1007/s11273-014-9360-8</w:t>
      </w:r>
    </w:p>
    <w:p w:rsidR="005931D6" w:rsidRPr="005931D6" w:rsidRDefault="005931D6" w:rsidP="005931D6">
      <w:pPr>
        <w:pStyle w:val="EndNoteBibliography"/>
        <w:spacing w:after="0"/>
        <w:ind w:left="720" w:hanging="720"/>
        <w:rPr>
          <w:rFonts w:ascii="Times New Roman" w:hAnsi="Times New Roman" w:cs="Times New Roman"/>
        </w:rPr>
      </w:pPr>
      <w:r w:rsidRPr="005931D6">
        <w:rPr>
          <w:rFonts w:ascii="Times New Roman" w:hAnsi="Times New Roman" w:cs="Times New Roman"/>
        </w:rPr>
        <w:t>Olson D et al. (2001) Terrestrial ecoregions of the worlds: A new map of life on Earth. Bioscience 51:933-938 doi:10.1641/0006-3568(2001)051[0933:teotwa]2.0.co;2</w:t>
      </w:r>
    </w:p>
    <w:p w:rsidR="005931D6" w:rsidRPr="005931D6" w:rsidRDefault="005931D6" w:rsidP="005931D6">
      <w:pPr>
        <w:pStyle w:val="EndNoteBibliography"/>
        <w:spacing w:after="0"/>
        <w:ind w:left="720" w:hanging="720"/>
        <w:rPr>
          <w:rFonts w:ascii="Times New Roman" w:hAnsi="Times New Roman" w:cs="Times New Roman"/>
        </w:rPr>
      </w:pPr>
      <w:r w:rsidRPr="005931D6">
        <w:rPr>
          <w:rFonts w:ascii="Times New Roman" w:hAnsi="Times New Roman" w:cs="Times New Roman"/>
        </w:rPr>
        <w:t>Osenberg C, Sarnelle O, Cooper S, Holt R (1999) Resolving ecological questions through meta-analysis: Goals, metrics, and models. Ecology 80:1105-1117 doi:10.2307/177058</w:t>
      </w:r>
    </w:p>
    <w:p w:rsidR="005931D6" w:rsidRPr="005931D6" w:rsidRDefault="005931D6" w:rsidP="005931D6">
      <w:pPr>
        <w:pStyle w:val="EndNoteBibliography"/>
        <w:spacing w:after="0"/>
        <w:ind w:left="720" w:hanging="720"/>
        <w:rPr>
          <w:rFonts w:ascii="Times New Roman" w:hAnsi="Times New Roman" w:cs="Times New Roman"/>
        </w:rPr>
      </w:pPr>
      <w:r w:rsidRPr="005931D6">
        <w:rPr>
          <w:rFonts w:ascii="Times New Roman" w:hAnsi="Times New Roman" w:cs="Times New Roman"/>
        </w:rPr>
        <w:t>Stehfest E et al. (2014) Integrated Assessment of Global Environmental Change with IMAGE 3.0. Model Description and Policy Applications. PBL Netherlands Environmental Assessment Agency, The Hague</w:t>
      </w:r>
    </w:p>
    <w:p w:rsidR="005931D6" w:rsidRPr="005931D6" w:rsidRDefault="005931D6" w:rsidP="005931D6">
      <w:pPr>
        <w:pStyle w:val="EndNoteBibliography"/>
        <w:spacing w:after="0"/>
        <w:ind w:left="720" w:hanging="720"/>
        <w:rPr>
          <w:rFonts w:ascii="Times New Roman" w:hAnsi="Times New Roman" w:cs="Times New Roman"/>
        </w:rPr>
      </w:pPr>
      <w:r w:rsidRPr="005931D6">
        <w:rPr>
          <w:rFonts w:ascii="Times New Roman" w:hAnsi="Times New Roman" w:cs="Times New Roman"/>
        </w:rPr>
        <w:t>Thuiller W, Midgley G, Hughes G, Bomhard B, Drew G, Rutherford M, Woodward F (2006) Endemic species and ecosystem sensitivity to climate change in Namibia. Global Change Biology 12:759-776 doi:10.1111/j.1365-2486.2006.01140.x</w:t>
      </w:r>
    </w:p>
    <w:p w:rsidR="005931D6" w:rsidRPr="005931D6" w:rsidRDefault="005931D6" w:rsidP="005931D6">
      <w:pPr>
        <w:pStyle w:val="EndNoteBibliography"/>
        <w:spacing w:after="0"/>
        <w:ind w:left="720" w:hanging="720"/>
        <w:rPr>
          <w:rFonts w:ascii="Times New Roman" w:hAnsi="Times New Roman" w:cs="Times New Roman"/>
        </w:rPr>
      </w:pPr>
      <w:r w:rsidRPr="005931D6">
        <w:rPr>
          <w:rFonts w:ascii="Times New Roman" w:hAnsi="Times New Roman" w:cs="Times New Roman"/>
        </w:rPr>
        <w:t>Urban M (2015) Accelerating extinction risk from climate change. Science 348:571-573 doi:10.1126/science.aaa4984</w:t>
      </w:r>
    </w:p>
    <w:p w:rsidR="005931D6" w:rsidRPr="005931D6" w:rsidRDefault="005931D6" w:rsidP="005931D6">
      <w:pPr>
        <w:pStyle w:val="EndNoteBibliography"/>
        <w:ind w:left="720" w:hanging="720"/>
        <w:rPr>
          <w:rFonts w:ascii="Times New Roman" w:hAnsi="Times New Roman" w:cs="Times New Roman"/>
        </w:rPr>
      </w:pPr>
      <w:r w:rsidRPr="005931D6">
        <w:rPr>
          <w:rFonts w:ascii="Times New Roman" w:hAnsi="Times New Roman" w:cs="Times New Roman"/>
        </w:rPr>
        <w:t>Viechtbauer W (2010) Conducting meta-analyses in R with the metafor package. Journal of Statistical Software 36(3):1-48 doi:10.18637/jss.v036.i03</w:t>
      </w:r>
    </w:p>
    <w:p w:rsidR="00606A31" w:rsidRPr="0016144D" w:rsidRDefault="00A04C1C" w:rsidP="002917CE">
      <w:pPr>
        <w:rPr>
          <w:rFonts w:cs="Times New Roman"/>
        </w:rPr>
      </w:pPr>
      <w:r w:rsidRPr="0016144D">
        <w:rPr>
          <w:rFonts w:cs="Times New Roman"/>
          <w:szCs w:val="20"/>
        </w:rPr>
        <w:fldChar w:fldCharType="end"/>
      </w:r>
    </w:p>
    <w:sectPr w:rsidR="00606A31" w:rsidRPr="0016144D" w:rsidSect="00C950FE">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2CD7" w:rsidRDefault="00032CD7">
      <w:pPr>
        <w:spacing w:after="0" w:line="240" w:lineRule="auto"/>
      </w:pPr>
      <w:r>
        <w:separator/>
      </w:r>
    </w:p>
  </w:endnote>
  <w:endnote w:type="continuationSeparator" w:id="0">
    <w:p w:rsidR="00032CD7" w:rsidRDefault="00032C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9751166"/>
      <w:docPartObj>
        <w:docPartGallery w:val="Page Numbers (Bottom of Page)"/>
        <w:docPartUnique/>
      </w:docPartObj>
    </w:sdtPr>
    <w:sdtEndPr>
      <w:rPr>
        <w:rFonts w:cs="Times New Roman"/>
        <w:noProof/>
      </w:rPr>
    </w:sdtEndPr>
    <w:sdtContent>
      <w:p w:rsidR="00746B0C" w:rsidRPr="0016144D" w:rsidRDefault="00746B0C">
        <w:pPr>
          <w:pStyle w:val="Footer"/>
          <w:jc w:val="right"/>
          <w:rPr>
            <w:rFonts w:cs="Times New Roman"/>
          </w:rPr>
        </w:pPr>
        <w:r w:rsidRPr="0016144D">
          <w:rPr>
            <w:rFonts w:cs="Times New Roman"/>
          </w:rPr>
          <w:fldChar w:fldCharType="begin"/>
        </w:r>
        <w:r w:rsidRPr="0016144D">
          <w:rPr>
            <w:rFonts w:cs="Times New Roman"/>
          </w:rPr>
          <w:instrText xml:space="preserve"> PAGE   \* MERGEFORMAT </w:instrText>
        </w:r>
        <w:r w:rsidRPr="0016144D">
          <w:rPr>
            <w:rFonts w:cs="Times New Roman"/>
          </w:rPr>
          <w:fldChar w:fldCharType="separate"/>
        </w:r>
        <w:r w:rsidR="00303FCA">
          <w:rPr>
            <w:rFonts w:cs="Times New Roman"/>
            <w:noProof/>
          </w:rPr>
          <w:t>2</w:t>
        </w:r>
        <w:r w:rsidRPr="0016144D">
          <w:rPr>
            <w:rFonts w:cs="Times New Roman"/>
            <w:noProof/>
          </w:rPr>
          <w:fldChar w:fldCharType="end"/>
        </w:r>
      </w:p>
    </w:sdtContent>
  </w:sdt>
  <w:p w:rsidR="00746B0C" w:rsidRDefault="00746B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2CD7" w:rsidRDefault="00032CD7">
      <w:pPr>
        <w:spacing w:after="0" w:line="240" w:lineRule="auto"/>
      </w:pPr>
      <w:r>
        <w:separator/>
      </w:r>
    </w:p>
  </w:footnote>
  <w:footnote w:type="continuationSeparator" w:id="0">
    <w:p w:rsidR="00032CD7" w:rsidRDefault="00032C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97BB4"/>
    <w:multiLevelType w:val="multilevel"/>
    <w:tmpl w:val="0472FAA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7436A07"/>
    <w:multiLevelType w:val="hybridMultilevel"/>
    <w:tmpl w:val="3DE61C7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4A4EBA"/>
    <w:multiLevelType w:val="hybridMultilevel"/>
    <w:tmpl w:val="4C4EA500"/>
    <w:lvl w:ilvl="0" w:tplc="E1FE8F62">
      <w:start w:val="1"/>
      <w:numFmt w:val="decimal"/>
      <w:lvlText w:val="%1.1"/>
      <w:lvlJc w:val="center"/>
      <w:pPr>
        <w:ind w:left="71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1CB6E0C"/>
    <w:multiLevelType w:val="hybridMultilevel"/>
    <w:tmpl w:val="374EF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2878D5"/>
    <w:multiLevelType w:val="hybridMultilevel"/>
    <w:tmpl w:val="89F613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8C766A1"/>
    <w:multiLevelType w:val="hybridMultilevel"/>
    <w:tmpl w:val="005C47D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C58335A"/>
    <w:multiLevelType w:val="multilevel"/>
    <w:tmpl w:val="6CB85412"/>
    <w:lvl w:ilvl="0">
      <w:start w:val="1"/>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6C25545"/>
    <w:multiLevelType w:val="hybridMultilevel"/>
    <w:tmpl w:val="E4761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D20C24"/>
    <w:multiLevelType w:val="hybridMultilevel"/>
    <w:tmpl w:val="FAB6B3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F5917AB"/>
    <w:multiLevelType w:val="multilevel"/>
    <w:tmpl w:val="741247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6AD00C3F"/>
    <w:multiLevelType w:val="multilevel"/>
    <w:tmpl w:val="02A23DB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15:restartNumberingAfterBreak="0">
    <w:nsid w:val="7463392C"/>
    <w:multiLevelType w:val="hybridMultilevel"/>
    <w:tmpl w:val="28FEFC08"/>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7D1F6676"/>
    <w:multiLevelType w:val="hybridMultilevel"/>
    <w:tmpl w:val="770EE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6"/>
  </w:num>
  <w:num w:numId="4">
    <w:abstractNumId w:val="12"/>
  </w:num>
  <w:num w:numId="5">
    <w:abstractNumId w:val="3"/>
  </w:num>
  <w:num w:numId="6">
    <w:abstractNumId w:val="4"/>
  </w:num>
  <w:num w:numId="7">
    <w:abstractNumId w:val="5"/>
  </w:num>
  <w:num w:numId="8">
    <w:abstractNumId w:val="11"/>
  </w:num>
  <w:num w:numId="9">
    <w:abstractNumId w:val="2"/>
  </w:num>
  <w:num w:numId="10">
    <w:abstractNumId w:val="10"/>
  </w:num>
  <w:num w:numId="11">
    <w:abstractNumId w:val="9"/>
  </w:num>
  <w:num w:numId="12">
    <w:abstractNumId w:val="2"/>
  </w:num>
  <w:num w:numId="13">
    <w:abstractNumId w:val="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Springer Basic Nunez etal 2017&lt;/Style&gt;&lt;LeftDelim&gt;{&lt;/LeftDelim&gt;&lt;RightDelim&gt;}&lt;/RightDelim&gt;&lt;FontName&gt;Helvetica&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va29zfwotafx2e2vdkxsw2pt0evtpz0ew9z&quot;&gt;My EndNote Library&lt;record-ids&gt;&lt;item&gt;5&lt;/item&gt;&lt;item&gt;3052&lt;/item&gt;&lt;item&gt;6215&lt;/item&gt;&lt;item&gt;7117&lt;/item&gt;&lt;item&gt;7126&lt;/item&gt;&lt;item&gt;7139&lt;/item&gt;&lt;item&gt;7140&lt;/item&gt;&lt;item&gt;7142&lt;/item&gt;&lt;item&gt;7143&lt;/item&gt;&lt;item&gt;7151&lt;/item&gt;&lt;item&gt;7152&lt;/item&gt;&lt;item&gt;7212&lt;/item&gt;&lt;/record-ids&gt;&lt;/item&gt;&lt;/Libraries&gt;"/>
  </w:docVars>
  <w:rsids>
    <w:rsidRoot w:val="00606A31"/>
    <w:rsid w:val="0003043B"/>
    <w:rsid w:val="00032CD7"/>
    <w:rsid w:val="00087312"/>
    <w:rsid w:val="000B1684"/>
    <w:rsid w:val="001142C0"/>
    <w:rsid w:val="001158B1"/>
    <w:rsid w:val="00131E2A"/>
    <w:rsid w:val="0016144D"/>
    <w:rsid w:val="001D2B37"/>
    <w:rsid w:val="00215B0B"/>
    <w:rsid w:val="002839CA"/>
    <w:rsid w:val="002917CE"/>
    <w:rsid w:val="002F055E"/>
    <w:rsid w:val="002F5311"/>
    <w:rsid w:val="00303FCA"/>
    <w:rsid w:val="00394920"/>
    <w:rsid w:val="00401F8C"/>
    <w:rsid w:val="00407E05"/>
    <w:rsid w:val="00420247"/>
    <w:rsid w:val="0042535B"/>
    <w:rsid w:val="00425695"/>
    <w:rsid w:val="00436A1C"/>
    <w:rsid w:val="00452BC3"/>
    <w:rsid w:val="004579D9"/>
    <w:rsid w:val="004B3BE9"/>
    <w:rsid w:val="004D2369"/>
    <w:rsid w:val="005232AA"/>
    <w:rsid w:val="00574D97"/>
    <w:rsid w:val="00584B51"/>
    <w:rsid w:val="005931D6"/>
    <w:rsid w:val="00594DAA"/>
    <w:rsid w:val="005C0465"/>
    <w:rsid w:val="005E552E"/>
    <w:rsid w:val="005F3F29"/>
    <w:rsid w:val="00606A31"/>
    <w:rsid w:val="00611AE2"/>
    <w:rsid w:val="006428F5"/>
    <w:rsid w:val="0066120B"/>
    <w:rsid w:val="00670702"/>
    <w:rsid w:val="006913E2"/>
    <w:rsid w:val="00695C0A"/>
    <w:rsid w:val="00712229"/>
    <w:rsid w:val="00746B0C"/>
    <w:rsid w:val="00790701"/>
    <w:rsid w:val="0079347A"/>
    <w:rsid w:val="007A0098"/>
    <w:rsid w:val="007A5230"/>
    <w:rsid w:val="007B6D3F"/>
    <w:rsid w:val="007D3F54"/>
    <w:rsid w:val="0086509E"/>
    <w:rsid w:val="00910BF0"/>
    <w:rsid w:val="009157D6"/>
    <w:rsid w:val="00927DA7"/>
    <w:rsid w:val="009474DC"/>
    <w:rsid w:val="009523EA"/>
    <w:rsid w:val="00956F6E"/>
    <w:rsid w:val="009637EC"/>
    <w:rsid w:val="009638B3"/>
    <w:rsid w:val="009731F7"/>
    <w:rsid w:val="00984459"/>
    <w:rsid w:val="009F221A"/>
    <w:rsid w:val="00A04C1C"/>
    <w:rsid w:val="00A21218"/>
    <w:rsid w:val="00A6761D"/>
    <w:rsid w:val="00AB341F"/>
    <w:rsid w:val="00B051DC"/>
    <w:rsid w:val="00B264A5"/>
    <w:rsid w:val="00B64506"/>
    <w:rsid w:val="00BC2B51"/>
    <w:rsid w:val="00C34C31"/>
    <w:rsid w:val="00C508BB"/>
    <w:rsid w:val="00C87EF3"/>
    <w:rsid w:val="00C950FE"/>
    <w:rsid w:val="00CA6B2F"/>
    <w:rsid w:val="00CB7EF7"/>
    <w:rsid w:val="00CD0E4F"/>
    <w:rsid w:val="00D06CE2"/>
    <w:rsid w:val="00D1379A"/>
    <w:rsid w:val="00D21E28"/>
    <w:rsid w:val="00D6048D"/>
    <w:rsid w:val="00DD7DD4"/>
    <w:rsid w:val="00E34A53"/>
    <w:rsid w:val="00E548DA"/>
    <w:rsid w:val="00E73B74"/>
    <w:rsid w:val="00E748E1"/>
    <w:rsid w:val="00E75465"/>
    <w:rsid w:val="00EB1C8C"/>
    <w:rsid w:val="00F01C68"/>
    <w:rsid w:val="00F37E4E"/>
    <w:rsid w:val="00F90C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E59A8"/>
  <w15:docId w15:val="{45BA96B7-4682-4527-B07D-BB5B846E1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7"/>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41F"/>
    <w:pPr>
      <w:spacing w:line="360" w:lineRule="auto"/>
    </w:pPr>
    <w:rPr>
      <w:rFonts w:ascii="Times New Roman" w:hAnsi="Times New Roman"/>
      <w:sz w:val="20"/>
    </w:rPr>
  </w:style>
  <w:style w:type="paragraph" w:styleId="Heading1">
    <w:name w:val="heading 1"/>
    <w:basedOn w:val="Normal"/>
    <w:next w:val="Normal"/>
    <w:link w:val="Heading1Char"/>
    <w:uiPriority w:val="9"/>
    <w:qFormat/>
    <w:rsid w:val="00927DA7"/>
    <w:pPr>
      <w:keepNext/>
      <w:keepLines/>
      <w:spacing w:before="240" w:after="240"/>
      <w:outlineLvl w:val="0"/>
    </w:pPr>
    <w:rPr>
      <w:rFonts w:eastAsiaTheme="majorEastAsia" w:cstheme="majorBidi"/>
      <w:bCs/>
      <w:sz w:val="28"/>
      <w:szCs w:val="28"/>
    </w:rPr>
  </w:style>
  <w:style w:type="paragraph" w:styleId="Heading2">
    <w:name w:val="heading 2"/>
    <w:basedOn w:val="Normal"/>
    <w:next w:val="Normal"/>
    <w:link w:val="Heading2Char"/>
    <w:uiPriority w:val="9"/>
    <w:unhideWhenUsed/>
    <w:qFormat/>
    <w:rsid w:val="00606A31"/>
    <w:pPr>
      <w:keepNext/>
      <w:keepLines/>
      <w:spacing w:before="320" w:after="120"/>
      <w:outlineLvl w:val="1"/>
    </w:pPr>
    <w:rPr>
      <w:rFonts w:eastAsiaTheme="majorEastAsia" w:cstheme="majorBidi"/>
      <w:bCs/>
      <w:color w:val="000000" w:themeColor="text1"/>
      <w:sz w:val="24"/>
      <w:szCs w:val="26"/>
      <w:lang w:eastAsia="zh-CN"/>
    </w:rPr>
  </w:style>
  <w:style w:type="paragraph" w:styleId="Heading3">
    <w:name w:val="heading 3"/>
    <w:basedOn w:val="Normal"/>
    <w:next w:val="Normal"/>
    <w:link w:val="Heading3Char"/>
    <w:uiPriority w:val="9"/>
    <w:semiHidden/>
    <w:unhideWhenUsed/>
    <w:qFormat/>
    <w:rsid w:val="00AB341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712229"/>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0247"/>
    <w:pPr>
      <w:ind w:left="284" w:hanging="284"/>
      <w:contextualSpacing/>
    </w:pPr>
    <w:rPr>
      <w:rFonts w:eastAsiaTheme="minorEastAsia" w:cs="Segoe UI"/>
      <w:noProof/>
      <w:lang w:eastAsia="zh-CN"/>
    </w:rPr>
  </w:style>
  <w:style w:type="character" w:customStyle="1" w:styleId="Heading2Char">
    <w:name w:val="Heading 2 Char"/>
    <w:basedOn w:val="DefaultParagraphFont"/>
    <w:link w:val="Heading2"/>
    <w:uiPriority w:val="9"/>
    <w:rsid w:val="00606A31"/>
    <w:rPr>
      <w:rFonts w:ascii="Helvetica" w:eastAsiaTheme="majorEastAsia" w:hAnsi="Helvetica" w:cstheme="majorBidi"/>
      <w:bCs/>
      <w:color w:val="000000" w:themeColor="text1"/>
      <w:sz w:val="24"/>
      <w:szCs w:val="26"/>
      <w:lang w:eastAsia="zh-CN"/>
    </w:rPr>
  </w:style>
  <w:style w:type="character" w:customStyle="1" w:styleId="Heading1Char">
    <w:name w:val="Heading 1 Char"/>
    <w:basedOn w:val="DefaultParagraphFont"/>
    <w:link w:val="Heading1"/>
    <w:uiPriority w:val="9"/>
    <w:rsid w:val="00927DA7"/>
    <w:rPr>
      <w:rFonts w:ascii="Times New Roman" w:eastAsiaTheme="majorEastAsia" w:hAnsi="Times New Roman" w:cstheme="majorBidi"/>
      <w:bCs/>
      <w:sz w:val="28"/>
      <w:szCs w:val="28"/>
    </w:rPr>
  </w:style>
  <w:style w:type="table" w:styleId="LightShading">
    <w:name w:val="Light Shading"/>
    <w:basedOn w:val="TableNormal"/>
    <w:uiPriority w:val="60"/>
    <w:rsid w:val="00606A31"/>
    <w:pPr>
      <w:spacing w:after="0" w:line="240" w:lineRule="auto"/>
    </w:pPr>
    <w:rPr>
      <w:rFonts w:eastAsiaTheme="minorEastAsia"/>
      <w:color w:val="000000" w:themeColor="text1" w:themeShade="BF"/>
      <w:lang w:eastAsia="zh-CN"/>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606A31"/>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956F6E"/>
  </w:style>
  <w:style w:type="paragraph" w:styleId="BalloonText">
    <w:name w:val="Balloon Text"/>
    <w:basedOn w:val="Normal"/>
    <w:link w:val="BalloonTextChar"/>
    <w:uiPriority w:val="99"/>
    <w:semiHidden/>
    <w:unhideWhenUsed/>
    <w:rsid w:val="00A04C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4C1C"/>
    <w:rPr>
      <w:rFonts w:ascii="Tahoma" w:hAnsi="Tahoma" w:cs="Tahoma"/>
      <w:sz w:val="16"/>
      <w:szCs w:val="16"/>
    </w:rPr>
  </w:style>
  <w:style w:type="paragraph" w:customStyle="1" w:styleId="EndNoteBibliographyTitle">
    <w:name w:val="EndNote Bibliography Title"/>
    <w:basedOn w:val="Normal"/>
    <w:link w:val="EndNoteBibliographyTitleChar"/>
    <w:rsid w:val="00A04C1C"/>
    <w:pPr>
      <w:spacing w:after="0"/>
      <w:jc w:val="center"/>
    </w:pPr>
    <w:rPr>
      <w:rFonts w:ascii="Helvetica" w:hAnsi="Helvetica" w:cs="Helvetica"/>
      <w:noProof/>
      <w:lang w:val="en-US"/>
    </w:rPr>
  </w:style>
  <w:style w:type="character" w:customStyle="1" w:styleId="EndNoteBibliographyTitleChar">
    <w:name w:val="EndNote Bibliography Title Char"/>
    <w:basedOn w:val="DefaultParagraphFont"/>
    <w:link w:val="EndNoteBibliographyTitle"/>
    <w:rsid w:val="00A04C1C"/>
    <w:rPr>
      <w:rFonts w:ascii="Helvetica" w:hAnsi="Helvetica" w:cs="Helvetica"/>
      <w:noProof/>
      <w:sz w:val="20"/>
      <w:lang w:val="en-US"/>
    </w:rPr>
  </w:style>
  <w:style w:type="paragraph" w:customStyle="1" w:styleId="EndNoteBibliography">
    <w:name w:val="EndNote Bibliography"/>
    <w:basedOn w:val="Normal"/>
    <w:link w:val="EndNoteBibliographyChar"/>
    <w:rsid w:val="00A04C1C"/>
    <w:pPr>
      <w:spacing w:line="240" w:lineRule="auto"/>
    </w:pPr>
    <w:rPr>
      <w:rFonts w:ascii="Helvetica" w:hAnsi="Helvetica" w:cs="Helvetica"/>
      <w:noProof/>
      <w:lang w:val="en-US"/>
    </w:rPr>
  </w:style>
  <w:style w:type="character" w:customStyle="1" w:styleId="EndNoteBibliographyChar">
    <w:name w:val="EndNote Bibliography Char"/>
    <w:basedOn w:val="DefaultParagraphFont"/>
    <w:link w:val="EndNoteBibliography"/>
    <w:rsid w:val="00A04C1C"/>
    <w:rPr>
      <w:rFonts w:ascii="Helvetica" w:hAnsi="Helvetica" w:cs="Helvetica"/>
      <w:noProof/>
      <w:sz w:val="20"/>
      <w:lang w:val="en-US"/>
    </w:rPr>
  </w:style>
  <w:style w:type="character" w:styleId="Hyperlink">
    <w:name w:val="Hyperlink"/>
    <w:basedOn w:val="DefaultParagraphFont"/>
    <w:uiPriority w:val="99"/>
    <w:unhideWhenUsed/>
    <w:rsid w:val="00A04C1C"/>
    <w:rPr>
      <w:color w:val="0000FF" w:themeColor="hyperlink"/>
      <w:u w:val="single"/>
    </w:rPr>
  </w:style>
  <w:style w:type="paragraph" w:styleId="Caption">
    <w:name w:val="caption"/>
    <w:basedOn w:val="Normal"/>
    <w:next w:val="Normal"/>
    <w:uiPriority w:val="35"/>
    <w:unhideWhenUsed/>
    <w:qFormat/>
    <w:rsid w:val="00A04C1C"/>
    <w:pPr>
      <w:spacing w:line="240" w:lineRule="auto"/>
    </w:pPr>
    <w:rPr>
      <w:b/>
      <w:bCs/>
      <w:color w:val="4F81BD" w:themeColor="accent1"/>
      <w:sz w:val="18"/>
      <w:szCs w:val="18"/>
    </w:rPr>
  </w:style>
  <w:style w:type="paragraph" w:styleId="Footer">
    <w:name w:val="footer"/>
    <w:basedOn w:val="Normal"/>
    <w:link w:val="FooterChar"/>
    <w:uiPriority w:val="99"/>
    <w:unhideWhenUsed/>
    <w:rsid w:val="002917CE"/>
    <w:pPr>
      <w:tabs>
        <w:tab w:val="center" w:pos="4536"/>
        <w:tab w:val="right" w:pos="9072"/>
      </w:tabs>
      <w:spacing w:after="0" w:line="240" w:lineRule="auto"/>
      <w:jc w:val="both"/>
    </w:pPr>
    <w:rPr>
      <w:rFonts w:eastAsiaTheme="minorEastAsia"/>
      <w:lang w:eastAsia="zh-CN"/>
    </w:rPr>
  </w:style>
  <w:style w:type="character" w:customStyle="1" w:styleId="FooterChar">
    <w:name w:val="Footer Char"/>
    <w:basedOn w:val="DefaultParagraphFont"/>
    <w:link w:val="Footer"/>
    <w:uiPriority w:val="99"/>
    <w:rsid w:val="002917CE"/>
    <w:rPr>
      <w:rFonts w:ascii="Helvetica" w:eastAsiaTheme="minorEastAsia" w:hAnsi="Helvetica"/>
      <w:sz w:val="20"/>
      <w:lang w:eastAsia="zh-CN"/>
    </w:rPr>
  </w:style>
  <w:style w:type="paragraph" w:styleId="Title">
    <w:name w:val="Title"/>
    <w:basedOn w:val="Normal"/>
    <w:next w:val="Normal"/>
    <w:link w:val="TitleChar"/>
    <w:uiPriority w:val="10"/>
    <w:qFormat/>
    <w:rsid w:val="002917CE"/>
    <w:pPr>
      <w:spacing w:after="0"/>
      <w:contextualSpacing/>
    </w:pPr>
    <w:rPr>
      <w:rFonts w:eastAsiaTheme="majorEastAsia" w:cstheme="majorBidi"/>
      <w:spacing w:val="-10"/>
      <w:kern w:val="28"/>
      <w:sz w:val="32"/>
      <w:szCs w:val="56"/>
      <w:lang w:eastAsia="zh-CN"/>
    </w:rPr>
  </w:style>
  <w:style w:type="character" w:customStyle="1" w:styleId="TitleChar">
    <w:name w:val="Title Char"/>
    <w:basedOn w:val="DefaultParagraphFont"/>
    <w:link w:val="Title"/>
    <w:uiPriority w:val="10"/>
    <w:rsid w:val="002917CE"/>
    <w:rPr>
      <w:rFonts w:ascii="Times New Roman" w:eastAsiaTheme="majorEastAsia" w:hAnsi="Times New Roman" w:cstheme="majorBidi"/>
      <w:spacing w:val="-10"/>
      <w:kern w:val="28"/>
      <w:sz w:val="32"/>
      <w:szCs w:val="56"/>
      <w:lang w:eastAsia="zh-CN"/>
    </w:rPr>
  </w:style>
  <w:style w:type="character" w:customStyle="1" w:styleId="apple-converted-space">
    <w:name w:val="apple-converted-space"/>
    <w:basedOn w:val="DefaultParagraphFont"/>
    <w:rsid w:val="002917CE"/>
  </w:style>
  <w:style w:type="paragraph" w:styleId="Header">
    <w:name w:val="header"/>
    <w:basedOn w:val="Normal"/>
    <w:link w:val="HeaderChar"/>
    <w:uiPriority w:val="99"/>
    <w:unhideWhenUsed/>
    <w:rsid w:val="0016144D"/>
    <w:pPr>
      <w:tabs>
        <w:tab w:val="center" w:pos="4536"/>
        <w:tab w:val="right" w:pos="9072"/>
      </w:tabs>
      <w:spacing w:after="0" w:line="240" w:lineRule="auto"/>
    </w:pPr>
  </w:style>
  <w:style w:type="character" w:customStyle="1" w:styleId="HeaderChar">
    <w:name w:val="Header Char"/>
    <w:basedOn w:val="DefaultParagraphFont"/>
    <w:link w:val="Header"/>
    <w:uiPriority w:val="99"/>
    <w:rsid w:val="0016144D"/>
    <w:rPr>
      <w:rFonts w:ascii="Helvetica" w:hAnsi="Helvetica"/>
      <w:sz w:val="20"/>
    </w:rPr>
  </w:style>
  <w:style w:type="paragraph" w:styleId="NoSpacing">
    <w:name w:val="No Spacing"/>
    <w:uiPriority w:val="1"/>
    <w:qFormat/>
    <w:rsid w:val="00E75465"/>
    <w:pPr>
      <w:spacing w:after="0" w:line="240" w:lineRule="auto"/>
      <w:jc w:val="both"/>
    </w:pPr>
    <w:rPr>
      <w:rFonts w:ascii="Segoe UI" w:eastAsiaTheme="minorEastAsia" w:hAnsi="Segoe UI"/>
      <w:sz w:val="20"/>
      <w:lang w:eastAsia="zh-CN"/>
    </w:rPr>
  </w:style>
  <w:style w:type="character" w:customStyle="1" w:styleId="Heading5Char">
    <w:name w:val="Heading 5 Char"/>
    <w:basedOn w:val="DefaultParagraphFont"/>
    <w:link w:val="Heading5"/>
    <w:uiPriority w:val="9"/>
    <w:semiHidden/>
    <w:rsid w:val="00712229"/>
    <w:rPr>
      <w:rFonts w:asciiTheme="majorHAnsi" w:eastAsiaTheme="majorEastAsia" w:hAnsiTheme="majorHAnsi" w:cstheme="majorBidi"/>
      <w:color w:val="365F91" w:themeColor="accent1" w:themeShade="BF"/>
      <w:sz w:val="20"/>
    </w:rPr>
  </w:style>
  <w:style w:type="character" w:customStyle="1" w:styleId="Heading3Char">
    <w:name w:val="Heading 3 Char"/>
    <w:basedOn w:val="DefaultParagraphFont"/>
    <w:link w:val="Heading3"/>
    <w:uiPriority w:val="9"/>
    <w:semiHidden/>
    <w:rsid w:val="00AB341F"/>
    <w:rPr>
      <w:rFonts w:asciiTheme="majorHAnsi" w:eastAsiaTheme="majorEastAsia" w:hAnsiTheme="majorHAnsi" w:cstheme="majorBidi"/>
      <w:color w:val="243F60" w:themeColor="accent1" w:themeShade="7F"/>
      <w:sz w:val="24"/>
      <w:szCs w:val="24"/>
    </w:rPr>
  </w:style>
  <w:style w:type="character" w:styleId="Emphasis">
    <w:name w:val="Emphasis"/>
    <w:basedOn w:val="DefaultParagraphFont"/>
    <w:uiPriority w:val="20"/>
    <w:qFormat/>
    <w:rsid w:val="00452BC3"/>
    <w:rPr>
      <w:i/>
      <w:iCs/>
    </w:rPr>
  </w:style>
  <w:style w:type="paragraph" w:styleId="NormalWeb">
    <w:name w:val="Normal (Web)"/>
    <w:basedOn w:val="Normal"/>
    <w:uiPriority w:val="99"/>
    <w:semiHidden/>
    <w:unhideWhenUsed/>
    <w:rsid w:val="0042535B"/>
    <w:pPr>
      <w:spacing w:before="100" w:beforeAutospacing="1" w:after="100" w:afterAutospacing="1" w:line="240" w:lineRule="auto"/>
    </w:pPr>
    <w:rPr>
      <w:rFonts w:eastAsia="Times New Roman" w:cs="Times New Roman"/>
      <w:sz w:val="24"/>
      <w:szCs w:val="24"/>
      <w:lang w:eastAsia="en-GB"/>
    </w:rPr>
  </w:style>
  <w:style w:type="paragraph" w:styleId="Subtitle">
    <w:name w:val="Subtitle"/>
    <w:basedOn w:val="Normal"/>
    <w:next w:val="Normal"/>
    <w:link w:val="SubtitleChar"/>
    <w:uiPriority w:val="11"/>
    <w:qFormat/>
    <w:rsid w:val="00927DA7"/>
    <w:pPr>
      <w:numPr>
        <w:ilvl w:val="1"/>
      </w:numPr>
      <w:spacing w:after="160"/>
    </w:pPr>
    <w:rPr>
      <w:rFonts w:eastAsiaTheme="minorEastAsia"/>
      <w:spacing w:val="15"/>
      <w:sz w:val="28"/>
    </w:rPr>
  </w:style>
  <w:style w:type="character" w:customStyle="1" w:styleId="SubtitleChar">
    <w:name w:val="Subtitle Char"/>
    <w:basedOn w:val="DefaultParagraphFont"/>
    <w:link w:val="Subtitle"/>
    <w:uiPriority w:val="11"/>
    <w:rsid w:val="00927DA7"/>
    <w:rPr>
      <w:rFonts w:ascii="Times New Roman" w:eastAsiaTheme="minorEastAsia" w:hAnsi="Times New Roman"/>
      <w:spacing w:val="15"/>
      <w:sz w:val="28"/>
    </w:rPr>
  </w:style>
  <w:style w:type="character" w:styleId="CommentReference">
    <w:name w:val="annotation reference"/>
    <w:basedOn w:val="DefaultParagraphFont"/>
    <w:uiPriority w:val="99"/>
    <w:semiHidden/>
    <w:unhideWhenUsed/>
    <w:rsid w:val="007A0098"/>
    <w:rPr>
      <w:sz w:val="16"/>
      <w:szCs w:val="16"/>
    </w:rPr>
  </w:style>
  <w:style w:type="paragraph" w:styleId="CommentText">
    <w:name w:val="annotation text"/>
    <w:basedOn w:val="Normal"/>
    <w:link w:val="CommentTextChar"/>
    <w:uiPriority w:val="99"/>
    <w:semiHidden/>
    <w:unhideWhenUsed/>
    <w:rsid w:val="007A0098"/>
    <w:pPr>
      <w:spacing w:line="240" w:lineRule="auto"/>
    </w:pPr>
    <w:rPr>
      <w:rFonts w:ascii="Verdana" w:hAnsi="Verdana"/>
      <w:szCs w:val="20"/>
    </w:rPr>
  </w:style>
  <w:style w:type="character" w:customStyle="1" w:styleId="CommentTextChar">
    <w:name w:val="Comment Text Char"/>
    <w:basedOn w:val="DefaultParagraphFont"/>
    <w:link w:val="CommentText"/>
    <w:uiPriority w:val="99"/>
    <w:semiHidden/>
    <w:rsid w:val="007A0098"/>
    <w:rPr>
      <w:sz w:val="20"/>
      <w:szCs w:val="20"/>
    </w:rPr>
  </w:style>
  <w:style w:type="paragraph" w:styleId="CommentSubject">
    <w:name w:val="annotation subject"/>
    <w:basedOn w:val="CommentText"/>
    <w:next w:val="CommentText"/>
    <w:link w:val="CommentSubjectChar"/>
    <w:uiPriority w:val="99"/>
    <w:semiHidden/>
    <w:unhideWhenUsed/>
    <w:rsid w:val="00574D97"/>
    <w:rPr>
      <w:rFonts w:ascii="Times New Roman" w:hAnsi="Times New Roman"/>
      <w:b/>
      <w:bCs/>
    </w:rPr>
  </w:style>
  <w:style w:type="character" w:customStyle="1" w:styleId="CommentSubjectChar">
    <w:name w:val="Comment Subject Char"/>
    <w:basedOn w:val="CommentTextChar"/>
    <w:link w:val="CommentSubject"/>
    <w:uiPriority w:val="99"/>
    <w:semiHidden/>
    <w:rsid w:val="00574D97"/>
    <w:rPr>
      <w:rFonts w:ascii="Times New Roman" w:hAnsi="Times New Roman"/>
      <w:b/>
      <w:bCs/>
      <w:sz w:val="20"/>
      <w:szCs w:val="20"/>
    </w:rPr>
  </w:style>
  <w:style w:type="paragraph" w:styleId="Revision">
    <w:name w:val="Revision"/>
    <w:hidden/>
    <w:uiPriority w:val="99"/>
    <w:semiHidden/>
    <w:rsid w:val="00574D97"/>
    <w:pPr>
      <w:spacing w:after="0" w:line="240" w:lineRule="auto"/>
    </w:pPr>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3440">
      <w:bodyDiv w:val="1"/>
      <w:marLeft w:val="0"/>
      <w:marRight w:val="0"/>
      <w:marTop w:val="0"/>
      <w:marBottom w:val="0"/>
      <w:divBdr>
        <w:top w:val="none" w:sz="0" w:space="0" w:color="auto"/>
        <w:left w:val="none" w:sz="0" w:space="0" w:color="auto"/>
        <w:bottom w:val="none" w:sz="0" w:space="0" w:color="auto"/>
        <w:right w:val="none" w:sz="0" w:space="0" w:color="auto"/>
      </w:divBdr>
    </w:div>
    <w:div w:id="35742481">
      <w:bodyDiv w:val="1"/>
      <w:marLeft w:val="0"/>
      <w:marRight w:val="0"/>
      <w:marTop w:val="0"/>
      <w:marBottom w:val="0"/>
      <w:divBdr>
        <w:top w:val="none" w:sz="0" w:space="0" w:color="auto"/>
        <w:left w:val="none" w:sz="0" w:space="0" w:color="auto"/>
        <w:bottom w:val="none" w:sz="0" w:space="0" w:color="auto"/>
        <w:right w:val="none" w:sz="0" w:space="0" w:color="auto"/>
      </w:divBdr>
    </w:div>
    <w:div w:id="244342146">
      <w:bodyDiv w:val="1"/>
      <w:marLeft w:val="0"/>
      <w:marRight w:val="0"/>
      <w:marTop w:val="0"/>
      <w:marBottom w:val="0"/>
      <w:divBdr>
        <w:top w:val="none" w:sz="0" w:space="0" w:color="auto"/>
        <w:left w:val="none" w:sz="0" w:space="0" w:color="auto"/>
        <w:bottom w:val="none" w:sz="0" w:space="0" w:color="auto"/>
        <w:right w:val="none" w:sz="0" w:space="0" w:color="auto"/>
      </w:divBdr>
    </w:div>
    <w:div w:id="490022208">
      <w:bodyDiv w:val="1"/>
      <w:marLeft w:val="0"/>
      <w:marRight w:val="0"/>
      <w:marTop w:val="0"/>
      <w:marBottom w:val="0"/>
      <w:divBdr>
        <w:top w:val="none" w:sz="0" w:space="0" w:color="auto"/>
        <w:left w:val="none" w:sz="0" w:space="0" w:color="auto"/>
        <w:bottom w:val="none" w:sz="0" w:space="0" w:color="auto"/>
        <w:right w:val="none" w:sz="0" w:space="0" w:color="auto"/>
      </w:divBdr>
    </w:div>
    <w:div w:id="600797894">
      <w:bodyDiv w:val="1"/>
      <w:marLeft w:val="0"/>
      <w:marRight w:val="0"/>
      <w:marTop w:val="0"/>
      <w:marBottom w:val="0"/>
      <w:divBdr>
        <w:top w:val="none" w:sz="0" w:space="0" w:color="auto"/>
        <w:left w:val="none" w:sz="0" w:space="0" w:color="auto"/>
        <w:bottom w:val="none" w:sz="0" w:space="0" w:color="auto"/>
        <w:right w:val="none" w:sz="0" w:space="0" w:color="auto"/>
      </w:divBdr>
    </w:div>
    <w:div w:id="894968732">
      <w:bodyDiv w:val="1"/>
      <w:marLeft w:val="0"/>
      <w:marRight w:val="0"/>
      <w:marTop w:val="0"/>
      <w:marBottom w:val="0"/>
      <w:divBdr>
        <w:top w:val="none" w:sz="0" w:space="0" w:color="auto"/>
        <w:left w:val="none" w:sz="0" w:space="0" w:color="auto"/>
        <w:bottom w:val="none" w:sz="0" w:space="0" w:color="auto"/>
        <w:right w:val="none" w:sz="0" w:space="0" w:color="auto"/>
      </w:divBdr>
    </w:div>
    <w:div w:id="1036352880">
      <w:bodyDiv w:val="1"/>
      <w:marLeft w:val="0"/>
      <w:marRight w:val="0"/>
      <w:marTop w:val="0"/>
      <w:marBottom w:val="0"/>
      <w:divBdr>
        <w:top w:val="none" w:sz="0" w:space="0" w:color="auto"/>
        <w:left w:val="none" w:sz="0" w:space="0" w:color="auto"/>
        <w:bottom w:val="none" w:sz="0" w:space="0" w:color="auto"/>
        <w:right w:val="none" w:sz="0" w:space="0" w:color="auto"/>
      </w:divBdr>
    </w:div>
    <w:div w:id="1342197197">
      <w:bodyDiv w:val="1"/>
      <w:marLeft w:val="0"/>
      <w:marRight w:val="0"/>
      <w:marTop w:val="0"/>
      <w:marBottom w:val="0"/>
      <w:divBdr>
        <w:top w:val="none" w:sz="0" w:space="0" w:color="auto"/>
        <w:left w:val="none" w:sz="0" w:space="0" w:color="auto"/>
        <w:bottom w:val="none" w:sz="0" w:space="0" w:color="auto"/>
        <w:right w:val="none" w:sz="0" w:space="0" w:color="auto"/>
      </w:divBdr>
    </w:div>
    <w:div w:id="1817457631">
      <w:bodyDiv w:val="1"/>
      <w:marLeft w:val="0"/>
      <w:marRight w:val="0"/>
      <w:marTop w:val="0"/>
      <w:marBottom w:val="0"/>
      <w:divBdr>
        <w:top w:val="none" w:sz="0" w:space="0" w:color="auto"/>
        <w:left w:val="none" w:sz="0" w:space="0" w:color="auto"/>
        <w:bottom w:val="none" w:sz="0" w:space="0" w:color="auto"/>
        <w:right w:val="none" w:sz="0" w:space="0" w:color="auto"/>
      </w:divBdr>
    </w:div>
    <w:div w:id="2011715140">
      <w:bodyDiv w:val="1"/>
      <w:marLeft w:val="0"/>
      <w:marRight w:val="0"/>
      <w:marTop w:val="0"/>
      <w:marBottom w:val="0"/>
      <w:divBdr>
        <w:top w:val="none" w:sz="0" w:space="0" w:color="auto"/>
        <w:left w:val="none" w:sz="0" w:space="0" w:color="auto"/>
        <w:bottom w:val="none" w:sz="0" w:space="0" w:color="auto"/>
        <w:right w:val="none" w:sz="0" w:space="0" w:color="auto"/>
      </w:divBdr>
    </w:div>
    <w:div w:id="2119400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ahi.nunezramos@wurl.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nunez004\AppData\Local\Microsoft\Windows\Temporary%20Internet%20Files\Content.Outlook\ZJPEDS46\www.environmentalevidence.org\Documents\Guidelines\Guidelines4.2.pdf" TargetMode="External"/><Relationship Id="rId5" Type="http://schemas.openxmlformats.org/officeDocument/2006/relationships/webSettings" Target="webSettings.xml"/><Relationship Id="rId10" Type="http://schemas.openxmlformats.org/officeDocument/2006/relationships/hyperlink" Target="http://dx.doi.org/10.1016/j.biocon.2010.02.009"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50E911-8CC3-4A74-9B37-6C941059F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B441DDA4.dotm</Template>
  <TotalTime>0</TotalTime>
  <Pages>9</Pages>
  <Words>4406</Words>
  <Characters>25117</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Wageningen UR</Company>
  <LinksUpToDate>false</LinksUpToDate>
  <CharactersWithSpaces>29465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Nunez Ramos, Sarahi</dc:creator>
  <cp:lastModifiedBy>Nunez Ramos, Sarahi</cp:lastModifiedBy>
  <cp:revision>2</cp:revision>
  <dcterms:created xsi:type="dcterms:W3CDTF">2019-02-15T14:16:00Z</dcterms:created>
  <dcterms:modified xsi:type="dcterms:W3CDTF">2019-02-15T14:16:00Z</dcterms:modified>
</cp:coreProperties>
</file>