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45A" w14:textId="0BC608D8" w:rsidR="004157AE" w:rsidRPr="0083008D" w:rsidRDefault="004157AE" w:rsidP="004157AE">
      <w:pPr>
        <w:rPr>
          <w:b/>
          <w:bCs/>
        </w:rPr>
      </w:pPr>
      <w:r w:rsidRPr="0083008D">
        <w:rPr>
          <w:b/>
          <w:bCs/>
        </w:rPr>
        <w:t>Supplementary material #</w:t>
      </w:r>
      <w:r w:rsidR="004834A1">
        <w:rPr>
          <w:b/>
          <w:bCs/>
        </w:rPr>
        <w:t>1</w:t>
      </w:r>
      <w:bookmarkStart w:id="0" w:name="_GoBack"/>
      <w:bookmarkEnd w:id="0"/>
    </w:p>
    <w:p w14:paraId="6107E8D2" w14:textId="164E144A" w:rsidR="00B65B18" w:rsidRPr="004157AE" w:rsidRDefault="000E71CC">
      <w:pPr>
        <w:rPr>
          <w:b/>
          <w:bCs/>
        </w:rPr>
      </w:pPr>
      <w:r w:rsidRPr="004157AE">
        <w:rPr>
          <w:b/>
          <w:bCs/>
        </w:rPr>
        <w:t>Method for determination of Take-Off Distance Required, and Maximum Take Off Mass (when runway length limited) for de Havilland dHC-8-400 within paper “The impacts of climate change on Greek Airports” by Gratton, Padhra, Rapsomanikis and Williams.</w:t>
      </w:r>
    </w:p>
    <w:p w14:paraId="498069EA" w14:textId="15B964D4" w:rsidR="00A30396" w:rsidRDefault="00A30396">
      <w:r>
        <w:t>All illustrations in this document were created using Microsoft Excel 2016.</w:t>
      </w:r>
    </w:p>
    <w:p w14:paraId="78451733" w14:textId="388C10B8" w:rsidR="000E71CC" w:rsidRDefault="000E71CC">
      <w:pPr>
        <w:rPr>
          <w:u w:val="single"/>
        </w:rPr>
      </w:pPr>
      <w:r>
        <w:rPr>
          <w:u w:val="single"/>
        </w:rPr>
        <w:t>Take-Off Distance Required</w:t>
      </w:r>
      <w:r w:rsidR="004157AE">
        <w:rPr>
          <w:u w:val="single"/>
        </w:rPr>
        <w:t xml:space="preserve"> (all airports except Naxos)</w:t>
      </w:r>
    </w:p>
    <w:p w14:paraId="59411DAD" w14:textId="03E29456" w:rsidR="001139A9" w:rsidRDefault="002326A1" w:rsidP="006C6001">
      <w:pPr>
        <w:pStyle w:val="ListParagraph"/>
        <w:numPr>
          <w:ilvl w:val="0"/>
          <w:numId w:val="1"/>
        </w:numPr>
      </w:pPr>
      <w:r>
        <w:t>The manufacturer’s certified data provided MTOM at a series of TODA values and does not provide TODR for a given MTOM.  However, what was possible was to plot MTOM for a series of TODA values, and extrapolate a set of smooth curves for surface temperatures 10</w:t>
      </w:r>
      <w:r>
        <w:rPr>
          <w:rFonts w:ascii="Calibri" w:hAnsi="Calibri" w:cs="Calibri"/>
        </w:rPr>
        <w:t>°, 15° and 20° (bracketing all actual data)</w:t>
      </w:r>
      <w:r>
        <w:t xml:space="preserve"> up to MTOM to give the TODR/MTOM zero-wind intercepts for each temperature (</w:t>
      </w:r>
      <w:r>
        <w:fldChar w:fldCharType="begin"/>
      </w:r>
      <w:r>
        <w:instrText xml:space="preserve"> REF _Ref25241563 \h </w:instrText>
      </w:r>
      <w:r>
        <w:fldChar w:fldCharType="separate"/>
      </w:r>
      <w:r w:rsidR="00AE1F99">
        <w:t xml:space="preserve">Figure </w:t>
      </w:r>
      <w:r w:rsidR="00AE1F99">
        <w:rPr>
          <w:noProof/>
        </w:rPr>
        <w:t>1</w:t>
      </w:r>
      <w:r>
        <w:fldChar w:fldCharType="end"/>
      </w:r>
      <w:r>
        <w:t>).</w:t>
      </w:r>
    </w:p>
    <w:p w14:paraId="435FFC88" w14:textId="77777777" w:rsidR="002326A1" w:rsidRDefault="002326A1" w:rsidP="002326A1">
      <w:pPr>
        <w:keepNext/>
        <w:ind w:left="360"/>
      </w:pPr>
      <w:r>
        <w:rPr>
          <w:noProof/>
        </w:rPr>
        <w:drawing>
          <wp:inline distT="0" distB="0" distL="0" distR="0" wp14:anchorId="2E6475C4" wp14:editId="5F069C38">
            <wp:extent cx="5731510" cy="3557905"/>
            <wp:effectExtent l="0" t="0" r="2540" b="444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6B2FFA7-4FFB-48A8-8C5C-2F0B33A6CB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467D508" w14:textId="5B7BAA32" w:rsidR="002326A1" w:rsidRDefault="002326A1" w:rsidP="002326A1">
      <w:pPr>
        <w:pStyle w:val="Caption"/>
        <w:ind w:left="360"/>
      </w:pPr>
      <w:bookmarkStart w:id="1" w:name="_Ref25241563"/>
      <w:r>
        <w:t xml:space="preserve">Figure </w:t>
      </w:r>
      <w:fldSimple w:instr=" SEQ Figure \* ARABIC ">
        <w:r w:rsidR="00AE1F99">
          <w:rPr>
            <w:noProof/>
          </w:rPr>
          <w:t>1</w:t>
        </w:r>
      </w:fldSimple>
      <w:bookmarkEnd w:id="1"/>
      <w:r>
        <w:t>, Determination of MTOM / TODR intercept at bracketing temperature</w:t>
      </w:r>
      <w:r w:rsidR="00A30396">
        <w:t xml:space="preserve"> (mass in lb on vertical axis, runway length in metres on horizontal axis)</w:t>
      </w:r>
    </w:p>
    <w:p w14:paraId="3C719F7F" w14:textId="77777777" w:rsidR="002326A1" w:rsidRDefault="002326A1" w:rsidP="002326A1">
      <w:pPr>
        <w:pStyle w:val="ListParagraph"/>
      </w:pPr>
    </w:p>
    <w:p w14:paraId="280D9AB3" w14:textId="6C5D80DB" w:rsidR="002326A1" w:rsidRDefault="002326A1" w:rsidP="006C6001">
      <w:pPr>
        <w:pStyle w:val="ListParagraph"/>
        <w:numPr>
          <w:ilvl w:val="0"/>
          <w:numId w:val="1"/>
        </w:numPr>
      </w:pPr>
      <w:r>
        <w:t>These intercept values were plotted separately, then fitted with a quadratic curve from which coefficients of TODR versus temperature could be found with a sufficiency of runway and zero wind.</w:t>
      </w:r>
    </w:p>
    <w:p w14:paraId="547888AE" w14:textId="77777777" w:rsidR="00A30396" w:rsidRDefault="002326A1" w:rsidP="00A30396">
      <w:pPr>
        <w:keepNext/>
        <w:ind w:left="360"/>
      </w:pPr>
      <w:r>
        <w:rPr>
          <w:noProof/>
        </w:rPr>
        <w:lastRenderedPageBreak/>
        <w:drawing>
          <wp:inline distT="0" distB="0" distL="0" distR="0" wp14:anchorId="12BAEB58" wp14:editId="5F13A8E0">
            <wp:extent cx="5731510" cy="3561715"/>
            <wp:effectExtent l="0" t="0" r="2540" b="63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93F82F14-8B13-4625-90CC-5BC5CE1EA0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A2545C5" w14:textId="32E00806" w:rsidR="002326A1" w:rsidRDefault="00A30396" w:rsidP="00A30396">
      <w:pPr>
        <w:pStyle w:val="Caption"/>
      </w:pPr>
      <w:r>
        <w:t xml:space="preserve">Figure </w:t>
      </w:r>
      <w:r w:rsidR="004834A1">
        <w:fldChar w:fldCharType="begin"/>
      </w:r>
      <w:r w:rsidR="004834A1">
        <w:instrText xml:space="preserve"> SEQ Figure \* ARABIC </w:instrText>
      </w:r>
      <w:r w:rsidR="004834A1">
        <w:fldChar w:fldCharType="separate"/>
      </w:r>
      <w:r w:rsidR="00AE1F99">
        <w:rPr>
          <w:noProof/>
        </w:rPr>
        <w:t>2</w:t>
      </w:r>
      <w:r w:rsidR="004834A1">
        <w:rPr>
          <w:noProof/>
        </w:rPr>
        <w:fldChar w:fldCharType="end"/>
      </w:r>
      <w:r>
        <w:t>, TODR (vertical axis) versus temperature</w:t>
      </w:r>
      <w:r w:rsidR="006069A5">
        <w:t xml:space="preserve"> (horizontal axis)</w:t>
      </w:r>
      <w:r>
        <w:t xml:space="preserve"> for zero wind and MTOM at sea level</w:t>
      </w:r>
    </w:p>
    <w:p w14:paraId="5B69292D" w14:textId="73B8EEF7" w:rsidR="002326A1" w:rsidRDefault="002326A1" w:rsidP="006C6001">
      <w:pPr>
        <w:pStyle w:val="ListParagraph"/>
        <w:numPr>
          <w:ilvl w:val="0"/>
          <w:numId w:val="1"/>
        </w:numPr>
      </w:pPr>
      <w:r>
        <w:t>For any given yearly mean minimum temperature and wind pairing, a zero wind TODR at the given mean minimum temperature was then determined.</w:t>
      </w:r>
    </w:p>
    <w:p w14:paraId="18B46C39" w14:textId="7FD4A1C5" w:rsidR="002326A1" w:rsidRDefault="002326A1" w:rsidP="006C6001">
      <w:pPr>
        <w:pStyle w:val="ListParagraph"/>
        <w:numPr>
          <w:ilvl w:val="0"/>
          <w:numId w:val="1"/>
        </w:numPr>
      </w:pPr>
      <w:r>
        <w:t>For this value then, the tabulated data was again referred to and a set of curves determined for take-off distance versus headwind component at 0, 10 and 20 knots headwind for the reference temperature and MTOM.</w:t>
      </w:r>
      <w:r w:rsidR="00A30396">
        <w:t xml:space="preserve">  </w:t>
      </w:r>
    </w:p>
    <w:p w14:paraId="3F0C2EC4" w14:textId="77777777" w:rsidR="00A30396" w:rsidRDefault="002326A1" w:rsidP="00A30396">
      <w:pPr>
        <w:keepNext/>
      </w:pPr>
      <w:r>
        <w:rPr>
          <w:noProof/>
        </w:rPr>
        <w:drawing>
          <wp:inline distT="0" distB="0" distL="0" distR="0" wp14:anchorId="17939ACF" wp14:editId="7EB9265D">
            <wp:extent cx="5731510" cy="2817495"/>
            <wp:effectExtent l="0" t="0" r="2540" b="190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76CFD66C-D7DB-4255-8DC2-073A2D32AB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1266B91" w14:textId="1846990C" w:rsidR="002326A1" w:rsidRDefault="00A30396" w:rsidP="00A30396">
      <w:pPr>
        <w:pStyle w:val="Caption"/>
      </w:pPr>
      <w:r>
        <w:t xml:space="preserve">Figure </w:t>
      </w:r>
      <w:r w:rsidR="004834A1">
        <w:fldChar w:fldCharType="begin"/>
      </w:r>
      <w:r w:rsidR="004834A1">
        <w:instrText xml:space="preserve"> SEQ Figure \* ARABIC </w:instrText>
      </w:r>
      <w:r w:rsidR="004834A1">
        <w:fldChar w:fldCharType="separate"/>
      </w:r>
      <w:r w:rsidR="00AE1F99">
        <w:rPr>
          <w:noProof/>
        </w:rPr>
        <w:t>3</w:t>
      </w:r>
      <w:r w:rsidR="004834A1">
        <w:rPr>
          <w:noProof/>
        </w:rPr>
        <w:fldChar w:fldCharType="end"/>
      </w:r>
      <w:r w:rsidR="006069A5">
        <w:t>, still air, 10 knot and 20 knot headwind plots for TODR at MTOM</w:t>
      </w:r>
    </w:p>
    <w:p w14:paraId="2B690EC1" w14:textId="5354EC3E" w:rsidR="002326A1" w:rsidRDefault="002326A1" w:rsidP="006C6001">
      <w:pPr>
        <w:pStyle w:val="ListParagraph"/>
        <w:numPr>
          <w:ilvl w:val="0"/>
          <w:numId w:val="1"/>
        </w:numPr>
      </w:pPr>
      <w:r>
        <w:t xml:space="preserve">From these </w:t>
      </w:r>
      <w:r w:rsidR="006069A5">
        <w:t>a set of intercepts for the revised TODR at 0, 10 and 20 knots headwind, and these were replotted, providing a quadratic curve of TODR versus headwind.  The curve coefficients were determined.</w:t>
      </w:r>
    </w:p>
    <w:p w14:paraId="1BF5982A" w14:textId="77777777" w:rsidR="00661A7E" w:rsidRDefault="00661A7E" w:rsidP="00661A7E">
      <w:pPr>
        <w:keepNext/>
      </w:pPr>
      <w:r>
        <w:rPr>
          <w:noProof/>
        </w:rPr>
        <w:lastRenderedPageBreak/>
        <w:drawing>
          <wp:inline distT="0" distB="0" distL="0" distR="0" wp14:anchorId="4F0ED537" wp14:editId="7CD0FEC1">
            <wp:extent cx="5303520" cy="3032760"/>
            <wp:effectExtent l="0" t="0" r="11430" b="1524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25323834-C9CF-4247-8074-6469F31612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BF7DE43" w14:textId="73D55BF6" w:rsidR="00661A7E" w:rsidRDefault="00661A7E" w:rsidP="00661A7E">
      <w:pPr>
        <w:pStyle w:val="Caption"/>
      </w:pPr>
      <w:r>
        <w:t xml:space="preserve">Figure </w:t>
      </w:r>
      <w:r w:rsidR="004834A1">
        <w:fldChar w:fldCharType="begin"/>
      </w:r>
      <w:r w:rsidR="004834A1">
        <w:instrText xml:space="preserve"> SEQ Figure \* ARABIC </w:instrText>
      </w:r>
      <w:r w:rsidR="004834A1">
        <w:fldChar w:fldCharType="separate"/>
      </w:r>
      <w:r w:rsidR="00AE1F99">
        <w:rPr>
          <w:noProof/>
        </w:rPr>
        <w:t>4</w:t>
      </w:r>
      <w:r w:rsidR="004834A1">
        <w:rPr>
          <w:noProof/>
        </w:rPr>
        <w:fldChar w:fldCharType="end"/>
      </w:r>
      <w:r>
        <w:t>, TODR versus headwind for a given set of conditions</w:t>
      </w:r>
    </w:p>
    <w:p w14:paraId="46A8C330" w14:textId="5CE58AD6" w:rsidR="00661A7E" w:rsidRDefault="00661A7E" w:rsidP="006C6001">
      <w:pPr>
        <w:pStyle w:val="ListParagraph"/>
        <w:numPr>
          <w:ilvl w:val="0"/>
          <w:numId w:val="1"/>
        </w:numPr>
      </w:pPr>
      <w:r>
        <w:t>Using the actual mean headwind, then this was used to determine the nominal take off distance required for that year.</w:t>
      </w:r>
    </w:p>
    <w:p w14:paraId="6D0C2C26" w14:textId="09F424FA" w:rsidR="001255FF" w:rsidRDefault="001255FF" w:rsidP="006C6001">
      <w:pPr>
        <w:pStyle w:val="ListParagraph"/>
        <w:numPr>
          <w:ilvl w:val="0"/>
          <w:numId w:val="1"/>
        </w:numPr>
      </w:pPr>
      <w:r>
        <w:t>This was carried out for each year of interest.</w:t>
      </w:r>
    </w:p>
    <w:p w14:paraId="24B33D31" w14:textId="3D4C12C3" w:rsidR="00661A7E" w:rsidRDefault="00661A7E" w:rsidP="00661A7E">
      <w:r>
        <w:rPr>
          <w:u w:val="single"/>
        </w:rPr>
        <w:t>Maximum Take-Off Mass</w:t>
      </w:r>
      <w:r w:rsidR="001255FF">
        <w:rPr>
          <w:u w:val="single"/>
        </w:rPr>
        <w:t xml:space="preserve"> (for Naxos only, where MTOM was runway limited)</w:t>
      </w:r>
    </w:p>
    <w:p w14:paraId="19BB3AA1" w14:textId="2D589C37" w:rsidR="00661A7E" w:rsidRDefault="001255FF" w:rsidP="00661A7E">
      <w:pPr>
        <w:pStyle w:val="ListParagraph"/>
        <w:numPr>
          <w:ilvl w:val="0"/>
          <w:numId w:val="2"/>
        </w:numPr>
      </w:pPr>
      <w:r>
        <w:t>Curves were plotted from certified tabular data for a 900m runway (Naxos available length) take off distance correction for 0, 10 and 20 knots of wind at ISA sea level conditions with 15° (best performance take-off) flaps selected ().</w:t>
      </w:r>
    </w:p>
    <w:p w14:paraId="5A5ED7AC" w14:textId="77777777" w:rsidR="001255FF" w:rsidRDefault="001255FF" w:rsidP="001255FF">
      <w:pPr>
        <w:keepNext/>
      </w:pPr>
      <w:r>
        <w:rPr>
          <w:noProof/>
        </w:rPr>
        <w:drawing>
          <wp:inline distT="0" distB="0" distL="0" distR="0" wp14:anchorId="6CBE52E6" wp14:editId="6F88D0E5">
            <wp:extent cx="5731510" cy="2326005"/>
            <wp:effectExtent l="0" t="0" r="2540" b="1714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DB583458-095D-437B-A28F-972CD7E0CD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E9D8C5D" w14:textId="0425C942" w:rsidR="001255FF" w:rsidRDefault="001255FF" w:rsidP="001255FF">
      <w:pPr>
        <w:pStyle w:val="Caption"/>
      </w:pPr>
      <w:r>
        <w:t xml:space="preserve">Figure </w:t>
      </w:r>
      <w:r w:rsidR="004834A1">
        <w:fldChar w:fldCharType="begin"/>
      </w:r>
      <w:r w:rsidR="004834A1">
        <w:instrText xml:space="preserve"> SEQ Figure \* ARABIC </w:instrText>
      </w:r>
      <w:r w:rsidR="004834A1">
        <w:fldChar w:fldCharType="separate"/>
      </w:r>
      <w:r w:rsidR="00AE1F99">
        <w:rPr>
          <w:noProof/>
        </w:rPr>
        <w:t>5</w:t>
      </w:r>
      <w:r w:rsidR="004834A1">
        <w:rPr>
          <w:noProof/>
        </w:rPr>
        <w:fldChar w:fldCharType="end"/>
      </w:r>
      <w:r>
        <w:t xml:space="preserve">, </w:t>
      </w:r>
      <w:r w:rsidRPr="00892645">
        <w:t>Sea level TODA Correction for Q400, due wind, 15 flaps</w:t>
      </w:r>
    </w:p>
    <w:p w14:paraId="5EB9B2CE" w14:textId="5A7A58C3" w:rsidR="001255FF" w:rsidRDefault="001255FF" w:rsidP="00661A7E">
      <w:pPr>
        <w:pStyle w:val="ListParagraph"/>
        <w:numPr>
          <w:ilvl w:val="0"/>
          <w:numId w:val="2"/>
        </w:numPr>
      </w:pPr>
      <w:r>
        <w:t xml:space="preserve">From the intercepts of these curves with the 900m </w:t>
      </w:r>
      <w:r w:rsidR="00553581">
        <w:t>actual runway length line, intercepts were determined for corrected (longer, effective) runway length with wind, and a new graph plotted.</w:t>
      </w:r>
    </w:p>
    <w:p w14:paraId="7B31162C" w14:textId="77777777" w:rsidR="00553581" w:rsidRDefault="00553581" w:rsidP="00553581">
      <w:pPr>
        <w:keepNext/>
      </w:pPr>
      <w:r>
        <w:rPr>
          <w:noProof/>
        </w:rPr>
        <w:lastRenderedPageBreak/>
        <w:drawing>
          <wp:inline distT="0" distB="0" distL="0" distR="0" wp14:anchorId="18B976F4" wp14:editId="1E1538F9">
            <wp:extent cx="4572000" cy="260985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EB6B04E1-8DF9-43C8-83B5-CAE9904EB6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2AC1924" w14:textId="0BD5F2C6" w:rsidR="00553581" w:rsidRDefault="00553581" w:rsidP="00553581">
      <w:pPr>
        <w:pStyle w:val="Caption"/>
      </w:pPr>
      <w:r>
        <w:t xml:space="preserve">Figure </w:t>
      </w:r>
      <w:r w:rsidR="004834A1">
        <w:fldChar w:fldCharType="begin"/>
      </w:r>
      <w:r w:rsidR="004834A1">
        <w:instrText xml:space="preserve"> SEQ Figure \* ARABIC </w:instrText>
      </w:r>
      <w:r w:rsidR="004834A1">
        <w:fldChar w:fldCharType="separate"/>
      </w:r>
      <w:r w:rsidR="00AE1F99">
        <w:rPr>
          <w:noProof/>
        </w:rPr>
        <w:t>6</w:t>
      </w:r>
      <w:r w:rsidR="004834A1">
        <w:rPr>
          <w:noProof/>
        </w:rPr>
        <w:fldChar w:fldCharType="end"/>
      </w:r>
      <w:r>
        <w:t>, Naxos corrected effective take-off distance available (vertical axis) versus wind (horizontal axis) at ISA Sea-level conditions</w:t>
      </w:r>
    </w:p>
    <w:p w14:paraId="47426DC7" w14:textId="41C1EC60" w:rsidR="00553581" w:rsidRDefault="00553581" w:rsidP="00661A7E">
      <w:pPr>
        <w:pStyle w:val="ListParagraph"/>
        <w:numPr>
          <w:ilvl w:val="0"/>
          <w:numId w:val="2"/>
        </w:numPr>
      </w:pPr>
      <w:r>
        <w:t>For the given mean wind in any year therefore a corrected available runway length could be determined using these curve coefficients.  A further graph had meanwhile been plotted of MTOM versus runway length for a range of temperatures (5° - 25°C).  This was set with the origin at the wind corrected runway length, and intercepts found for MTOM at temperatures bracketing the actual temperature (</w:t>
      </w:r>
      <w:r>
        <w:fldChar w:fldCharType="begin"/>
      </w:r>
      <w:r>
        <w:instrText xml:space="preserve"> REF _Ref25246428 \h </w:instrText>
      </w:r>
      <w:r>
        <w:fldChar w:fldCharType="separate"/>
      </w:r>
      <w:r w:rsidR="00AE1F99">
        <w:t xml:space="preserve">Figure </w:t>
      </w:r>
      <w:r w:rsidR="00AE1F99">
        <w:rPr>
          <w:noProof/>
        </w:rPr>
        <w:t>7</w:t>
      </w:r>
      <w:r>
        <w:fldChar w:fldCharType="end"/>
      </w:r>
      <w:r>
        <w:t>).</w:t>
      </w:r>
    </w:p>
    <w:p w14:paraId="67E217CF" w14:textId="77777777" w:rsidR="00553581" w:rsidRDefault="00553581" w:rsidP="00553581">
      <w:pPr>
        <w:keepNext/>
      </w:pPr>
      <w:r>
        <w:rPr>
          <w:noProof/>
        </w:rPr>
        <w:drawing>
          <wp:inline distT="0" distB="0" distL="0" distR="0" wp14:anchorId="67D904B8" wp14:editId="78768FD4">
            <wp:extent cx="5731510" cy="2301240"/>
            <wp:effectExtent l="0" t="0" r="2540" b="381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CDC853D6-129D-4C37-9E7F-C9E4BE204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0239C76" w14:textId="74BE2A9C" w:rsidR="00553581" w:rsidRDefault="00553581" w:rsidP="00553581">
      <w:pPr>
        <w:pStyle w:val="Caption"/>
      </w:pPr>
      <w:bookmarkStart w:id="2" w:name="_Ref25246428"/>
      <w:r>
        <w:t xml:space="preserve">Figure </w:t>
      </w:r>
      <w:r w:rsidR="004834A1">
        <w:fldChar w:fldCharType="begin"/>
      </w:r>
      <w:r w:rsidR="004834A1">
        <w:instrText xml:space="preserve"> SEQ Figure \* ARABIC </w:instrText>
      </w:r>
      <w:r w:rsidR="004834A1">
        <w:fldChar w:fldCharType="separate"/>
      </w:r>
      <w:r w:rsidR="00AE1F99">
        <w:rPr>
          <w:noProof/>
        </w:rPr>
        <w:t>7</w:t>
      </w:r>
      <w:r w:rsidR="004834A1">
        <w:rPr>
          <w:noProof/>
        </w:rPr>
        <w:fldChar w:fldCharType="end"/>
      </w:r>
      <w:bookmarkEnd w:id="2"/>
      <w:r>
        <w:t>, MTOM (</w:t>
      </w:r>
      <w:r w:rsidR="004157AE">
        <w:t xml:space="preserve">pounds, </w:t>
      </w:r>
      <w:r>
        <w:t>vertical axis) versus runway length (</w:t>
      </w:r>
      <w:r w:rsidR="004157AE">
        <w:t xml:space="preserve">metres, </w:t>
      </w:r>
      <w:r>
        <w:t>horizontal axis) at a range of temperatures</w:t>
      </w:r>
    </w:p>
    <w:p w14:paraId="444F4CD5" w14:textId="401AF30A" w:rsidR="00553581" w:rsidRDefault="00553581" w:rsidP="00661A7E">
      <w:pPr>
        <w:pStyle w:val="ListParagraph"/>
        <w:numPr>
          <w:ilvl w:val="0"/>
          <w:numId w:val="2"/>
        </w:numPr>
      </w:pPr>
      <w:r>
        <w:t>These three bracketing intercepts were plotted, a quadratic fit and coefficients determined (</w:t>
      </w:r>
      <w:r>
        <w:fldChar w:fldCharType="begin"/>
      </w:r>
      <w:r>
        <w:instrText xml:space="preserve"> REF _Ref25246501 \h </w:instrText>
      </w:r>
      <w:r>
        <w:fldChar w:fldCharType="separate"/>
      </w:r>
      <w:r w:rsidR="00AE1F99">
        <w:t xml:space="preserve">Figure </w:t>
      </w:r>
      <w:r w:rsidR="00AE1F99">
        <w:rPr>
          <w:noProof/>
        </w:rPr>
        <w:t>8</w:t>
      </w:r>
      <w:r>
        <w:fldChar w:fldCharType="end"/>
      </w:r>
      <w:r>
        <w:t>).</w:t>
      </w:r>
    </w:p>
    <w:p w14:paraId="3CFEE5F0" w14:textId="77777777" w:rsidR="00553581" w:rsidRDefault="00553581" w:rsidP="00553581">
      <w:pPr>
        <w:keepNext/>
      </w:pPr>
      <w:r>
        <w:rPr>
          <w:noProof/>
        </w:rPr>
        <w:lastRenderedPageBreak/>
        <w:drawing>
          <wp:inline distT="0" distB="0" distL="0" distR="0" wp14:anchorId="1643EB26" wp14:editId="46A0DCDB">
            <wp:extent cx="4561743" cy="2633296"/>
            <wp:effectExtent l="0" t="0" r="10795" b="1524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F30F00BD-ABD5-44D9-8543-D23A686155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141D676" w14:textId="793FAAD9" w:rsidR="00553581" w:rsidRDefault="00553581" w:rsidP="00553581">
      <w:pPr>
        <w:pStyle w:val="Caption"/>
      </w:pPr>
      <w:bookmarkStart w:id="3" w:name="_Ref25246501"/>
      <w:r>
        <w:t xml:space="preserve">Figure </w:t>
      </w:r>
      <w:r w:rsidR="004834A1">
        <w:fldChar w:fldCharType="begin"/>
      </w:r>
      <w:r w:rsidR="004834A1">
        <w:instrText xml:space="preserve"> SEQ Figure \* ARABIC </w:instrText>
      </w:r>
      <w:r w:rsidR="004834A1">
        <w:fldChar w:fldCharType="separate"/>
      </w:r>
      <w:r w:rsidR="00AE1F99">
        <w:rPr>
          <w:noProof/>
        </w:rPr>
        <w:t>8</w:t>
      </w:r>
      <w:r w:rsidR="004834A1">
        <w:rPr>
          <w:noProof/>
        </w:rPr>
        <w:fldChar w:fldCharType="end"/>
      </w:r>
      <w:bookmarkEnd w:id="3"/>
      <w:r>
        <w:t xml:space="preserve"> MTOM (pounds, vertical axis) versus temperature (celcius, horizontal axis) for certain conditions</w:t>
      </w:r>
    </w:p>
    <w:p w14:paraId="31733290" w14:textId="3DDE52D6" w:rsidR="00553581" w:rsidRPr="00661A7E" w:rsidRDefault="004157AE" w:rsidP="00661A7E">
      <w:pPr>
        <w:pStyle w:val="ListParagraph"/>
        <w:numPr>
          <w:ilvl w:val="0"/>
          <w:numId w:val="2"/>
        </w:numPr>
      </w:pPr>
      <w:r>
        <w:t>The mean minimum daily temperature for that year was then applied to these coefficients and a MTOM value determined for the runway length / mean minimum temp / mean headwind combination.</w:t>
      </w:r>
    </w:p>
    <w:p w14:paraId="1BA4C64C" w14:textId="2323A672" w:rsidR="006C6001" w:rsidRDefault="006C6001" w:rsidP="006C6001">
      <w:pPr>
        <w:keepNext/>
      </w:pPr>
    </w:p>
    <w:sectPr w:rsidR="006C6001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C64D9" w14:textId="77777777" w:rsidR="004157AE" w:rsidRDefault="004157AE" w:rsidP="004157AE">
      <w:pPr>
        <w:spacing w:after="0" w:line="240" w:lineRule="auto"/>
      </w:pPr>
      <w:r>
        <w:separator/>
      </w:r>
    </w:p>
  </w:endnote>
  <w:endnote w:type="continuationSeparator" w:id="0">
    <w:p w14:paraId="52F0663B" w14:textId="77777777" w:rsidR="004157AE" w:rsidRDefault="004157AE" w:rsidP="0041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6CD47" w14:textId="6BF6C383" w:rsidR="004157AE" w:rsidRDefault="004157AE" w:rsidP="004157AE">
    <w:pPr>
      <w:pStyle w:val="Footer"/>
      <w:jc w:val="center"/>
    </w:pPr>
    <w:r>
      <w:t xml:space="preserve">Page </w:t>
    </w:r>
    <w:sdt>
      <w:sdtPr>
        <w:id w:val="-7091083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5</w:t>
        </w:r>
      </w:sdtContent>
    </w:sdt>
  </w:p>
  <w:p w14:paraId="4532E116" w14:textId="291E9B41" w:rsidR="004157AE" w:rsidRDefault="004157AE">
    <w:pPr>
      <w:pStyle w:val="Footer"/>
    </w:pPr>
  </w:p>
  <w:p w14:paraId="5368C5B0" w14:textId="77777777" w:rsidR="004157AE" w:rsidRDefault="00415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A1685" w14:textId="77777777" w:rsidR="004157AE" w:rsidRDefault="004157AE" w:rsidP="004157AE">
      <w:pPr>
        <w:spacing w:after="0" w:line="240" w:lineRule="auto"/>
      </w:pPr>
      <w:r>
        <w:separator/>
      </w:r>
    </w:p>
  </w:footnote>
  <w:footnote w:type="continuationSeparator" w:id="0">
    <w:p w14:paraId="03E7669B" w14:textId="77777777" w:rsidR="004157AE" w:rsidRDefault="004157AE" w:rsidP="0041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D1570"/>
    <w:multiLevelType w:val="hybridMultilevel"/>
    <w:tmpl w:val="1AC2DEFE"/>
    <w:lvl w:ilvl="0" w:tplc="BE9E27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D1E57"/>
    <w:multiLevelType w:val="hybridMultilevel"/>
    <w:tmpl w:val="2E7A7892"/>
    <w:lvl w:ilvl="0" w:tplc="77CC6E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CC"/>
    <w:rsid w:val="0002016D"/>
    <w:rsid w:val="000E71CC"/>
    <w:rsid w:val="001139A9"/>
    <w:rsid w:val="001255FF"/>
    <w:rsid w:val="002326A1"/>
    <w:rsid w:val="003A3FC6"/>
    <w:rsid w:val="004157AE"/>
    <w:rsid w:val="004834A1"/>
    <w:rsid w:val="00553581"/>
    <w:rsid w:val="006069A5"/>
    <w:rsid w:val="00661A7E"/>
    <w:rsid w:val="006C6001"/>
    <w:rsid w:val="00A30396"/>
    <w:rsid w:val="00AE1F99"/>
    <w:rsid w:val="00B65B18"/>
    <w:rsid w:val="00D212A2"/>
    <w:rsid w:val="00F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A64D9"/>
  <w15:chartTrackingRefBased/>
  <w15:docId w15:val="{3B92FE74-4126-45B1-A4F8-14C08F43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FC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C60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5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7AE"/>
  </w:style>
  <w:style w:type="paragraph" w:styleId="Footer">
    <w:name w:val="footer"/>
    <w:basedOn w:val="Normal"/>
    <w:link w:val="FooterChar"/>
    <w:uiPriority w:val="99"/>
    <w:unhideWhenUsed/>
    <w:rsid w:val="00415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Chios%20Q400%20TODR%20all%20year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Chios%20Q400%20TODR%20all%20year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Chios%20Q400%20TODR%20all%20year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Chios%20Q400%20TODR%20all%20year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NAXOS%20Q400%20MTOW%20all%20year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NAXOS%20Q400%20MTOW%20all%20year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NAXOS%20Q400%20MTOW%20all%20year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s\Refereeing\2018%20Greek%20airports\4%20Climatic%20Change%20Version%203\NAXOS%20Q400%20MTOW%20all%20year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'Temp TODA'!$B$2</c:f>
              <c:strCache>
                <c:ptCount val="1"/>
                <c:pt idx="0">
                  <c:v>OAT 10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olid"/>
              </a:ln>
              <a:effectLst/>
            </c:spPr>
            <c:trendlineType val="poly"/>
            <c:order val="2"/>
            <c:forward val="100"/>
            <c:backward val="200"/>
            <c:dispRSqr val="0"/>
            <c:dispEq val="0"/>
          </c:trendline>
          <c:xVal>
            <c:numRef>
              <c:f>'Temp TODA'!$A$3:$A$7</c:f>
              <c:numCache>
                <c:formatCode>General</c:formatCode>
                <c:ptCount val="5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</c:numCache>
            </c:numRef>
          </c:xVal>
          <c:yVal>
            <c:numRef>
              <c:f>'Temp TODA'!$B$3:$B$7</c:f>
              <c:numCache>
                <c:formatCode>General</c:formatCode>
                <c:ptCount val="5"/>
                <c:pt idx="0">
                  <c:v>25456</c:v>
                </c:pt>
                <c:pt idx="1">
                  <c:v>26613</c:v>
                </c:pt>
                <c:pt idx="2">
                  <c:v>27695</c:v>
                </c:pt>
                <c:pt idx="3">
                  <c:v>28765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F5A-4D4C-97C1-479C63413C71}"/>
            </c:ext>
          </c:extLst>
        </c:ser>
        <c:ser>
          <c:idx val="1"/>
          <c:order val="1"/>
          <c:tx>
            <c:strRef>
              <c:f>'Temp TODA'!$C$2</c:f>
              <c:strCache>
                <c:ptCount val="1"/>
                <c:pt idx="0">
                  <c:v>OAT 15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olid"/>
              </a:ln>
              <a:effectLst/>
            </c:spPr>
            <c:trendlineType val="poly"/>
            <c:order val="2"/>
            <c:forward val="100"/>
            <c:backward val="200"/>
            <c:dispRSqr val="0"/>
            <c:dispEq val="0"/>
          </c:trendline>
          <c:xVal>
            <c:numRef>
              <c:f>'Temp TODA'!$A$3:$A$7</c:f>
              <c:numCache>
                <c:formatCode>General</c:formatCode>
                <c:ptCount val="5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</c:numCache>
            </c:numRef>
          </c:xVal>
          <c:yVal>
            <c:numRef>
              <c:f>'Temp TODA'!$C$3:$C$7</c:f>
              <c:numCache>
                <c:formatCode>General</c:formatCode>
                <c:ptCount val="5"/>
                <c:pt idx="0">
                  <c:v>25195</c:v>
                </c:pt>
                <c:pt idx="1">
                  <c:v>26361</c:v>
                </c:pt>
                <c:pt idx="2">
                  <c:v>27417</c:v>
                </c:pt>
                <c:pt idx="3">
                  <c:v>28472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F5A-4D4C-97C1-479C63413C71}"/>
            </c:ext>
          </c:extLst>
        </c:ser>
        <c:ser>
          <c:idx val="2"/>
          <c:order val="2"/>
          <c:tx>
            <c:strRef>
              <c:f>'Temp TODA'!$D$2</c:f>
              <c:strCache>
                <c:ptCount val="1"/>
                <c:pt idx="0">
                  <c:v>OAT 20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olid"/>
              </a:ln>
              <a:effectLst/>
            </c:spPr>
            <c:trendlineType val="poly"/>
            <c:order val="2"/>
            <c:forward val="100"/>
            <c:backward val="200"/>
            <c:dispRSqr val="0"/>
            <c:dispEq val="0"/>
          </c:trendline>
          <c:xVal>
            <c:numRef>
              <c:f>'Temp TODA'!$A$3:$A$7</c:f>
              <c:numCache>
                <c:formatCode>General</c:formatCode>
                <c:ptCount val="5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</c:numCache>
            </c:numRef>
          </c:xVal>
          <c:yVal>
            <c:numRef>
              <c:f>'Temp TODA'!$D$3:$D$7</c:f>
              <c:numCache>
                <c:formatCode>General</c:formatCode>
                <c:ptCount val="5"/>
                <c:pt idx="0">
                  <c:v>24937</c:v>
                </c:pt>
                <c:pt idx="1">
                  <c:v>26112</c:v>
                </c:pt>
                <c:pt idx="2">
                  <c:v>27142</c:v>
                </c:pt>
                <c:pt idx="3">
                  <c:v>28171</c:v>
                </c:pt>
                <c:pt idx="4">
                  <c:v>29133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AF5A-4D4C-97C1-479C63413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145936"/>
        <c:axId val="2111738192"/>
      </c:scatterChart>
      <c:valAx>
        <c:axId val="53145936"/>
        <c:scaling>
          <c:orientation val="minMax"/>
          <c:min val="8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in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1738192"/>
        <c:crosses val="autoZero"/>
        <c:crossBetween val="midCat"/>
        <c:minorUnit val="10"/>
      </c:valAx>
      <c:valAx>
        <c:axId val="2111738192"/>
        <c:scaling>
          <c:orientation val="minMax"/>
          <c:max val="29257"/>
          <c:min val="23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1459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'Temp TODA'!$B$38</c:f>
              <c:strCache>
                <c:ptCount val="1"/>
                <c:pt idx="0">
                  <c:v>TODR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'Temp TODA'!$A$39:$A$41</c:f>
              <c:numCache>
                <c:formatCode>General</c:formatCode>
                <c:ptCount val="3"/>
                <c:pt idx="0">
                  <c:v>10</c:v>
                </c:pt>
                <c:pt idx="1">
                  <c:v>15</c:v>
                </c:pt>
                <c:pt idx="2">
                  <c:v>20</c:v>
                </c:pt>
              </c:numCache>
            </c:numRef>
          </c:xVal>
          <c:yVal>
            <c:numRef>
              <c:f>'Temp TODA'!$B$39:$B$41</c:f>
              <c:numCache>
                <c:formatCode>General</c:formatCode>
                <c:ptCount val="3"/>
                <c:pt idx="0">
                  <c:v>1359</c:v>
                </c:pt>
                <c:pt idx="1">
                  <c:v>1382</c:v>
                </c:pt>
                <c:pt idx="2">
                  <c:v>1414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28D-47D8-B780-C6D5C49CA3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664112"/>
        <c:axId val="2110438704"/>
      </c:scatterChart>
      <c:valAx>
        <c:axId val="59664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438704"/>
        <c:crosses val="autoZero"/>
        <c:crossBetween val="midCat"/>
      </c:valAx>
      <c:valAx>
        <c:axId val="211043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6641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'TODA TODR wind correction'!$B$1</c:f>
              <c:strCache>
                <c:ptCount val="1"/>
                <c:pt idx="0">
                  <c:v>0 Wind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olid"/>
              </a:ln>
              <a:effectLst/>
            </c:spPr>
            <c:trendlineType val="poly"/>
            <c:order val="2"/>
            <c:forward val="100"/>
            <c:backward val="200"/>
            <c:dispRSqr val="0"/>
            <c:dispEq val="0"/>
          </c:trendline>
          <c:xVal>
            <c:numRef>
              <c:f>'TODA TODR wind correction'!$A$2:$A$7</c:f>
              <c:numCache>
                <c:formatCode>General</c:formatCode>
                <c:ptCount val="6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</c:numCache>
            </c:numRef>
          </c:xVal>
          <c:yVal>
            <c:numRef>
              <c:f>'TODA TODR wind correction'!$B$2:$B$7</c:f>
              <c:numCache>
                <c:formatCode>General</c:formatCode>
                <c:ptCount val="6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744-41EB-AE33-F298CE0979EC}"/>
            </c:ext>
          </c:extLst>
        </c:ser>
        <c:ser>
          <c:idx val="1"/>
          <c:order val="1"/>
          <c:tx>
            <c:strRef>
              <c:f>'TODA TODR wind correction'!$C$1</c:f>
              <c:strCache>
                <c:ptCount val="1"/>
                <c:pt idx="0">
                  <c:v>10 Wind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olid"/>
              </a:ln>
              <a:effectLst/>
            </c:spPr>
            <c:trendlineType val="poly"/>
            <c:order val="2"/>
            <c:forward val="100"/>
            <c:backward val="200"/>
            <c:dispRSqr val="0"/>
            <c:dispEq val="0"/>
          </c:trendline>
          <c:xVal>
            <c:numRef>
              <c:f>'TODA TODR wind correction'!$A$2:$A$7</c:f>
              <c:numCache>
                <c:formatCode>General</c:formatCode>
                <c:ptCount val="6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</c:numCache>
            </c:numRef>
          </c:xVal>
          <c:yVal>
            <c:numRef>
              <c:f>'TODA TODR wind correction'!$C$2:$C$7</c:f>
              <c:numCache>
                <c:formatCode>General</c:formatCode>
                <c:ptCount val="6"/>
                <c:pt idx="0">
                  <c:v>1075</c:v>
                </c:pt>
                <c:pt idx="1">
                  <c:v>1183</c:v>
                </c:pt>
                <c:pt idx="2">
                  <c:v>1292</c:v>
                </c:pt>
                <c:pt idx="3">
                  <c:v>1400</c:v>
                </c:pt>
                <c:pt idx="4">
                  <c:v>1510</c:v>
                </c:pt>
                <c:pt idx="5">
                  <c:v>1619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744-41EB-AE33-F298CE0979EC}"/>
            </c:ext>
          </c:extLst>
        </c:ser>
        <c:ser>
          <c:idx val="2"/>
          <c:order val="2"/>
          <c:tx>
            <c:strRef>
              <c:f>'TODA TODR wind correction'!$D$1</c:f>
              <c:strCache>
                <c:ptCount val="1"/>
                <c:pt idx="0">
                  <c:v>20 Wind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olid"/>
              </a:ln>
              <a:effectLst/>
            </c:spPr>
            <c:trendlineType val="poly"/>
            <c:order val="2"/>
            <c:forward val="100"/>
            <c:backward val="200"/>
            <c:dispRSqr val="0"/>
            <c:dispEq val="0"/>
          </c:trendline>
          <c:xVal>
            <c:numRef>
              <c:f>'TODA TODR wind correction'!$A$2:$A$7</c:f>
              <c:numCache>
                <c:formatCode>General</c:formatCode>
                <c:ptCount val="6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</c:numCache>
            </c:numRef>
          </c:xVal>
          <c:yVal>
            <c:numRef>
              <c:f>'TODA TODR wind correction'!$D$2:$D$7</c:f>
              <c:numCache>
                <c:formatCode>General</c:formatCode>
                <c:ptCount val="6"/>
                <c:pt idx="0">
                  <c:v>1157</c:v>
                </c:pt>
                <c:pt idx="1">
                  <c:v>1274</c:v>
                </c:pt>
                <c:pt idx="2">
                  <c:v>1392</c:v>
                </c:pt>
                <c:pt idx="3">
                  <c:v>1510</c:v>
                </c:pt>
                <c:pt idx="4">
                  <c:v>1600</c:v>
                </c:pt>
                <c:pt idx="5">
                  <c:v>1749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8744-41EB-AE33-F298CE0979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6657808"/>
        <c:axId val="1971311664"/>
      </c:scatterChart>
      <c:valAx>
        <c:axId val="2026657808"/>
        <c:scaling>
          <c:orientation val="minMax"/>
          <c:max val="1400"/>
          <c:min val="11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in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1311664"/>
        <c:crosses val="autoZero"/>
        <c:crossBetween val="midCat"/>
        <c:minorUnit val="10"/>
      </c:valAx>
      <c:valAx>
        <c:axId val="1971311664"/>
        <c:scaling>
          <c:orientation val="minMax"/>
          <c:max val="1700"/>
          <c:min val="138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in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6657808"/>
        <c:crosses val="autoZero"/>
        <c:crossBetween val="midCat"/>
        <c:majorUnit val="100"/>
        <c:min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'TODA TODR wind correction'!$H$39</c:f>
              <c:strCache>
                <c:ptCount val="1"/>
                <c:pt idx="0">
                  <c:v>TODR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-0.37552734033245844"/>
                  <c:y val="-4.937882764654417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'TODA TODR wind correction'!$G$40:$G$42</c:f>
              <c:numCache>
                <c:formatCode>General</c:formatCode>
                <c:ptCount val="3"/>
                <c:pt idx="0">
                  <c:v>0</c:v>
                </c:pt>
                <c:pt idx="1">
                  <c:v>10</c:v>
                </c:pt>
                <c:pt idx="2">
                  <c:v>20</c:v>
                </c:pt>
              </c:numCache>
            </c:numRef>
          </c:xVal>
          <c:yVal>
            <c:numRef>
              <c:f>'TODA TODR wind correction'!$H$40:$H$42</c:f>
              <c:numCache>
                <c:formatCode>General</c:formatCode>
                <c:ptCount val="3"/>
                <c:pt idx="0">
                  <c:v>1386</c:v>
                </c:pt>
                <c:pt idx="1">
                  <c:v>1287</c:v>
                </c:pt>
                <c:pt idx="2">
                  <c:v>1200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B7D-436A-BE03-F60884A091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343760"/>
        <c:axId val="47360816"/>
      </c:scatterChart>
      <c:valAx>
        <c:axId val="47343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360816"/>
        <c:crosses val="autoZero"/>
        <c:crossBetween val="midCat"/>
      </c:valAx>
      <c:valAx>
        <c:axId val="4736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3437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'TODA correction'!$A$3</c:f>
              <c:strCache>
                <c:ptCount val="1"/>
                <c:pt idx="0">
                  <c:v>0kts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olid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'TODA correction'!$B$2:$E$2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'TODA correction'!$B$3:$E$3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000-4521-9550-C0D23D7E0833}"/>
            </c:ext>
          </c:extLst>
        </c:ser>
        <c:ser>
          <c:idx val="1"/>
          <c:order val="1"/>
          <c:tx>
            <c:strRef>
              <c:f>'TODA correction'!$A$4</c:f>
              <c:strCache>
                <c:ptCount val="1"/>
                <c:pt idx="0">
                  <c:v>10kts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olid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'TODA correction'!$B$2:$E$2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'TODA correction'!$B$4:$E$4</c:f>
              <c:numCache>
                <c:formatCode>General</c:formatCode>
                <c:ptCount val="4"/>
                <c:pt idx="0">
                  <c:v>1075</c:v>
                </c:pt>
                <c:pt idx="1">
                  <c:v>1183</c:v>
                </c:pt>
                <c:pt idx="2">
                  <c:v>1292</c:v>
                </c:pt>
                <c:pt idx="3">
                  <c:v>1400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000-4521-9550-C0D23D7E0833}"/>
            </c:ext>
          </c:extLst>
        </c:ser>
        <c:ser>
          <c:idx val="2"/>
          <c:order val="2"/>
          <c:tx>
            <c:strRef>
              <c:f>'TODA correction'!$A$5</c:f>
              <c:strCache>
                <c:ptCount val="1"/>
                <c:pt idx="0">
                  <c:v>20 kts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olid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'TODA correction'!$B$2:$E$2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'TODA correction'!$B$5:$E$5</c:f>
              <c:numCache>
                <c:formatCode>General</c:formatCode>
                <c:ptCount val="4"/>
                <c:pt idx="0">
                  <c:v>1157</c:v>
                </c:pt>
                <c:pt idx="1">
                  <c:v>1274</c:v>
                </c:pt>
                <c:pt idx="2">
                  <c:v>1392</c:v>
                </c:pt>
                <c:pt idx="3">
                  <c:v>1510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4000-4521-9550-C0D23D7E08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8752416"/>
        <c:axId val="1705268256"/>
      </c:scatterChart>
      <c:valAx>
        <c:axId val="1708752416"/>
        <c:scaling>
          <c:orientation val="minMax"/>
          <c:max val="1000"/>
          <c:min val="9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5268256"/>
        <c:crosses val="autoZero"/>
        <c:crossBetween val="midCat"/>
      </c:valAx>
      <c:valAx>
        <c:axId val="1705268256"/>
        <c:scaling>
          <c:orientation val="minMax"/>
          <c:max val="1100"/>
          <c:min val="9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in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8752416"/>
        <c:crosses val="autoZero"/>
        <c:crossBetween val="midCat"/>
        <c:min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'TODA correction'!$B$21</c:f>
              <c:strCache>
                <c:ptCount val="1"/>
                <c:pt idx="0">
                  <c:v>TODA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olid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-0.27662445319335083"/>
                  <c:y val="-1.8935185185185208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'TODA correction'!$A$22:$A$24</c:f>
              <c:numCache>
                <c:formatCode>General</c:formatCode>
                <c:ptCount val="3"/>
                <c:pt idx="0">
                  <c:v>0</c:v>
                </c:pt>
                <c:pt idx="1">
                  <c:v>10</c:v>
                </c:pt>
                <c:pt idx="2">
                  <c:v>20</c:v>
                </c:pt>
              </c:numCache>
            </c:numRef>
          </c:xVal>
          <c:yVal>
            <c:numRef>
              <c:f>'TODA correction'!$B$22:$B$24</c:f>
              <c:numCache>
                <c:formatCode>General</c:formatCode>
                <c:ptCount val="3"/>
                <c:pt idx="0">
                  <c:v>900</c:v>
                </c:pt>
                <c:pt idx="1">
                  <c:v>967</c:v>
                </c:pt>
                <c:pt idx="2">
                  <c:v>1040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665-42CA-B206-8B5A17102A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74014672"/>
        <c:axId val="1708104816"/>
      </c:scatterChart>
      <c:valAx>
        <c:axId val="1774014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8104816"/>
        <c:crosses val="autoZero"/>
        <c:crossBetween val="midCat"/>
      </c:valAx>
      <c:valAx>
        <c:axId val="170810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40146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'MTOW for TODA'!$A$3</c:f>
              <c:strCache>
                <c:ptCount val="1"/>
                <c:pt idx="0">
                  <c:v>5°C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'MTOW for TODA'!$B$2:$E$2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'MTOW for TODA'!$B$3:$E$3</c:f>
              <c:numCache>
                <c:formatCode>General</c:formatCode>
                <c:ptCount val="4"/>
                <c:pt idx="0">
                  <c:v>25731</c:v>
                </c:pt>
                <c:pt idx="1">
                  <c:v>26878</c:v>
                </c:pt>
                <c:pt idx="2">
                  <c:v>27989</c:v>
                </c:pt>
                <c:pt idx="3">
                  <c:v>29047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7D4-41A9-B738-F71A9AFD149B}"/>
            </c:ext>
          </c:extLst>
        </c:ser>
        <c:ser>
          <c:idx val="1"/>
          <c:order val="1"/>
          <c:tx>
            <c:strRef>
              <c:f>'MTOW for TODA'!$A$4</c:f>
              <c:strCache>
                <c:ptCount val="1"/>
                <c:pt idx="0">
                  <c:v>10°C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olid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'MTOW for TODA'!$B$2:$E$2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'MTOW for TODA'!$B$4:$E$4</c:f>
              <c:numCache>
                <c:formatCode>General</c:formatCode>
                <c:ptCount val="4"/>
                <c:pt idx="0">
                  <c:v>25456</c:v>
                </c:pt>
                <c:pt idx="1">
                  <c:v>26613</c:v>
                </c:pt>
                <c:pt idx="2">
                  <c:v>27695</c:v>
                </c:pt>
                <c:pt idx="3">
                  <c:v>28765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7D4-41A9-B738-F71A9AFD149B}"/>
            </c:ext>
          </c:extLst>
        </c:ser>
        <c:ser>
          <c:idx val="2"/>
          <c:order val="2"/>
          <c:tx>
            <c:strRef>
              <c:f>'MTOW for TODA'!$A$5</c:f>
              <c:strCache>
                <c:ptCount val="1"/>
                <c:pt idx="0">
                  <c:v>15°C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olid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'MTOW for TODA'!$B$2:$E$2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'MTOW for TODA'!$B$5:$E$5</c:f>
              <c:numCache>
                <c:formatCode>General</c:formatCode>
                <c:ptCount val="4"/>
                <c:pt idx="0">
                  <c:v>25195</c:v>
                </c:pt>
                <c:pt idx="1">
                  <c:v>26361</c:v>
                </c:pt>
                <c:pt idx="2">
                  <c:v>27417</c:v>
                </c:pt>
                <c:pt idx="3">
                  <c:v>28472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67D4-41A9-B738-F71A9AFD149B}"/>
            </c:ext>
          </c:extLst>
        </c:ser>
        <c:ser>
          <c:idx val="3"/>
          <c:order val="3"/>
          <c:tx>
            <c:strRef>
              <c:f>'MTOW for TODA'!$A$6</c:f>
              <c:strCache>
                <c:ptCount val="1"/>
                <c:pt idx="0">
                  <c:v>20°C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olid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'MTOW for TODA'!$B$2:$E$2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'MTOW for TODA'!$B$6:$E$6</c:f>
              <c:numCache>
                <c:formatCode>General</c:formatCode>
                <c:ptCount val="4"/>
                <c:pt idx="0">
                  <c:v>24937</c:v>
                </c:pt>
                <c:pt idx="1">
                  <c:v>26112</c:v>
                </c:pt>
                <c:pt idx="2">
                  <c:v>27142</c:v>
                </c:pt>
                <c:pt idx="3">
                  <c:v>28171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67D4-41A9-B738-F71A9AFD149B}"/>
            </c:ext>
          </c:extLst>
        </c:ser>
        <c:ser>
          <c:idx val="4"/>
          <c:order val="4"/>
          <c:tx>
            <c:strRef>
              <c:f>'MTOW for TODA'!$A$7</c:f>
              <c:strCache>
                <c:ptCount val="1"/>
                <c:pt idx="0">
                  <c:v>25°C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poly"/>
            <c:order val="2"/>
            <c:backward val="150"/>
            <c:dispRSqr val="0"/>
            <c:dispEq val="0"/>
          </c:trendline>
          <c:xVal>
            <c:numRef>
              <c:f>'MTOW for TODA'!$B$2:$E$2</c:f>
              <c:numCache>
                <c:formatCode>General</c:formatCode>
                <c:ptCount val="4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</c:numCache>
            </c:numRef>
          </c:xVal>
          <c:yVal>
            <c:numRef>
              <c:f>'MTOW for TODA'!$B$7:$E$7</c:f>
              <c:numCache>
                <c:formatCode>General</c:formatCode>
                <c:ptCount val="4"/>
                <c:pt idx="0">
                  <c:v>24686</c:v>
                </c:pt>
                <c:pt idx="1">
                  <c:v>25850</c:v>
                </c:pt>
                <c:pt idx="2">
                  <c:v>26874</c:v>
                </c:pt>
                <c:pt idx="3">
                  <c:v>27877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67D4-41A9-B738-F71A9AFD14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8752416"/>
        <c:axId val="1705268256"/>
      </c:scatterChart>
      <c:valAx>
        <c:axId val="1708752416"/>
        <c:scaling>
          <c:orientation val="minMax"/>
          <c:min val="960.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5268256"/>
        <c:crosses val="autoZero"/>
        <c:crossBetween val="midCat"/>
      </c:valAx>
      <c:valAx>
        <c:axId val="1705268256"/>
        <c:scaling>
          <c:orientation val="minMax"/>
          <c:max val="25000"/>
          <c:min val="24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in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8752416"/>
        <c:crosses val="autoZero"/>
        <c:crossBetween val="midCat"/>
        <c:min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'MTOW for TODA'!$B$17</c:f>
              <c:strCache>
                <c:ptCount val="1"/>
                <c:pt idx="0">
                  <c:v>MTOW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'MTOW for TODA'!$A$18:$A$20</c:f>
              <c:numCache>
                <c:formatCode>General</c:formatCode>
                <c:ptCount val="3"/>
                <c:pt idx="0">
                  <c:v>10</c:v>
                </c:pt>
                <c:pt idx="1">
                  <c:v>15</c:v>
                </c:pt>
                <c:pt idx="2">
                  <c:v>20</c:v>
                </c:pt>
              </c:numCache>
            </c:numRef>
          </c:xVal>
          <c:yVal>
            <c:numRef>
              <c:f>'MTOW for TODA'!$B$18:$B$20</c:f>
              <c:numCache>
                <c:formatCode>General</c:formatCode>
                <c:ptCount val="3"/>
                <c:pt idx="0">
                  <c:v>24990</c:v>
                </c:pt>
                <c:pt idx="1">
                  <c:v>24740</c:v>
                </c:pt>
                <c:pt idx="2">
                  <c:v>24470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987-4623-9FD7-B8D6818396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72255552"/>
        <c:axId val="1708077776"/>
      </c:scatterChart>
      <c:valAx>
        <c:axId val="1772255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8077776"/>
        <c:crosses val="autoZero"/>
        <c:crossBetween val="midCat"/>
      </c:valAx>
      <c:valAx>
        <c:axId val="170807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22555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</cdr:x>
      <cdr:y>0.06537</cdr:y>
    </cdr:from>
    <cdr:to>
      <cdr:x>0.76</cdr:x>
      <cdr:y>0.91377</cdr:y>
    </cdr:to>
    <cdr:cxnSp macro="">
      <cdr:nvCxnSpPr>
        <cdr:cNvPr id="3" name="Straight Connector 2">
          <a:extLst xmlns:a="http://schemas.openxmlformats.org/drawingml/2006/main">
            <a:ext uri="{FF2B5EF4-FFF2-40B4-BE49-F238E27FC236}">
              <a16:creationId xmlns:a16="http://schemas.microsoft.com/office/drawing/2014/main" id="{74A916E9-263A-4D07-A691-BDBDE68F3503}"/>
            </a:ext>
          </a:extLst>
        </cdr:cNvPr>
        <cdr:cNvCxnSpPr/>
      </cdr:nvCxnSpPr>
      <cdr:spPr>
        <a:xfrm xmlns:a="http://schemas.openxmlformats.org/drawingml/2006/main">
          <a:off x="7962900" y="447676"/>
          <a:ext cx="0" cy="581025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0.72121</cdr:x>
      <cdr:y>0.0714</cdr:y>
    </cdr:from>
    <cdr:to>
      <cdr:x>0.72121</cdr:x>
      <cdr:y>0.9198</cdr:y>
    </cdr:to>
    <cdr:cxnSp macro="">
      <cdr:nvCxnSpPr>
        <cdr:cNvPr id="4" name="Straight Connector 3">
          <a:extLst xmlns:a="http://schemas.openxmlformats.org/drawingml/2006/main">
            <a:ext uri="{FF2B5EF4-FFF2-40B4-BE49-F238E27FC236}">
              <a16:creationId xmlns:a16="http://schemas.microsoft.com/office/drawing/2014/main" id="{37879CDB-E483-470A-BB35-9A2CA59013E4}"/>
            </a:ext>
          </a:extLst>
        </cdr:cNvPr>
        <cdr:cNvCxnSpPr/>
      </cdr:nvCxnSpPr>
      <cdr:spPr>
        <a:xfrm xmlns:a="http://schemas.openxmlformats.org/drawingml/2006/main">
          <a:off x="7556500" y="488951"/>
          <a:ext cx="0" cy="581025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0.68394</cdr:x>
      <cdr:y>0.06861</cdr:y>
    </cdr:from>
    <cdr:to>
      <cdr:x>0.68394</cdr:x>
      <cdr:y>0.91701</cdr:y>
    </cdr:to>
    <cdr:cxnSp macro="">
      <cdr:nvCxnSpPr>
        <cdr:cNvPr id="5" name="Straight Connector 4">
          <a:extLst xmlns:a="http://schemas.openxmlformats.org/drawingml/2006/main">
            <a:ext uri="{FF2B5EF4-FFF2-40B4-BE49-F238E27FC236}">
              <a16:creationId xmlns:a16="http://schemas.microsoft.com/office/drawing/2014/main" id="{37879CDB-E483-470A-BB35-9A2CA59013E4}"/>
            </a:ext>
          </a:extLst>
        </cdr:cNvPr>
        <cdr:cNvCxnSpPr/>
      </cdr:nvCxnSpPr>
      <cdr:spPr>
        <a:xfrm xmlns:a="http://schemas.openxmlformats.org/drawingml/2006/main">
          <a:off x="7165975" y="469901"/>
          <a:ext cx="0" cy="581025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8F976-71B3-4584-898F-7A736A89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Gratton</dc:creator>
  <cp:keywords/>
  <dc:description/>
  <cp:lastModifiedBy>Guy Gratton</cp:lastModifiedBy>
  <cp:revision>3</cp:revision>
  <cp:lastPrinted>2019-11-21T16:47:00Z</cp:lastPrinted>
  <dcterms:created xsi:type="dcterms:W3CDTF">2019-11-21T14:17:00Z</dcterms:created>
  <dcterms:modified xsi:type="dcterms:W3CDTF">2019-11-29T18:06:00Z</dcterms:modified>
</cp:coreProperties>
</file>