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A021B" w14:textId="11656810" w:rsidR="00DE092C" w:rsidRPr="00604493" w:rsidRDefault="00CF76C1" w:rsidP="00CF76C1">
      <w:pPr>
        <w:jc w:val="center"/>
        <w:rPr>
          <w:lang w:val="en-US"/>
        </w:rPr>
      </w:pPr>
      <w:bookmarkStart w:id="0" w:name="_Hlk67480507"/>
      <w:bookmarkEnd w:id="0"/>
      <w:r w:rsidRPr="00604493">
        <w:rPr>
          <w:lang w:val="en-US"/>
        </w:rPr>
        <w:t xml:space="preserve">Appendix </w:t>
      </w:r>
      <w:r w:rsidR="008A1C06" w:rsidRPr="00604493">
        <w:rPr>
          <w:lang w:val="en-US"/>
        </w:rPr>
        <w:t>1</w:t>
      </w:r>
    </w:p>
    <w:p w14:paraId="628DFDDB" w14:textId="0DCC3A78" w:rsidR="00F74949" w:rsidRPr="005A5C88" w:rsidRDefault="00604493" w:rsidP="00CF76C1">
      <w:pPr>
        <w:rPr>
          <w:lang w:val="en-US"/>
        </w:rPr>
      </w:pPr>
      <w:r w:rsidRPr="005A5C88">
        <w:rPr>
          <w:lang w:val="en-US"/>
        </w:rPr>
        <w:t>AT</w:t>
      </w:r>
      <w:r w:rsidRPr="005A5C88">
        <w:rPr>
          <w:vertAlign w:val="subscript"/>
          <w:lang w:val="en-US"/>
        </w:rPr>
        <w:t>max</w:t>
      </w:r>
      <w:r w:rsidRPr="005A5C88">
        <w:rPr>
          <w:lang w:val="en-US"/>
        </w:rPr>
        <w:t xml:space="preserve"> versus time </w:t>
      </w:r>
      <w:r w:rsidR="0069406C">
        <w:rPr>
          <w:lang w:val="en-US"/>
        </w:rPr>
        <w:t xml:space="preserve">with trend line </w:t>
      </w:r>
      <w:r w:rsidRPr="005A5C88">
        <w:rPr>
          <w:lang w:val="en-US"/>
        </w:rPr>
        <w:t>(left column</w:t>
      </w:r>
      <w:r w:rsidR="00134BE9" w:rsidRPr="005A5C88">
        <w:rPr>
          <w:lang w:val="en-US"/>
        </w:rPr>
        <w:t>) and linear regression of AT</w:t>
      </w:r>
      <w:r w:rsidR="00134BE9" w:rsidRPr="005A5C88">
        <w:rPr>
          <w:vertAlign w:val="subscript"/>
          <w:lang w:val="en-US"/>
        </w:rPr>
        <w:t xml:space="preserve">max </w:t>
      </w:r>
      <w:r w:rsidR="00134BE9" w:rsidRPr="005A5C88">
        <w:rPr>
          <w:lang w:val="en-US"/>
        </w:rPr>
        <w:t>versus</w:t>
      </w:r>
      <w:r w:rsidR="00081B5D" w:rsidRPr="005A5C88">
        <w:rPr>
          <w:vertAlign w:val="subscript"/>
          <w:lang w:val="en-US"/>
        </w:rPr>
        <w:t xml:space="preserve"> </w:t>
      </w:r>
      <w:r w:rsidR="00081B5D" w:rsidRPr="005A5C88">
        <w:rPr>
          <w:lang w:val="en-US"/>
        </w:rPr>
        <w:t>SWT</w:t>
      </w:r>
      <w:r w:rsidR="00081B5D" w:rsidRPr="005A5C88">
        <w:rPr>
          <w:vertAlign w:val="subscript"/>
          <w:lang w:val="en-US"/>
        </w:rPr>
        <w:t>max</w:t>
      </w:r>
      <w:r w:rsidR="00D629B7" w:rsidRPr="005A5C88">
        <w:rPr>
          <w:vertAlign w:val="subscript"/>
          <w:lang w:val="en-US"/>
        </w:rPr>
        <w:t xml:space="preserve"> </w:t>
      </w:r>
      <w:r w:rsidR="00D629B7" w:rsidRPr="005A5C88">
        <w:rPr>
          <w:lang w:val="en-US"/>
        </w:rPr>
        <w:t>(right column</w:t>
      </w:r>
      <w:r w:rsidR="006259C3" w:rsidRPr="005A5C88">
        <w:rPr>
          <w:lang w:val="en-US"/>
        </w:rPr>
        <w:t>)</w:t>
      </w:r>
      <w:r w:rsidR="005A5C88" w:rsidRPr="005A5C88">
        <w:rPr>
          <w:lang w:val="en-US"/>
        </w:rPr>
        <w:t xml:space="preserve"> for each lake</w:t>
      </w:r>
    </w:p>
    <w:p w14:paraId="7C2FBEE4" w14:textId="02821C4E" w:rsidR="00CF76C1" w:rsidRPr="00604493" w:rsidRDefault="00CF76C1" w:rsidP="00CF76C1">
      <w:pPr>
        <w:rPr>
          <w:lang w:val="en-US"/>
        </w:rPr>
      </w:pPr>
      <w:r w:rsidRPr="00604493">
        <w:rPr>
          <w:lang w:val="en-US"/>
        </w:rPr>
        <w:t>Lough Feeagh</w:t>
      </w:r>
    </w:p>
    <w:p w14:paraId="4EBB1F0C" w14:textId="77777777" w:rsidR="00CF76C1" w:rsidRDefault="00112118" w:rsidP="00CF76C1">
      <w:r>
        <w:rPr>
          <w:noProof/>
        </w:rPr>
        <w:drawing>
          <wp:inline distT="0" distB="0" distL="0" distR="0" wp14:anchorId="397711D9" wp14:editId="27F48D19">
            <wp:extent cx="2699385" cy="1575961"/>
            <wp:effectExtent l="0" t="0" r="5715" b="5715"/>
            <wp:docPr id="1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4174C9C9-2041-417B-93C5-0387511677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6BD5B4B2" wp14:editId="00820ED9">
            <wp:extent cx="2559269" cy="1597573"/>
            <wp:effectExtent l="0" t="0" r="12700" b="3175"/>
            <wp:docPr id="8" name="Diagramm 8">
              <a:extLst xmlns:a="http://schemas.openxmlformats.org/drawingml/2006/main">
                <a:ext uri="{FF2B5EF4-FFF2-40B4-BE49-F238E27FC236}">
                  <a16:creationId xmlns:a16="http://schemas.microsoft.com/office/drawing/2014/main" id="{AC6695E3-6824-4F90-A7EE-A5E7DFF3BF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BA2F0B0" w14:textId="77777777" w:rsidR="00112118" w:rsidRDefault="00FA6843" w:rsidP="00CF76C1">
      <w:r>
        <w:t>Loch Leven</w:t>
      </w:r>
    </w:p>
    <w:p w14:paraId="34F88E45" w14:textId="77777777" w:rsidR="00FA6843" w:rsidRDefault="00FA6843" w:rsidP="00CF76C1">
      <w:r>
        <w:rPr>
          <w:noProof/>
        </w:rPr>
        <w:drawing>
          <wp:inline distT="0" distB="0" distL="0" distR="0" wp14:anchorId="188049D1" wp14:editId="0C9C8623">
            <wp:extent cx="2706370" cy="1466194"/>
            <wp:effectExtent l="0" t="0" r="17780" b="1270"/>
            <wp:docPr id="10" name="Diagramm 10">
              <a:extLst xmlns:a="http://schemas.openxmlformats.org/drawingml/2006/main">
                <a:ext uri="{FF2B5EF4-FFF2-40B4-BE49-F238E27FC236}">
                  <a16:creationId xmlns:a16="http://schemas.microsoft.com/office/drawing/2014/main" id="{4174C9C9-2041-417B-93C5-0387511677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6BD295F6" wp14:editId="08CFEB21">
            <wp:extent cx="2559050" cy="1417955"/>
            <wp:effectExtent l="0" t="0" r="12700" b="10795"/>
            <wp:docPr id="12" name="Diagramm 12">
              <a:extLst xmlns:a="http://schemas.openxmlformats.org/drawingml/2006/main">
                <a:ext uri="{FF2B5EF4-FFF2-40B4-BE49-F238E27FC236}">
                  <a16:creationId xmlns:a16="http://schemas.microsoft.com/office/drawing/2014/main" id="{309F09DB-1361-4063-9B53-DD7BF3E37A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E76AA22" w14:textId="77777777" w:rsidR="00244E60" w:rsidRDefault="00244E60" w:rsidP="00CF76C1">
      <w:r>
        <w:t>Blelhelm Tarn</w:t>
      </w:r>
    </w:p>
    <w:p w14:paraId="6969B59D" w14:textId="77777777" w:rsidR="00244E60" w:rsidRDefault="00244E60" w:rsidP="00CF76C1">
      <w:r>
        <w:rPr>
          <w:noProof/>
        </w:rPr>
        <w:drawing>
          <wp:inline distT="0" distB="0" distL="0" distR="0" wp14:anchorId="2B7C0A4F" wp14:editId="50A450D0">
            <wp:extent cx="2699385" cy="1618593"/>
            <wp:effectExtent l="0" t="0" r="5715" b="1270"/>
            <wp:docPr id="14" name="Diagramm 14">
              <a:extLst xmlns:a="http://schemas.openxmlformats.org/drawingml/2006/main">
                <a:ext uri="{FF2B5EF4-FFF2-40B4-BE49-F238E27FC236}">
                  <a16:creationId xmlns:a16="http://schemas.microsoft.com/office/drawing/2014/main" id="{4174C9C9-2041-417B-93C5-0387511677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4ABD2CC7" wp14:editId="566BB9BD">
            <wp:extent cx="2543503" cy="1612900"/>
            <wp:effectExtent l="0" t="0" r="9525" b="6350"/>
            <wp:docPr id="15" name="Diagramm 15">
              <a:extLst xmlns:a="http://schemas.openxmlformats.org/drawingml/2006/main">
                <a:ext uri="{FF2B5EF4-FFF2-40B4-BE49-F238E27FC236}">
                  <a16:creationId xmlns:a16="http://schemas.microsoft.com/office/drawing/2014/main" id="{07B110F7-CF3B-49D4-BE09-D1713E7519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7692B05" w14:textId="77777777" w:rsidR="00244E60" w:rsidRDefault="00244E60" w:rsidP="00CF76C1">
      <w:r>
        <w:t>Estwait Water</w:t>
      </w:r>
    </w:p>
    <w:p w14:paraId="38A41045" w14:textId="77777777" w:rsidR="00244E60" w:rsidRDefault="00244E60" w:rsidP="00CF76C1">
      <w:r>
        <w:rPr>
          <w:noProof/>
        </w:rPr>
        <w:drawing>
          <wp:inline distT="0" distB="0" distL="0" distR="0" wp14:anchorId="7DC173A1" wp14:editId="017DDDE1">
            <wp:extent cx="2699385" cy="1671851"/>
            <wp:effectExtent l="0" t="0" r="5715" b="5080"/>
            <wp:docPr id="16" name="Diagramm 16">
              <a:extLst xmlns:a="http://schemas.openxmlformats.org/drawingml/2006/main">
                <a:ext uri="{FF2B5EF4-FFF2-40B4-BE49-F238E27FC236}">
                  <a16:creationId xmlns:a16="http://schemas.microsoft.com/office/drawing/2014/main" id="{4174C9C9-2041-417B-93C5-0387511677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841D70">
        <w:tab/>
      </w:r>
      <w:r w:rsidR="00841D70">
        <w:rPr>
          <w:noProof/>
        </w:rPr>
        <w:drawing>
          <wp:inline distT="0" distB="0" distL="0" distR="0" wp14:anchorId="54B5B3EA" wp14:editId="59C3F42B">
            <wp:extent cx="2572385" cy="1644934"/>
            <wp:effectExtent l="0" t="0" r="18415" b="12700"/>
            <wp:docPr id="18" name="Diagramm 18">
              <a:extLst xmlns:a="http://schemas.openxmlformats.org/drawingml/2006/main">
                <a:ext uri="{FF2B5EF4-FFF2-40B4-BE49-F238E27FC236}">
                  <a16:creationId xmlns:a16="http://schemas.microsoft.com/office/drawing/2014/main" id="{DD2899E1-57A0-4587-90B1-CAFCE1CE5A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BB01DB6" w14:textId="77777777" w:rsidR="00841D70" w:rsidRDefault="00841D70" w:rsidP="00CF76C1">
      <w:r>
        <w:lastRenderedPageBreak/>
        <w:t>Windermere North Basin</w:t>
      </w:r>
    </w:p>
    <w:p w14:paraId="5E70B997" w14:textId="77777777" w:rsidR="00D9666B" w:rsidRDefault="00D9666B" w:rsidP="00CF76C1">
      <w:r>
        <w:rPr>
          <w:noProof/>
        </w:rPr>
        <w:drawing>
          <wp:inline distT="0" distB="0" distL="0" distR="0" wp14:anchorId="4D7B0AF5" wp14:editId="04604415">
            <wp:extent cx="2736376" cy="1651000"/>
            <wp:effectExtent l="0" t="0" r="6985" b="6350"/>
            <wp:docPr id="19" name="Diagramm 19">
              <a:extLst xmlns:a="http://schemas.openxmlformats.org/drawingml/2006/main">
                <a:ext uri="{FF2B5EF4-FFF2-40B4-BE49-F238E27FC236}">
                  <a16:creationId xmlns:a16="http://schemas.microsoft.com/office/drawing/2014/main" id="{4174C9C9-2041-417B-93C5-0387511677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7C207C64" wp14:editId="05511353">
            <wp:extent cx="2593075" cy="1637665"/>
            <wp:effectExtent l="0" t="0" r="17145" b="635"/>
            <wp:docPr id="20" name="Diagramm 20">
              <a:extLst xmlns:a="http://schemas.openxmlformats.org/drawingml/2006/main">
                <a:ext uri="{FF2B5EF4-FFF2-40B4-BE49-F238E27FC236}">
                  <a16:creationId xmlns:a16="http://schemas.microsoft.com/office/drawing/2014/main" id="{0350CAED-11F9-44B7-86E1-BB4D0D5436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58CB40B" w14:textId="77777777" w:rsidR="00D9666B" w:rsidRDefault="00D9666B" w:rsidP="00D9666B">
      <w:r>
        <w:t>Windermere South Basin</w:t>
      </w:r>
    </w:p>
    <w:p w14:paraId="21E3C9D6" w14:textId="77777777" w:rsidR="00D9666B" w:rsidRDefault="00D9666B" w:rsidP="00CF76C1">
      <w:r>
        <w:rPr>
          <w:noProof/>
        </w:rPr>
        <w:drawing>
          <wp:inline distT="0" distB="0" distL="0" distR="0" wp14:anchorId="125F0889" wp14:editId="62D717C8">
            <wp:extent cx="2776855" cy="1678675"/>
            <wp:effectExtent l="0" t="0" r="4445" b="17145"/>
            <wp:docPr id="22" name="Diagramm 22">
              <a:extLst xmlns:a="http://schemas.openxmlformats.org/drawingml/2006/main">
                <a:ext uri="{FF2B5EF4-FFF2-40B4-BE49-F238E27FC236}">
                  <a16:creationId xmlns:a16="http://schemas.microsoft.com/office/drawing/2014/main" id="{4174C9C9-2041-417B-93C5-0387511677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70B82D58" wp14:editId="64B07311">
            <wp:extent cx="2592705" cy="1651000"/>
            <wp:effectExtent l="0" t="0" r="17145" b="6350"/>
            <wp:docPr id="23" name="Diagramm 23">
              <a:extLst xmlns:a="http://schemas.openxmlformats.org/drawingml/2006/main">
                <a:ext uri="{FF2B5EF4-FFF2-40B4-BE49-F238E27FC236}">
                  <a16:creationId xmlns:a16="http://schemas.microsoft.com/office/drawing/2014/main" id="{C1DE24A9-D407-4485-A31A-3C0735E4B3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AC2E74A" w14:textId="77777777" w:rsidR="00F86A76" w:rsidRDefault="00F86A76" w:rsidP="00CF76C1">
      <w:r>
        <w:t>Lake Vättern</w:t>
      </w:r>
    </w:p>
    <w:p w14:paraId="622FE5D6" w14:textId="77777777" w:rsidR="00F86A76" w:rsidRDefault="00F86A76" w:rsidP="00CF76C1">
      <w:r>
        <w:rPr>
          <w:noProof/>
        </w:rPr>
        <w:drawing>
          <wp:inline distT="0" distB="0" distL="0" distR="0" wp14:anchorId="603B34CE" wp14:editId="5A65B6AC">
            <wp:extent cx="2811145" cy="1753738"/>
            <wp:effectExtent l="0" t="0" r="8255" b="18415"/>
            <wp:docPr id="24" name="Diagramm 24">
              <a:extLst xmlns:a="http://schemas.openxmlformats.org/drawingml/2006/main">
                <a:ext uri="{FF2B5EF4-FFF2-40B4-BE49-F238E27FC236}">
                  <a16:creationId xmlns:a16="http://schemas.microsoft.com/office/drawing/2014/main" id="{4174C9C9-2041-417B-93C5-0387511677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0B1DDDA6" wp14:editId="13CCD1C5">
            <wp:extent cx="2603500" cy="1717072"/>
            <wp:effectExtent l="0" t="0" r="6350" b="16510"/>
            <wp:docPr id="26" name="Diagramm 26">
              <a:extLst xmlns:a="http://schemas.openxmlformats.org/drawingml/2006/main">
                <a:ext uri="{FF2B5EF4-FFF2-40B4-BE49-F238E27FC236}">
                  <a16:creationId xmlns:a16="http://schemas.microsoft.com/office/drawing/2014/main" id="{E2108F7E-EFE6-4B10-B1E1-5FCDC7175E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291286B" w14:textId="77777777" w:rsidR="00F86A76" w:rsidRDefault="001870C1" w:rsidP="00CF76C1">
      <w:r>
        <w:t>Mondsee</w:t>
      </w:r>
    </w:p>
    <w:p w14:paraId="75C87D5D" w14:textId="77777777" w:rsidR="001870C1" w:rsidRDefault="001870C1" w:rsidP="00CF76C1">
      <w:r>
        <w:rPr>
          <w:noProof/>
        </w:rPr>
        <w:drawing>
          <wp:inline distT="0" distB="0" distL="0" distR="0" wp14:anchorId="33982957" wp14:editId="6F76BFFA">
            <wp:extent cx="2776855" cy="1818468"/>
            <wp:effectExtent l="0" t="0" r="4445" b="10795"/>
            <wp:docPr id="27" name="Diagramm 27">
              <a:extLst xmlns:a="http://schemas.openxmlformats.org/drawingml/2006/main">
                <a:ext uri="{FF2B5EF4-FFF2-40B4-BE49-F238E27FC236}">
                  <a16:creationId xmlns:a16="http://schemas.microsoft.com/office/drawing/2014/main" id="{4174C9C9-2041-417B-93C5-0387511677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39AFBDB3" wp14:editId="260D5AD0">
            <wp:extent cx="2592705" cy="1776095"/>
            <wp:effectExtent l="0" t="0" r="17145" b="14605"/>
            <wp:docPr id="28" name="Diagramm 28">
              <a:extLst xmlns:a="http://schemas.openxmlformats.org/drawingml/2006/main">
                <a:ext uri="{FF2B5EF4-FFF2-40B4-BE49-F238E27FC236}">
                  <a16:creationId xmlns:a16="http://schemas.microsoft.com/office/drawing/2014/main" id="{C9192E7C-3A8F-43C3-91D9-0CD4640BE1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77E5997" w14:textId="77777777" w:rsidR="001870C1" w:rsidRDefault="001870C1" w:rsidP="00CF76C1"/>
    <w:p w14:paraId="353FB2A0" w14:textId="77777777" w:rsidR="001870C1" w:rsidRDefault="001870C1" w:rsidP="00CF76C1">
      <w:r>
        <w:lastRenderedPageBreak/>
        <w:t>Wörther See</w:t>
      </w:r>
    </w:p>
    <w:p w14:paraId="67B46383" w14:textId="77777777" w:rsidR="001870C1" w:rsidRDefault="001870C1" w:rsidP="00CF76C1">
      <w:r>
        <w:rPr>
          <w:noProof/>
        </w:rPr>
        <w:drawing>
          <wp:inline distT="0" distB="0" distL="0" distR="0" wp14:anchorId="6961AEC8" wp14:editId="637B2AF6">
            <wp:extent cx="2758440" cy="1777139"/>
            <wp:effectExtent l="0" t="0" r="3810" b="13970"/>
            <wp:docPr id="29" name="Diagramm 29">
              <a:extLst xmlns:a="http://schemas.openxmlformats.org/drawingml/2006/main">
                <a:ext uri="{FF2B5EF4-FFF2-40B4-BE49-F238E27FC236}">
                  <a16:creationId xmlns:a16="http://schemas.microsoft.com/office/drawing/2014/main" id="{4174C9C9-2041-417B-93C5-0387511677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072C0653" wp14:editId="3EFB414B">
            <wp:extent cx="2567305" cy="1724359"/>
            <wp:effectExtent l="0" t="0" r="4445" b="9525"/>
            <wp:docPr id="30" name="Diagramm 30">
              <a:extLst xmlns:a="http://schemas.openxmlformats.org/drawingml/2006/main">
                <a:ext uri="{FF2B5EF4-FFF2-40B4-BE49-F238E27FC236}">
                  <a16:creationId xmlns:a16="http://schemas.microsoft.com/office/drawing/2014/main" id="{F2EBC105-85E0-45AE-861F-16844D5940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E5A8C0F" w14:textId="77777777" w:rsidR="00671788" w:rsidRDefault="00671788" w:rsidP="00CF76C1">
      <w:r>
        <w:t>Neusiedler See</w:t>
      </w:r>
    </w:p>
    <w:p w14:paraId="42BBCB67" w14:textId="2ECF69D2" w:rsidR="00671788" w:rsidRDefault="00671788" w:rsidP="00CF76C1">
      <w:r>
        <w:rPr>
          <w:noProof/>
        </w:rPr>
        <w:drawing>
          <wp:inline distT="0" distB="0" distL="0" distR="0" wp14:anchorId="4804BB5A" wp14:editId="7894551E">
            <wp:extent cx="2743200" cy="1735810"/>
            <wp:effectExtent l="0" t="0" r="0" b="17145"/>
            <wp:docPr id="31" name="Diagramm 31">
              <a:extLst xmlns:a="http://schemas.openxmlformats.org/drawingml/2006/main">
                <a:ext uri="{FF2B5EF4-FFF2-40B4-BE49-F238E27FC236}">
                  <a16:creationId xmlns:a16="http://schemas.microsoft.com/office/drawing/2014/main" id="{4174C9C9-2041-417B-93C5-0387511677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6D924F8A" wp14:editId="210253DA">
            <wp:extent cx="2567305" cy="1704340"/>
            <wp:effectExtent l="0" t="0" r="4445" b="10160"/>
            <wp:docPr id="32" name="Diagramm 32">
              <a:extLst xmlns:a="http://schemas.openxmlformats.org/drawingml/2006/main">
                <a:ext uri="{FF2B5EF4-FFF2-40B4-BE49-F238E27FC236}">
                  <a16:creationId xmlns:a16="http://schemas.microsoft.com/office/drawing/2014/main" id="{34481D18-B815-420D-9939-14ADAC688A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661B5E8D" w14:textId="43072914" w:rsidR="00135481" w:rsidRDefault="00135481">
      <w:r>
        <w:br w:type="page"/>
      </w:r>
    </w:p>
    <w:p w14:paraId="4C3494BD" w14:textId="3AB32E8D" w:rsidR="00135481" w:rsidRPr="0035403D" w:rsidRDefault="00135481" w:rsidP="00135481">
      <w:pPr>
        <w:jc w:val="center"/>
        <w:rPr>
          <w:sz w:val="24"/>
          <w:szCs w:val="24"/>
          <w:lang w:val="en-US"/>
        </w:rPr>
      </w:pPr>
      <w:r w:rsidRPr="0035403D">
        <w:rPr>
          <w:sz w:val="24"/>
          <w:szCs w:val="24"/>
          <w:lang w:val="en-US"/>
        </w:rPr>
        <w:lastRenderedPageBreak/>
        <w:t>Appendix 2</w:t>
      </w:r>
    </w:p>
    <w:p w14:paraId="070DAB99" w14:textId="5A60B141" w:rsidR="0090492B" w:rsidRDefault="00F73BAA" w:rsidP="0090492B">
      <w:pPr>
        <w:rPr>
          <w:sz w:val="24"/>
          <w:szCs w:val="24"/>
          <w:lang w:val="en-US"/>
        </w:rPr>
      </w:pPr>
      <w:r w:rsidRPr="00F73BAA">
        <w:rPr>
          <w:sz w:val="24"/>
          <w:szCs w:val="24"/>
          <w:lang w:val="en-US"/>
        </w:rPr>
        <w:t>Number of d</w:t>
      </w:r>
      <w:r>
        <w:rPr>
          <w:sz w:val="24"/>
          <w:szCs w:val="24"/>
          <w:lang w:val="en-US"/>
        </w:rPr>
        <w:t xml:space="preserve">ays </w:t>
      </w:r>
      <w:r w:rsidR="00F8462C">
        <w:rPr>
          <w:sz w:val="24"/>
          <w:szCs w:val="24"/>
          <w:lang w:val="en-US"/>
        </w:rPr>
        <w:t>the temperature of 18, 20 or 25°C</w:t>
      </w:r>
      <w:r w:rsidR="00FA1374">
        <w:rPr>
          <w:sz w:val="24"/>
          <w:szCs w:val="24"/>
          <w:lang w:val="en-US"/>
        </w:rPr>
        <w:t xml:space="preserve"> was exceeded </w:t>
      </w:r>
      <w:r w:rsidR="006D6615">
        <w:rPr>
          <w:sz w:val="24"/>
          <w:szCs w:val="24"/>
          <w:lang w:val="en-US"/>
        </w:rPr>
        <w:t>per</w:t>
      </w:r>
      <w:r w:rsidR="00FA1374">
        <w:rPr>
          <w:sz w:val="24"/>
          <w:szCs w:val="24"/>
          <w:lang w:val="en-US"/>
        </w:rPr>
        <w:t xml:space="preserve"> year </w:t>
      </w:r>
      <w:r w:rsidR="006D6615">
        <w:rPr>
          <w:sz w:val="24"/>
          <w:szCs w:val="24"/>
          <w:lang w:val="en-US"/>
        </w:rPr>
        <w:t>for</w:t>
      </w:r>
      <w:r w:rsidR="00FA1374">
        <w:rPr>
          <w:sz w:val="24"/>
          <w:szCs w:val="24"/>
          <w:lang w:val="en-US"/>
        </w:rPr>
        <w:t xml:space="preserve"> each lake.</w:t>
      </w:r>
      <w:r w:rsidR="00F8462C">
        <w:rPr>
          <w:sz w:val="24"/>
          <w:szCs w:val="24"/>
          <w:lang w:val="en-US"/>
        </w:rPr>
        <w:t xml:space="preserve"> Polynomials visualize the trend over time.</w:t>
      </w:r>
    </w:p>
    <w:p w14:paraId="039FFF44" w14:textId="77777777" w:rsidR="00DE369B" w:rsidRPr="00F73BAA" w:rsidRDefault="00DE369B" w:rsidP="00DE369B">
      <w:pPr>
        <w:rPr>
          <w:sz w:val="24"/>
          <w:szCs w:val="24"/>
          <w:lang w:val="en-US"/>
        </w:rPr>
      </w:pPr>
      <w:r w:rsidRPr="00F73BAA">
        <w:rPr>
          <w:sz w:val="24"/>
          <w:szCs w:val="24"/>
          <w:lang w:val="en-US"/>
        </w:rPr>
        <w:t>Lough Feeagh</w:t>
      </w:r>
    </w:p>
    <w:p w14:paraId="26ADC13F" w14:textId="682BAD53" w:rsidR="00135481" w:rsidRDefault="001B3F62" w:rsidP="00135481">
      <w:r>
        <w:rPr>
          <w:noProof/>
        </w:rPr>
        <w:drawing>
          <wp:inline distT="0" distB="0" distL="0" distR="0" wp14:anchorId="6EA52995" wp14:editId="1AB66145">
            <wp:extent cx="5636260" cy="1891862"/>
            <wp:effectExtent l="0" t="0" r="2540" b="13335"/>
            <wp:docPr id="7" name="Diagramm 7">
              <a:extLst xmlns:a="http://schemas.openxmlformats.org/drawingml/2006/main">
                <a:ext uri="{FF2B5EF4-FFF2-40B4-BE49-F238E27FC236}">
                  <a16:creationId xmlns:a16="http://schemas.microsoft.com/office/drawing/2014/main" id="{0B0BB692-0496-4262-93F0-1EAF921F4F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="00135481">
        <w:rPr>
          <w:noProof/>
        </w:rPr>
        <w:drawing>
          <wp:inline distT="0" distB="0" distL="0" distR="0" wp14:anchorId="1E4E3A29" wp14:editId="26F9C3A8">
            <wp:extent cx="5690235" cy="1802524"/>
            <wp:effectExtent l="0" t="0" r="5715" b="7620"/>
            <wp:docPr id="5" name="Diagramm 5">
              <a:extLst xmlns:a="http://schemas.openxmlformats.org/drawingml/2006/main">
                <a:ext uri="{FF2B5EF4-FFF2-40B4-BE49-F238E27FC236}">
                  <a16:creationId xmlns:a16="http://schemas.microsoft.com/office/drawing/2014/main" id="{A8768E6D-5BA6-4089-971E-C8015DEB23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15E9355" w14:textId="1B60233B" w:rsidR="00135481" w:rsidRDefault="001B3F62" w:rsidP="00135481">
      <w:pPr>
        <w:rPr>
          <w:noProof/>
        </w:rPr>
      </w:pPr>
      <w:r>
        <w:rPr>
          <w:sz w:val="24"/>
          <w:szCs w:val="24"/>
        </w:rPr>
        <w:t>L</w:t>
      </w:r>
      <w:r w:rsidR="00135481" w:rsidRPr="00BC2896">
        <w:rPr>
          <w:sz w:val="24"/>
          <w:szCs w:val="24"/>
        </w:rPr>
        <w:t>ake Vättern</w:t>
      </w:r>
    </w:p>
    <w:p w14:paraId="04471A7F" w14:textId="77777777" w:rsidR="00135481" w:rsidRDefault="00135481" w:rsidP="00135481">
      <w:r>
        <w:rPr>
          <w:noProof/>
        </w:rPr>
        <w:drawing>
          <wp:inline distT="0" distB="0" distL="0" distR="0" wp14:anchorId="76DA106E" wp14:editId="753A7F08">
            <wp:extent cx="5661660" cy="1844566"/>
            <wp:effectExtent l="0" t="0" r="15240" b="3810"/>
            <wp:docPr id="9" name="Diagramm 9">
              <a:extLst xmlns:a="http://schemas.openxmlformats.org/drawingml/2006/main">
                <a:ext uri="{FF2B5EF4-FFF2-40B4-BE49-F238E27FC236}">
                  <a16:creationId xmlns:a16="http://schemas.microsoft.com/office/drawing/2014/main" id="{C09AECA2-00C5-4446-9E33-B75279E694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01631A56" w14:textId="77777777" w:rsidR="00EB3BC5" w:rsidRDefault="00EB3BC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6D01BDB" w14:textId="3EDEB8C4" w:rsidR="00135481" w:rsidRPr="00505AF0" w:rsidRDefault="00135481" w:rsidP="00135481">
      <w:pPr>
        <w:rPr>
          <w:sz w:val="24"/>
          <w:szCs w:val="24"/>
        </w:rPr>
      </w:pPr>
      <w:r w:rsidRPr="00505AF0">
        <w:rPr>
          <w:sz w:val="24"/>
          <w:szCs w:val="24"/>
        </w:rPr>
        <w:lastRenderedPageBreak/>
        <w:t>Mondsee</w:t>
      </w:r>
    </w:p>
    <w:p w14:paraId="68C9705B" w14:textId="54BF3E23" w:rsidR="00135481" w:rsidRDefault="007905F7" w:rsidP="00135481">
      <w:r>
        <w:rPr>
          <w:noProof/>
        </w:rPr>
        <w:drawing>
          <wp:inline distT="0" distB="0" distL="0" distR="0" wp14:anchorId="47BFA586" wp14:editId="566CC520">
            <wp:extent cx="5598795" cy="1855076"/>
            <wp:effectExtent l="0" t="0" r="1905" b="12065"/>
            <wp:docPr id="13" name="Diagramm 13">
              <a:extLst xmlns:a="http://schemas.openxmlformats.org/drawingml/2006/main">
                <a:ext uri="{FF2B5EF4-FFF2-40B4-BE49-F238E27FC236}">
                  <a16:creationId xmlns:a16="http://schemas.microsoft.com/office/drawing/2014/main" id="{D3612F4A-AB65-49CA-A9D2-A671D97CC3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 w:rsidR="00135481">
        <w:rPr>
          <w:noProof/>
        </w:rPr>
        <w:drawing>
          <wp:inline distT="0" distB="0" distL="0" distR="0" wp14:anchorId="134923AB" wp14:editId="5F68203D">
            <wp:extent cx="5574030" cy="1886607"/>
            <wp:effectExtent l="0" t="0" r="7620" b="18415"/>
            <wp:docPr id="11" name="Diagramm 11">
              <a:extLst xmlns:a="http://schemas.openxmlformats.org/drawingml/2006/main">
                <a:ext uri="{FF2B5EF4-FFF2-40B4-BE49-F238E27FC236}">
                  <a16:creationId xmlns:a16="http://schemas.microsoft.com/office/drawing/2014/main" id="{2D3DACE7-3936-43FC-BBF7-49D2C8675E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39DC546C" w14:textId="77777777" w:rsidR="00135481" w:rsidRPr="00BF7D4B" w:rsidRDefault="00135481" w:rsidP="00135481">
      <w:pPr>
        <w:rPr>
          <w:sz w:val="24"/>
          <w:szCs w:val="24"/>
        </w:rPr>
      </w:pPr>
      <w:r w:rsidRPr="00BF7D4B">
        <w:rPr>
          <w:sz w:val="24"/>
          <w:szCs w:val="24"/>
        </w:rPr>
        <w:t>Wörther See</w:t>
      </w:r>
    </w:p>
    <w:p w14:paraId="549F8AAD" w14:textId="72FB816B" w:rsidR="00135481" w:rsidRDefault="00090DF0" w:rsidP="00135481">
      <w:r>
        <w:rPr>
          <w:noProof/>
        </w:rPr>
        <w:drawing>
          <wp:inline distT="0" distB="0" distL="0" distR="0" wp14:anchorId="35A0D6B7" wp14:editId="7659F33C">
            <wp:extent cx="5692140" cy="2023242"/>
            <wp:effectExtent l="0" t="0" r="3810" b="15240"/>
            <wp:docPr id="4" name="Diagramm 4">
              <a:extLst xmlns:a="http://schemas.openxmlformats.org/drawingml/2006/main">
                <a:ext uri="{FF2B5EF4-FFF2-40B4-BE49-F238E27FC236}">
                  <a16:creationId xmlns:a16="http://schemas.microsoft.com/office/drawing/2014/main" id="{47F54450-D4DB-450D-81E9-468DBAA288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="00135481">
        <w:rPr>
          <w:noProof/>
        </w:rPr>
        <w:drawing>
          <wp:inline distT="0" distB="0" distL="0" distR="0" wp14:anchorId="4C897E86" wp14:editId="5CEAA007">
            <wp:extent cx="5665470" cy="1933903"/>
            <wp:effectExtent l="0" t="0" r="11430" b="9525"/>
            <wp:docPr id="2" name="Diagramm 2">
              <a:extLst xmlns:a="http://schemas.openxmlformats.org/drawingml/2006/main">
                <a:ext uri="{FF2B5EF4-FFF2-40B4-BE49-F238E27FC236}">
                  <a16:creationId xmlns:a16="http://schemas.microsoft.com/office/drawing/2014/main" id="{7BDF9F85-A783-4AB0-AE2C-D94EB6D93A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0797E7B7" w14:textId="102E1D3E" w:rsidR="00135481" w:rsidRDefault="00135481" w:rsidP="00135481"/>
    <w:p w14:paraId="64A0CE7B" w14:textId="77777777" w:rsidR="00135481" w:rsidRPr="002D6ED0" w:rsidRDefault="00135481" w:rsidP="00135481">
      <w:pPr>
        <w:rPr>
          <w:sz w:val="24"/>
          <w:szCs w:val="24"/>
        </w:rPr>
      </w:pPr>
      <w:r w:rsidRPr="002D6ED0">
        <w:rPr>
          <w:sz w:val="24"/>
          <w:szCs w:val="24"/>
        </w:rPr>
        <w:lastRenderedPageBreak/>
        <w:t>Neusiedler See</w:t>
      </w:r>
    </w:p>
    <w:p w14:paraId="081E3468" w14:textId="77777777" w:rsidR="00135481" w:rsidRDefault="00135481" w:rsidP="00135481">
      <w:r>
        <w:rPr>
          <w:noProof/>
        </w:rPr>
        <w:drawing>
          <wp:inline distT="0" distB="0" distL="0" distR="0" wp14:anchorId="214E6CB5" wp14:editId="58AD2AA7">
            <wp:extent cx="5737860" cy="2758440"/>
            <wp:effectExtent l="0" t="0" r="15240" b="3810"/>
            <wp:docPr id="3" name="Diagramm 3">
              <a:extLst xmlns:a="http://schemas.openxmlformats.org/drawingml/2006/main">
                <a:ext uri="{FF2B5EF4-FFF2-40B4-BE49-F238E27FC236}">
                  <a16:creationId xmlns:a16="http://schemas.microsoft.com/office/drawing/2014/main" id="{0CEF5AAE-C1A7-45A2-ADDB-B1E991A656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09CD2698" w14:textId="77777777" w:rsidR="00135481" w:rsidRDefault="00135481" w:rsidP="00135481">
      <w:r>
        <w:rPr>
          <w:noProof/>
        </w:rPr>
        <w:drawing>
          <wp:inline distT="0" distB="0" distL="0" distR="0" wp14:anchorId="064A2CC7" wp14:editId="66A4752E">
            <wp:extent cx="5730240" cy="2743200"/>
            <wp:effectExtent l="0" t="0" r="3810" b="0"/>
            <wp:docPr id="6" name="Diagramm 6">
              <a:extLst xmlns:a="http://schemas.openxmlformats.org/drawingml/2006/main">
                <a:ext uri="{FF2B5EF4-FFF2-40B4-BE49-F238E27FC236}">
                  <a16:creationId xmlns:a16="http://schemas.microsoft.com/office/drawing/2014/main" id="{5B1B34C2-0C58-48BE-8C0D-ED612E1A2D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04BFC6A7" w14:textId="109820BB" w:rsidR="00151AC5" w:rsidRDefault="00151AC5">
      <w:r>
        <w:br w:type="page"/>
      </w:r>
    </w:p>
    <w:p w14:paraId="3C4F18BB" w14:textId="77777777" w:rsidR="00151AC5" w:rsidRDefault="00151AC5" w:rsidP="00151AC5">
      <w:pPr>
        <w:jc w:val="center"/>
        <w:rPr>
          <w:rFonts w:ascii="Times New Roman" w:hAnsi="Times New Roman" w:cs="Times New Roman"/>
          <w:noProof/>
          <w:color w:val="131413"/>
          <w:lang w:val="en-US"/>
        </w:rPr>
      </w:pPr>
      <w:r>
        <w:rPr>
          <w:rFonts w:ascii="Times New Roman" w:hAnsi="Times New Roman" w:cs="Times New Roman"/>
          <w:noProof/>
          <w:color w:val="131413"/>
          <w:lang w:val="en-US"/>
        </w:rPr>
        <w:lastRenderedPageBreak/>
        <w:t>Appendix 3</w:t>
      </w:r>
    </w:p>
    <w:p w14:paraId="417488CA" w14:textId="77777777" w:rsidR="00151AC5" w:rsidRPr="00BD17E6" w:rsidRDefault="00151AC5" w:rsidP="00151AC5">
      <w:pPr>
        <w:rPr>
          <w:rFonts w:ascii="Times New Roman" w:hAnsi="Times New Roman" w:cs="Times New Roman"/>
          <w:noProof/>
          <w:color w:val="131413"/>
          <w:lang w:val="en-US"/>
        </w:rPr>
      </w:pPr>
      <w:r w:rsidRPr="00BD17E6">
        <w:rPr>
          <w:rFonts w:ascii="Times New Roman" w:hAnsi="Times New Roman" w:cs="Times New Roman"/>
          <w:noProof/>
          <w:color w:val="131413"/>
          <w:lang w:val="en-US"/>
        </w:rPr>
        <w:t>Comparison of</w:t>
      </w:r>
      <w:r>
        <w:rPr>
          <w:rFonts w:ascii="Times New Roman" w:hAnsi="Times New Roman" w:cs="Times New Roman"/>
          <w:noProof/>
          <w:color w:val="131413"/>
          <w:lang w:val="en-US"/>
        </w:rPr>
        <w:t xml:space="preserve"> 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 xml:space="preserve">annual </w:t>
      </w:r>
      <w:r>
        <w:rPr>
          <w:rFonts w:ascii="Times New Roman" w:hAnsi="Times New Roman" w:cs="Times New Roman"/>
          <w:noProof/>
          <w:color w:val="131413"/>
          <w:lang w:val="en-US"/>
        </w:rPr>
        <w:t>maximum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 xml:space="preserve"> lake surface water temperature</w:t>
      </w:r>
      <w:r>
        <w:rPr>
          <w:rFonts w:ascii="Times New Roman" w:hAnsi="Times New Roman" w:cs="Times New Roman"/>
          <w:noProof/>
          <w:color w:val="131413"/>
          <w:lang w:val="en-US"/>
        </w:rPr>
        <w:t xml:space="preserve"> (LSWT</w:t>
      </w:r>
      <w:r w:rsidRPr="00BD17E6">
        <w:rPr>
          <w:rFonts w:ascii="Times New Roman" w:hAnsi="Times New Roman" w:cs="Times New Roman"/>
          <w:noProof/>
          <w:color w:val="131413"/>
          <w:vertAlign w:val="subscript"/>
          <w:lang w:val="en-US"/>
        </w:rPr>
        <w:t>max</w:t>
      </w:r>
      <w:r>
        <w:rPr>
          <w:rFonts w:ascii="Times New Roman" w:hAnsi="Times New Roman" w:cs="Times New Roman"/>
          <w:noProof/>
          <w:color w:val="131413"/>
          <w:lang w:val="en-US"/>
        </w:rPr>
        <w:t>)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 xml:space="preserve"> </w:t>
      </w:r>
      <w:r>
        <w:rPr>
          <w:rFonts w:ascii="Times New Roman" w:hAnsi="Times New Roman" w:cs="Times New Roman"/>
          <w:noProof/>
          <w:color w:val="131413"/>
          <w:lang w:val="en-US"/>
        </w:rPr>
        <w:t xml:space="preserve">Wörthersee and Neusiedler See 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>(as</w:t>
      </w:r>
      <w:r>
        <w:rPr>
          <w:rFonts w:ascii="Times New Roman" w:hAnsi="Times New Roman" w:cs="Times New Roman"/>
          <w:noProof/>
          <w:color w:val="131413"/>
          <w:lang w:val="en-US"/>
        </w:rPr>
        <w:t xml:space="preserve"> 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>shown in Fig. 1) with those calculated from a time series whereby the sampling frequency was reduced from daily to</w:t>
      </w:r>
      <w:r>
        <w:rPr>
          <w:rFonts w:ascii="Times New Roman" w:hAnsi="Times New Roman" w:cs="Times New Roman"/>
          <w:noProof/>
          <w:color w:val="131413"/>
          <w:lang w:val="en-US"/>
        </w:rPr>
        <w:t xml:space="preserve"> 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 xml:space="preserve">21 days at 1-day increments. Shown are </w:t>
      </w:r>
      <w:r>
        <w:rPr>
          <w:rFonts w:ascii="Times New Roman" w:hAnsi="Times New Roman" w:cs="Times New Roman"/>
          <w:noProof/>
          <w:color w:val="131413"/>
          <w:lang w:val="en-US"/>
        </w:rPr>
        <w:t>A, C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 xml:space="preserve"> the inter-annual variability in the annual</w:t>
      </w:r>
      <w:r>
        <w:rPr>
          <w:rFonts w:ascii="Times New Roman" w:hAnsi="Times New Roman" w:cs="Times New Roman"/>
          <w:noProof/>
          <w:color w:val="131413"/>
          <w:lang w:val="en-US"/>
        </w:rPr>
        <w:t xml:space="preserve"> maximum 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>observed and down</w:t>
      </w:r>
      <w:r>
        <w:rPr>
          <w:rFonts w:ascii="Times New Roman" w:hAnsi="Times New Roman" w:cs="Times New Roman"/>
          <w:noProof/>
          <w:color w:val="131413"/>
          <w:lang w:val="en-US"/>
        </w:rPr>
        <w:t>-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>sampled</w:t>
      </w:r>
      <w:r>
        <w:rPr>
          <w:rFonts w:ascii="Times New Roman" w:hAnsi="Times New Roman" w:cs="Times New Roman"/>
          <w:noProof/>
          <w:color w:val="131413"/>
          <w:lang w:val="en-US"/>
        </w:rPr>
        <w:t xml:space="preserve"> 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 xml:space="preserve">lake surface water temperature time series and </w:t>
      </w:r>
      <w:r>
        <w:rPr>
          <w:rFonts w:ascii="Times New Roman" w:hAnsi="Times New Roman" w:cs="Times New Roman"/>
          <w:noProof/>
          <w:color w:val="131413"/>
          <w:lang w:val="en-US"/>
        </w:rPr>
        <w:t>B, D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 xml:space="preserve"> the calculated rate of change in </w:t>
      </w:r>
      <w:r>
        <w:rPr>
          <w:rFonts w:ascii="Times New Roman" w:hAnsi="Times New Roman" w:cs="Times New Roman"/>
          <w:noProof/>
          <w:color w:val="131413"/>
          <w:lang w:val="en-US"/>
        </w:rPr>
        <w:t>maximum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 xml:space="preserve"> lake surface</w:t>
      </w:r>
      <w:r>
        <w:rPr>
          <w:rFonts w:ascii="Times New Roman" w:hAnsi="Times New Roman" w:cs="Times New Roman"/>
          <w:noProof/>
          <w:color w:val="131413"/>
          <w:lang w:val="en-US"/>
        </w:rPr>
        <w:t xml:space="preserve"> 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 xml:space="preserve">temperature from </w:t>
      </w:r>
      <w:r>
        <w:rPr>
          <w:rFonts w:ascii="Times New Roman" w:hAnsi="Times New Roman" w:cs="Times New Roman"/>
          <w:noProof/>
          <w:color w:val="131413"/>
          <w:lang w:val="en-US"/>
        </w:rPr>
        <w:t xml:space="preserve">1950 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>to 201</w:t>
      </w:r>
      <w:r>
        <w:rPr>
          <w:rFonts w:ascii="Times New Roman" w:hAnsi="Times New Roman" w:cs="Times New Roman"/>
          <w:noProof/>
          <w:color w:val="131413"/>
          <w:lang w:val="en-US"/>
        </w:rPr>
        <w:t>5 for Wörthersee and 1975 to 2015 for Neusiedler SEE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 xml:space="preserve">. In </w:t>
      </w:r>
      <w:r>
        <w:rPr>
          <w:rFonts w:ascii="Times New Roman" w:hAnsi="Times New Roman" w:cs="Times New Roman"/>
          <w:noProof/>
          <w:color w:val="131413"/>
          <w:lang w:val="en-US"/>
        </w:rPr>
        <w:t>B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 xml:space="preserve"> and </w:t>
      </w:r>
      <w:r>
        <w:rPr>
          <w:rFonts w:ascii="Times New Roman" w:hAnsi="Times New Roman" w:cs="Times New Roman"/>
          <w:noProof/>
          <w:color w:val="131413"/>
          <w:lang w:val="en-US"/>
        </w:rPr>
        <w:t>D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>, the solid black horizontal line represents the calculated rate of change</w:t>
      </w:r>
      <w:r>
        <w:rPr>
          <w:rFonts w:ascii="Times New Roman" w:hAnsi="Times New Roman" w:cs="Times New Roman"/>
          <w:noProof/>
          <w:color w:val="131413"/>
          <w:lang w:val="en-US"/>
        </w:rPr>
        <w:t xml:space="preserve"> 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 xml:space="preserve">from the observed annual </w:t>
      </w:r>
      <w:r>
        <w:rPr>
          <w:rFonts w:ascii="Times New Roman" w:hAnsi="Times New Roman" w:cs="Times New Roman"/>
          <w:noProof/>
          <w:color w:val="131413"/>
          <w:lang w:val="en-US"/>
        </w:rPr>
        <w:t>maximum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 xml:space="preserve"> temperature, and the dashed lines represent the 95% confidence interval</w:t>
      </w:r>
      <w:r>
        <w:rPr>
          <w:rFonts w:ascii="Times New Roman" w:hAnsi="Times New Roman" w:cs="Times New Roman"/>
          <w:noProof/>
          <w:color w:val="131413"/>
          <w:lang w:val="en-US"/>
        </w:rPr>
        <w:t>.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 xml:space="preserve"> Note that a sampling resolution of 1-day is equal to the raw daily data. The</w:t>
      </w:r>
      <w:r>
        <w:rPr>
          <w:rFonts w:ascii="Times New Roman" w:hAnsi="Times New Roman" w:cs="Times New Roman"/>
          <w:noProof/>
          <w:color w:val="131413"/>
          <w:lang w:val="en-US"/>
        </w:rPr>
        <w:t xml:space="preserve"> 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 xml:space="preserve">grey lines in </w:t>
      </w:r>
      <w:r>
        <w:rPr>
          <w:rFonts w:ascii="Times New Roman" w:hAnsi="Times New Roman" w:cs="Times New Roman"/>
          <w:noProof/>
          <w:color w:val="131413"/>
          <w:lang w:val="en-US"/>
        </w:rPr>
        <w:t>B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 xml:space="preserve"> and </w:t>
      </w:r>
      <w:r>
        <w:rPr>
          <w:rFonts w:ascii="Times New Roman" w:hAnsi="Times New Roman" w:cs="Times New Roman"/>
          <w:noProof/>
          <w:color w:val="131413"/>
          <w:lang w:val="en-US"/>
        </w:rPr>
        <w:t>D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 xml:space="preserve"> show the computed correlation coefficients (r</w:t>
      </w:r>
      <w:r w:rsidRPr="00BD17E6">
        <w:rPr>
          <w:rFonts w:ascii="Times New Roman" w:hAnsi="Times New Roman" w:cs="Times New Roman"/>
          <w:noProof/>
          <w:color w:val="131413"/>
          <w:vertAlign w:val="superscript"/>
          <w:lang w:val="en-US"/>
        </w:rPr>
        <w:t>2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>) between the observed annual minimum lake</w:t>
      </w:r>
      <w:r>
        <w:rPr>
          <w:rFonts w:ascii="Times New Roman" w:hAnsi="Times New Roman" w:cs="Times New Roman"/>
          <w:noProof/>
          <w:color w:val="131413"/>
          <w:lang w:val="en-US"/>
        </w:rPr>
        <w:t xml:space="preserve"> 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 xml:space="preserve">surface water temperature and that calculated from the down-sampled time series (as shown in </w:t>
      </w:r>
      <w:r>
        <w:rPr>
          <w:rFonts w:ascii="Times New Roman" w:hAnsi="Times New Roman" w:cs="Times New Roman"/>
          <w:noProof/>
          <w:color w:val="131413"/>
          <w:lang w:val="en-US"/>
        </w:rPr>
        <w:t xml:space="preserve">A 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 xml:space="preserve">and </w:t>
      </w:r>
      <w:r>
        <w:rPr>
          <w:rFonts w:ascii="Times New Roman" w:hAnsi="Times New Roman" w:cs="Times New Roman"/>
          <w:noProof/>
          <w:color w:val="131413"/>
          <w:lang w:val="en-US"/>
        </w:rPr>
        <w:t>C</w:t>
      </w:r>
      <w:r w:rsidRPr="00BD17E6">
        <w:rPr>
          <w:rFonts w:ascii="Times New Roman" w:hAnsi="Times New Roman" w:cs="Times New Roman"/>
          <w:noProof/>
          <w:color w:val="131413"/>
          <w:lang w:val="en-US"/>
        </w:rPr>
        <w:t>)</w:t>
      </w:r>
    </w:p>
    <w:p w14:paraId="2EB07278" w14:textId="77777777" w:rsidR="00151AC5" w:rsidRDefault="00151AC5" w:rsidP="00151AC5">
      <w:pPr>
        <w:jc w:val="center"/>
      </w:pPr>
      <w:r w:rsidRPr="007A7364">
        <w:rPr>
          <w:noProof/>
        </w:rPr>
        <w:drawing>
          <wp:inline distT="0" distB="0" distL="0" distR="0" wp14:anchorId="22B26EC3" wp14:editId="324FECF5">
            <wp:extent cx="3724712" cy="6369214"/>
            <wp:effectExtent l="0" t="0" r="9525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3" r="19764"/>
                    <a:stretch/>
                  </pic:blipFill>
                  <pic:spPr bwMode="auto">
                    <a:xfrm>
                      <a:off x="0" y="0"/>
                      <a:ext cx="3757391" cy="642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242B34" w14:textId="77777777" w:rsidR="00151AC5" w:rsidRPr="00EE2EAE" w:rsidRDefault="00151AC5" w:rsidP="00151AC5">
      <w:pPr>
        <w:jc w:val="center"/>
        <w:rPr>
          <w:rFonts w:ascii="Times New Roman" w:hAnsi="Times New Roman" w:cs="Times New Roman"/>
          <w:lang w:val="en-US"/>
        </w:rPr>
      </w:pPr>
      <w:r w:rsidRPr="00EE2EAE">
        <w:rPr>
          <w:rFonts w:ascii="Times New Roman" w:hAnsi="Times New Roman" w:cs="Times New Roman"/>
          <w:lang w:val="en-US"/>
        </w:rPr>
        <w:lastRenderedPageBreak/>
        <w:t>Appendix 4</w:t>
      </w:r>
    </w:p>
    <w:p w14:paraId="009A39EB" w14:textId="391216BC" w:rsidR="00151AC5" w:rsidRPr="00EE2EAE" w:rsidRDefault="00151AC5" w:rsidP="00151AC5">
      <w:pPr>
        <w:rPr>
          <w:rFonts w:ascii="Times New Roman" w:hAnsi="Times New Roman" w:cs="Times New Roman"/>
          <w:lang w:val="en-US"/>
        </w:rPr>
      </w:pPr>
      <w:r w:rsidRPr="00EE2EAE">
        <w:rPr>
          <w:rFonts w:ascii="Times New Roman" w:hAnsi="Times New Roman" w:cs="Times New Roman"/>
          <w:lang w:val="en-US"/>
        </w:rPr>
        <w:t>Relation of the geographical position of the lakes and their mor</w:t>
      </w:r>
      <w:r>
        <w:rPr>
          <w:rFonts w:ascii="Times New Roman" w:hAnsi="Times New Roman" w:cs="Times New Roman"/>
          <w:lang w:val="en-US"/>
        </w:rPr>
        <w:t xml:space="preserve">phometric parameters to the average trend in maximum surface temperature increase per decade expressed as coefficient of determination (r²). </w:t>
      </w:r>
      <w:r w:rsidR="004E10F3">
        <w:rPr>
          <w:rFonts w:ascii="Times New Roman" w:hAnsi="Times New Roman" w:cs="Times New Roman"/>
          <w:lang w:val="en-US"/>
        </w:rPr>
        <w:t xml:space="preserve">Italics denote significance. </w:t>
      </w:r>
      <w:r>
        <w:rPr>
          <w:rFonts w:ascii="Times New Roman" w:hAnsi="Times New Roman" w:cs="Times New Roman"/>
          <w:lang w:val="en-US"/>
        </w:rPr>
        <w:t>Unites as in Table 1.</w:t>
      </w:r>
      <w:r w:rsidR="004E10F3">
        <w:rPr>
          <w:rFonts w:ascii="Times New Roman" w:hAnsi="Times New Roman" w:cs="Times New Roman"/>
          <w:lang w:val="en-US"/>
        </w:rPr>
        <w:t xml:space="preserve"> The re</w:t>
      </w:r>
      <w:r w:rsidR="00074437">
        <w:rPr>
          <w:rFonts w:ascii="Times New Roman" w:hAnsi="Times New Roman" w:cs="Times New Roman"/>
          <w:lang w:val="en-US"/>
        </w:rPr>
        <w:t>gression of longitude versus LSWT</w:t>
      </w:r>
      <w:r w:rsidR="00074437" w:rsidRPr="00074437">
        <w:rPr>
          <w:rFonts w:ascii="Times New Roman" w:hAnsi="Times New Roman" w:cs="Times New Roman"/>
          <w:vertAlign w:val="subscript"/>
          <w:lang w:val="en-US"/>
        </w:rPr>
        <w:t>max</w:t>
      </w:r>
      <w:r w:rsidR="00074437">
        <w:rPr>
          <w:rFonts w:ascii="Times New Roman" w:hAnsi="Times New Roman" w:cs="Times New Roman"/>
          <w:vertAlign w:val="subscript"/>
          <w:lang w:val="en-US"/>
        </w:rPr>
        <w:t xml:space="preserve"> </w:t>
      </w:r>
      <w:r w:rsidR="00074437" w:rsidRPr="007C3730">
        <w:rPr>
          <w:rFonts w:ascii="Times New Roman" w:hAnsi="Times New Roman" w:cs="Times New Roman"/>
          <w:lang w:val="en-US"/>
        </w:rPr>
        <w:t>increment</w:t>
      </w:r>
      <w:r w:rsidR="00074437">
        <w:rPr>
          <w:rFonts w:ascii="Times New Roman" w:hAnsi="Times New Roman" w:cs="Times New Roman"/>
          <w:vertAlign w:val="subscript"/>
          <w:lang w:val="en-US"/>
        </w:rPr>
        <w:t xml:space="preserve"> </w:t>
      </w:r>
      <w:r w:rsidR="00074437">
        <w:rPr>
          <w:rFonts w:ascii="Times New Roman" w:hAnsi="Times New Roman" w:cs="Times New Roman"/>
          <w:lang w:val="en-US"/>
        </w:rPr>
        <w:t>is presented</w:t>
      </w:r>
      <w:r w:rsidR="007C3730">
        <w:rPr>
          <w:rFonts w:ascii="Times New Roman" w:hAnsi="Times New Roman" w:cs="Times New Roman"/>
          <w:lang w:val="en-US"/>
        </w:rPr>
        <w:t xml:space="preserve"> in graphical form.</w:t>
      </w:r>
    </w:p>
    <w:tbl>
      <w:tblPr>
        <w:tblStyle w:val="Tabellenraster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950"/>
        <w:gridCol w:w="1121"/>
        <w:gridCol w:w="1060"/>
        <w:gridCol w:w="711"/>
        <w:gridCol w:w="711"/>
        <w:gridCol w:w="711"/>
        <w:gridCol w:w="1072"/>
      </w:tblGrid>
      <w:tr w:rsidR="00151AC5" w14:paraId="30AB2A27" w14:textId="77777777" w:rsidTr="00385F51">
        <w:tc>
          <w:tcPr>
            <w:tcW w:w="0" w:type="auto"/>
            <w:tcBorders>
              <w:bottom w:val="single" w:sz="4" w:space="0" w:color="auto"/>
            </w:tcBorders>
          </w:tcPr>
          <w:p w14:paraId="37AC9F8C" w14:textId="77777777" w:rsidR="00151AC5" w:rsidRPr="007016B0" w:rsidRDefault="00151AC5" w:rsidP="00385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6B0">
              <w:rPr>
                <w:rFonts w:ascii="Times New Roman" w:hAnsi="Times New Roman" w:cs="Times New Roman"/>
                <w:b/>
              </w:rPr>
              <w:t>r²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4719A05" w14:textId="77777777" w:rsidR="00151AC5" w:rsidRDefault="00151AC5" w:rsidP="0038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Latitude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2EA727" w14:textId="77777777" w:rsidR="00151AC5" w:rsidRDefault="00151AC5" w:rsidP="0038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Longitude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9CF6E64" w14:textId="77777777" w:rsidR="00151AC5" w:rsidRDefault="00151AC5" w:rsidP="0038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Elavation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5CAC966" w14:textId="77777777" w:rsidR="00151AC5" w:rsidRDefault="00151AC5" w:rsidP="0038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Area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F9D0415" w14:textId="77777777" w:rsidR="00151AC5" w:rsidRDefault="00151AC5" w:rsidP="0038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213454">
              <w:rPr>
                <w:rFonts w:ascii="Times New Roman" w:hAnsi="Times New Roman" w:cs="Times New Roman"/>
                <w:vertAlign w:val="subscript"/>
              </w:rPr>
              <w:t>max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5B24BAE" w14:textId="77777777" w:rsidR="00151AC5" w:rsidRDefault="00151AC5" w:rsidP="0038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525313">
              <w:rPr>
                <w:rFonts w:ascii="Times New Roman" w:hAnsi="Times New Roman" w:cs="Times New Roman"/>
                <w:vertAlign w:val="subscript"/>
              </w:rPr>
              <w:t>mean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40E38F1" w14:textId="77777777" w:rsidR="00151AC5" w:rsidRDefault="00151AC5" w:rsidP="0038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Retention</w:t>
            </w:r>
          </w:p>
        </w:tc>
      </w:tr>
      <w:tr w:rsidR="00151AC5" w14:paraId="437B803A" w14:textId="77777777" w:rsidTr="00B8163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7CE147" w14:textId="77777777" w:rsidR="00151AC5" w:rsidRDefault="00151AC5" w:rsidP="0038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°C dec</w:t>
            </w:r>
            <w:r w:rsidRPr="00D95394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DB22BB" w14:textId="77777777" w:rsidR="00151AC5" w:rsidRDefault="00151AC5" w:rsidP="0038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D033C7" w14:textId="77777777" w:rsidR="00151AC5" w:rsidRPr="00DA2F36" w:rsidRDefault="00151AC5" w:rsidP="00385F51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0.525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5F3CF2" w14:textId="77777777" w:rsidR="00151AC5" w:rsidRDefault="00151AC5" w:rsidP="0038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B20016" w14:textId="77777777" w:rsidR="00151AC5" w:rsidRDefault="00151AC5" w:rsidP="0038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B9FC40" w14:textId="77777777" w:rsidR="00151AC5" w:rsidRDefault="00151AC5" w:rsidP="0038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0ED5D4" w14:textId="77777777" w:rsidR="00151AC5" w:rsidRDefault="00151AC5" w:rsidP="0038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2DF0CA" w14:textId="77777777" w:rsidR="00151AC5" w:rsidRDefault="00151AC5" w:rsidP="00385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</w:tc>
      </w:tr>
    </w:tbl>
    <w:p w14:paraId="73F2FADF" w14:textId="11A37148" w:rsidR="00151AC5" w:rsidRDefault="00151AC5" w:rsidP="00151AC5">
      <w:pPr>
        <w:jc w:val="center"/>
        <w:rPr>
          <w:rFonts w:ascii="Times New Roman" w:hAnsi="Times New Roman" w:cs="Times New Roman"/>
        </w:rPr>
      </w:pPr>
    </w:p>
    <w:p w14:paraId="0293ECE5" w14:textId="47161C12" w:rsidR="004E10F3" w:rsidRDefault="004E10F3" w:rsidP="00151AC5">
      <w:pPr>
        <w:jc w:val="center"/>
        <w:rPr>
          <w:rFonts w:ascii="Times New Roman" w:hAnsi="Times New Roman" w:cs="Times New Roman"/>
        </w:rPr>
      </w:pPr>
      <w:r>
        <w:object w:dxaOrig="7609" w:dyaOrig="5797" w14:anchorId="7FF3CD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1pt;height:290.4pt" o:ole="">
            <v:imagedata r:id="rId34" o:title=""/>
          </v:shape>
          <o:OLEObject Type="Embed" ProgID="SigmaPlotGraphicObject.11" ShapeID="_x0000_i1025" DrawAspect="Content" ObjectID="_1678176531" r:id="rId35"/>
        </w:object>
      </w:r>
    </w:p>
    <w:p w14:paraId="4B8F39FE" w14:textId="77777777" w:rsidR="00151AC5" w:rsidRDefault="00151AC5" w:rsidP="00151AC5">
      <w:pPr>
        <w:jc w:val="center"/>
        <w:rPr>
          <w:rFonts w:ascii="Times New Roman" w:hAnsi="Times New Roman" w:cs="Times New Roman"/>
        </w:rPr>
      </w:pPr>
    </w:p>
    <w:p w14:paraId="50B09E36" w14:textId="77777777" w:rsidR="00151AC5" w:rsidRPr="008736AE" w:rsidRDefault="00151AC5" w:rsidP="00151AC5">
      <w:pPr>
        <w:jc w:val="center"/>
        <w:rPr>
          <w:rFonts w:ascii="Times New Roman" w:hAnsi="Times New Roman" w:cs="Times New Roman"/>
        </w:rPr>
      </w:pPr>
    </w:p>
    <w:p w14:paraId="372C5F41" w14:textId="77777777" w:rsidR="00135481" w:rsidRDefault="00135481" w:rsidP="00CF76C1"/>
    <w:sectPr w:rsidR="00135481" w:rsidSect="00112118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F76C1"/>
    <w:rsid w:val="00074437"/>
    <w:rsid w:val="00081B5D"/>
    <w:rsid w:val="00090DF0"/>
    <w:rsid w:val="00112118"/>
    <w:rsid w:val="00134BE9"/>
    <w:rsid w:val="00135481"/>
    <w:rsid w:val="00151AC5"/>
    <w:rsid w:val="001870C1"/>
    <w:rsid w:val="001B3F62"/>
    <w:rsid w:val="00244E60"/>
    <w:rsid w:val="002D4A2A"/>
    <w:rsid w:val="002F5741"/>
    <w:rsid w:val="0035403D"/>
    <w:rsid w:val="003E7E0B"/>
    <w:rsid w:val="00424963"/>
    <w:rsid w:val="004553EE"/>
    <w:rsid w:val="004E10F3"/>
    <w:rsid w:val="005A5C88"/>
    <w:rsid w:val="00604493"/>
    <w:rsid w:val="006259C3"/>
    <w:rsid w:val="00671788"/>
    <w:rsid w:val="0069406C"/>
    <w:rsid w:val="006D6615"/>
    <w:rsid w:val="007326C8"/>
    <w:rsid w:val="007905F7"/>
    <w:rsid w:val="007943B9"/>
    <w:rsid w:val="007C3730"/>
    <w:rsid w:val="00841D70"/>
    <w:rsid w:val="00864CB5"/>
    <w:rsid w:val="008A1C06"/>
    <w:rsid w:val="0090492B"/>
    <w:rsid w:val="0096756C"/>
    <w:rsid w:val="009D3DC5"/>
    <w:rsid w:val="00A7243D"/>
    <w:rsid w:val="00B81639"/>
    <w:rsid w:val="00CF76C1"/>
    <w:rsid w:val="00D454D5"/>
    <w:rsid w:val="00D629B7"/>
    <w:rsid w:val="00D9666B"/>
    <w:rsid w:val="00DE092C"/>
    <w:rsid w:val="00DE369B"/>
    <w:rsid w:val="00E915C6"/>
    <w:rsid w:val="00EB3BC5"/>
    <w:rsid w:val="00F73BAA"/>
    <w:rsid w:val="00F74949"/>
    <w:rsid w:val="00F8462C"/>
    <w:rsid w:val="00F86A76"/>
    <w:rsid w:val="00FA1374"/>
    <w:rsid w:val="00FA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F85B6"/>
  <w15:chartTrackingRefBased/>
  <w15:docId w15:val="{C688B9E1-B875-4CD0-9AA0-E515A500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66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51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chart" Target="charts/chart15.xml"/><Relationship Id="rId26" Type="http://schemas.openxmlformats.org/officeDocument/2006/relationships/chart" Target="charts/chart23.xml"/><Relationship Id="rId3" Type="http://schemas.openxmlformats.org/officeDocument/2006/relationships/webSettings" Target="webSettings.xml"/><Relationship Id="rId21" Type="http://schemas.openxmlformats.org/officeDocument/2006/relationships/chart" Target="charts/chart18.xml"/><Relationship Id="rId34" Type="http://schemas.openxmlformats.org/officeDocument/2006/relationships/image" Target="media/image2.emf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5" Type="http://schemas.openxmlformats.org/officeDocument/2006/relationships/chart" Target="charts/chart22.xml"/><Relationship Id="rId33" Type="http://schemas.openxmlformats.org/officeDocument/2006/relationships/image" Target="media/image1.emf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20" Type="http://schemas.openxmlformats.org/officeDocument/2006/relationships/chart" Target="charts/chart17.xml"/><Relationship Id="rId29" Type="http://schemas.openxmlformats.org/officeDocument/2006/relationships/chart" Target="charts/chart26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24" Type="http://schemas.openxmlformats.org/officeDocument/2006/relationships/chart" Target="charts/chart21.xml"/><Relationship Id="rId32" Type="http://schemas.openxmlformats.org/officeDocument/2006/relationships/chart" Target="charts/chart29.xml"/><Relationship Id="rId37" Type="http://schemas.openxmlformats.org/officeDocument/2006/relationships/theme" Target="theme/theme1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23" Type="http://schemas.openxmlformats.org/officeDocument/2006/relationships/chart" Target="charts/chart20.xml"/><Relationship Id="rId28" Type="http://schemas.openxmlformats.org/officeDocument/2006/relationships/chart" Target="charts/chart25.xml"/><Relationship Id="rId36" Type="http://schemas.openxmlformats.org/officeDocument/2006/relationships/fontTable" Target="fontTable.xml"/><Relationship Id="rId10" Type="http://schemas.openxmlformats.org/officeDocument/2006/relationships/chart" Target="charts/chart7.xml"/><Relationship Id="rId19" Type="http://schemas.openxmlformats.org/officeDocument/2006/relationships/chart" Target="charts/chart16.xml"/><Relationship Id="rId31" Type="http://schemas.openxmlformats.org/officeDocument/2006/relationships/chart" Target="charts/chart28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Relationship Id="rId22" Type="http://schemas.openxmlformats.org/officeDocument/2006/relationships/chart" Target="charts/chart19.xml"/><Relationship Id="rId27" Type="http://schemas.openxmlformats.org/officeDocument/2006/relationships/chart" Target="charts/chart24.xml"/><Relationship Id="rId30" Type="http://schemas.openxmlformats.org/officeDocument/2006/relationships/chart" Target="charts/chart27.xml"/><Relationship Id="rId35" Type="http://schemas.openxmlformats.org/officeDocument/2006/relationships/oleObject" Target="embeddings/oleObject1.bin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AT%20download%20Copernicus\FE_airtemp_Arbei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AT%20download%20Copernicus\WNB_airtemp_Arbeit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AT%20download%20Copernicus\WSB_airtemp_Arbeit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AT%20download%20Copernicus\WSB_airtemp_Arbeit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AT%20download%20Copernicus\LV_airtemp_Arbeit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AT%20download%20Copernicus\LV_airtemp_Arbeit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AT%20download%20Copernicus\MO_airtemp_Arbeit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AT%20download%20Copernicus\MO_airtemp_Arbeit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AT%20download%20Copernicus\W&#246;S_airtemp_Arbeit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AT%20download%20Copernicus\W&#246;S_airtemp_Arbeit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AT%20download%20Copernicus\NS_airtemp_Arbeit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AT%20download%20Copernicus\FE_airtemp_Arbei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AT%20download%20Copernicus\NS_airtemp_Arbeit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Lake%20Feeagh%20daily%20Elvira%20Arbeit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Lake%20Feeagh%20daily%20Elvira%20Arbeit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V&#228;ttern%20daily%201955f%20Gesa%20Arbeit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Max%20SWT%20Mondsee%20Martin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Max%20SWT%20Mondsee%20Martin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Max%20SWT%20W&#246;rther_See%20Martin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Max%20SWT%20W&#246;rther_See%20Martin.xlsx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Max%20SWT%20Neusiedler%20See%20MTD.xlsm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Max%20SWT%20Neusiedler%20See%20MTD.xlsm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AT%20download%20Copernicus\LL_airtemp_Arbeit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AT%20download%20Copernicus\LL_airtemp_Arbeit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AT%20download%20Copernicus\BT_airtemp_Arbeit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AT%20download%20Copernicus\BT_airtemp_Arbeit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AT%20download%20Copernicus\EW_airtemp_Arbeit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rojekte%202019\%23MAX%20SWT\AT%20download%20Copernicus\WNB_airtemp_Arbeit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FE_airtemp_Arbeit!$W$3</c:f>
              <c:strCache>
                <c:ptCount val="1"/>
                <c:pt idx="0">
                  <c:v>Max Jahr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2.3649799922550663E-2"/>
                  <c:y val="0.32603127734033244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xVal>
            <c:numRef>
              <c:f>FE_airtemp_Arbeit!$V$4:$V$43</c:f>
              <c:numCache>
                <c:formatCode>General</c:formatCode>
                <c:ptCount val="40"/>
                <c:pt idx="0">
                  <c:v>1979</c:v>
                </c:pt>
                <c:pt idx="1">
                  <c:v>1980</c:v>
                </c:pt>
                <c:pt idx="2">
                  <c:v>1981</c:v>
                </c:pt>
                <c:pt idx="3">
                  <c:v>1982</c:v>
                </c:pt>
                <c:pt idx="4">
                  <c:v>1983</c:v>
                </c:pt>
                <c:pt idx="5">
                  <c:v>1984</c:v>
                </c:pt>
                <c:pt idx="6">
                  <c:v>1985</c:v>
                </c:pt>
                <c:pt idx="7">
                  <c:v>1986</c:v>
                </c:pt>
                <c:pt idx="8">
                  <c:v>1987</c:v>
                </c:pt>
                <c:pt idx="9">
                  <c:v>1988</c:v>
                </c:pt>
                <c:pt idx="10">
                  <c:v>1989</c:v>
                </c:pt>
                <c:pt idx="11">
                  <c:v>1990</c:v>
                </c:pt>
                <c:pt idx="12">
                  <c:v>1991</c:v>
                </c:pt>
                <c:pt idx="13">
                  <c:v>1992</c:v>
                </c:pt>
                <c:pt idx="14">
                  <c:v>1993</c:v>
                </c:pt>
                <c:pt idx="15">
                  <c:v>1994</c:v>
                </c:pt>
                <c:pt idx="16">
                  <c:v>1995</c:v>
                </c:pt>
                <c:pt idx="17">
                  <c:v>1996</c:v>
                </c:pt>
                <c:pt idx="18">
                  <c:v>1997</c:v>
                </c:pt>
                <c:pt idx="19">
                  <c:v>1998</c:v>
                </c:pt>
                <c:pt idx="20">
                  <c:v>1999</c:v>
                </c:pt>
                <c:pt idx="21">
                  <c:v>2000</c:v>
                </c:pt>
                <c:pt idx="22">
                  <c:v>2001</c:v>
                </c:pt>
                <c:pt idx="23">
                  <c:v>2002</c:v>
                </c:pt>
                <c:pt idx="24">
                  <c:v>2003</c:v>
                </c:pt>
                <c:pt idx="25">
                  <c:v>2004</c:v>
                </c:pt>
                <c:pt idx="26">
                  <c:v>2005</c:v>
                </c:pt>
                <c:pt idx="27">
                  <c:v>2006</c:v>
                </c:pt>
                <c:pt idx="28">
                  <c:v>2007</c:v>
                </c:pt>
                <c:pt idx="29">
                  <c:v>2008</c:v>
                </c:pt>
                <c:pt idx="30">
                  <c:v>2009</c:v>
                </c:pt>
                <c:pt idx="31">
                  <c:v>2010</c:v>
                </c:pt>
                <c:pt idx="32">
                  <c:v>2011</c:v>
                </c:pt>
                <c:pt idx="33">
                  <c:v>2012</c:v>
                </c:pt>
                <c:pt idx="34">
                  <c:v>2013</c:v>
                </c:pt>
                <c:pt idx="35">
                  <c:v>2014</c:v>
                </c:pt>
                <c:pt idx="36">
                  <c:v>2015</c:v>
                </c:pt>
                <c:pt idx="37">
                  <c:v>2016</c:v>
                </c:pt>
                <c:pt idx="38">
                  <c:v>2017</c:v>
                </c:pt>
                <c:pt idx="39">
                  <c:v>2018</c:v>
                </c:pt>
              </c:numCache>
            </c:numRef>
          </c:xVal>
          <c:yVal>
            <c:numRef>
              <c:f>FE_airtemp_Arbeit!$W$4:$W$43</c:f>
              <c:numCache>
                <c:formatCode>0.00</c:formatCode>
                <c:ptCount val="40"/>
                <c:pt idx="0">
                  <c:v>15.748922880513</c:v>
                </c:pt>
                <c:pt idx="1">
                  <c:v>16.812787605646399</c:v>
                </c:pt>
                <c:pt idx="2">
                  <c:v>17.5404236343247</c:v>
                </c:pt>
                <c:pt idx="3">
                  <c:v>17.810128554947401</c:v>
                </c:pt>
                <c:pt idx="4">
                  <c:v>19.621741147964201</c:v>
                </c:pt>
                <c:pt idx="5">
                  <c:v>19.388650088458501</c:v>
                </c:pt>
                <c:pt idx="6">
                  <c:v>16.666847849362998</c:v>
                </c:pt>
                <c:pt idx="7">
                  <c:v>17.667798615957199</c:v>
                </c:pt>
                <c:pt idx="8">
                  <c:v>16.614247654518799</c:v>
                </c:pt>
                <c:pt idx="9">
                  <c:v>16.225418763219398</c:v>
                </c:pt>
                <c:pt idx="10">
                  <c:v>19.102958834108499</c:v>
                </c:pt>
                <c:pt idx="11">
                  <c:v>19.277777128737799</c:v>
                </c:pt>
                <c:pt idx="12">
                  <c:v>18.850787311767199</c:v>
                </c:pt>
                <c:pt idx="13">
                  <c:v>16.682318494905399</c:v>
                </c:pt>
                <c:pt idx="14">
                  <c:v>15.4353844641868</c:v>
                </c:pt>
                <c:pt idx="15">
                  <c:v>15.877329238515101</c:v>
                </c:pt>
                <c:pt idx="16">
                  <c:v>19.746537688673001</c:v>
                </c:pt>
                <c:pt idx="17">
                  <c:v>17.7121477998455</c:v>
                </c:pt>
                <c:pt idx="18">
                  <c:v>18.817783267943401</c:v>
                </c:pt>
                <c:pt idx="19">
                  <c:v>16.504921759352399</c:v>
                </c:pt>
                <c:pt idx="20">
                  <c:v>17.564145290822999</c:v>
                </c:pt>
                <c:pt idx="21">
                  <c:v>18.0411568617142</c:v>
                </c:pt>
                <c:pt idx="22">
                  <c:v>16.578665169771199</c:v>
                </c:pt>
                <c:pt idx="23">
                  <c:v>16.581243610695001</c:v>
                </c:pt>
                <c:pt idx="24">
                  <c:v>19.043654692862599</c:v>
                </c:pt>
                <c:pt idx="25">
                  <c:v>17.557957032606101</c:v>
                </c:pt>
                <c:pt idx="26">
                  <c:v>17.449146825624499</c:v>
                </c:pt>
                <c:pt idx="27">
                  <c:v>20.0703898686942</c:v>
                </c:pt>
                <c:pt idx="28">
                  <c:v>18.208755521756999</c:v>
                </c:pt>
                <c:pt idx="29">
                  <c:v>17.978758591359799</c:v>
                </c:pt>
                <c:pt idx="30">
                  <c:v>17.456366460210901</c:v>
                </c:pt>
                <c:pt idx="31">
                  <c:v>16.4600568872794</c:v>
                </c:pt>
                <c:pt idx="32">
                  <c:v>15.9087862177847</c:v>
                </c:pt>
                <c:pt idx="33">
                  <c:v>18.840989236256998</c:v>
                </c:pt>
                <c:pt idx="34">
                  <c:v>20.716031475997699</c:v>
                </c:pt>
                <c:pt idx="35">
                  <c:v>18.3340677506506</c:v>
                </c:pt>
                <c:pt idx="36">
                  <c:v>16.242436473316101</c:v>
                </c:pt>
                <c:pt idx="37">
                  <c:v>17.653359346784299</c:v>
                </c:pt>
                <c:pt idx="38">
                  <c:v>17.927705461069799</c:v>
                </c:pt>
                <c:pt idx="39">
                  <c:v>19.339144022722699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1E0-485F-AD3B-3B3ACDF71E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37759616"/>
        <c:axId val="737759944"/>
      </c:scatterChart>
      <c:valAx>
        <c:axId val="737759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37759944"/>
        <c:crosses val="autoZero"/>
        <c:crossBetween val="midCat"/>
      </c:valAx>
      <c:valAx>
        <c:axId val="737759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ATmax [°C]</a:t>
                </a:r>
                <a:endParaRPr lang="de-AT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377596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 baseline="0"/>
      </a:pPr>
      <a:endParaRPr lang="de-DE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822833666070418"/>
          <c:y val="8.5304381543233818E-2"/>
          <c:w val="0.76685272514610725"/>
          <c:h val="0.73550390342347183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7935157695452003"/>
                  <c:y val="0.39814814814814814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xVal>
            <c:numRef>
              <c:f>WNB_airtemp_Arbeit!$W$4:$W$39</c:f>
              <c:numCache>
                <c:formatCode>0.00</c:formatCode>
                <c:ptCount val="36"/>
                <c:pt idx="0">
                  <c:v>16.485325608332001</c:v>
                </c:pt>
                <c:pt idx="1">
                  <c:v>17.461007653873601</c:v>
                </c:pt>
                <c:pt idx="2">
                  <c:v>16.9705881901791</c:v>
                </c:pt>
                <c:pt idx="3">
                  <c:v>19.233943633034301</c:v>
                </c:pt>
                <c:pt idx="4">
                  <c:v>19.2004239010258</c:v>
                </c:pt>
                <c:pt idx="5">
                  <c:v>19.123070673313698</c:v>
                </c:pt>
                <c:pt idx="6">
                  <c:v>17.662126045925</c:v>
                </c:pt>
                <c:pt idx="7">
                  <c:v>17.935956472025801</c:v>
                </c:pt>
                <c:pt idx="8">
                  <c:v>17.305785510264698</c:v>
                </c:pt>
                <c:pt idx="9">
                  <c:v>17.7668107474287</c:v>
                </c:pt>
                <c:pt idx="10">
                  <c:v>19.7470533768577</c:v>
                </c:pt>
                <c:pt idx="11">
                  <c:v>20.642803753763499</c:v>
                </c:pt>
                <c:pt idx="12">
                  <c:v>18.472272184162801</c:v>
                </c:pt>
                <c:pt idx="13">
                  <c:v>18.884307043775799</c:v>
                </c:pt>
                <c:pt idx="14">
                  <c:v>16.444586241736999</c:v>
                </c:pt>
                <c:pt idx="15">
                  <c:v>17.758559736472701</c:v>
                </c:pt>
                <c:pt idx="16">
                  <c:v>20.439106920788401</c:v>
                </c:pt>
                <c:pt idx="17">
                  <c:v>19.140604071595099</c:v>
                </c:pt>
                <c:pt idx="18">
                  <c:v>19.774384850649401</c:v>
                </c:pt>
                <c:pt idx="19">
                  <c:v>17.329507166763101</c:v>
                </c:pt>
                <c:pt idx="20">
                  <c:v>19.240131891251298</c:v>
                </c:pt>
                <c:pt idx="21">
                  <c:v>17.674502562358899</c:v>
                </c:pt>
                <c:pt idx="22">
                  <c:v>17.8090971785779</c:v>
                </c:pt>
                <c:pt idx="23">
                  <c:v>17.742573402745599</c:v>
                </c:pt>
                <c:pt idx="24">
                  <c:v>20.376192962249299</c:v>
                </c:pt>
                <c:pt idx="25">
                  <c:v>19.6990943756763</c:v>
                </c:pt>
                <c:pt idx="26">
                  <c:v>20.6221762263737</c:v>
                </c:pt>
                <c:pt idx="27">
                  <c:v>21.526177614235401</c:v>
                </c:pt>
                <c:pt idx="28">
                  <c:v>17.4166584699854</c:v>
                </c:pt>
                <c:pt idx="29">
                  <c:v>18.5171370562358</c:v>
                </c:pt>
                <c:pt idx="30">
                  <c:v>21.180666530454801</c:v>
                </c:pt>
                <c:pt idx="31">
                  <c:v>17.1691281413067</c:v>
                </c:pt>
                <c:pt idx="32">
                  <c:v>17.7054438534438</c:v>
                </c:pt>
                <c:pt idx="33">
                  <c:v>17.779702952047401</c:v>
                </c:pt>
                <c:pt idx="34">
                  <c:v>20.547917127770098</c:v>
                </c:pt>
                <c:pt idx="35">
                  <c:v>19.4737386389418</c:v>
                </c:pt>
              </c:numCache>
            </c:numRef>
          </c:xVal>
          <c:yVal>
            <c:numRef>
              <c:f>WNB_airtemp_Arbeit!$X$4:$X$39</c:f>
              <c:numCache>
                <c:formatCode>0.00</c:formatCode>
                <c:ptCount val="36"/>
                <c:pt idx="0">
                  <c:v>17.8</c:v>
                </c:pt>
                <c:pt idx="1">
                  <c:v>17.84</c:v>
                </c:pt>
                <c:pt idx="2">
                  <c:v>18.3</c:v>
                </c:pt>
                <c:pt idx="3">
                  <c:v>20.399999999999999</c:v>
                </c:pt>
                <c:pt idx="4">
                  <c:v>22.3</c:v>
                </c:pt>
                <c:pt idx="5">
                  <c:v>20.8</c:v>
                </c:pt>
                <c:pt idx="6">
                  <c:v>17.5</c:v>
                </c:pt>
                <c:pt idx="7">
                  <c:v>19.3</c:v>
                </c:pt>
                <c:pt idx="8">
                  <c:v>18.600000000000001</c:v>
                </c:pt>
                <c:pt idx="9">
                  <c:v>18.600000000000001</c:v>
                </c:pt>
                <c:pt idx="10">
                  <c:v>22.8</c:v>
                </c:pt>
                <c:pt idx="11">
                  <c:v>19.5</c:v>
                </c:pt>
                <c:pt idx="12">
                  <c:v>19.2</c:v>
                </c:pt>
                <c:pt idx="13">
                  <c:v>21.1</c:v>
                </c:pt>
                <c:pt idx="14">
                  <c:v>18.2</c:v>
                </c:pt>
                <c:pt idx="15">
                  <c:v>19.600000000000001</c:v>
                </c:pt>
                <c:pt idx="16">
                  <c:v>22.2</c:v>
                </c:pt>
                <c:pt idx="17">
                  <c:v>19.2</c:v>
                </c:pt>
                <c:pt idx="18">
                  <c:v>22.3</c:v>
                </c:pt>
                <c:pt idx="19">
                  <c:v>16.8</c:v>
                </c:pt>
                <c:pt idx="20">
                  <c:v>21.1</c:v>
                </c:pt>
                <c:pt idx="21">
                  <c:v>19.100000000000001</c:v>
                </c:pt>
                <c:pt idx="22">
                  <c:v>19.399999999999999</c:v>
                </c:pt>
                <c:pt idx="23">
                  <c:v>20.2</c:v>
                </c:pt>
                <c:pt idx="24">
                  <c:v>20.399999999999999</c:v>
                </c:pt>
                <c:pt idx="25">
                  <c:v>21.1</c:v>
                </c:pt>
                <c:pt idx="26">
                  <c:v>23.1</c:v>
                </c:pt>
                <c:pt idx="27">
                  <c:v>23.7</c:v>
                </c:pt>
                <c:pt idx="28">
                  <c:v>20.2</c:v>
                </c:pt>
                <c:pt idx="29">
                  <c:v>19.7</c:v>
                </c:pt>
                <c:pt idx="30">
                  <c:v>21.5</c:v>
                </c:pt>
                <c:pt idx="31">
                  <c:v>18.5</c:v>
                </c:pt>
                <c:pt idx="32">
                  <c:v>19</c:v>
                </c:pt>
                <c:pt idx="33">
                  <c:v>18.899999999999999</c:v>
                </c:pt>
                <c:pt idx="34">
                  <c:v>23.1</c:v>
                </c:pt>
                <c:pt idx="35">
                  <c:v>21.1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5C2-4956-BEEF-6142A83BC6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68190472"/>
        <c:axId val="668190800"/>
      </c:scatterChart>
      <c:valAx>
        <c:axId val="668190472"/>
        <c:scaling>
          <c:orientation val="minMax"/>
          <c:min val="1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ATmax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68190800"/>
        <c:crosses val="autoZero"/>
        <c:crossBetween val="midCat"/>
      </c:valAx>
      <c:valAx>
        <c:axId val="668190800"/>
        <c:scaling>
          <c:orientation val="minMax"/>
          <c:min val="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SWTmax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681904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/>
      </a:pPr>
      <a:endParaRPr lang="de-DE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37136256664464"/>
          <c:y val="8.3238743851683686E-2"/>
          <c:w val="0.74888642006874684"/>
          <c:h val="0.75526498461245128"/>
        </c:manualLayout>
      </c:layout>
      <c:scatterChart>
        <c:scatterStyle val="lineMarker"/>
        <c:varyColors val="0"/>
        <c:ser>
          <c:idx val="0"/>
          <c:order val="0"/>
          <c:tx>
            <c:strRef>
              <c:f>WSB_airtemp_Arbeit!$W$3</c:f>
              <c:strCache>
                <c:ptCount val="1"/>
                <c:pt idx="0">
                  <c:v>Max Jahr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5.0170426615721742E-2"/>
                  <c:y val="0.39536139140382709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xVal>
            <c:numRef>
              <c:f>WSB_airtemp_Arbeit!$V$4:$V$43</c:f>
              <c:numCache>
                <c:formatCode>General</c:formatCode>
                <c:ptCount val="40"/>
                <c:pt idx="0">
                  <c:v>1979</c:v>
                </c:pt>
                <c:pt idx="1">
                  <c:v>1980</c:v>
                </c:pt>
                <c:pt idx="2">
                  <c:v>1981</c:v>
                </c:pt>
                <c:pt idx="3">
                  <c:v>1982</c:v>
                </c:pt>
                <c:pt idx="4">
                  <c:v>1983</c:v>
                </c:pt>
                <c:pt idx="5">
                  <c:v>1984</c:v>
                </c:pt>
                <c:pt idx="6">
                  <c:v>1985</c:v>
                </c:pt>
                <c:pt idx="7">
                  <c:v>1986</c:v>
                </c:pt>
                <c:pt idx="8">
                  <c:v>1987</c:v>
                </c:pt>
                <c:pt idx="9">
                  <c:v>1988</c:v>
                </c:pt>
                <c:pt idx="10">
                  <c:v>1989</c:v>
                </c:pt>
                <c:pt idx="11">
                  <c:v>1990</c:v>
                </c:pt>
                <c:pt idx="12">
                  <c:v>1991</c:v>
                </c:pt>
                <c:pt idx="13">
                  <c:v>1992</c:v>
                </c:pt>
                <c:pt idx="14">
                  <c:v>1993</c:v>
                </c:pt>
                <c:pt idx="15">
                  <c:v>1994</c:v>
                </c:pt>
                <c:pt idx="16">
                  <c:v>1995</c:v>
                </c:pt>
                <c:pt idx="17">
                  <c:v>1996</c:v>
                </c:pt>
                <c:pt idx="18">
                  <c:v>1997</c:v>
                </c:pt>
                <c:pt idx="19">
                  <c:v>1998</c:v>
                </c:pt>
                <c:pt idx="20">
                  <c:v>1999</c:v>
                </c:pt>
                <c:pt idx="21">
                  <c:v>2000</c:v>
                </c:pt>
                <c:pt idx="22">
                  <c:v>2001</c:v>
                </c:pt>
                <c:pt idx="23">
                  <c:v>2002</c:v>
                </c:pt>
                <c:pt idx="24">
                  <c:v>2003</c:v>
                </c:pt>
                <c:pt idx="25">
                  <c:v>2004</c:v>
                </c:pt>
                <c:pt idx="26">
                  <c:v>2005</c:v>
                </c:pt>
                <c:pt idx="27">
                  <c:v>2006</c:v>
                </c:pt>
                <c:pt idx="28">
                  <c:v>2007</c:v>
                </c:pt>
                <c:pt idx="29">
                  <c:v>2008</c:v>
                </c:pt>
                <c:pt idx="30">
                  <c:v>2009</c:v>
                </c:pt>
                <c:pt idx="31">
                  <c:v>2010</c:v>
                </c:pt>
                <c:pt idx="32">
                  <c:v>2011</c:v>
                </c:pt>
                <c:pt idx="33">
                  <c:v>2012</c:v>
                </c:pt>
                <c:pt idx="34">
                  <c:v>2013</c:v>
                </c:pt>
                <c:pt idx="35">
                  <c:v>2014</c:v>
                </c:pt>
                <c:pt idx="36">
                  <c:v>2015</c:v>
                </c:pt>
                <c:pt idx="37">
                  <c:v>2016</c:v>
                </c:pt>
                <c:pt idx="38">
                  <c:v>2017</c:v>
                </c:pt>
                <c:pt idx="39">
                  <c:v>2018</c:v>
                </c:pt>
              </c:numCache>
            </c:numRef>
          </c:xVal>
          <c:yVal>
            <c:numRef>
              <c:f>WSB_airtemp_Arbeit!$W$4:$W$43</c:f>
              <c:numCache>
                <c:formatCode>0.00</c:formatCode>
                <c:ptCount val="40"/>
                <c:pt idx="0">
                  <c:v>16.803505218321</c:v>
                </c:pt>
                <c:pt idx="1">
                  <c:v>17.460491965688899</c:v>
                </c:pt>
                <c:pt idx="2">
                  <c:v>16.946866533680701</c:v>
                </c:pt>
                <c:pt idx="3">
                  <c:v>19.112756909618799</c:v>
                </c:pt>
                <c:pt idx="4">
                  <c:v>19.609880319715</c:v>
                </c:pt>
                <c:pt idx="5">
                  <c:v>19.870302853012301</c:v>
                </c:pt>
                <c:pt idx="6">
                  <c:v>18.093757056558399</c:v>
                </c:pt>
                <c:pt idx="7">
                  <c:v>18.320659857847101</c:v>
                </c:pt>
                <c:pt idx="8">
                  <c:v>18.088084486526199</c:v>
                </c:pt>
                <c:pt idx="9">
                  <c:v>18.009184194259799</c:v>
                </c:pt>
                <c:pt idx="10">
                  <c:v>20.301418175460899</c:v>
                </c:pt>
                <c:pt idx="11">
                  <c:v>21.0883583453851</c:v>
                </c:pt>
                <c:pt idx="12">
                  <c:v>18.987444680725201</c:v>
                </c:pt>
                <c:pt idx="13">
                  <c:v>19.5541859957623</c:v>
                </c:pt>
                <c:pt idx="14">
                  <c:v>16.8225856811566</c:v>
                </c:pt>
                <c:pt idx="15">
                  <c:v>17.979274279544502</c:v>
                </c:pt>
                <c:pt idx="16">
                  <c:v>21.032148333247701</c:v>
                </c:pt>
                <c:pt idx="17">
                  <c:v>19.283965386954801</c:v>
                </c:pt>
                <c:pt idx="18">
                  <c:v>20.381865532281498</c:v>
                </c:pt>
                <c:pt idx="19">
                  <c:v>17.8359129641848</c:v>
                </c:pt>
                <c:pt idx="20">
                  <c:v>19.330893011766801</c:v>
                </c:pt>
                <c:pt idx="21">
                  <c:v>18.296938201348802</c:v>
                </c:pt>
                <c:pt idx="22">
                  <c:v>18.131917982229702</c:v>
                </c:pt>
                <c:pt idx="23">
                  <c:v>18.4088425374389</c:v>
                </c:pt>
                <c:pt idx="24">
                  <c:v>20.964593181045799</c:v>
                </c:pt>
                <c:pt idx="25">
                  <c:v>20.323592767405099</c:v>
                </c:pt>
                <c:pt idx="26">
                  <c:v>20.019336738404199</c:v>
                </c:pt>
                <c:pt idx="27">
                  <c:v>22.170272156984598</c:v>
                </c:pt>
                <c:pt idx="28">
                  <c:v>17.731743950865901</c:v>
                </c:pt>
                <c:pt idx="29">
                  <c:v>19.3623499910364</c:v>
                </c:pt>
                <c:pt idx="30">
                  <c:v>21.544742388886299</c:v>
                </c:pt>
                <c:pt idx="31">
                  <c:v>17.480603804893999</c:v>
                </c:pt>
                <c:pt idx="32">
                  <c:v>17.952458493937701</c:v>
                </c:pt>
                <c:pt idx="33">
                  <c:v>18.042703926268398</c:v>
                </c:pt>
                <c:pt idx="34">
                  <c:v>21.299790501131401</c:v>
                </c:pt>
                <c:pt idx="35">
                  <c:v>20.4071342533341</c:v>
                </c:pt>
                <c:pt idx="36">
                  <c:v>20.903741975245602</c:v>
                </c:pt>
                <c:pt idx="37">
                  <c:v>22.025363777070702</c:v>
                </c:pt>
                <c:pt idx="38">
                  <c:v>19.573782146782701</c:v>
                </c:pt>
                <c:pt idx="39">
                  <c:v>19.513446629167301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6E9-4F3B-ACCE-CAE076B0A0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37759616"/>
        <c:axId val="737759944"/>
      </c:scatterChart>
      <c:valAx>
        <c:axId val="737759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37759944"/>
        <c:crosses val="autoZero"/>
        <c:crossBetween val="midCat"/>
      </c:valAx>
      <c:valAx>
        <c:axId val="737759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ATmax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377596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/>
      </a:pPr>
      <a:endParaRPr lang="de-DE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064650625505025"/>
          <c:y val="8.461538461538462E-2"/>
          <c:w val="0.785202327299095"/>
          <c:h val="0.73764021804966684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4.5850831146106739E-2"/>
                  <c:y val="0.41893372703412074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xVal>
            <c:numRef>
              <c:f>WSB_airtemp_Arbeit!$W$4:$W$39</c:f>
              <c:numCache>
                <c:formatCode>0.00</c:formatCode>
                <c:ptCount val="36"/>
                <c:pt idx="0">
                  <c:v>16.803505218321</c:v>
                </c:pt>
                <c:pt idx="1">
                  <c:v>17.460491965688899</c:v>
                </c:pt>
                <c:pt idx="2">
                  <c:v>16.946866533680701</c:v>
                </c:pt>
                <c:pt idx="3">
                  <c:v>19.112756909618799</c:v>
                </c:pt>
                <c:pt idx="4">
                  <c:v>19.609880319715</c:v>
                </c:pt>
                <c:pt idx="5">
                  <c:v>19.870302853012301</c:v>
                </c:pt>
                <c:pt idx="6">
                  <c:v>18.093757056558399</c:v>
                </c:pt>
                <c:pt idx="7">
                  <c:v>18.320659857847101</c:v>
                </c:pt>
                <c:pt idx="8">
                  <c:v>18.088084486526199</c:v>
                </c:pt>
                <c:pt idx="9">
                  <c:v>18.009184194259799</c:v>
                </c:pt>
                <c:pt idx="10">
                  <c:v>20.301418175460899</c:v>
                </c:pt>
                <c:pt idx="11">
                  <c:v>21.0883583453851</c:v>
                </c:pt>
                <c:pt idx="12">
                  <c:v>18.987444680725201</c:v>
                </c:pt>
                <c:pt idx="13">
                  <c:v>19.5541859957623</c:v>
                </c:pt>
                <c:pt idx="14">
                  <c:v>16.8225856811566</c:v>
                </c:pt>
                <c:pt idx="15">
                  <c:v>17.979274279544502</c:v>
                </c:pt>
                <c:pt idx="16">
                  <c:v>21.032148333247701</c:v>
                </c:pt>
                <c:pt idx="17">
                  <c:v>19.283965386954801</c:v>
                </c:pt>
                <c:pt idx="18">
                  <c:v>20.381865532281498</c:v>
                </c:pt>
                <c:pt idx="19">
                  <c:v>17.8359129641848</c:v>
                </c:pt>
                <c:pt idx="20">
                  <c:v>19.330893011766801</c:v>
                </c:pt>
                <c:pt idx="21">
                  <c:v>18.296938201348802</c:v>
                </c:pt>
                <c:pt idx="22">
                  <c:v>18.131917982229702</c:v>
                </c:pt>
                <c:pt idx="23">
                  <c:v>18.4088425374389</c:v>
                </c:pt>
                <c:pt idx="24">
                  <c:v>20.964593181045799</c:v>
                </c:pt>
                <c:pt idx="25">
                  <c:v>20.323592767405099</c:v>
                </c:pt>
                <c:pt idx="26">
                  <c:v>20.019336738404199</c:v>
                </c:pt>
                <c:pt idx="27">
                  <c:v>22.170272156984598</c:v>
                </c:pt>
                <c:pt idx="28">
                  <c:v>17.731743950865901</c:v>
                </c:pt>
                <c:pt idx="29">
                  <c:v>19.3623499910364</c:v>
                </c:pt>
                <c:pt idx="30">
                  <c:v>21.544742388886299</c:v>
                </c:pt>
                <c:pt idx="31">
                  <c:v>17.480603804893999</c:v>
                </c:pt>
                <c:pt idx="32">
                  <c:v>17.952458493937701</c:v>
                </c:pt>
                <c:pt idx="33">
                  <c:v>18.042703926268398</c:v>
                </c:pt>
                <c:pt idx="34">
                  <c:v>21.299790501131401</c:v>
                </c:pt>
                <c:pt idx="35">
                  <c:v>20.4071342533341</c:v>
                </c:pt>
              </c:numCache>
            </c:numRef>
          </c:xVal>
          <c:yVal>
            <c:numRef>
              <c:f>WSB_airtemp_Arbeit!$X$4:$X$39</c:f>
              <c:numCache>
                <c:formatCode>0.00</c:formatCode>
                <c:ptCount val="36"/>
                <c:pt idx="0">
                  <c:v>17.649999999999999</c:v>
                </c:pt>
                <c:pt idx="1">
                  <c:v>17.84</c:v>
                </c:pt>
                <c:pt idx="2">
                  <c:v>18.399999999999999</c:v>
                </c:pt>
                <c:pt idx="3">
                  <c:v>21.1</c:v>
                </c:pt>
                <c:pt idx="4">
                  <c:v>23.1</c:v>
                </c:pt>
                <c:pt idx="5">
                  <c:v>21.4</c:v>
                </c:pt>
                <c:pt idx="6">
                  <c:v>16.600000000000001</c:v>
                </c:pt>
                <c:pt idx="7">
                  <c:v>18.3</c:v>
                </c:pt>
                <c:pt idx="8">
                  <c:v>18.600000000000001</c:v>
                </c:pt>
                <c:pt idx="9">
                  <c:v>20</c:v>
                </c:pt>
                <c:pt idx="10">
                  <c:v>23</c:v>
                </c:pt>
                <c:pt idx="11">
                  <c:v>20.5</c:v>
                </c:pt>
                <c:pt idx="12">
                  <c:v>19.2</c:v>
                </c:pt>
                <c:pt idx="13">
                  <c:v>21</c:v>
                </c:pt>
                <c:pt idx="14">
                  <c:v>18.899999999999999</c:v>
                </c:pt>
                <c:pt idx="15">
                  <c:v>19.5</c:v>
                </c:pt>
                <c:pt idx="16">
                  <c:v>22.5</c:v>
                </c:pt>
                <c:pt idx="17">
                  <c:v>19.5</c:v>
                </c:pt>
                <c:pt idx="18">
                  <c:v>21.6</c:v>
                </c:pt>
                <c:pt idx="19">
                  <c:v>17.7</c:v>
                </c:pt>
                <c:pt idx="20">
                  <c:v>20.9</c:v>
                </c:pt>
                <c:pt idx="21">
                  <c:v>18.5</c:v>
                </c:pt>
                <c:pt idx="22">
                  <c:v>19.2</c:v>
                </c:pt>
                <c:pt idx="23">
                  <c:v>20.399999999999999</c:v>
                </c:pt>
                <c:pt idx="24">
                  <c:v>20.3</c:v>
                </c:pt>
                <c:pt idx="25">
                  <c:v>20.9</c:v>
                </c:pt>
                <c:pt idx="26">
                  <c:v>23.2</c:v>
                </c:pt>
                <c:pt idx="27">
                  <c:v>24.1</c:v>
                </c:pt>
                <c:pt idx="28">
                  <c:v>19.5</c:v>
                </c:pt>
                <c:pt idx="29">
                  <c:v>19.100000000000001</c:v>
                </c:pt>
                <c:pt idx="30">
                  <c:v>21.3</c:v>
                </c:pt>
                <c:pt idx="31">
                  <c:v>18.399999999999999</c:v>
                </c:pt>
                <c:pt idx="32">
                  <c:v>19.600000000000001</c:v>
                </c:pt>
                <c:pt idx="33">
                  <c:v>18.8</c:v>
                </c:pt>
                <c:pt idx="34">
                  <c:v>25.2</c:v>
                </c:pt>
                <c:pt idx="35">
                  <c:v>21.4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608-41EF-B4EF-6FDE31B979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5946256"/>
        <c:axId val="135380648"/>
      </c:scatterChart>
      <c:valAx>
        <c:axId val="515946256"/>
        <c:scaling>
          <c:orientation val="minMax"/>
          <c:min val="1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ATmax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35380648"/>
        <c:crosses val="autoZero"/>
        <c:crossBetween val="midCat"/>
      </c:valAx>
      <c:valAx>
        <c:axId val="135380648"/>
        <c:scaling>
          <c:orientation val="minMax"/>
          <c:min val="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SWTmax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51594625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/>
      </a:pPr>
      <a:endParaRPr lang="de-DE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62343991505241"/>
          <c:y val="7.9681274900398405E-2"/>
          <c:w val="0.75646720464437089"/>
          <c:h val="0.76572450356056088"/>
        </c:manualLayout>
      </c:layout>
      <c:scatterChart>
        <c:scatterStyle val="lineMarker"/>
        <c:varyColors val="0"/>
        <c:ser>
          <c:idx val="0"/>
          <c:order val="0"/>
          <c:tx>
            <c:strRef>
              <c:f>LV_airtemp_Arbeit!$W$3</c:f>
              <c:strCache>
                <c:ptCount val="1"/>
                <c:pt idx="0">
                  <c:v>Max Jahr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5.3999349019705496E-2"/>
                  <c:y val="0.37080368575804151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xVal>
            <c:numRef>
              <c:f>LV_airtemp_Arbeit!$V$4:$V$43</c:f>
              <c:numCache>
                <c:formatCode>General</c:formatCode>
                <c:ptCount val="40"/>
                <c:pt idx="0">
                  <c:v>1979</c:v>
                </c:pt>
                <c:pt idx="1">
                  <c:v>1980</c:v>
                </c:pt>
                <c:pt idx="2">
                  <c:v>1981</c:v>
                </c:pt>
                <c:pt idx="3">
                  <c:v>1982</c:v>
                </c:pt>
                <c:pt idx="4">
                  <c:v>1983</c:v>
                </c:pt>
                <c:pt idx="5">
                  <c:v>1984</c:v>
                </c:pt>
                <c:pt idx="6">
                  <c:v>1985</c:v>
                </c:pt>
                <c:pt idx="7">
                  <c:v>1986</c:v>
                </c:pt>
                <c:pt idx="8">
                  <c:v>1987</c:v>
                </c:pt>
                <c:pt idx="9">
                  <c:v>1988</c:v>
                </c:pt>
                <c:pt idx="10">
                  <c:v>1989</c:v>
                </c:pt>
                <c:pt idx="11">
                  <c:v>1990</c:v>
                </c:pt>
                <c:pt idx="12">
                  <c:v>1991</c:v>
                </c:pt>
                <c:pt idx="13">
                  <c:v>1992</c:v>
                </c:pt>
                <c:pt idx="14">
                  <c:v>1993</c:v>
                </c:pt>
                <c:pt idx="15">
                  <c:v>1994</c:v>
                </c:pt>
                <c:pt idx="16">
                  <c:v>1995</c:v>
                </c:pt>
                <c:pt idx="17">
                  <c:v>1996</c:v>
                </c:pt>
                <c:pt idx="18">
                  <c:v>1997</c:v>
                </c:pt>
                <c:pt idx="19">
                  <c:v>1998</c:v>
                </c:pt>
                <c:pt idx="20">
                  <c:v>1999</c:v>
                </c:pt>
                <c:pt idx="21">
                  <c:v>2000</c:v>
                </c:pt>
                <c:pt idx="22">
                  <c:v>2001</c:v>
                </c:pt>
                <c:pt idx="23">
                  <c:v>2002</c:v>
                </c:pt>
                <c:pt idx="24">
                  <c:v>2003</c:v>
                </c:pt>
                <c:pt idx="25">
                  <c:v>2004</c:v>
                </c:pt>
                <c:pt idx="26">
                  <c:v>2005</c:v>
                </c:pt>
                <c:pt idx="27">
                  <c:v>2006</c:v>
                </c:pt>
                <c:pt idx="28">
                  <c:v>2007</c:v>
                </c:pt>
                <c:pt idx="29">
                  <c:v>2008</c:v>
                </c:pt>
                <c:pt idx="30">
                  <c:v>2009</c:v>
                </c:pt>
                <c:pt idx="31">
                  <c:v>2010</c:v>
                </c:pt>
                <c:pt idx="32">
                  <c:v>2011</c:v>
                </c:pt>
                <c:pt idx="33">
                  <c:v>2012</c:v>
                </c:pt>
                <c:pt idx="34">
                  <c:v>2013</c:v>
                </c:pt>
                <c:pt idx="35">
                  <c:v>2014</c:v>
                </c:pt>
                <c:pt idx="36">
                  <c:v>2015</c:v>
                </c:pt>
                <c:pt idx="37">
                  <c:v>2016</c:v>
                </c:pt>
                <c:pt idx="38">
                  <c:v>2017</c:v>
                </c:pt>
                <c:pt idx="39">
                  <c:v>2018</c:v>
                </c:pt>
              </c:numCache>
            </c:numRef>
          </c:xVal>
          <c:yVal>
            <c:numRef>
              <c:f>LV_airtemp_Arbeit!$W$4:$W$43</c:f>
              <c:numCache>
                <c:formatCode>0.00</c:formatCode>
                <c:ptCount val="40"/>
                <c:pt idx="0">
                  <c:v>22.421927991141199</c:v>
                </c:pt>
                <c:pt idx="1">
                  <c:v>21.284319855589001</c:v>
                </c:pt>
                <c:pt idx="2">
                  <c:v>22.091887552903</c:v>
                </c:pt>
                <c:pt idx="3">
                  <c:v>23.190303386414499</c:v>
                </c:pt>
                <c:pt idx="4">
                  <c:v>23.589446041408799</c:v>
                </c:pt>
                <c:pt idx="5">
                  <c:v>21.259566822721101</c:v>
                </c:pt>
                <c:pt idx="6">
                  <c:v>20.625786043666899</c:v>
                </c:pt>
                <c:pt idx="7">
                  <c:v>22.394596517349601</c:v>
                </c:pt>
                <c:pt idx="8">
                  <c:v>20.300386799091399</c:v>
                </c:pt>
                <c:pt idx="9">
                  <c:v>22.531253886307599</c:v>
                </c:pt>
                <c:pt idx="10">
                  <c:v>22.953086821430801</c:v>
                </c:pt>
                <c:pt idx="11">
                  <c:v>21.564854228091502</c:v>
                </c:pt>
                <c:pt idx="12">
                  <c:v>24.588334055263999</c:v>
                </c:pt>
                <c:pt idx="13">
                  <c:v>21.534428625191399</c:v>
                </c:pt>
                <c:pt idx="14">
                  <c:v>19.167419857201999</c:v>
                </c:pt>
                <c:pt idx="15">
                  <c:v>25.012745431310901</c:v>
                </c:pt>
                <c:pt idx="16">
                  <c:v>22.0624933263725</c:v>
                </c:pt>
                <c:pt idx="17">
                  <c:v>19.825437980939299</c:v>
                </c:pt>
                <c:pt idx="18">
                  <c:v>22.0872463592403</c:v>
                </c:pt>
                <c:pt idx="19">
                  <c:v>18.9663014651506</c:v>
                </c:pt>
                <c:pt idx="20">
                  <c:v>22.213074276318601</c:v>
                </c:pt>
                <c:pt idx="21">
                  <c:v>21.829402266866801</c:v>
                </c:pt>
                <c:pt idx="22">
                  <c:v>23.599759805103702</c:v>
                </c:pt>
                <c:pt idx="23">
                  <c:v>22.622015006823101</c:v>
                </c:pt>
                <c:pt idx="24">
                  <c:v>22.7674390749218</c:v>
                </c:pt>
                <c:pt idx="25">
                  <c:v>21.6122975410882</c:v>
                </c:pt>
                <c:pt idx="26">
                  <c:v>22.5688991237942</c:v>
                </c:pt>
                <c:pt idx="27">
                  <c:v>23.115012911441401</c:v>
                </c:pt>
                <c:pt idx="28">
                  <c:v>22.9123474548358</c:v>
                </c:pt>
                <c:pt idx="29">
                  <c:v>23.4765103289491</c:v>
                </c:pt>
                <c:pt idx="30">
                  <c:v>22.1908996843745</c:v>
                </c:pt>
                <c:pt idx="31">
                  <c:v>23.083555932171802</c:v>
                </c:pt>
                <c:pt idx="32">
                  <c:v>21.5096755923235</c:v>
                </c:pt>
                <c:pt idx="33">
                  <c:v>20.725313863323102</c:v>
                </c:pt>
                <c:pt idx="34">
                  <c:v>20.51749152487</c:v>
                </c:pt>
                <c:pt idx="35">
                  <c:v>23.612136321537601</c:v>
                </c:pt>
                <c:pt idx="36">
                  <c:v>22.690085847209701</c:v>
                </c:pt>
                <c:pt idx="37">
                  <c:v>22.489998831527899</c:v>
                </c:pt>
                <c:pt idx="38">
                  <c:v>19.093160758598401</c:v>
                </c:pt>
                <c:pt idx="39">
                  <c:v>25.258728695435298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616-48A3-8B87-AA05F4D357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37759616"/>
        <c:axId val="737759944"/>
      </c:scatterChart>
      <c:valAx>
        <c:axId val="737759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37759944"/>
        <c:crosses val="autoZero"/>
        <c:crossBetween val="midCat"/>
      </c:valAx>
      <c:valAx>
        <c:axId val="737759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ATmax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377596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/>
      </a:pPr>
      <a:endParaRPr lang="de-DE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135740349529478"/>
          <c:y val="8.2242990654205608E-2"/>
          <c:w val="0.79865335125792214"/>
          <c:h val="0.75994937081462943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5598954821637614"/>
                  <c:y val="0.29169593053204806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xVal>
            <c:numRef>
              <c:f>LV_airtemp_Arbeit!$W$4:$W$40</c:f>
              <c:numCache>
                <c:formatCode>0.00</c:formatCode>
                <c:ptCount val="37"/>
                <c:pt idx="0">
                  <c:v>22.421927991141199</c:v>
                </c:pt>
                <c:pt idx="1">
                  <c:v>21.284319855589001</c:v>
                </c:pt>
                <c:pt idx="2">
                  <c:v>22.091887552903</c:v>
                </c:pt>
                <c:pt idx="3">
                  <c:v>23.190303386414499</c:v>
                </c:pt>
                <c:pt idx="4">
                  <c:v>23.589446041408799</c:v>
                </c:pt>
                <c:pt idx="5">
                  <c:v>21.259566822721101</c:v>
                </c:pt>
                <c:pt idx="6">
                  <c:v>20.625786043666899</c:v>
                </c:pt>
                <c:pt idx="7">
                  <c:v>22.394596517349601</c:v>
                </c:pt>
                <c:pt idx="8">
                  <c:v>20.300386799091399</c:v>
                </c:pt>
                <c:pt idx="9">
                  <c:v>22.531253886307599</c:v>
                </c:pt>
                <c:pt idx="10">
                  <c:v>22.953086821430801</c:v>
                </c:pt>
                <c:pt idx="11">
                  <c:v>21.564854228091502</c:v>
                </c:pt>
                <c:pt idx="12">
                  <c:v>24.588334055263999</c:v>
                </c:pt>
                <c:pt idx="13">
                  <c:v>21.534428625191399</c:v>
                </c:pt>
                <c:pt idx="14">
                  <c:v>19.167419857201999</c:v>
                </c:pt>
                <c:pt idx="15">
                  <c:v>25.012745431310901</c:v>
                </c:pt>
                <c:pt idx="16">
                  <c:v>22.0624933263725</c:v>
                </c:pt>
                <c:pt idx="17">
                  <c:v>19.825437980939299</c:v>
                </c:pt>
                <c:pt idx="18">
                  <c:v>22.0872463592403</c:v>
                </c:pt>
                <c:pt idx="19">
                  <c:v>18.9663014651506</c:v>
                </c:pt>
                <c:pt idx="20">
                  <c:v>22.213074276318601</c:v>
                </c:pt>
                <c:pt idx="21">
                  <c:v>21.829402266866801</c:v>
                </c:pt>
                <c:pt idx="22">
                  <c:v>23.599759805103702</c:v>
                </c:pt>
                <c:pt idx="23">
                  <c:v>22.622015006823101</c:v>
                </c:pt>
                <c:pt idx="24">
                  <c:v>22.7674390749218</c:v>
                </c:pt>
                <c:pt idx="25">
                  <c:v>21.6122975410882</c:v>
                </c:pt>
                <c:pt idx="26">
                  <c:v>22.5688991237942</c:v>
                </c:pt>
                <c:pt idx="27">
                  <c:v>23.115012911441401</c:v>
                </c:pt>
                <c:pt idx="28">
                  <c:v>22.9123474548358</c:v>
                </c:pt>
                <c:pt idx="29">
                  <c:v>23.4765103289491</c:v>
                </c:pt>
                <c:pt idx="30">
                  <c:v>22.1908996843745</c:v>
                </c:pt>
                <c:pt idx="31">
                  <c:v>23.083555932171802</c:v>
                </c:pt>
                <c:pt idx="32">
                  <c:v>21.5096755923235</c:v>
                </c:pt>
                <c:pt idx="33">
                  <c:v>20.725313863323102</c:v>
                </c:pt>
                <c:pt idx="34">
                  <c:v>20.51749152487</c:v>
                </c:pt>
                <c:pt idx="35">
                  <c:v>23.612136321537601</c:v>
                </c:pt>
                <c:pt idx="36">
                  <c:v>22.690085847209701</c:v>
                </c:pt>
              </c:numCache>
            </c:numRef>
          </c:xVal>
          <c:yVal>
            <c:numRef>
              <c:f>LV_airtemp_Arbeit!$X$4:$X$40</c:f>
              <c:numCache>
                <c:formatCode>0.00</c:formatCode>
                <c:ptCount val="37"/>
                <c:pt idx="0">
                  <c:v>18.100000000000001</c:v>
                </c:pt>
                <c:pt idx="1">
                  <c:v>18.100000000000001</c:v>
                </c:pt>
                <c:pt idx="2">
                  <c:v>18.3</c:v>
                </c:pt>
                <c:pt idx="3">
                  <c:v>23.2</c:v>
                </c:pt>
                <c:pt idx="4">
                  <c:v>22.4</c:v>
                </c:pt>
                <c:pt idx="5">
                  <c:v>20.2</c:v>
                </c:pt>
                <c:pt idx="6">
                  <c:v>18.600000000000001</c:v>
                </c:pt>
                <c:pt idx="7">
                  <c:v>18.8</c:v>
                </c:pt>
                <c:pt idx="8">
                  <c:v>16.399999999999999</c:v>
                </c:pt>
                <c:pt idx="9">
                  <c:v>20.2</c:v>
                </c:pt>
                <c:pt idx="10">
                  <c:v>21.4</c:v>
                </c:pt>
                <c:pt idx="11">
                  <c:v>20</c:v>
                </c:pt>
                <c:pt idx="12">
                  <c:v>21.5</c:v>
                </c:pt>
                <c:pt idx="13">
                  <c:v>20.399999999999999</c:v>
                </c:pt>
                <c:pt idx="14">
                  <c:v>19</c:v>
                </c:pt>
                <c:pt idx="15">
                  <c:v>23.5</c:v>
                </c:pt>
                <c:pt idx="16">
                  <c:v>25.9</c:v>
                </c:pt>
                <c:pt idx="17">
                  <c:v>25.9</c:v>
                </c:pt>
                <c:pt idx="18">
                  <c:v>22.4</c:v>
                </c:pt>
                <c:pt idx="19">
                  <c:v>22.4</c:v>
                </c:pt>
                <c:pt idx="20">
                  <c:v>22</c:v>
                </c:pt>
                <c:pt idx="21">
                  <c:v>18.5</c:v>
                </c:pt>
                <c:pt idx="22">
                  <c:v>22.1</c:v>
                </c:pt>
                <c:pt idx="23">
                  <c:v>22</c:v>
                </c:pt>
                <c:pt idx="24">
                  <c:v>22.8</c:v>
                </c:pt>
                <c:pt idx="25">
                  <c:v>20.399999999999999</c:v>
                </c:pt>
                <c:pt idx="26">
                  <c:v>22</c:v>
                </c:pt>
                <c:pt idx="27">
                  <c:v>23.4</c:v>
                </c:pt>
                <c:pt idx="28">
                  <c:v>19.8</c:v>
                </c:pt>
                <c:pt idx="29">
                  <c:v>22.4</c:v>
                </c:pt>
                <c:pt idx="30">
                  <c:v>21.2</c:v>
                </c:pt>
                <c:pt idx="31">
                  <c:v>23.4</c:v>
                </c:pt>
                <c:pt idx="32">
                  <c:v>30</c:v>
                </c:pt>
                <c:pt idx="33">
                  <c:v>19.908000000000001</c:v>
                </c:pt>
                <c:pt idx="34">
                  <c:v>21.581</c:v>
                </c:pt>
                <c:pt idx="35">
                  <c:v>22.888000000000002</c:v>
                </c:pt>
                <c:pt idx="36">
                  <c:v>19.928000000000001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E4B-4FCD-B185-C4BCFD282D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08640744"/>
        <c:axId val="508641072"/>
      </c:scatterChart>
      <c:valAx>
        <c:axId val="5086407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ATmax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508641072"/>
        <c:crosses val="autoZero"/>
        <c:crossBetween val="midCat"/>
      </c:valAx>
      <c:valAx>
        <c:axId val="508641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SWTmax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50864074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/>
      </a:pPr>
      <a:endParaRPr lang="de-DE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56658702020815"/>
          <c:y val="7.6842472930492484E-2"/>
          <c:w val="0.78090105533058085"/>
          <c:h val="0.77407102840751263"/>
        </c:manualLayout>
      </c:layout>
      <c:scatterChart>
        <c:scatterStyle val="lineMarker"/>
        <c:varyColors val="0"/>
        <c:ser>
          <c:idx val="0"/>
          <c:order val="0"/>
          <c:tx>
            <c:strRef>
              <c:f>MO_airtemp_Arbeit!$W$3</c:f>
              <c:strCache>
                <c:ptCount val="1"/>
                <c:pt idx="0">
                  <c:v>Max Jahr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6.1835781846729485E-2"/>
                  <c:y val="0.4261253406893820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xVal>
            <c:numRef>
              <c:f>MO_airtemp_Arbeit!$V$4:$V$43</c:f>
              <c:numCache>
                <c:formatCode>General</c:formatCode>
                <c:ptCount val="40"/>
                <c:pt idx="0">
                  <c:v>1979</c:v>
                </c:pt>
                <c:pt idx="1">
                  <c:v>1980</c:v>
                </c:pt>
                <c:pt idx="2">
                  <c:v>1981</c:v>
                </c:pt>
                <c:pt idx="3">
                  <c:v>1982</c:v>
                </c:pt>
                <c:pt idx="4">
                  <c:v>1983</c:v>
                </c:pt>
                <c:pt idx="5">
                  <c:v>1984</c:v>
                </c:pt>
                <c:pt idx="6">
                  <c:v>1985</c:v>
                </c:pt>
                <c:pt idx="7">
                  <c:v>1986</c:v>
                </c:pt>
                <c:pt idx="8">
                  <c:v>1987</c:v>
                </c:pt>
                <c:pt idx="9">
                  <c:v>1988</c:v>
                </c:pt>
                <c:pt idx="10">
                  <c:v>1989</c:v>
                </c:pt>
                <c:pt idx="11">
                  <c:v>1990</c:v>
                </c:pt>
                <c:pt idx="12">
                  <c:v>1991</c:v>
                </c:pt>
                <c:pt idx="13">
                  <c:v>1992</c:v>
                </c:pt>
                <c:pt idx="14">
                  <c:v>1993</c:v>
                </c:pt>
                <c:pt idx="15">
                  <c:v>1994</c:v>
                </c:pt>
                <c:pt idx="16">
                  <c:v>1995</c:v>
                </c:pt>
                <c:pt idx="17">
                  <c:v>1996</c:v>
                </c:pt>
                <c:pt idx="18">
                  <c:v>1997</c:v>
                </c:pt>
                <c:pt idx="19">
                  <c:v>1998</c:v>
                </c:pt>
                <c:pt idx="20">
                  <c:v>1999</c:v>
                </c:pt>
                <c:pt idx="21">
                  <c:v>2000</c:v>
                </c:pt>
                <c:pt idx="22">
                  <c:v>2001</c:v>
                </c:pt>
                <c:pt idx="23">
                  <c:v>2002</c:v>
                </c:pt>
                <c:pt idx="24">
                  <c:v>2003</c:v>
                </c:pt>
                <c:pt idx="25">
                  <c:v>2004</c:v>
                </c:pt>
                <c:pt idx="26">
                  <c:v>2005</c:v>
                </c:pt>
                <c:pt idx="27">
                  <c:v>2006</c:v>
                </c:pt>
                <c:pt idx="28">
                  <c:v>2007</c:v>
                </c:pt>
                <c:pt idx="29">
                  <c:v>2008</c:v>
                </c:pt>
                <c:pt idx="30">
                  <c:v>2009</c:v>
                </c:pt>
                <c:pt idx="31">
                  <c:v>2010</c:v>
                </c:pt>
                <c:pt idx="32">
                  <c:v>2011</c:v>
                </c:pt>
                <c:pt idx="33">
                  <c:v>2012</c:v>
                </c:pt>
                <c:pt idx="34">
                  <c:v>2013</c:v>
                </c:pt>
                <c:pt idx="35">
                  <c:v>2014</c:v>
                </c:pt>
                <c:pt idx="36">
                  <c:v>2015</c:v>
                </c:pt>
                <c:pt idx="37">
                  <c:v>2016</c:v>
                </c:pt>
                <c:pt idx="38">
                  <c:v>2017</c:v>
                </c:pt>
                <c:pt idx="39">
                  <c:v>2018</c:v>
                </c:pt>
              </c:numCache>
            </c:numRef>
          </c:xVal>
          <c:yVal>
            <c:numRef>
              <c:f>MO_airtemp_Arbeit!$W$4:$W$43</c:f>
              <c:numCache>
                <c:formatCode>0.00</c:formatCode>
                <c:ptCount val="40"/>
                <c:pt idx="0">
                  <c:v>20.370520392216999</c:v>
                </c:pt>
                <c:pt idx="1">
                  <c:v>23.304270475243602</c:v>
                </c:pt>
                <c:pt idx="2">
                  <c:v>23.839554811011102</c:v>
                </c:pt>
                <c:pt idx="3">
                  <c:v>21.427681170948699</c:v>
                </c:pt>
                <c:pt idx="4">
                  <c:v>24.979741387487099</c:v>
                </c:pt>
                <c:pt idx="5">
                  <c:v>24.3918568568754</c:v>
                </c:pt>
                <c:pt idx="6">
                  <c:v>22.484841949680401</c:v>
                </c:pt>
                <c:pt idx="7">
                  <c:v>22.352310086200301</c:v>
                </c:pt>
                <c:pt idx="8">
                  <c:v>22.498249842483801</c:v>
                </c:pt>
                <c:pt idx="9">
                  <c:v>23.5858362241155</c:v>
                </c:pt>
                <c:pt idx="10">
                  <c:v>22.400269087381801</c:v>
                </c:pt>
                <c:pt idx="11">
                  <c:v>21.5230834851269</c:v>
                </c:pt>
                <c:pt idx="12">
                  <c:v>23.850899951075601</c:v>
                </c:pt>
                <c:pt idx="13">
                  <c:v>24.853913470408799</c:v>
                </c:pt>
                <c:pt idx="14">
                  <c:v>21.411179149036801</c:v>
                </c:pt>
                <c:pt idx="15">
                  <c:v>24.2892349081107</c:v>
                </c:pt>
                <c:pt idx="16">
                  <c:v>24.800281899195099</c:v>
                </c:pt>
                <c:pt idx="17">
                  <c:v>22.918020024867999</c:v>
                </c:pt>
                <c:pt idx="18">
                  <c:v>21.7896942766412</c:v>
                </c:pt>
                <c:pt idx="19">
                  <c:v>24.865774298658</c:v>
                </c:pt>
                <c:pt idx="20">
                  <c:v>24.650216637433701</c:v>
                </c:pt>
                <c:pt idx="21">
                  <c:v>23.622965773417299</c:v>
                </c:pt>
                <c:pt idx="22">
                  <c:v>23.1866935691212</c:v>
                </c:pt>
                <c:pt idx="23">
                  <c:v>24.634230303706499</c:v>
                </c:pt>
                <c:pt idx="24">
                  <c:v>24.646606820140398</c:v>
                </c:pt>
                <c:pt idx="25">
                  <c:v>22.697305481796199</c:v>
                </c:pt>
                <c:pt idx="26">
                  <c:v>25.214379511547101</c:v>
                </c:pt>
                <c:pt idx="27">
                  <c:v>23.721977904888799</c:v>
                </c:pt>
                <c:pt idx="28">
                  <c:v>25.140120412943499</c:v>
                </c:pt>
                <c:pt idx="29">
                  <c:v>23.0783990503244</c:v>
                </c:pt>
                <c:pt idx="30">
                  <c:v>23.616261827015599</c:v>
                </c:pt>
                <c:pt idx="31">
                  <c:v>24.718803166004999</c:v>
                </c:pt>
                <c:pt idx="32">
                  <c:v>24.1164793662204</c:v>
                </c:pt>
                <c:pt idx="33">
                  <c:v>23.780250669765199</c:v>
                </c:pt>
                <c:pt idx="34">
                  <c:v>26.2426617519329</c:v>
                </c:pt>
                <c:pt idx="35">
                  <c:v>23.318709744416498</c:v>
                </c:pt>
                <c:pt idx="36">
                  <c:v>25.427874420032399</c:v>
                </c:pt>
                <c:pt idx="37">
                  <c:v>24.200536540334198</c:v>
                </c:pt>
                <c:pt idx="38">
                  <c:v>25.000884603061699</c:v>
                </c:pt>
                <c:pt idx="39">
                  <c:v>24.476945407358599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875-42C9-B3A7-7A7E6D9AE7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37759616"/>
        <c:axId val="737759944"/>
      </c:scatterChart>
      <c:valAx>
        <c:axId val="737759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37759944"/>
        <c:crosses val="autoZero"/>
        <c:crossBetween val="midCat"/>
      </c:valAx>
      <c:valAx>
        <c:axId val="737759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ATmax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377596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/>
      </a:pPr>
      <a:endParaRPr lang="de-DE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084978815561353"/>
          <c:y val="7.8655702538434041E-2"/>
          <c:w val="0.79989740444824986"/>
          <c:h val="0.77757045653526413"/>
        </c:manualLayout>
      </c:layout>
      <c:scatterChart>
        <c:scatterStyle val="lineMarker"/>
        <c:varyColors val="0"/>
        <c:ser>
          <c:idx val="0"/>
          <c:order val="0"/>
          <c:tx>
            <c:strRef>
              <c:f>MO_airtemp_Arbeit!$Y$3</c:f>
              <c:strCache>
                <c:ptCount val="1"/>
                <c:pt idx="0">
                  <c:v>SWT max Jahr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1768461895973509"/>
                  <c:y val="0.42690171415380374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xVal>
            <c:numRef>
              <c:f>MO_airtemp_Arbeit!$X$4:$X$43</c:f>
              <c:numCache>
                <c:formatCode>0.00</c:formatCode>
                <c:ptCount val="40"/>
                <c:pt idx="0">
                  <c:v>31.2</c:v>
                </c:pt>
                <c:pt idx="1">
                  <c:v>29.6</c:v>
                </c:pt>
                <c:pt idx="2">
                  <c:v>29.8</c:v>
                </c:pt>
                <c:pt idx="3">
                  <c:v>29</c:v>
                </c:pt>
                <c:pt idx="4">
                  <c:v>32.9</c:v>
                </c:pt>
                <c:pt idx="5">
                  <c:v>30.6</c:v>
                </c:pt>
                <c:pt idx="6">
                  <c:v>31.1</c:v>
                </c:pt>
                <c:pt idx="7">
                  <c:v>29.6</c:v>
                </c:pt>
                <c:pt idx="8">
                  <c:v>30.2</c:v>
                </c:pt>
                <c:pt idx="9">
                  <c:v>31.3</c:v>
                </c:pt>
                <c:pt idx="10">
                  <c:v>29.6</c:v>
                </c:pt>
                <c:pt idx="11">
                  <c:v>30.8</c:v>
                </c:pt>
                <c:pt idx="12">
                  <c:v>32.4</c:v>
                </c:pt>
                <c:pt idx="13">
                  <c:v>34.799999999999997</c:v>
                </c:pt>
                <c:pt idx="14">
                  <c:v>31.4</c:v>
                </c:pt>
                <c:pt idx="15">
                  <c:v>34</c:v>
                </c:pt>
                <c:pt idx="16">
                  <c:v>33.200000000000003</c:v>
                </c:pt>
                <c:pt idx="17">
                  <c:v>31.6</c:v>
                </c:pt>
                <c:pt idx="18">
                  <c:v>30.6</c:v>
                </c:pt>
                <c:pt idx="19">
                  <c:v>33.5</c:v>
                </c:pt>
                <c:pt idx="20">
                  <c:v>33.6</c:v>
                </c:pt>
                <c:pt idx="21">
                  <c:v>32.6</c:v>
                </c:pt>
                <c:pt idx="22">
                  <c:v>31.4</c:v>
                </c:pt>
                <c:pt idx="23">
                  <c:v>33.4</c:v>
                </c:pt>
                <c:pt idx="24">
                  <c:v>35.5</c:v>
                </c:pt>
                <c:pt idx="25">
                  <c:v>30.8</c:v>
                </c:pt>
                <c:pt idx="26">
                  <c:v>33</c:v>
                </c:pt>
                <c:pt idx="27">
                  <c:v>34</c:v>
                </c:pt>
                <c:pt idx="28">
                  <c:v>33</c:v>
                </c:pt>
                <c:pt idx="29">
                  <c:v>32</c:v>
                </c:pt>
                <c:pt idx="30">
                  <c:v>35.4</c:v>
                </c:pt>
                <c:pt idx="31">
                  <c:v>32.299999999999997</c:v>
                </c:pt>
                <c:pt idx="32">
                  <c:v>34.5</c:v>
                </c:pt>
                <c:pt idx="33">
                  <c:v>34.5</c:v>
                </c:pt>
                <c:pt idx="34">
                  <c:v>36.4</c:v>
                </c:pt>
                <c:pt idx="35">
                  <c:v>33.5</c:v>
                </c:pt>
                <c:pt idx="36">
                  <c:v>35.299999999999997</c:v>
                </c:pt>
                <c:pt idx="37">
                  <c:v>33.1</c:v>
                </c:pt>
                <c:pt idx="38">
                  <c:v>34.6</c:v>
                </c:pt>
                <c:pt idx="39">
                  <c:v>33.6</c:v>
                </c:pt>
              </c:numCache>
            </c:numRef>
          </c:xVal>
          <c:yVal>
            <c:numRef>
              <c:f>MO_airtemp_Arbeit!$Y$4:$Y$43</c:f>
              <c:numCache>
                <c:formatCode>0.00</c:formatCode>
                <c:ptCount val="40"/>
                <c:pt idx="0">
                  <c:v>21.1</c:v>
                </c:pt>
                <c:pt idx="1">
                  <c:v>22.2</c:v>
                </c:pt>
                <c:pt idx="2">
                  <c:v>22.1</c:v>
                </c:pt>
                <c:pt idx="3">
                  <c:v>24</c:v>
                </c:pt>
                <c:pt idx="4">
                  <c:v>27.2</c:v>
                </c:pt>
                <c:pt idx="5">
                  <c:v>20.342857142857145</c:v>
                </c:pt>
                <c:pt idx="6">
                  <c:v>23.75714285714286</c:v>
                </c:pt>
                <c:pt idx="7">
                  <c:v>23.185714285714287</c:v>
                </c:pt>
                <c:pt idx="8">
                  <c:v>23.071428571428573</c:v>
                </c:pt>
                <c:pt idx="9">
                  <c:v>24.514285714285712</c:v>
                </c:pt>
                <c:pt idx="10">
                  <c:v>23.599999999999998</c:v>
                </c:pt>
                <c:pt idx="11">
                  <c:v>22.728571428571428</c:v>
                </c:pt>
                <c:pt idx="12">
                  <c:v>22.671428571428574</c:v>
                </c:pt>
                <c:pt idx="13">
                  <c:v>25</c:v>
                </c:pt>
                <c:pt idx="14">
                  <c:v>22.704761904761902</c:v>
                </c:pt>
                <c:pt idx="15">
                  <c:v>26.5</c:v>
                </c:pt>
                <c:pt idx="16">
                  <c:v>26.242857142857144</c:v>
                </c:pt>
                <c:pt idx="17">
                  <c:v>21.642857142857142</c:v>
                </c:pt>
                <c:pt idx="18">
                  <c:v>25.042857142857144</c:v>
                </c:pt>
                <c:pt idx="19">
                  <c:v>25.742857142857144</c:v>
                </c:pt>
                <c:pt idx="20">
                  <c:v>23.842857142857145</c:v>
                </c:pt>
                <c:pt idx="21">
                  <c:v>24.61428571428571</c:v>
                </c:pt>
                <c:pt idx="22">
                  <c:v>23.442857142857143</c:v>
                </c:pt>
                <c:pt idx="23">
                  <c:v>25.071428571428577</c:v>
                </c:pt>
                <c:pt idx="24">
                  <c:v>27.085714285714282</c:v>
                </c:pt>
                <c:pt idx="25">
                  <c:v>24.614285714285717</c:v>
                </c:pt>
                <c:pt idx="26">
                  <c:v>24.7</c:v>
                </c:pt>
                <c:pt idx="27">
                  <c:v>28.359761904761907</c:v>
                </c:pt>
                <c:pt idx="28">
                  <c:v>24.085034013605444</c:v>
                </c:pt>
                <c:pt idx="29">
                  <c:v>23.893452380952379</c:v>
                </c:pt>
                <c:pt idx="30">
                  <c:v>23.5</c:v>
                </c:pt>
                <c:pt idx="31">
                  <c:v>24.7</c:v>
                </c:pt>
                <c:pt idx="32">
                  <c:v>27.4</c:v>
                </c:pt>
                <c:pt idx="33">
                  <c:v>26.3</c:v>
                </c:pt>
                <c:pt idx="34">
                  <c:v>27.9</c:v>
                </c:pt>
                <c:pt idx="35">
                  <c:v>26</c:v>
                </c:pt>
                <c:pt idx="36">
                  <c:v>28.1</c:v>
                </c:pt>
                <c:pt idx="37">
                  <c:v>26.3</c:v>
                </c:pt>
                <c:pt idx="38">
                  <c:v>26.4</c:v>
                </c:pt>
                <c:pt idx="39">
                  <c:v>27.7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A9D-4D4A-B1FA-7D61328BB4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81194656"/>
        <c:axId val="581193016"/>
      </c:scatterChart>
      <c:valAx>
        <c:axId val="581194656"/>
        <c:scaling>
          <c:orientation val="minMax"/>
          <c:min val="2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ATmax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581193016"/>
        <c:crosses val="autoZero"/>
        <c:crossBetween val="midCat"/>
      </c:valAx>
      <c:valAx>
        <c:axId val="581193016"/>
        <c:scaling>
          <c:orientation val="minMax"/>
          <c:min val="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SWTmax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58119465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/>
      </a:pPr>
      <a:endParaRPr lang="de-DE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718224793723988"/>
          <c:y val="8.5603112840466927E-2"/>
          <c:w val="0.79785458447528312"/>
          <c:h val="0.74831336744385546"/>
        </c:manualLayout>
      </c:layout>
      <c:scatterChart>
        <c:scatterStyle val="lineMarker"/>
        <c:varyColors val="0"/>
        <c:ser>
          <c:idx val="0"/>
          <c:order val="0"/>
          <c:tx>
            <c:strRef>
              <c:f>WöS_airtemp_Arbeit!$W$3</c:f>
              <c:strCache>
                <c:ptCount val="1"/>
                <c:pt idx="0">
                  <c:v>Max Jahr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5.9449181421383099E-2"/>
                  <c:y val="0.39035019455252917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xVal>
            <c:numRef>
              <c:f>WöS_airtemp_Arbeit!$V$4:$V$43</c:f>
              <c:numCache>
                <c:formatCode>General</c:formatCode>
                <c:ptCount val="40"/>
                <c:pt idx="0">
                  <c:v>1979</c:v>
                </c:pt>
                <c:pt idx="1">
                  <c:v>1980</c:v>
                </c:pt>
                <c:pt idx="2">
                  <c:v>1981</c:v>
                </c:pt>
                <c:pt idx="3">
                  <c:v>1982</c:v>
                </c:pt>
                <c:pt idx="4">
                  <c:v>1983</c:v>
                </c:pt>
                <c:pt idx="5">
                  <c:v>1984</c:v>
                </c:pt>
                <c:pt idx="6">
                  <c:v>1985</c:v>
                </c:pt>
                <c:pt idx="7">
                  <c:v>1986</c:v>
                </c:pt>
                <c:pt idx="8">
                  <c:v>1987</c:v>
                </c:pt>
                <c:pt idx="9">
                  <c:v>1988</c:v>
                </c:pt>
                <c:pt idx="10">
                  <c:v>1989</c:v>
                </c:pt>
                <c:pt idx="11">
                  <c:v>1990</c:v>
                </c:pt>
                <c:pt idx="12">
                  <c:v>1991</c:v>
                </c:pt>
                <c:pt idx="13">
                  <c:v>1992</c:v>
                </c:pt>
                <c:pt idx="14">
                  <c:v>1993</c:v>
                </c:pt>
                <c:pt idx="15">
                  <c:v>1994</c:v>
                </c:pt>
                <c:pt idx="16">
                  <c:v>1995</c:v>
                </c:pt>
                <c:pt idx="17">
                  <c:v>1996</c:v>
                </c:pt>
                <c:pt idx="18">
                  <c:v>1997</c:v>
                </c:pt>
                <c:pt idx="19">
                  <c:v>1998</c:v>
                </c:pt>
                <c:pt idx="20">
                  <c:v>1999</c:v>
                </c:pt>
                <c:pt idx="21">
                  <c:v>2000</c:v>
                </c:pt>
                <c:pt idx="22">
                  <c:v>2001</c:v>
                </c:pt>
                <c:pt idx="23">
                  <c:v>2002</c:v>
                </c:pt>
                <c:pt idx="24">
                  <c:v>2003</c:v>
                </c:pt>
                <c:pt idx="25">
                  <c:v>2004</c:v>
                </c:pt>
                <c:pt idx="26">
                  <c:v>2005</c:v>
                </c:pt>
                <c:pt idx="27">
                  <c:v>2006</c:v>
                </c:pt>
                <c:pt idx="28">
                  <c:v>2007</c:v>
                </c:pt>
                <c:pt idx="29">
                  <c:v>2008</c:v>
                </c:pt>
                <c:pt idx="30">
                  <c:v>2009</c:v>
                </c:pt>
                <c:pt idx="31">
                  <c:v>2010</c:v>
                </c:pt>
                <c:pt idx="32">
                  <c:v>2011</c:v>
                </c:pt>
                <c:pt idx="33">
                  <c:v>2012</c:v>
                </c:pt>
                <c:pt idx="34">
                  <c:v>2013</c:v>
                </c:pt>
                <c:pt idx="35">
                  <c:v>2014</c:v>
                </c:pt>
                <c:pt idx="36">
                  <c:v>2015</c:v>
                </c:pt>
                <c:pt idx="37">
                  <c:v>2016</c:v>
                </c:pt>
                <c:pt idx="38">
                  <c:v>2017</c:v>
                </c:pt>
                <c:pt idx="39">
                  <c:v>2018</c:v>
                </c:pt>
              </c:numCache>
            </c:numRef>
          </c:xVal>
          <c:yVal>
            <c:numRef>
              <c:f>WöS_airtemp_Arbeit!$W$4:$W$43</c:f>
              <c:numCache>
                <c:formatCode>0.00</c:formatCode>
                <c:ptCount val="40"/>
                <c:pt idx="0">
                  <c:v>20.644866506502499</c:v>
                </c:pt>
                <c:pt idx="1">
                  <c:v>21.8551866761041</c:v>
                </c:pt>
                <c:pt idx="2">
                  <c:v>22.765376322182799</c:v>
                </c:pt>
                <c:pt idx="3">
                  <c:v>20.687668625836601</c:v>
                </c:pt>
                <c:pt idx="4">
                  <c:v>24.8322545666494</c:v>
                </c:pt>
                <c:pt idx="5">
                  <c:v>22.942773057735799</c:v>
                </c:pt>
                <c:pt idx="6">
                  <c:v>21.973794958595999</c:v>
                </c:pt>
                <c:pt idx="7">
                  <c:v>21.204388186953199</c:v>
                </c:pt>
                <c:pt idx="8">
                  <c:v>21.974310646780701</c:v>
                </c:pt>
                <c:pt idx="9">
                  <c:v>22.270831353010301</c:v>
                </c:pt>
                <c:pt idx="10">
                  <c:v>21.449855762892899</c:v>
                </c:pt>
                <c:pt idx="11">
                  <c:v>20.868159490498101</c:v>
                </c:pt>
                <c:pt idx="12">
                  <c:v>22.894814056554399</c:v>
                </c:pt>
                <c:pt idx="13">
                  <c:v>22.855621754513599</c:v>
                </c:pt>
                <c:pt idx="14">
                  <c:v>21.638081950325599</c:v>
                </c:pt>
                <c:pt idx="15">
                  <c:v>22.9066748848036</c:v>
                </c:pt>
                <c:pt idx="16">
                  <c:v>22.603965920356998</c:v>
                </c:pt>
                <c:pt idx="17">
                  <c:v>22.044444239906301</c:v>
                </c:pt>
                <c:pt idx="18">
                  <c:v>20.081219320573901</c:v>
                </c:pt>
                <c:pt idx="19">
                  <c:v>23.432161145060899</c:v>
                </c:pt>
                <c:pt idx="20">
                  <c:v>22.280629428520498</c:v>
                </c:pt>
                <c:pt idx="21">
                  <c:v>22.388408259132699</c:v>
                </c:pt>
                <c:pt idx="22">
                  <c:v>22.447712400378599</c:v>
                </c:pt>
                <c:pt idx="23">
                  <c:v>22.867998270947499</c:v>
                </c:pt>
                <c:pt idx="24">
                  <c:v>22.485873326049902</c:v>
                </c:pt>
                <c:pt idx="25">
                  <c:v>21.351875007790898</c:v>
                </c:pt>
                <c:pt idx="26">
                  <c:v>22.959275079647799</c:v>
                </c:pt>
                <c:pt idx="27">
                  <c:v>22.9412259931816</c:v>
                </c:pt>
                <c:pt idx="28">
                  <c:v>24.040157514877802</c:v>
                </c:pt>
                <c:pt idx="29">
                  <c:v>22.068681584589399</c:v>
                </c:pt>
                <c:pt idx="30">
                  <c:v>21.899020171807599</c:v>
                </c:pt>
                <c:pt idx="31">
                  <c:v>24.209818927659601</c:v>
                </c:pt>
                <c:pt idx="32">
                  <c:v>23.059318587488701</c:v>
                </c:pt>
                <c:pt idx="33">
                  <c:v>23.8534783919993</c:v>
                </c:pt>
                <c:pt idx="34">
                  <c:v>24.983351204780298</c:v>
                </c:pt>
                <c:pt idx="35">
                  <c:v>21.768551061066599</c:v>
                </c:pt>
                <c:pt idx="36">
                  <c:v>24.309862435500499</c:v>
                </c:pt>
                <c:pt idx="37">
                  <c:v>22.946382875029101</c:v>
                </c:pt>
                <c:pt idx="38">
                  <c:v>24.617212593609899</c:v>
                </c:pt>
                <c:pt idx="39">
                  <c:v>22.475043874170201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36E-4BDD-94DF-2CEBEC1CD4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37759616"/>
        <c:axId val="737759944"/>
      </c:scatterChart>
      <c:valAx>
        <c:axId val="737759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37759944"/>
        <c:crosses val="autoZero"/>
        <c:crossBetween val="midCat"/>
      </c:valAx>
      <c:valAx>
        <c:axId val="737759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ATmax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377596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/>
      </a:pPr>
      <a:endParaRPr lang="de-DE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698329571281947"/>
          <c:y val="8.7859424920127799E-2"/>
          <c:w val="0.79077826748282731"/>
          <c:h val="0.73671479962768227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9505776209699053"/>
                  <c:y val="0.36628009358255137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xVal>
            <c:numRef>
              <c:f>WöS_airtemp_Arbeit!$W$4:$W$40</c:f>
              <c:numCache>
                <c:formatCode>0.00</c:formatCode>
                <c:ptCount val="37"/>
                <c:pt idx="0">
                  <c:v>20.644866506502499</c:v>
                </c:pt>
                <c:pt idx="1">
                  <c:v>21.8551866761041</c:v>
                </c:pt>
                <c:pt idx="2">
                  <c:v>22.765376322182799</c:v>
                </c:pt>
                <c:pt idx="3">
                  <c:v>20.687668625836601</c:v>
                </c:pt>
                <c:pt idx="4">
                  <c:v>24.8322545666494</c:v>
                </c:pt>
                <c:pt idx="5">
                  <c:v>22.942773057735799</c:v>
                </c:pt>
                <c:pt idx="6">
                  <c:v>21.973794958595999</c:v>
                </c:pt>
                <c:pt idx="7">
                  <c:v>21.204388186953199</c:v>
                </c:pt>
                <c:pt idx="8">
                  <c:v>21.974310646780701</c:v>
                </c:pt>
                <c:pt idx="9">
                  <c:v>22.270831353010301</c:v>
                </c:pt>
                <c:pt idx="10">
                  <c:v>21.449855762892899</c:v>
                </c:pt>
                <c:pt idx="11">
                  <c:v>20.868159490498101</c:v>
                </c:pt>
                <c:pt idx="12">
                  <c:v>22.894814056554399</c:v>
                </c:pt>
                <c:pt idx="13">
                  <c:v>22.855621754513599</c:v>
                </c:pt>
                <c:pt idx="14">
                  <c:v>21.638081950325599</c:v>
                </c:pt>
                <c:pt idx="15">
                  <c:v>22.9066748848036</c:v>
                </c:pt>
                <c:pt idx="16">
                  <c:v>22.603965920356998</c:v>
                </c:pt>
                <c:pt idx="17">
                  <c:v>22.044444239906301</c:v>
                </c:pt>
                <c:pt idx="18">
                  <c:v>20.081219320573901</c:v>
                </c:pt>
                <c:pt idx="19">
                  <c:v>23.432161145060899</c:v>
                </c:pt>
                <c:pt idx="20">
                  <c:v>22.280629428520498</c:v>
                </c:pt>
                <c:pt idx="21">
                  <c:v>22.388408259132699</c:v>
                </c:pt>
                <c:pt idx="22">
                  <c:v>22.447712400378599</c:v>
                </c:pt>
                <c:pt idx="23">
                  <c:v>22.867998270947499</c:v>
                </c:pt>
                <c:pt idx="24">
                  <c:v>22.485873326049902</c:v>
                </c:pt>
                <c:pt idx="25">
                  <c:v>21.351875007790898</c:v>
                </c:pt>
                <c:pt idx="26">
                  <c:v>22.959275079647799</c:v>
                </c:pt>
                <c:pt idx="27">
                  <c:v>22.9412259931816</c:v>
                </c:pt>
                <c:pt idx="28">
                  <c:v>24.040157514877802</c:v>
                </c:pt>
                <c:pt idx="29">
                  <c:v>22.068681584589399</c:v>
                </c:pt>
                <c:pt idx="30">
                  <c:v>21.899020171807599</c:v>
                </c:pt>
                <c:pt idx="31">
                  <c:v>24.209818927659601</c:v>
                </c:pt>
                <c:pt idx="32">
                  <c:v>23.059318587488701</c:v>
                </c:pt>
                <c:pt idx="33">
                  <c:v>23.8534783919993</c:v>
                </c:pt>
                <c:pt idx="34">
                  <c:v>24.983351204780298</c:v>
                </c:pt>
                <c:pt idx="35">
                  <c:v>21.768551061066599</c:v>
                </c:pt>
                <c:pt idx="36">
                  <c:v>24.309862435500499</c:v>
                </c:pt>
              </c:numCache>
            </c:numRef>
          </c:xVal>
          <c:yVal>
            <c:numRef>
              <c:f>WöS_airtemp_Arbeit!$X$4:$X$40</c:f>
              <c:numCache>
                <c:formatCode>0.00</c:formatCode>
                <c:ptCount val="37"/>
                <c:pt idx="0">
                  <c:v>23.2</c:v>
                </c:pt>
                <c:pt idx="1">
                  <c:v>25.8</c:v>
                </c:pt>
                <c:pt idx="2">
                  <c:v>25.6</c:v>
                </c:pt>
                <c:pt idx="3">
                  <c:v>25.7</c:v>
                </c:pt>
                <c:pt idx="4">
                  <c:v>26.3</c:v>
                </c:pt>
                <c:pt idx="5">
                  <c:v>24.5</c:v>
                </c:pt>
                <c:pt idx="6">
                  <c:v>25.1</c:v>
                </c:pt>
                <c:pt idx="7">
                  <c:v>25.1</c:v>
                </c:pt>
                <c:pt idx="8">
                  <c:v>24.6</c:v>
                </c:pt>
                <c:pt idx="9">
                  <c:v>25.7</c:v>
                </c:pt>
                <c:pt idx="10">
                  <c:v>24.9</c:v>
                </c:pt>
                <c:pt idx="11">
                  <c:v>25.3</c:v>
                </c:pt>
                <c:pt idx="12">
                  <c:v>26.2</c:v>
                </c:pt>
                <c:pt idx="13">
                  <c:v>27.4</c:v>
                </c:pt>
                <c:pt idx="14">
                  <c:v>25.2</c:v>
                </c:pt>
                <c:pt idx="15">
                  <c:v>27.8</c:v>
                </c:pt>
                <c:pt idx="16">
                  <c:v>27</c:v>
                </c:pt>
                <c:pt idx="17">
                  <c:v>26.6</c:v>
                </c:pt>
                <c:pt idx="18">
                  <c:v>24.4</c:v>
                </c:pt>
                <c:pt idx="19">
                  <c:v>26.8</c:v>
                </c:pt>
                <c:pt idx="20">
                  <c:v>26.4</c:v>
                </c:pt>
                <c:pt idx="21">
                  <c:v>25.7</c:v>
                </c:pt>
                <c:pt idx="22">
                  <c:v>27.1</c:v>
                </c:pt>
                <c:pt idx="23">
                  <c:v>27.2</c:v>
                </c:pt>
                <c:pt idx="24">
                  <c:v>27</c:v>
                </c:pt>
                <c:pt idx="25">
                  <c:v>26.2</c:v>
                </c:pt>
                <c:pt idx="26">
                  <c:v>27.5</c:v>
                </c:pt>
                <c:pt idx="27">
                  <c:v>27.1</c:v>
                </c:pt>
                <c:pt idx="28">
                  <c:v>27</c:v>
                </c:pt>
                <c:pt idx="29">
                  <c:v>26.7</c:v>
                </c:pt>
                <c:pt idx="30">
                  <c:v>26.7</c:v>
                </c:pt>
                <c:pt idx="31">
                  <c:v>28.4</c:v>
                </c:pt>
                <c:pt idx="32">
                  <c:v>26.5</c:v>
                </c:pt>
                <c:pt idx="33">
                  <c:v>27.3</c:v>
                </c:pt>
                <c:pt idx="34">
                  <c:v>27.9</c:v>
                </c:pt>
                <c:pt idx="35">
                  <c:v>26.3</c:v>
                </c:pt>
                <c:pt idx="36">
                  <c:v>28.2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588-404E-A755-2DF529A8F1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19249744"/>
        <c:axId val="719250072"/>
      </c:scatterChart>
      <c:valAx>
        <c:axId val="719249744"/>
        <c:scaling>
          <c:orientation val="minMax"/>
          <c:min val="1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ATmax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19250072"/>
        <c:crosses val="autoZero"/>
        <c:crossBetween val="midCat"/>
      </c:valAx>
      <c:valAx>
        <c:axId val="719250072"/>
        <c:scaling>
          <c:orientation val="minMax"/>
          <c:min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SWTmax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1924974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720363079615048"/>
          <c:y val="8.0497621661178187E-2"/>
          <c:w val="0.78747229512977546"/>
          <c:h val="0.76332431552532332"/>
        </c:manualLayout>
      </c:layout>
      <c:scatterChart>
        <c:scatterStyle val="lineMarker"/>
        <c:varyColors val="0"/>
        <c:ser>
          <c:idx val="0"/>
          <c:order val="0"/>
          <c:tx>
            <c:strRef>
              <c:f>NS_airtemp_Arbeit!$W$3</c:f>
              <c:strCache>
                <c:ptCount val="1"/>
                <c:pt idx="0">
                  <c:v>Max Jahr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6.0483012540099156E-2"/>
                  <c:y val="0.41856631258085064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xVal>
            <c:numRef>
              <c:f>NS_airtemp_Arbeit!$V$4:$V$43</c:f>
              <c:numCache>
                <c:formatCode>General</c:formatCode>
                <c:ptCount val="40"/>
                <c:pt idx="0">
                  <c:v>1979</c:v>
                </c:pt>
                <c:pt idx="1">
                  <c:v>1980</c:v>
                </c:pt>
                <c:pt idx="2">
                  <c:v>1981</c:v>
                </c:pt>
                <c:pt idx="3">
                  <c:v>1982</c:v>
                </c:pt>
                <c:pt idx="4">
                  <c:v>1983</c:v>
                </c:pt>
                <c:pt idx="5">
                  <c:v>1984</c:v>
                </c:pt>
                <c:pt idx="6">
                  <c:v>1985</c:v>
                </c:pt>
                <c:pt idx="7">
                  <c:v>1986</c:v>
                </c:pt>
                <c:pt idx="8">
                  <c:v>1987</c:v>
                </c:pt>
                <c:pt idx="9">
                  <c:v>1988</c:v>
                </c:pt>
                <c:pt idx="10">
                  <c:v>1989</c:v>
                </c:pt>
                <c:pt idx="11">
                  <c:v>1990</c:v>
                </c:pt>
                <c:pt idx="12">
                  <c:v>1991</c:v>
                </c:pt>
                <c:pt idx="13">
                  <c:v>1992</c:v>
                </c:pt>
                <c:pt idx="14">
                  <c:v>1993</c:v>
                </c:pt>
                <c:pt idx="15">
                  <c:v>1994</c:v>
                </c:pt>
                <c:pt idx="16">
                  <c:v>1995</c:v>
                </c:pt>
                <c:pt idx="17">
                  <c:v>1996</c:v>
                </c:pt>
                <c:pt idx="18">
                  <c:v>1997</c:v>
                </c:pt>
                <c:pt idx="19">
                  <c:v>1998</c:v>
                </c:pt>
                <c:pt idx="20">
                  <c:v>1999</c:v>
                </c:pt>
                <c:pt idx="21">
                  <c:v>2000</c:v>
                </c:pt>
                <c:pt idx="22">
                  <c:v>2001</c:v>
                </c:pt>
                <c:pt idx="23">
                  <c:v>2002</c:v>
                </c:pt>
                <c:pt idx="24">
                  <c:v>2003</c:v>
                </c:pt>
                <c:pt idx="25">
                  <c:v>2004</c:v>
                </c:pt>
                <c:pt idx="26">
                  <c:v>2005</c:v>
                </c:pt>
                <c:pt idx="27">
                  <c:v>2006</c:v>
                </c:pt>
                <c:pt idx="28">
                  <c:v>2007</c:v>
                </c:pt>
                <c:pt idx="29">
                  <c:v>2008</c:v>
                </c:pt>
                <c:pt idx="30">
                  <c:v>2009</c:v>
                </c:pt>
                <c:pt idx="31">
                  <c:v>2010</c:v>
                </c:pt>
                <c:pt idx="32">
                  <c:v>2011</c:v>
                </c:pt>
                <c:pt idx="33">
                  <c:v>2012</c:v>
                </c:pt>
                <c:pt idx="34">
                  <c:v>2013</c:v>
                </c:pt>
                <c:pt idx="35">
                  <c:v>2014</c:v>
                </c:pt>
                <c:pt idx="36">
                  <c:v>2015</c:v>
                </c:pt>
                <c:pt idx="37">
                  <c:v>2016</c:v>
                </c:pt>
                <c:pt idx="38">
                  <c:v>2017</c:v>
                </c:pt>
                <c:pt idx="39">
                  <c:v>2018</c:v>
                </c:pt>
              </c:numCache>
            </c:numRef>
          </c:xVal>
          <c:yVal>
            <c:numRef>
              <c:f>NS_airtemp_Arbeit!$W$4:$W$43</c:f>
              <c:numCache>
                <c:formatCode>0.00</c:formatCode>
                <c:ptCount val="40"/>
                <c:pt idx="0">
                  <c:v>23.876168672128198</c:v>
                </c:pt>
                <c:pt idx="1">
                  <c:v>23.754981948712601</c:v>
                </c:pt>
                <c:pt idx="2">
                  <c:v>26.001319681471202</c:v>
                </c:pt>
                <c:pt idx="3">
                  <c:v>23.810160584480599</c:v>
                </c:pt>
                <c:pt idx="4">
                  <c:v>26.772789205853002</c:v>
                </c:pt>
                <c:pt idx="5">
                  <c:v>27.0120685235756</c:v>
                </c:pt>
                <c:pt idx="6">
                  <c:v>25.015323872234699</c:v>
                </c:pt>
                <c:pt idx="7">
                  <c:v>26.1209593403326</c:v>
                </c:pt>
                <c:pt idx="8">
                  <c:v>26.5247431889896</c:v>
                </c:pt>
                <c:pt idx="9">
                  <c:v>27.874299168472898</c:v>
                </c:pt>
                <c:pt idx="10">
                  <c:v>24.775013178142501</c:v>
                </c:pt>
                <c:pt idx="11">
                  <c:v>24.426923653438202</c:v>
                </c:pt>
                <c:pt idx="12">
                  <c:v>25.835268085982602</c:v>
                </c:pt>
                <c:pt idx="13">
                  <c:v>27.6128452588061</c:v>
                </c:pt>
                <c:pt idx="14">
                  <c:v>24.4790081600976</c:v>
                </c:pt>
                <c:pt idx="15">
                  <c:v>26.2761814839414</c:v>
                </c:pt>
                <c:pt idx="16">
                  <c:v>25.595473080075202</c:v>
                </c:pt>
                <c:pt idx="17">
                  <c:v>24.0262339338896</c:v>
                </c:pt>
                <c:pt idx="18">
                  <c:v>25.075143701665301</c:v>
                </c:pt>
                <c:pt idx="19">
                  <c:v>26.881083724649901</c:v>
                </c:pt>
                <c:pt idx="20">
                  <c:v>25.930670400160899</c:v>
                </c:pt>
                <c:pt idx="21">
                  <c:v>26.930074102200798</c:v>
                </c:pt>
                <c:pt idx="22">
                  <c:v>27.386973833886799</c:v>
                </c:pt>
                <c:pt idx="23">
                  <c:v>26.5928140293762</c:v>
                </c:pt>
                <c:pt idx="24">
                  <c:v>26.404072153758701</c:v>
                </c:pt>
                <c:pt idx="25">
                  <c:v>25.172608768582499</c:v>
                </c:pt>
                <c:pt idx="26">
                  <c:v>27.428744576851301</c:v>
                </c:pt>
                <c:pt idx="27">
                  <c:v>26.5237118126201</c:v>
                </c:pt>
                <c:pt idx="28">
                  <c:v>29.1036998009101</c:v>
                </c:pt>
                <c:pt idx="29">
                  <c:v>24.980772763856599</c:v>
                </c:pt>
                <c:pt idx="30">
                  <c:v>25.934795905638801</c:v>
                </c:pt>
                <c:pt idx="31">
                  <c:v>26.439654638506301</c:v>
                </c:pt>
                <c:pt idx="32">
                  <c:v>26.692341849032399</c:v>
                </c:pt>
                <c:pt idx="33">
                  <c:v>28.6988845758836</c:v>
                </c:pt>
                <c:pt idx="34">
                  <c:v>29.625060555689501</c:v>
                </c:pt>
                <c:pt idx="35">
                  <c:v>25.849707355155498</c:v>
                </c:pt>
                <c:pt idx="36">
                  <c:v>28.7391082542939</c:v>
                </c:pt>
                <c:pt idx="37">
                  <c:v>26.920276026690601</c:v>
                </c:pt>
                <c:pt idx="38">
                  <c:v>27.947011202522202</c:v>
                </c:pt>
                <c:pt idx="39">
                  <c:v>26.789806915949601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0E5-4D57-996E-38D83D1A81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37759616"/>
        <c:axId val="737759944"/>
      </c:scatterChart>
      <c:valAx>
        <c:axId val="737759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37759944"/>
        <c:crosses val="autoZero"/>
        <c:crossBetween val="midCat"/>
      </c:valAx>
      <c:valAx>
        <c:axId val="737759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ATmax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377596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/>
      </a:pPr>
      <a:endParaRPr lang="de-D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290811043160548"/>
          <c:y val="8.74751491053678E-2"/>
          <c:w val="0.78237744475488946"/>
          <c:h val="0.72877318764577892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1653660538090308"/>
                  <c:y val="0.40086410669839234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xVal>
            <c:numRef>
              <c:f>FE_airtemp_Arbeit!$W$4:$W$40</c:f>
              <c:numCache>
                <c:formatCode>0.00</c:formatCode>
                <c:ptCount val="37"/>
                <c:pt idx="0">
                  <c:v>15.748922880513</c:v>
                </c:pt>
                <c:pt idx="1">
                  <c:v>16.812787605646399</c:v>
                </c:pt>
                <c:pt idx="2">
                  <c:v>17.5404236343247</c:v>
                </c:pt>
                <c:pt idx="3">
                  <c:v>17.810128554947401</c:v>
                </c:pt>
                <c:pt idx="4">
                  <c:v>19.621741147964201</c:v>
                </c:pt>
                <c:pt idx="5">
                  <c:v>19.388650088458501</c:v>
                </c:pt>
                <c:pt idx="6">
                  <c:v>16.666847849362998</c:v>
                </c:pt>
                <c:pt idx="7">
                  <c:v>17.667798615957199</c:v>
                </c:pt>
                <c:pt idx="8">
                  <c:v>16.614247654518799</c:v>
                </c:pt>
                <c:pt idx="9">
                  <c:v>16.225418763219398</c:v>
                </c:pt>
                <c:pt idx="10">
                  <c:v>19.102958834108499</c:v>
                </c:pt>
                <c:pt idx="11">
                  <c:v>19.277777128737799</c:v>
                </c:pt>
                <c:pt idx="12">
                  <c:v>18.850787311767199</c:v>
                </c:pt>
                <c:pt idx="13">
                  <c:v>16.682318494905399</c:v>
                </c:pt>
                <c:pt idx="14">
                  <c:v>15.4353844641868</c:v>
                </c:pt>
                <c:pt idx="15">
                  <c:v>15.877329238515101</c:v>
                </c:pt>
                <c:pt idx="16">
                  <c:v>19.746537688673001</c:v>
                </c:pt>
                <c:pt idx="17">
                  <c:v>17.7121477998455</c:v>
                </c:pt>
                <c:pt idx="18">
                  <c:v>18.817783267943401</c:v>
                </c:pt>
                <c:pt idx="19">
                  <c:v>16.504921759352399</c:v>
                </c:pt>
                <c:pt idx="20">
                  <c:v>17.564145290822999</c:v>
                </c:pt>
                <c:pt idx="21">
                  <c:v>18.0411568617142</c:v>
                </c:pt>
                <c:pt idx="22">
                  <c:v>16.578665169771199</c:v>
                </c:pt>
                <c:pt idx="23">
                  <c:v>16.581243610695001</c:v>
                </c:pt>
                <c:pt idx="24">
                  <c:v>19.043654692862599</c:v>
                </c:pt>
                <c:pt idx="25">
                  <c:v>17.557957032606101</c:v>
                </c:pt>
                <c:pt idx="26">
                  <c:v>17.449146825624499</c:v>
                </c:pt>
                <c:pt idx="27">
                  <c:v>20.0703898686942</c:v>
                </c:pt>
                <c:pt idx="28">
                  <c:v>18.208755521756999</c:v>
                </c:pt>
                <c:pt idx="29">
                  <c:v>17.978758591359799</c:v>
                </c:pt>
                <c:pt idx="30">
                  <c:v>17.456366460210901</c:v>
                </c:pt>
                <c:pt idx="31">
                  <c:v>16.4600568872794</c:v>
                </c:pt>
                <c:pt idx="32">
                  <c:v>15.9087862177847</c:v>
                </c:pt>
                <c:pt idx="33">
                  <c:v>18.840989236256998</c:v>
                </c:pt>
                <c:pt idx="34">
                  <c:v>20.716031475997699</c:v>
                </c:pt>
                <c:pt idx="35">
                  <c:v>18.3340677506506</c:v>
                </c:pt>
                <c:pt idx="36">
                  <c:v>16.242436473316101</c:v>
                </c:pt>
              </c:numCache>
            </c:numRef>
          </c:xVal>
          <c:yVal>
            <c:numRef>
              <c:f>FE_airtemp_Arbeit!$X$4:$X$40</c:f>
              <c:numCache>
                <c:formatCode>0.00</c:formatCode>
                <c:ptCount val="37"/>
                <c:pt idx="0">
                  <c:v>17</c:v>
                </c:pt>
                <c:pt idx="1">
                  <c:v>16.5</c:v>
                </c:pt>
                <c:pt idx="2">
                  <c:v>18.5</c:v>
                </c:pt>
                <c:pt idx="3">
                  <c:v>21.5</c:v>
                </c:pt>
                <c:pt idx="4">
                  <c:v>23</c:v>
                </c:pt>
                <c:pt idx="5">
                  <c:v>19.5</c:v>
                </c:pt>
                <c:pt idx="6">
                  <c:v>16.5</c:v>
                </c:pt>
                <c:pt idx="7">
                  <c:v>17.5</c:v>
                </c:pt>
                <c:pt idx="8">
                  <c:v>17.5</c:v>
                </c:pt>
                <c:pt idx="9">
                  <c:v>18.5</c:v>
                </c:pt>
                <c:pt idx="10">
                  <c:v>20.5</c:v>
                </c:pt>
                <c:pt idx="11">
                  <c:v>23.5</c:v>
                </c:pt>
                <c:pt idx="12">
                  <c:v>18.899999999999999</c:v>
                </c:pt>
                <c:pt idx="13">
                  <c:v>18.2</c:v>
                </c:pt>
                <c:pt idx="14">
                  <c:v>17.95</c:v>
                </c:pt>
                <c:pt idx="15">
                  <c:v>18</c:v>
                </c:pt>
                <c:pt idx="16">
                  <c:v>22</c:v>
                </c:pt>
                <c:pt idx="17">
                  <c:v>18</c:v>
                </c:pt>
                <c:pt idx="18">
                  <c:v>19.2</c:v>
                </c:pt>
                <c:pt idx="19">
                  <c:v>17.600000000000001</c:v>
                </c:pt>
                <c:pt idx="20">
                  <c:v>20.100000000000001</c:v>
                </c:pt>
                <c:pt idx="21">
                  <c:v>19</c:v>
                </c:pt>
                <c:pt idx="22">
                  <c:v>18</c:v>
                </c:pt>
                <c:pt idx="23">
                  <c:v>18.600000000000001</c:v>
                </c:pt>
                <c:pt idx="24">
                  <c:v>21</c:v>
                </c:pt>
                <c:pt idx="25">
                  <c:v>18.079999999999998</c:v>
                </c:pt>
                <c:pt idx="26">
                  <c:v>16.93</c:v>
                </c:pt>
                <c:pt idx="27">
                  <c:v>19.850000000000001</c:v>
                </c:pt>
                <c:pt idx="28">
                  <c:v>19.850000000000001</c:v>
                </c:pt>
                <c:pt idx="29">
                  <c:v>19.559999999999999</c:v>
                </c:pt>
                <c:pt idx="30">
                  <c:v>19.600000000000001</c:v>
                </c:pt>
                <c:pt idx="31">
                  <c:v>17.600000000000001</c:v>
                </c:pt>
                <c:pt idx="32">
                  <c:v>17.2</c:v>
                </c:pt>
                <c:pt idx="33">
                  <c:v>18.7</c:v>
                </c:pt>
                <c:pt idx="34">
                  <c:v>22.9</c:v>
                </c:pt>
                <c:pt idx="35">
                  <c:v>19.7</c:v>
                </c:pt>
                <c:pt idx="36">
                  <c:v>16.7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D7D-4951-8E7B-FC76A87964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51148800"/>
        <c:axId val="751149456"/>
      </c:scatterChart>
      <c:valAx>
        <c:axId val="751148800"/>
        <c:scaling>
          <c:orientation val="minMax"/>
          <c:min val="1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ATmax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51149456"/>
        <c:crosses val="autoZero"/>
        <c:crossBetween val="midCat"/>
      </c:valAx>
      <c:valAx>
        <c:axId val="751149456"/>
        <c:scaling>
          <c:orientation val="minMax"/>
          <c:min val="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SWTmax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5114880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/>
      </a:pPr>
      <a:endParaRPr lang="de-DE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223588549081627"/>
          <c:y val="8.1967213114754092E-2"/>
          <c:w val="0.78802401740346395"/>
          <c:h val="0.77565743924334363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31111262588589983"/>
                  <c:y val="0.40643298872290745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xVal>
            <c:numRef>
              <c:f>NS_airtemp_Arbeit!$W$4:$W$40</c:f>
              <c:numCache>
                <c:formatCode>0.00</c:formatCode>
                <c:ptCount val="37"/>
                <c:pt idx="0">
                  <c:v>23.876168672128198</c:v>
                </c:pt>
                <c:pt idx="1">
                  <c:v>23.754981948712601</c:v>
                </c:pt>
                <c:pt idx="2">
                  <c:v>26.001319681471202</c:v>
                </c:pt>
                <c:pt idx="3">
                  <c:v>23.810160584480599</c:v>
                </c:pt>
                <c:pt idx="4">
                  <c:v>26.772789205853002</c:v>
                </c:pt>
                <c:pt idx="5">
                  <c:v>27.0120685235756</c:v>
                </c:pt>
                <c:pt idx="6">
                  <c:v>25.015323872234699</c:v>
                </c:pt>
                <c:pt idx="7">
                  <c:v>26.1209593403326</c:v>
                </c:pt>
                <c:pt idx="8">
                  <c:v>26.5247431889896</c:v>
                </c:pt>
                <c:pt idx="9">
                  <c:v>27.874299168472898</c:v>
                </c:pt>
                <c:pt idx="10">
                  <c:v>24.775013178142501</c:v>
                </c:pt>
                <c:pt idx="11">
                  <c:v>24.426923653438202</c:v>
                </c:pt>
                <c:pt idx="12">
                  <c:v>25.835268085982602</c:v>
                </c:pt>
                <c:pt idx="13">
                  <c:v>27.6128452588061</c:v>
                </c:pt>
                <c:pt idx="14">
                  <c:v>24.4790081600976</c:v>
                </c:pt>
                <c:pt idx="15">
                  <c:v>26.2761814839414</c:v>
                </c:pt>
                <c:pt idx="16">
                  <c:v>25.595473080075202</c:v>
                </c:pt>
                <c:pt idx="17">
                  <c:v>24.0262339338896</c:v>
                </c:pt>
                <c:pt idx="18">
                  <c:v>25.075143701665301</c:v>
                </c:pt>
                <c:pt idx="19">
                  <c:v>26.881083724649901</c:v>
                </c:pt>
                <c:pt idx="20">
                  <c:v>25.930670400160899</c:v>
                </c:pt>
                <c:pt idx="21">
                  <c:v>26.930074102200798</c:v>
                </c:pt>
                <c:pt idx="22">
                  <c:v>27.386973833886799</c:v>
                </c:pt>
                <c:pt idx="23">
                  <c:v>26.5928140293762</c:v>
                </c:pt>
                <c:pt idx="24">
                  <c:v>26.404072153758701</c:v>
                </c:pt>
                <c:pt idx="25">
                  <c:v>25.172608768582499</c:v>
                </c:pt>
                <c:pt idx="26">
                  <c:v>27.428744576851301</c:v>
                </c:pt>
                <c:pt idx="27">
                  <c:v>26.5237118126201</c:v>
                </c:pt>
                <c:pt idx="28">
                  <c:v>29.1036998009101</c:v>
                </c:pt>
                <c:pt idx="29">
                  <c:v>24.980772763856599</c:v>
                </c:pt>
                <c:pt idx="30">
                  <c:v>25.934795905638801</c:v>
                </c:pt>
                <c:pt idx="31">
                  <c:v>26.439654638506301</c:v>
                </c:pt>
                <c:pt idx="32">
                  <c:v>26.692341849032399</c:v>
                </c:pt>
                <c:pt idx="33">
                  <c:v>28.6988845758836</c:v>
                </c:pt>
                <c:pt idx="34">
                  <c:v>29.625060555689501</c:v>
                </c:pt>
                <c:pt idx="35">
                  <c:v>25.849707355155498</c:v>
                </c:pt>
                <c:pt idx="36">
                  <c:v>28.7391082542939</c:v>
                </c:pt>
              </c:numCache>
            </c:numRef>
          </c:xVal>
          <c:yVal>
            <c:numRef>
              <c:f>NS_airtemp_Arbeit!$X$4:$X$40</c:f>
              <c:numCache>
                <c:formatCode>0.00</c:formatCode>
                <c:ptCount val="37"/>
                <c:pt idx="0">
                  <c:v>25.2</c:v>
                </c:pt>
                <c:pt idx="1">
                  <c:v>24</c:v>
                </c:pt>
                <c:pt idx="2">
                  <c:v>25.4</c:v>
                </c:pt>
                <c:pt idx="3">
                  <c:v>25</c:v>
                </c:pt>
                <c:pt idx="4">
                  <c:v>26</c:v>
                </c:pt>
                <c:pt idx="5">
                  <c:v>23.4</c:v>
                </c:pt>
                <c:pt idx="6">
                  <c:v>24.8</c:v>
                </c:pt>
                <c:pt idx="7">
                  <c:v>25.8</c:v>
                </c:pt>
                <c:pt idx="8">
                  <c:v>24.6</c:v>
                </c:pt>
                <c:pt idx="9">
                  <c:v>25.6</c:v>
                </c:pt>
                <c:pt idx="10">
                  <c:v>25.3</c:v>
                </c:pt>
                <c:pt idx="11">
                  <c:v>26.2</c:v>
                </c:pt>
                <c:pt idx="12">
                  <c:v>27.4</c:v>
                </c:pt>
                <c:pt idx="13">
                  <c:v>26.4</c:v>
                </c:pt>
                <c:pt idx="14">
                  <c:v>24.6</c:v>
                </c:pt>
                <c:pt idx="15">
                  <c:v>27.5</c:v>
                </c:pt>
                <c:pt idx="16">
                  <c:v>27.3</c:v>
                </c:pt>
                <c:pt idx="17">
                  <c:v>26.2</c:v>
                </c:pt>
                <c:pt idx="18">
                  <c:v>24.2</c:v>
                </c:pt>
                <c:pt idx="19">
                  <c:v>26.4</c:v>
                </c:pt>
                <c:pt idx="20">
                  <c:v>25.8</c:v>
                </c:pt>
                <c:pt idx="21">
                  <c:v>31.7</c:v>
                </c:pt>
                <c:pt idx="22">
                  <c:v>29</c:v>
                </c:pt>
                <c:pt idx="23">
                  <c:v>30.7</c:v>
                </c:pt>
                <c:pt idx="24">
                  <c:v>31.6</c:v>
                </c:pt>
                <c:pt idx="25">
                  <c:v>27.6</c:v>
                </c:pt>
                <c:pt idx="26">
                  <c:v>29.7</c:v>
                </c:pt>
                <c:pt idx="27">
                  <c:v>31</c:v>
                </c:pt>
                <c:pt idx="28">
                  <c:v>30.6</c:v>
                </c:pt>
                <c:pt idx="29">
                  <c:v>27.9</c:v>
                </c:pt>
                <c:pt idx="30">
                  <c:v>27.8</c:v>
                </c:pt>
                <c:pt idx="31">
                  <c:v>29</c:v>
                </c:pt>
                <c:pt idx="32">
                  <c:v>29.8</c:v>
                </c:pt>
                <c:pt idx="33">
                  <c:v>31.5</c:v>
                </c:pt>
                <c:pt idx="34">
                  <c:v>31.5</c:v>
                </c:pt>
                <c:pt idx="35">
                  <c:v>30.2</c:v>
                </c:pt>
                <c:pt idx="36">
                  <c:v>32.1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988-4B9F-9F52-0DB8DA56BB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70225744"/>
        <c:axId val="670226072"/>
      </c:scatterChart>
      <c:valAx>
        <c:axId val="670225744"/>
        <c:scaling>
          <c:orientation val="minMax"/>
          <c:min val="2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ATmax [°C]</a:t>
                </a:r>
                <a:endParaRPr lang="de-AT" sz="800" b="1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70226072"/>
        <c:crosses val="autoZero"/>
        <c:crossBetween val="midCat"/>
      </c:valAx>
      <c:valAx>
        <c:axId val="670226072"/>
        <c:scaling>
          <c:orientation val="minMax"/>
          <c:min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SWTmax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7022574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/>
      </a:pPr>
      <a:endParaRPr lang="de-DE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No. of days &gt; 20°C per year</a:t>
            </a:r>
          </a:p>
        </c:rich>
      </c:tx>
      <c:layout>
        <c:manualLayout>
          <c:xMode val="edge"/>
          <c:yMode val="edge"/>
          <c:x val="6.9687445319335087E-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'Pivots daily'!$AK$3</c:f>
              <c:strCache>
                <c:ptCount val="1"/>
                <c:pt idx="0">
                  <c:v>SWT &gt; 20°C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3"/>
            <c:dispRSqr val="1"/>
            <c:dispEq val="1"/>
            <c:trendlineLbl>
              <c:layout>
                <c:manualLayout>
                  <c:x val="1.4076115485564304E-2"/>
                  <c:y val="-0.48945100612423448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cat>
            <c:numRef>
              <c:f>'Pivots daily'!$AJ$4:$AJ$46</c:f>
              <c:numCache>
                <c:formatCode>General</c:formatCode>
                <c:ptCount val="43"/>
                <c:pt idx="0">
                  <c:v>1972</c:v>
                </c:pt>
                <c:pt idx="1">
                  <c:v>1973</c:v>
                </c:pt>
                <c:pt idx="2">
                  <c:v>1974</c:v>
                </c:pt>
                <c:pt idx="3">
                  <c:v>1975</c:v>
                </c:pt>
                <c:pt idx="4">
                  <c:v>1976</c:v>
                </c:pt>
                <c:pt idx="5">
                  <c:v>1977</c:v>
                </c:pt>
                <c:pt idx="6">
                  <c:v>1978</c:v>
                </c:pt>
                <c:pt idx="7">
                  <c:v>1979</c:v>
                </c:pt>
                <c:pt idx="8">
                  <c:v>1980</c:v>
                </c:pt>
                <c:pt idx="9">
                  <c:v>1981</c:v>
                </c:pt>
                <c:pt idx="10">
                  <c:v>1982</c:v>
                </c:pt>
                <c:pt idx="11">
                  <c:v>1983</c:v>
                </c:pt>
                <c:pt idx="12">
                  <c:v>1984</c:v>
                </c:pt>
                <c:pt idx="13">
                  <c:v>1985</c:v>
                </c:pt>
                <c:pt idx="14">
                  <c:v>1986</c:v>
                </c:pt>
                <c:pt idx="15">
                  <c:v>1987</c:v>
                </c:pt>
                <c:pt idx="16">
                  <c:v>1988</c:v>
                </c:pt>
                <c:pt idx="17">
                  <c:v>1989</c:v>
                </c:pt>
                <c:pt idx="18">
                  <c:v>1990</c:v>
                </c:pt>
                <c:pt idx="19">
                  <c:v>1991</c:v>
                </c:pt>
                <c:pt idx="20">
                  <c:v>1992</c:v>
                </c:pt>
                <c:pt idx="21">
                  <c:v>1993</c:v>
                </c:pt>
                <c:pt idx="22">
                  <c:v>1994</c:v>
                </c:pt>
                <c:pt idx="23">
                  <c:v>1995</c:v>
                </c:pt>
                <c:pt idx="24">
                  <c:v>1996</c:v>
                </c:pt>
                <c:pt idx="25">
                  <c:v>1997</c:v>
                </c:pt>
                <c:pt idx="26">
                  <c:v>1998</c:v>
                </c:pt>
                <c:pt idx="27">
                  <c:v>1999</c:v>
                </c:pt>
                <c:pt idx="28">
                  <c:v>2000</c:v>
                </c:pt>
                <c:pt idx="29">
                  <c:v>2001</c:v>
                </c:pt>
                <c:pt idx="30">
                  <c:v>2002</c:v>
                </c:pt>
                <c:pt idx="31">
                  <c:v>2003</c:v>
                </c:pt>
                <c:pt idx="32">
                  <c:v>2004</c:v>
                </c:pt>
                <c:pt idx="33">
                  <c:v>2005</c:v>
                </c:pt>
                <c:pt idx="34">
                  <c:v>2006</c:v>
                </c:pt>
                <c:pt idx="35">
                  <c:v>2007</c:v>
                </c:pt>
                <c:pt idx="36">
                  <c:v>2008</c:v>
                </c:pt>
                <c:pt idx="37">
                  <c:v>2009</c:v>
                </c:pt>
                <c:pt idx="38">
                  <c:v>2010</c:v>
                </c:pt>
                <c:pt idx="39">
                  <c:v>2011</c:v>
                </c:pt>
                <c:pt idx="40">
                  <c:v>2012</c:v>
                </c:pt>
                <c:pt idx="41">
                  <c:v>2013</c:v>
                </c:pt>
                <c:pt idx="42">
                  <c:v>2013</c:v>
                </c:pt>
              </c:numCache>
            </c:numRef>
          </c:cat>
          <c:val>
            <c:numRef>
              <c:f>'Pivots daily'!$AK$4:$AK$46</c:f>
              <c:numCache>
                <c:formatCode>General</c:formatCode>
                <c:ptCount val="43"/>
                <c:pt idx="0">
                  <c:v>1</c:v>
                </c:pt>
                <c:pt idx="3">
                  <c:v>3</c:v>
                </c:pt>
                <c:pt idx="4">
                  <c:v>9</c:v>
                </c:pt>
                <c:pt idx="5">
                  <c:v>1</c:v>
                </c:pt>
                <c:pt idx="10">
                  <c:v>7</c:v>
                </c:pt>
                <c:pt idx="11">
                  <c:v>12</c:v>
                </c:pt>
                <c:pt idx="17">
                  <c:v>5</c:v>
                </c:pt>
                <c:pt idx="18">
                  <c:v>37</c:v>
                </c:pt>
                <c:pt idx="23">
                  <c:v>15</c:v>
                </c:pt>
                <c:pt idx="27">
                  <c:v>2</c:v>
                </c:pt>
                <c:pt idx="31">
                  <c:v>6</c:v>
                </c:pt>
                <c:pt idx="4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B8-4E2F-A02D-DCED703D7B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13016360"/>
        <c:axId val="613014392"/>
      </c:barChart>
      <c:catAx>
        <c:axId val="613016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13014392"/>
        <c:crosses val="autoZero"/>
        <c:auto val="1"/>
        <c:lblAlgn val="ctr"/>
        <c:lblOffset val="100"/>
        <c:noMultiLvlLbl val="0"/>
      </c:catAx>
      <c:valAx>
        <c:axId val="61301439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13016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/>
      </a:pPr>
      <a:endParaRPr lang="de-DE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No. of days &gt; 18°C per year</a:t>
            </a:r>
          </a:p>
        </c:rich>
      </c:tx>
      <c:layout>
        <c:manualLayout>
          <c:xMode val="edge"/>
          <c:yMode val="edge"/>
          <c:x val="7.3180446194225687E-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'Pivots daily'!$AK$3</c:f>
              <c:strCache>
                <c:ptCount val="1"/>
                <c:pt idx="0">
                  <c:v>SWT &gt; 20°C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3"/>
            <c:dispRSqr val="1"/>
            <c:dispEq val="1"/>
            <c:trendlineLbl>
              <c:layout>
                <c:manualLayout>
                  <c:x val="3.6981846019247595E-2"/>
                  <c:y val="-0.64623979294254885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cat>
            <c:numRef>
              <c:f>'Pivots daily'!$AH$4:$AH$50</c:f>
              <c:numCache>
                <c:formatCode>General</c:formatCode>
                <c:ptCount val="47"/>
                <c:pt idx="0">
                  <c:v>1968</c:v>
                </c:pt>
                <c:pt idx="1">
                  <c:v>1969</c:v>
                </c:pt>
                <c:pt idx="2">
                  <c:v>1970</c:v>
                </c:pt>
                <c:pt idx="3">
                  <c:v>1971</c:v>
                </c:pt>
                <c:pt idx="4">
                  <c:v>1972</c:v>
                </c:pt>
                <c:pt idx="5">
                  <c:v>1973</c:v>
                </c:pt>
                <c:pt idx="6">
                  <c:v>1974</c:v>
                </c:pt>
                <c:pt idx="7">
                  <c:v>1975</c:v>
                </c:pt>
                <c:pt idx="8">
                  <c:v>1976</c:v>
                </c:pt>
                <c:pt idx="9">
                  <c:v>1977</c:v>
                </c:pt>
                <c:pt idx="10">
                  <c:v>1978</c:v>
                </c:pt>
                <c:pt idx="11">
                  <c:v>1979</c:v>
                </c:pt>
                <c:pt idx="12">
                  <c:v>1980</c:v>
                </c:pt>
                <c:pt idx="13">
                  <c:v>1981</c:v>
                </c:pt>
                <c:pt idx="14">
                  <c:v>1982</c:v>
                </c:pt>
                <c:pt idx="15">
                  <c:v>1983</c:v>
                </c:pt>
                <c:pt idx="16">
                  <c:v>1984</c:v>
                </c:pt>
                <c:pt idx="17">
                  <c:v>1985</c:v>
                </c:pt>
                <c:pt idx="18">
                  <c:v>1986</c:v>
                </c:pt>
                <c:pt idx="19">
                  <c:v>1987</c:v>
                </c:pt>
                <c:pt idx="20">
                  <c:v>1988</c:v>
                </c:pt>
                <c:pt idx="21">
                  <c:v>1989</c:v>
                </c:pt>
                <c:pt idx="22">
                  <c:v>1990</c:v>
                </c:pt>
                <c:pt idx="23">
                  <c:v>1991</c:v>
                </c:pt>
                <c:pt idx="24">
                  <c:v>1992</c:v>
                </c:pt>
                <c:pt idx="25">
                  <c:v>1993</c:v>
                </c:pt>
                <c:pt idx="26">
                  <c:v>1994</c:v>
                </c:pt>
                <c:pt idx="27">
                  <c:v>1995</c:v>
                </c:pt>
                <c:pt idx="28">
                  <c:v>1996</c:v>
                </c:pt>
                <c:pt idx="29">
                  <c:v>1997</c:v>
                </c:pt>
                <c:pt idx="30">
                  <c:v>1998</c:v>
                </c:pt>
                <c:pt idx="31">
                  <c:v>1999</c:v>
                </c:pt>
                <c:pt idx="32">
                  <c:v>2000</c:v>
                </c:pt>
                <c:pt idx="33">
                  <c:v>2001</c:v>
                </c:pt>
                <c:pt idx="34">
                  <c:v>2002</c:v>
                </c:pt>
                <c:pt idx="35">
                  <c:v>2003</c:v>
                </c:pt>
                <c:pt idx="36">
                  <c:v>2004</c:v>
                </c:pt>
                <c:pt idx="37">
                  <c:v>2005</c:v>
                </c:pt>
                <c:pt idx="38">
                  <c:v>2006</c:v>
                </c:pt>
                <c:pt idx="39">
                  <c:v>2007</c:v>
                </c:pt>
                <c:pt idx="40">
                  <c:v>2008</c:v>
                </c:pt>
                <c:pt idx="41">
                  <c:v>2009</c:v>
                </c:pt>
                <c:pt idx="42">
                  <c:v>2008</c:v>
                </c:pt>
                <c:pt idx="43">
                  <c:v>2009</c:v>
                </c:pt>
                <c:pt idx="44">
                  <c:v>2012</c:v>
                </c:pt>
                <c:pt idx="45">
                  <c:v>2013</c:v>
                </c:pt>
                <c:pt idx="46">
                  <c:v>2014</c:v>
                </c:pt>
              </c:numCache>
            </c:numRef>
          </c:cat>
          <c:val>
            <c:numRef>
              <c:f>'Pivots daily'!$AI$4:$AI$50</c:f>
              <c:numCache>
                <c:formatCode>General</c:formatCode>
                <c:ptCount val="47"/>
                <c:pt idx="0">
                  <c:v>13</c:v>
                </c:pt>
                <c:pt idx="1">
                  <c:v>1</c:v>
                </c:pt>
                <c:pt idx="2">
                  <c:v>9</c:v>
                </c:pt>
                <c:pt idx="3">
                  <c:v>2</c:v>
                </c:pt>
                <c:pt idx="4">
                  <c:v>7</c:v>
                </c:pt>
                <c:pt idx="5">
                  <c:v>1</c:v>
                </c:pt>
                <c:pt idx="7">
                  <c:v>38</c:v>
                </c:pt>
                <c:pt idx="8">
                  <c:v>26</c:v>
                </c:pt>
                <c:pt idx="9">
                  <c:v>9</c:v>
                </c:pt>
                <c:pt idx="10">
                  <c:v>1</c:v>
                </c:pt>
                <c:pt idx="13">
                  <c:v>3</c:v>
                </c:pt>
                <c:pt idx="14">
                  <c:v>23</c:v>
                </c:pt>
                <c:pt idx="15">
                  <c:v>49</c:v>
                </c:pt>
                <c:pt idx="16">
                  <c:v>22</c:v>
                </c:pt>
                <c:pt idx="20">
                  <c:v>6</c:v>
                </c:pt>
                <c:pt idx="21">
                  <c:v>38</c:v>
                </c:pt>
                <c:pt idx="22">
                  <c:v>76</c:v>
                </c:pt>
                <c:pt idx="23">
                  <c:v>7</c:v>
                </c:pt>
                <c:pt idx="24">
                  <c:v>1</c:v>
                </c:pt>
                <c:pt idx="26">
                  <c:v>1</c:v>
                </c:pt>
                <c:pt idx="27">
                  <c:v>42</c:v>
                </c:pt>
                <c:pt idx="28">
                  <c:v>6</c:v>
                </c:pt>
                <c:pt idx="29">
                  <c:v>8</c:v>
                </c:pt>
                <c:pt idx="31">
                  <c:v>22</c:v>
                </c:pt>
                <c:pt idx="32">
                  <c:v>4</c:v>
                </c:pt>
                <c:pt idx="33">
                  <c:v>3</c:v>
                </c:pt>
                <c:pt idx="34">
                  <c:v>2</c:v>
                </c:pt>
                <c:pt idx="35">
                  <c:v>20</c:v>
                </c:pt>
                <c:pt idx="36">
                  <c:v>2</c:v>
                </c:pt>
                <c:pt idx="38">
                  <c:v>13</c:v>
                </c:pt>
                <c:pt idx="39">
                  <c:v>7</c:v>
                </c:pt>
                <c:pt idx="40">
                  <c:v>1</c:v>
                </c:pt>
                <c:pt idx="41">
                  <c:v>10</c:v>
                </c:pt>
                <c:pt idx="44">
                  <c:v>2</c:v>
                </c:pt>
                <c:pt idx="45">
                  <c:v>25</c:v>
                </c:pt>
                <c:pt idx="46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89-4B43-8B66-5FF0F9E8BD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12994384"/>
        <c:axId val="612996024"/>
      </c:barChart>
      <c:catAx>
        <c:axId val="612994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12996024"/>
        <c:crosses val="autoZero"/>
        <c:auto val="1"/>
        <c:lblAlgn val="ctr"/>
        <c:lblOffset val="100"/>
        <c:noMultiLvlLbl val="0"/>
      </c:catAx>
      <c:valAx>
        <c:axId val="612996024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12994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/>
      </a:pPr>
      <a:endParaRPr lang="de-DE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AT"/>
              <a:t>No. od </a:t>
            </a:r>
            <a:r>
              <a:rPr lang="de-AT" sz="1200"/>
              <a:t>days</a:t>
            </a:r>
            <a:r>
              <a:rPr lang="de-AT"/>
              <a:t> &gt;20°C per year</a:t>
            </a:r>
          </a:p>
        </c:rich>
      </c:tx>
      <c:layout>
        <c:manualLayout>
          <c:xMode val="edge"/>
          <c:yMode val="edge"/>
          <c:x val="2.5993000874890638E-2"/>
          <c:y val="2.31481481481481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'Pivots daily'!$Z$3</c:f>
              <c:strCache>
                <c:ptCount val="1"/>
                <c:pt idx="0">
                  <c:v>SWT &gt;20°C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3"/>
            <c:dispRSqr val="1"/>
            <c:dispEq val="1"/>
            <c:trendlineLbl>
              <c:layout>
                <c:manualLayout>
                  <c:x val="4.0140201224846891E-2"/>
                  <c:y val="-0.40791375036453775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cat>
            <c:numRef>
              <c:f>'Pivots daily'!$Y$4:$Y$42</c:f>
              <c:numCache>
                <c:formatCode>General</c:formatCode>
                <c:ptCount val="39"/>
                <c:pt idx="0">
                  <c:v>1955</c:v>
                </c:pt>
                <c:pt idx="1">
                  <c:v>1957</c:v>
                </c:pt>
                <c:pt idx="2">
                  <c:v>1959</c:v>
                </c:pt>
                <c:pt idx="3">
                  <c:v>1963</c:v>
                </c:pt>
                <c:pt idx="4">
                  <c:v>1968</c:v>
                </c:pt>
                <c:pt idx="5">
                  <c:v>1971</c:v>
                </c:pt>
                <c:pt idx="6">
                  <c:v>1972</c:v>
                </c:pt>
                <c:pt idx="7">
                  <c:v>1973</c:v>
                </c:pt>
                <c:pt idx="8">
                  <c:v>1975</c:v>
                </c:pt>
                <c:pt idx="9">
                  <c:v>1976</c:v>
                </c:pt>
                <c:pt idx="10">
                  <c:v>1978</c:v>
                </c:pt>
                <c:pt idx="11">
                  <c:v>1982</c:v>
                </c:pt>
                <c:pt idx="12">
                  <c:v>1983</c:v>
                </c:pt>
                <c:pt idx="13">
                  <c:v>1984</c:v>
                </c:pt>
                <c:pt idx="14">
                  <c:v>1988</c:v>
                </c:pt>
                <c:pt idx="15">
                  <c:v>1989</c:v>
                </c:pt>
                <c:pt idx="16">
                  <c:v>1990</c:v>
                </c:pt>
                <c:pt idx="17">
                  <c:v>1991</c:v>
                </c:pt>
                <c:pt idx="18">
                  <c:v>1992</c:v>
                </c:pt>
                <c:pt idx="19">
                  <c:v>1994</c:v>
                </c:pt>
                <c:pt idx="20">
                  <c:v>1995</c:v>
                </c:pt>
                <c:pt idx="21">
                  <c:v>1996</c:v>
                </c:pt>
                <c:pt idx="22">
                  <c:v>1997</c:v>
                </c:pt>
                <c:pt idx="23">
                  <c:v>1998</c:v>
                </c:pt>
                <c:pt idx="24">
                  <c:v>1999</c:v>
                </c:pt>
                <c:pt idx="25">
                  <c:v>2001</c:v>
                </c:pt>
                <c:pt idx="26">
                  <c:v>2002</c:v>
                </c:pt>
                <c:pt idx="27">
                  <c:v>2003</c:v>
                </c:pt>
                <c:pt idx="28">
                  <c:v>2004</c:v>
                </c:pt>
                <c:pt idx="29">
                  <c:v>2005</c:v>
                </c:pt>
                <c:pt idx="30">
                  <c:v>2006</c:v>
                </c:pt>
                <c:pt idx="31">
                  <c:v>2008</c:v>
                </c:pt>
                <c:pt idx="32">
                  <c:v>2009</c:v>
                </c:pt>
                <c:pt idx="33">
                  <c:v>2010</c:v>
                </c:pt>
                <c:pt idx="34">
                  <c:v>2011</c:v>
                </c:pt>
                <c:pt idx="35">
                  <c:v>2013</c:v>
                </c:pt>
                <c:pt idx="36">
                  <c:v>2014</c:v>
                </c:pt>
                <c:pt idx="37">
                  <c:v>2016</c:v>
                </c:pt>
                <c:pt idx="38">
                  <c:v>2018</c:v>
                </c:pt>
              </c:numCache>
            </c:numRef>
          </c:cat>
          <c:val>
            <c:numRef>
              <c:f>'Pivots daily'!$Z$4:$Z$42</c:f>
              <c:numCache>
                <c:formatCode>General</c:formatCode>
                <c:ptCount val="39"/>
                <c:pt idx="0">
                  <c:v>16</c:v>
                </c:pt>
                <c:pt idx="1">
                  <c:v>1</c:v>
                </c:pt>
                <c:pt idx="2">
                  <c:v>3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10</c:v>
                </c:pt>
                <c:pt idx="7">
                  <c:v>14</c:v>
                </c:pt>
                <c:pt idx="8">
                  <c:v>19</c:v>
                </c:pt>
                <c:pt idx="9">
                  <c:v>10</c:v>
                </c:pt>
                <c:pt idx="10">
                  <c:v>4</c:v>
                </c:pt>
                <c:pt idx="11">
                  <c:v>14</c:v>
                </c:pt>
                <c:pt idx="12">
                  <c:v>8</c:v>
                </c:pt>
                <c:pt idx="13">
                  <c:v>2</c:v>
                </c:pt>
                <c:pt idx="14">
                  <c:v>2</c:v>
                </c:pt>
                <c:pt idx="15">
                  <c:v>6</c:v>
                </c:pt>
                <c:pt idx="16">
                  <c:v>1</c:v>
                </c:pt>
                <c:pt idx="17">
                  <c:v>14</c:v>
                </c:pt>
                <c:pt idx="18">
                  <c:v>2</c:v>
                </c:pt>
                <c:pt idx="19">
                  <c:v>30</c:v>
                </c:pt>
                <c:pt idx="20">
                  <c:v>14</c:v>
                </c:pt>
                <c:pt idx="21">
                  <c:v>14</c:v>
                </c:pt>
                <c:pt idx="22">
                  <c:v>30</c:v>
                </c:pt>
                <c:pt idx="23">
                  <c:v>30</c:v>
                </c:pt>
                <c:pt idx="24">
                  <c:v>17</c:v>
                </c:pt>
                <c:pt idx="25">
                  <c:v>9</c:v>
                </c:pt>
                <c:pt idx="26">
                  <c:v>21</c:v>
                </c:pt>
                <c:pt idx="27">
                  <c:v>30</c:v>
                </c:pt>
                <c:pt idx="28">
                  <c:v>3</c:v>
                </c:pt>
                <c:pt idx="29">
                  <c:v>9</c:v>
                </c:pt>
                <c:pt idx="30">
                  <c:v>23</c:v>
                </c:pt>
                <c:pt idx="31">
                  <c:v>5</c:v>
                </c:pt>
                <c:pt idx="32">
                  <c:v>6</c:v>
                </c:pt>
                <c:pt idx="33">
                  <c:v>19</c:v>
                </c:pt>
                <c:pt idx="34">
                  <c:v>24</c:v>
                </c:pt>
                <c:pt idx="35">
                  <c:v>16</c:v>
                </c:pt>
                <c:pt idx="36">
                  <c:v>23</c:v>
                </c:pt>
                <c:pt idx="37">
                  <c:v>14</c:v>
                </c:pt>
                <c:pt idx="38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283-40DE-A2C8-4C6A1D7B9F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3284872"/>
        <c:axId val="673285200"/>
      </c:barChart>
      <c:catAx>
        <c:axId val="673284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73285200"/>
        <c:crosses val="autoZero"/>
        <c:auto val="1"/>
        <c:lblAlgn val="ctr"/>
        <c:lblOffset val="100"/>
        <c:noMultiLvlLbl val="0"/>
      </c:catAx>
      <c:valAx>
        <c:axId val="673285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73284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/>
      </a:pPr>
      <a:endParaRPr lang="de-DE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No. days &gt;25°C per year</a:t>
            </a:r>
          </a:p>
        </c:rich>
      </c:tx>
      <c:layout>
        <c:manualLayout>
          <c:xMode val="edge"/>
          <c:yMode val="edge"/>
          <c:x val="6.9773815037826148E-2"/>
          <c:y val="3.7037037037037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'Pivot Tag'!$AY$3</c:f>
              <c:strCache>
                <c:ptCount val="1"/>
                <c:pt idx="0">
                  <c:v>Summe/jahr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3"/>
            <c:dispRSqr val="1"/>
            <c:dispEq val="1"/>
            <c:trendlineLbl>
              <c:layout>
                <c:manualLayout>
                  <c:x val="2.5541625600972152E-2"/>
                  <c:y val="-0.63020108023687127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cat>
            <c:numRef>
              <c:f>'Pivot Tag'!$AW$4:$AW$43</c:f>
              <c:numCache>
                <c:formatCode>General</c:formatCode>
                <c:ptCount val="40"/>
                <c:pt idx="0">
                  <c:v>1976</c:v>
                </c:pt>
                <c:pt idx="1">
                  <c:v>1977</c:v>
                </c:pt>
                <c:pt idx="2">
                  <c:v>1978</c:v>
                </c:pt>
                <c:pt idx="3">
                  <c:v>1979</c:v>
                </c:pt>
                <c:pt idx="4">
                  <c:v>1980</c:v>
                </c:pt>
                <c:pt idx="5">
                  <c:v>1981</c:v>
                </c:pt>
                <c:pt idx="6">
                  <c:v>1982</c:v>
                </c:pt>
                <c:pt idx="7">
                  <c:v>1983</c:v>
                </c:pt>
                <c:pt idx="8">
                  <c:v>1984</c:v>
                </c:pt>
                <c:pt idx="9">
                  <c:v>1985</c:v>
                </c:pt>
                <c:pt idx="10">
                  <c:v>1986</c:v>
                </c:pt>
                <c:pt idx="11">
                  <c:v>1987</c:v>
                </c:pt>
                <c:pt idx="12">
                  <c:v>1988</c:v>
                </c:pt>
                <c:pt idx="13">
                  <c:v>1989</c:v>
                </c:pt>
                <c:pt idx="14">
                  <c:v>1990</c:v>
                </c:pt>
                <c:pt idx="15">
                  <c:v>1991</c:v>
                </c:pt>
                <c:pt idx="16">
                  <c:v>1992</c:v>
                </c:pt>
                <c:pt idx="17">
                  <c:v>1993</c:v>
                </c:pt>
                <c:pt idx="18">
                  <c:v>1994</c:v>
                </c:pt>
                <c:pt idx="19">
                  <c:v>1995</c:v>
                </c:pt>
                <c:pt idx="20">
                  <c:v>1996</c:v>
                </c:pt>
                <c:pt idx="21">
                  <c:v>1997</c:v>
                </c:pt>
                <c:pt idx="22">
                  <c:v>1998</c:v>
                </c:pt>
                <c:pt idx="23">
                  <c:v>1999</c:v>
                </c:pt>
                <c:pt idx="24">
                  <c:v>2000</c:v>
                </c:pt>
                <c:pt idx="25">
                  <c:v>2001</c:v>
                </c:pt>
                <c:pt idx="26">
                  <c:v>2002</c:v>
                </c:pt>
                <c:pt idx="27">
                  <c:v>2003</c:v>
                </c:pt>
                <c:pt idx="28">
                  <c:v>2004</c:v>
                </c:pt>
                <c:pt idx="29">
                  <c:v>2005</c:v>
                </c:pt>
                <c:pt idx="30">
                  <c:v>2006</c:v>
                </c:pt>
                <c:pt idx="31">
                  <c:v>2007</c:v>
                </c:pt>
                <c:pt idx="32">
                  <c:v>2008</c:v>
                </c:pt>
                <c:pt idx="33">
                  <c:v>2009</c:v>
                </c:pt>
                <c:pt idx="34">
                  <c:v>2010</c:v>
                </c:pt>
                <c:pt idx="35">
                  <c:v>2011</c:v>
                </c:pt>
                <c:pt idx="36">
                  <c:v>2012</c:v>
                </c:pt>
                <c:pt idx="37">
                  <c:v>2013</c:v>
                </c:pt>
                <c:pt idx="38">
                  <c:v>2014</c:v>
                </c:pt>
                <c:pt idx="39">
                  <c:v>2015</c:v>
                </c:pt>
              </c:numCache>
            </c:numRef>
          </c:cat>
          <c:val>
            <c:numRef>
              <c:f>'Pivot Tag'!$AY$4:$AY$43</c:f>
              <c:numCache>
                <c:formatCode>General</c:formatCode>
                <c:ptCount val="40"/>
                <c:pt idx="7">
                  <c:v>10</c:v>
                </c:pt>
                <c:pt idx="9">
                  <c:v>1</c:v>
                </c:pt>
                <c:pt idx="12">
                  <c:v>4</c:v>
                </c:pt>
                <c:pt idx="13">
                  <c:v>1</c:v>
                </c:pt>
                <c:pt idx="16">
                  <c:v>13</c:v>
                </c:pt>
                <c:pt idx="17">
                  <c:v>1</c:v>
                </c:pt>
                <c:pt idx="18">
                  <c:v>27</c:v>
                </c:pt>
                <c:pt idx="19">
                  <c:v>18</c:v>
                </c:pt>
                <c:pt idx="21">
                  <c:v>6</c:v>
                </c:pt>
                <c:pt idx="22">
                  <c:v>11</c:v>
                </c:pt>
                <c:pt idx="24">
                  <c:v>5</c:v>
                </c:pt>
                <c:pt idx="25">
                  <c:v>2</c:v>
                </c:pt>
                <c:pt idx="26">
                  <c:v>6</c:v>
                </c:pt>
                <c:pt idx="27">
                  <c:v>27</c:v>
                </c:pt>
                <c:pt idx="28">
                  <c:v>2</c:v>
                </c:pt>
                <c:pt idx="29">
                  <c:v>3</c:v>
                </c:pt>
                <c:pt idx="30">
                  <c:v>30</c:v>
                </c:pt>
                <c:pt idx="31">
                  <c:v>3</c:v>
                </c:pt>
                <c:pt idx="35">
                  <c:v>4</c:v>
                </c:pt>
                <c:pt idx="37">
                  <c:v>3</c:v>
                </c:pt>
                <c:pt idx="39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77-42DD-8963-31FB3E9E67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63576848"/>
        <c:axId val="663580128"/>
      </c:barChart>
      <c:catAx>
        <c:axId val="663576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63580128"/>
        <c:crosses val="autoZero"/>
        <c:auto val="1"/>
        <c:lblAlgn val="ctr"/>
        <c:lblOffset val="100"/>
        <c:noMultiLvlLbl val="0"/>
      </c:catAx>
      <c:valAx>
        <c:axId val="66358012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63576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/>
      </a:pPr>
      <a:endParaRPr lang="de-DE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AT" sz="1100"/>
              <a:t>No. of days &gt;20°C per year</a:t>
            </a:r>
          </a:p>
        </c:rich>
      </c:tx>
      <c:layout>
        <c:manualLayout>
          <c:xMode val="edge"/>
          <c:yMode val="edge"/>
          <c:x val="7.2027135720938107E-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'Pivot Tag'!$AN$4</c:f>
              <c:strCache>
                <c:ptCount val="1"/>
                <c:pt idx="0">
                  <c:v>Jahressumme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3"/>
            <c:dispRSqr val="1"/>
            <c:dispEq val="1"/>
            <c:trendlineLbl>
              <c:layout>
                <c:manualLayout>
                  <c:x val="3.4514216972878389E-2"/>
                  <c:y val="-0.40636191309419656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cat>
            <c:numRef>
              <c:f>'Pivot Tag'!$AL$5:$AL$46</c:f>
              <c:numCache>
                <c:formatCode>General</c:formatCode>
                <c:ptCount val="42"/>
                <c:pt idx="0">
                  <c:v>1976</c:v>
                </c:pt>
                <c:pt idx="1">
                  <c:v>1977</c:v>
                </c:pt>
                <c:pt idx="2">
                  <c:v>1978</c:v>
                </c:pt>
                <c:pt idx="3">
                  <c:v>1979</c:v>
                </c:pt>
                <c:pt idx="4">
                  <c:v>1980</c:v>
                </c:pt>
                <c:pt idx="5">
                  <c:v>1981</c:v>
                </c:pt>
                <c:pt idx="6">
                  <c:v>1982</c:v>
                </c:pt>
                <c:pt idx="7">
                  <c:v>1983</c:v>
                </c:pt>
                <c:pt idx="8">
                  <c:v>1984</c:v>
                </c:pt>
                <c:pt idx="9">
                  <c:v>1985</c:v>
                </c:pt>
                <c:pt idx="10">
                  <c:v>1986</c:v>
                </c:pt>
                <c:pt idx="11">
                  <c:v>1987</c:v>
                </c:pt>
                <c:pt idx="12">
                  <c:v>1988</c:v>
                </c:pt>
                <c:pt idx="13">
                  <c:v>1989</c:v>
                </c:pt>
                <c:pt idx="14">
                  <c:v>1990</c:v>
                </c:pt>
                <c:pt idx="15">
                  <c:v>1991</c:v>
                </c:pt>
                <c:pt idx="16">
                  <c:v>1992</c:v>
                </c:pt>
                <c:pt idx="17">
                  <c:v>1993</c:v>
                </c:pt>
                <c:pt idx="18">
                  <c:v>1994</c:v>
                </c:pt>
                <c:pt idx="19">
                  <c:v>1995</c:v>
                </c:pt>
                <c:pt idx="20">
                  <c:v>1996</c:v>
                </c:pt>
                <c:pt idx="21">
                  <c:v>1997</c:v>
                </c:pt>
                <c:pt idx="22">
                  <c:v>1998</c:v>
                </c:pt>
                <c:pt idx="23">
                  <c:v>1999</c:v>
                </c:pt>
                <c:pt idx="24">
                  <c:v>2000</c:v>
                </c:pt>
                <c:pt idx="25">
                  <c:v>2001</c:v>
                </c:pt>
                <c:pt idx="26">
                  <c:v>2002</c:v>
                </c:pt>
                <c:pt idx="27">
                  <c:v>2003</c:v>
                </c:pt>
                <c:pt idx="28">
                  <c:v>2004</c:v>
                </c:pt>
                <c:pt idx="29">
                  <c:v>2005</c:v>
                </c:pt>
                <c:pt idx="30">
                  <c:v>2006</c:v>
                </c:pt>
                <c:pt idx="31">
                  <c:v>2007</c:v>
                </c:pt>
                <c:pt idx="32">
                  <c:v>2008</c:v>
                </c:pt>
                <c:pt idx="33">
                  <c:v>2009</c:v>
                </c:pt>
                <c:pt idx="34">
                  <c:v>2010</c:v>
                </c:pt>
                <c:pt idx="35">
                  <c:v>2011</c:v>
                </c:pt>
                <c:pt idx="36">
                  <c:v>2012</c:v>
                </c:pt>
                <c:pt idx="37">
                  <c:v>2013</c:v>
                </c:pt>
                <c:pt idx="38">
                  <c:v>2014</c:v>
                </c:pt>
                <c:pt idx="39">
                  <c:v>2015</c:v>
                </c:pt>
                <c:pt idx="40">
                  <c:v>2016</c:v>
                </c:pt>
                <c:pt idx="41">
                  <c:v>2017</c:v>
                </c:pt>
              </c:numCache>
            </c:numRef>
          </c:cat>
          <c:val>
            <c:numRef>
              <c:f>'Pivot Tag'!$AN$5:$AN$46</c:f>
              <c:numCache>
                <c:formatCode>General</c:formatCode>
                <c:ptCount val="42"/>
                <c:pt idx="0">
                  <c:v>41</c:v>
                </c:pt>
                <c:pt idx="1">
                  <c:v>12</c:v>
                </c:pt>
                <c:pt idx="2">
                  <c:v>10</c:v>
                </c:pt>
                <c:pt idx="3">
                  <c:v>7</c:v>
                </c:pt>
                <c:pt idx="4">
                  <c:v>10</c:v>
                </c:pt>
                <c:pt idx="5">
                  <c:v>17</c:v>
                </c:pt>
                <c:pt idx="6">
                  <c:v>39</c:v>
                </c:pt>
                <c:pt idx="7">
                  <c:v>62</c:v>
                </c:pt>
                <c:pt idx="8">
                  <c:v>20</c:v>
                </c:pt>
                <c:pt idx="9">
                  <c:v>44</c:v>
                </c:pt>
                <c:pt idx="10">
                  <c:v>45</c:v>
                </c:pt>
                <c:pt idx="11">
                  <c:v>48</c:v>
                </c:pt>
                <c:pt idx="12">
                  <c:v>55</c:v>
                </c:pt>
                <c:pt idx="13">
                  <c:v>56</c:v>
                </c:pt>
                <c:pt idx="14">
                  <c:v>43</c:v>
                </c:pt>
                <c:pt idx="15">
                  <c:v>56</c:v>
                </c:pt>
                <c:pt idx="16">
                  <c:v>75</c:v>
                </c:pt>
                <c:pt idx="17">
                  <c:v>39</c:v>
                </c:pt>
                <c:pt idx="18">
                  <c:v>79</c:v>
                </c:pt>
                <c:pt idx="19">
                  <c:v>59</c:v>
                </c:pt>
                <c:pt idx="20">
                  <c:v>31</c:v>
                </c:pt>
                <c:pt idx="21">
                  <c:v>61</c:v>
                </c:pt>
                <c:pt idx="22">
                  <c:v>77</c:v>
                </c:pt>
                <c:pt idx="23">
                  <c:v>90</c:v>
                </c:pt>
                <c:pt idx="24">
                  <c:v>82</c:v>
                </c:pt>
                <c:pt idx="25">
                  <c:v>64</c:v>
                </c:pt>
                <c:pt idx="26">
                  <c:v>83</c:v>
                </c:pt>
                <c:pt idx="27">
                  <c:v>103</c:v>
                </c:pt>
                <c:pt idx="28">
                  <c:v>67</c:v>
                </c:pt>
                <c:pt idx="29">
                  <c:v>45</c:v>
                </c:pt>
                <c:pt idx="30">
                  <c:v>74</c:v>
                </c:pt>
                <c:pt idx="31">
                  <c:v>85</c:v>
                </c:pt>
                <c:pt idx="32">
                  <c:v>81</c:v>
                </c:pt>
                <c:pt idx="33">
                  <c:v>59</c:v>
                </c:pt>
                <c:pt idx="34">
                  <c:v>32</c:v>
                </c:pt>
                <c:pt idx="35">
                  <c:v>48</c:v>
                </c:pt>
                <c:pt idx="36">
                  <c:v>63</c:v>
                </c:pt>
                <c:pt idx="37">
                  <c:v>56</c:v>
                </c:pt>
                <c:pt idx="38">
                  <c:v>48</c:v>
                </c:pt>
                <c:pt idx="39">
                  <c:v>74</c:v>
                </c:pt>
                <c:pt idx="40">
                  <c:v>76</c:v>
                </c:pt>
                <c:pt idx="41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A0-40CB-AA71-6BE282859C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7254464"/>
        <c:axId val="483149032"/>
      </c:barChart>
      <c:catAx>
        <c:axId val="677254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83149032"/>
        <c:crosses val="autoZero"/>
        <c:auto val="1"/>
        <c:lblAlgn val="ctr"/>
        <c:lblOffset val="100"/>
        <c:noMultiLvlLbl val="0"/>
      </c:catAx>
      <c:valAx>
        <c:axId val="483149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77254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/>
      </a:pPr>
      <a:endParaRPr lang="de-DE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No. of days &gt;25°C per year</a:t>
            </a:r>
          </a:p>
        </c:rich>
      </c:tx>
      <c:layout>
        <c:manualLayout>
          <c:xMode val="edge"/>
          <c:yMode val="edge"/>
          <c:x val="6.8000000000000019E-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'PIVOT Tag'!$AZ$1</c:f>
              <c:strCache>
                <c:ptCount val="1"/>
                <c:pt idx="0">
                  <c:v>Summe /Jahr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3"/>
            <c:dispRSqr val="1"/>
            <c:dispEq val="1"/>
            <c:trendlineLbl>
              <c:layout>
                <c:manualLayout>
                  <c:x val="5.2641732283464568E-2"/>
                  <c:y val="-0.37037510936132984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cat>
            <c:numRef>
              <c:f>'PIVOT Tag'!$AY$2:$AY$67</c:f>
              <c:numCache>
                <c:formatCode>General</c:formatCode>
                <c:ptCount val="66"/>
                <c:pt idx="0">
                  <c:v>1950</c:v>
                </c:pt>
                <c:pt idx="1">
                  <c:v>1951</c:v>
                </c:pt>
                <c:pt idx="2">
                  <c:v>1952</c:v>
                </c:pt>
                <c:pt idx="3">
                  <c:v>1953</c:v>
                </c:pt>
                <c:pt idx="4">
                  <c:v>1954</c:v>
                </c:pt>
                <c:pt idx="5">
                  <c:v>1955</c:v>
                </c:pt>
                <c:pt idx="6">
                  <c:v>1956</c:v>
                </c:pt>
                <c:pt idx="7">
                  <c:v>1957</c:v>
                </c:pt>
                <c:pt idx="8">
                  <c:v>1958</c:v>
                </c:pt>
                <c:pt idx="9">
                  <c:v>1959</c:v>
                </c:pt>
                <c:pt idx="10">
                  <c:v>1960</c:v>
                </c:pt>
                <c:pt idx="11">
                  <c:v>1961</c:v>
                </c:pt>
                <c:pt idx="12">
                  <c:v>1962</c:v>
                </c:pt>
                <c:pt idx="13">
                  <c:v>1963</c:v>
                </c:pt>
                <c:pt idx="14">
                  <c:v>1964</c:v>
                </c:pt>
                <c:pt idx="15">
                  <c:v>1965</c:v>
                </c:pt>
                <c:pt idx="16">
                  <c:v>1966</c:v>
                </c:pt>
                <c:pt idx="17">
                  <c:v>1967</c:v>
                </c:pt>
                <c:pt idx="18">
                  <c:v>1968</c:v>
                </c:pt>
                <c:pt idx="19">
                  <c:v>1969</c:v>
                </c:pt>
                <c:pt idx="20">
                  <c:v>1970</c:v>
                </c:pt>
                <c:pt idx="21">
                  <c:v>1971</c:v>
                </c:pt>
                <c:pt idx="22">
                  <c:v>1972</c:v>
                </c:pt>
                <c:pt idx="23">
                  <c:v>1973</c:v>
                </c:pt>
                <c:pt idx="24">
                  <c:v>1974</c:v>
                </c:pt>
                <c:pt idx="25">
                  <c:v>1975</c:v>
                </c:pt>
                <c:pt idx="26">
                  <c:v>1976</c:v>
                </c:pt>
                <c:pt idx="27">
                  <c:v>1977</c:v>
                </c:pt>
                <c:pt idx="28">
                  <c:v>1978</c:v>
                </c:pt>
                <c:pt idx="29">
                  <c:v>1979</c:v>
                </c:pt>
                <c:pt idx="30">
                  <c:v>1980</c:v>
                </c:pt>
                <c:pt idx="31">
                  <c:v>1981</c:v>
                </c:pt>
                <c:pt idx="32">
                  <c:v>1982</c:v>
                </c:pt>
                <c:pt idx="33">
                  <c:v>1983</c:v>
                </c:pt>
                <c:pt idx="34">
                  <c:v>1984</c:v>
                </c:pt>
                <c:pt idx="35">
                  <c:v>1985</c:v>
                </c:pt>
                <c:pt idx="36">
                  <c:v>1986</c:v>
                </c:pt>
                <c:pt idx="37">
                  <c:v>1987</c:v>
                </c:pt>
                <c:pt idx="38">
                  <c:v>1988</c:v>
                </c:pt>
                <c:pt idx="39">
                  <c:v>1989</c:v>
                </c:pt>
                <c:pt idx="40">
                  <c:v>1990</c:v>
                </c:pt>
                <c:pt idx="41">
                  <c:v>1991</c:v>
                </c:pt>
                <c:pt idx="42">
                  <c:v>1992</c:v>
                </c:pt>
                <c:pt idx="43">
                  <c:v>1993</c:v>
                </c:pt>
                <c:pt idx="44">
                  <c:v>1994</c:v>
                </c:pt>
                <c:pt idx="45">
                  <c:v>1995</c:v>
                </c:pt>
                <c:pt idx="46">
                  <c:v>1996</c:v>
                </c:pt>
                <c:pt idx="47">
                  <c:v>1997</c:v>
                </c:pt>
                <c:pt idx="48">
                  <c:v>1998</c:v>
                </c:pt>
                <c:pt idx="49">
                  <c:v>1999</c:v>
                </c:pt>
                <c:pt idx="50">
                  <c:v>2000</c:v>
                </c:pt>
                <c:pt idx="51">
                  <c:v>2001</c:v>
                </c:pt>
                <c:pt idx="52">
                  <c:v>2002</c:v>
                </c:pt>
                <c:pt idx="53">
                  <c:v>2003</c:v>
                </c:pt>
                <c:pt idx="54">
                  <c:v>2004</c:v>
                </c:pt>
                <c:pt idx="55">
                  <c:v>2005</c:v>
                </c:pt>
                <c:pt idx="56">
                  <c:v>2006</c:v>
                </c:pt>
                <c:pt idx="57">
                  <c:v>2007</c:v>
                </c:pt>
                <c:pt idx="58">
                  <c:v>2008</c:v>
                </c:pt>
                <c:pt idx="59">
                  <c:v>2009</c:v>
                </c:pt>
                <c:pt idx="60">
                  <c:v>2010</c:v>
                </c:pt>
                <c:pt idx="61">
                  <c:v>2011</c:v>
                </c:pt>
                <c:pt idx="62">
                  <c:v>2012</c:v>
                </c:pt>
                <c:pt idx="63">
                  <c:v>2013</c:v>
                </c:pt>
                <c:pt idx="64">
                  <c:v>2014</c:v>
                </c:pt>
                <c:pt idx="65">
                  <c:v>2015</c:v>
                </c:pt>
              </c:numCache>
            </c:numRef>
          </c:cat>
          <c:val>
            <c:numRef>
              <c:f>'PIVOT Tag'!$AZ$2:$AZ$67</c:f>
              <c:numCache>
                <c:formatCode>General</c:formatCode>
                <c:ptCount val="66"/>
                <c:pt idx="0">
                  <c:v>5</c:v>
                </c:pt>
                <c:pt idx="1">
                  <c:v>12</c:v>
                </c:pt>
                <c:pt idx="2">
                  <c:v>4</c:v>
                </c:pt>
                <c:pt idx="6">
                  <c:v>11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5">
                  <c:v>1</c:v>
                </c:pt>
                <c:pt idx="18">
                  <c:v>4</c:v>
                </c:pt>
                <c:pt idx="19">
                  <c:v>2</c:v>
                </c:pt>
                <c:pt idx="22">
                  <c:v>7</c:v>
                </c:pt>
                <c:pt idx="23">
                  <c:v>1</c:v>
                </c:pt>
                <c:pt idx="24">
                  <c:v>3</c:v>
                </c:pt>
                <c:pt idx="30">
                  <c:v>6</c:v>
                </c:pt>
                <c:pt idx="33">
                  <c:v>13</c:v>
                </c:pt>
                <c:pt idx="35">
                  <c:v>1</c:v>
                </c:pt>
                <c:pt idx="36">
                  <c:v>1</c:v>
                </c:pt>
                <c:pt idx="38">
                  <c:v>2</c:v>
                </c:pt>
                <c:pt idx="40">
                  <c:v>1</c:v>
                </c:pt>
                <c:pt idx="41">
                  <c:v>2</c:v>
                </c:pt>
                <c:pt idx="42">
                  <c:v>29</c:v>
                </c:pt>
                <c:pt idx="44">
                  <c:v>31</c:v>
                </c:pt>
                <c:pt idx="45">
                  <c:v>19</c:v>
                </c:pt>
                <c:pt idx="46">
                  <c:v>2</c:v>
                </c:pt>
                <c:pt idx="48">
                  <c:v>19</c:v>
                </c:pt>
                <c:pt idx="49">
                  <c:v>1</c:v>
                </c:pt>
                <c:pt idx="50">
                  <c:v>1</c:v>
                </c:pt>
                <c:pt idx="51">
                  <c:v>11</c:v>
                </c:pt>
                <c:pt idx="52">
                  <c:v>8</c:v>
                </c:pt>
                <c:pt idx="53">
                  <c:v>41</c:v>
                </c:pt>
                <c:pt idx="54">
                  <c:v>1</c:v>
                </c:pt>
                <c:pt idx="55">
                  <c:v>7</c:v>
                </c:pt>
                <c:pt idx="56">
                  <c:v>21</c:v>
                </c:pt>
                <c:pt idx="57">
                  <c:v>7</c:v>
                </c:pt>
                <c:pt idx="58">
                  <c:v>18</c:v>
                </c:pt>
                <c:pt idx="59">
                  <c:v>24</c:v>
                </c:pt>
                <c:pt idx="60">
                  <c:v>15</c:v>
                </c:pt>
                <c:pt idx="61">
                  <c:v>8</c:v>
                </c:pt>
                <c:pt idx="62">
                  <c:v>26</c:v>
                </c:pt>
                <c:pt idx="63">
                  <c:v>30</c:v>
                </c:pt>
                <c:pt idx="65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00-4DBA-89FE-C944917D33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83588960"/>
        <c:axId val="683590272"/>
      </c:barChart>
      <c:catAx>
        <c:axId val="68358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83590272"/>
        <c:crosses val="autoZero"/>
        <c:auto val="1"/>
        <c:lblAlgn val="ctr"/>
        <c:lblOffset val="100"/>
        <c:noMultiLvlLbl val="0"/>
      </c:catAx>
      <c:valAx>
        <c:axId val="683590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8358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1"/>
      </a:pPr>
      <a:endParaRPr lang="de-DE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No. of days</a:t>
            </a:r>
            <a:r>
              <a:rPr lang="en-US" baseline="0"/>
              <a:t> &gt;20°C per year</a:t>
            </a:r>
            <a:endParaRPr lang="en-US"/>
          </a:p>
        </c:rich>
      </c:tx>
      <c:layout>
        <c:manualLayout>
          <c:xMode val="edge"/>
          <c:yMode val="edge"/>
          <c:x val="7.3105673492225687E-2"/>
          <c:y val="2.762430939226519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'PIVOT Tag'!$AN$2</c:f>
              <c:strCache>
                <c:ptCount val="1"/>
                <c:pt idx="0">
                  <c:v>Jahrsumme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3"/>
            <c:dispRSqr val="1"/>
            <c:dispEq val="1"/>
            <c:trendlineLbl>
              <c:layout>
                <c:manualLayout>
                  <c:x val="8.1821984760311155E-3"/>
                  <c:y val="-0.3101383390612085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cat>
            <c:numRef>
              <c:f>'PIVOT Tag'!$AM$3:$AM$68</c:f>
              <c:numCache>
                <c:formatCode>General</c:formatCode>
                <c:ptCount val="66"/>
                <c:pt idx="0">
                  <c:v>1950</c:v>
                </c:pt>
                <c:pt idx="1">
                  <c:v>1951</c:v>
                </c:pt>
                <c:pt idx="2">
                  <c:v>1952</c:v>
                </c:pt>
                <c:pt idx="3">
                  <c:v>1953</c:v>
                </c:pt>
                <c:pt idx="4">
                  <c:v>1954</c:v>
                </c:pt>
                <c:pt idx="5">
                  <c:v>1955</c:v>
                </c:pt>
                <c:pt idx="6">
                  <c:v>1956</c:v>
                </c:pt>
                <c:pt idx="7">
                  <c:v>1957</c:v>
                </c:pt>
                <c:pt idx="8">
                  <c:v>1958</c:v>
                </c:pt>
                <c:pt idx="9">
                  <c:v>1959</c:v>
                </c:pt>
                <c:pt idx="10">
                  <c:v>1960</c:v>
                </c:pt>
                <c:pt idx="11">
                  <c:v>1961</c:v>
                </c:pt>
                <c:pt idx="12">
                  <c:v>1962</c:v>
                </c:pt>
                <c:pt idx="13">
                  <c:v>1963</c:v>
                </c:pt>
                <c:pt idx="14">
                  <c:v>1964</c:v>
                </c:pt>
                <c:pt idx="15">
                  <c:v>1965</c:v>
                </c:pt>
                <c:pt idx="16">
                  <c:v>1966</c:v>
                </c:pt>
                <c:pt idx="17">
                  <c:v>1967</c:v>
                </c:pt>
                <c:pt idx="18">
                  <c:v>1968</c:v>
                </c:pt>
                <c:pt idx="19">
                  <c:v>1969</c:v>
                </c:pt>
                <c:pt idx="20">
                  <c:v>1970</c:v>
                </c:pt>
                <c:pt idx="21">
                  <c:v>1971</c:v>
                </c:pt>
                <c:pt idx="22">
                  <c:v>1972</c:v>
                </c:pt>
                <c:pt idx="23">
                  <c:v>1973</c:v>
                </c:pt>
                <c:pt idx="24">
                  <c:v>1974</c:v>
                </c:pt>
                <c:pt idx="25">
                  <c:v>1975</c:v>
                </c:pt>
                <c:pt idx="26">
                  <c:v>1976</c:v>
                </c:pt>
                <c:pt idx="27">
                  <c:v>1977</c:v>
                </c:pt>
                <c:pt idx="28">
                  <c:v>1978</c:v>
                </c:pt>
                <c:pt idx="29">
                  <c:v>1979</c:v>
                </c:pt>
                <c:pt idx="30">
                  <c:v>1980</c:v>
                </c:pt>
                <c:pt idx="31">
                  <c:v>1981</c:v>
                </c:pt>
                <c:pt idx="32">
                  <c:v>1982</c:v>
                </c:pt>
                <c:pt idx="33">
                  <c:v>1983</c:v>
                </c:pt>
                <c:pt idx="34">
                  <c:v>1984</c:v>
                </c:pt>
                <c:pt idx="35">
                  <c:v>1985</c:v>
                </c:pt>
                <c:pt idx="36">
                  <c:v>1986</c:v>
                </c:pt>
                <c:pt idx="37">
                  <c:v>1987</c:v>
                </c:pt>
                <c:pt idx="38">
                  <c:v>1988</c:v>
                </c:pt>
                <c:pt idx="39">
                  <c:v>1989</c:v>
                </c:pt>
                <c:pt idx="40">
                  <c:v>1990</c:v>
                </c:pt>
                <c:pt idx="41">
                  <c:v>1991</c:v>
                </c:pt>
                <c:pt idx="42">
                  <c:v>1992</c:v>
                </c:pt>
                <c:pt idx="43">
                  <c:v>1993</c:v>
                </c:pt>
                <c:pt idx="44">
                  <c:v>1994</c:v>
                </c:pt>
                <c:pt idx="45">
                  <c:v>1995</c:v>
                </c:pt>
                <c:pt idx="46">
                  <c:v>1996</c:v>
                </c:pt>
                <c:pt idx="47">
                  <c:v>1997</c:v>
                </c:pt>
                <c:pt idx="48">
                  <c:v>1998</c:v>
                </c:pt>
                <c:pt idx="49">
                  <c:v>1999</c:v>
                </c:pt>
                <c:pt idx="50">
                  <c:v>2000</c:v>
                </c:pt>
                <c:pt idx="51">
                  <c:v>2001</c:v>
                </c:pt>
                <c:pt idx="52">
                  <c:v>2002</c:v>
                </c:pt>
                <c:pt idx="53">
                  <c:v>2003</c:v>
                </c:pt>
                <c:pt idx="54">
                  <c:v>2004</c:v>
                </c:pt>
                <c:pt idx="55">
                  <c:v>2005</c:v>
                </c:pt>
                <c:pt idx="56">
                  <c:v>2006</c:v>
                </c:pt>
                <c:pt idx="57">
                  <c:v>2007</c:v>
                </c:pt>
                <c:pt idx="58">
                  <c:v>2008</c:v>
                </c:pt>
                <c:pt idx="59">
                  <c:v>2009</c:v>
                </c:pt>
                <c:pt idx="60">
                  <c:v>2010</c:v>
                </c:pt>
                <c:pt idx="61">
                  <c:v>2011</c:v>
                </c:pt>
                <c:pt idx="62">
                  <c:v>2012</c:v>
                </c:pt>
                <c:pt idx="63">
                  <c:v>2013</c:v>
                </c:pt>
                <c:pt idx="64">
                  <c:v>2014</c:v>
                </c:pt>
                <c:pt idx="65">
                  <c:v>2015</c:v>
                </c:pt>
              </c:numCache>
            </c:numRef>
          </c:cat>
          <c:val>
            <c:numRef>
              <c:f>'PIVOT Tag'!$AN$3:$AN$68</c:f>
              <c:numCache>
                <c:formatCode>General</c:formatCode>
                <c:ptCount val="66"/>
                <c:pt idx="0">
                  <c:v>116</c:v>
                </c:pt>
                <c:pt idx="1">
                  <c:v>107</c:v>
                </c:pt>
                <c:pt idx="2">
                  <c:v>89</c:v>
                </c:pt>
                <c:pt idx="3">
                  <c:v>92</c:v>
                </c:pt>
                <c:pt idx="4">
                  <c:v>89</c:v>
                </c:pt>
                <c:pt idx="5">
                  <c:v>88</c:v>
                </c:pt>
                <c:pt idx="6">
                  <c:v>89</c:v>
                </c:pt>
                <c:pt idx="7">
                  <c:v>72</c:v>
                </c:pt>
                <c:pt idx="8">
                  <c:v>105</c:v>
                </c:pt>
                <c:pt idx="9">
                  <c:v>105</c:v>
                </c:pt>
                <c:pt idx="10">
                  <c:v>96</c:v>
                </c:pt>
                <c:pt idx="11">
                  <c:v>109</c:v>
                </c:pt>
                <c:pt idx="12">
                  <c:v>78</c:v>
                </c:pt>
                <c:pt idx="13">
                  <c:v>85</c:v>
                </c:pt>
                <c:pt idx="14">
                  <c:v>90</c:v>
                </c:pt>
                <c:pt idx="15">
                  <c:v>67</c:v>
                </c:pt>
                <c:pt idx="16">
                  <c:v>85</c:v>
                </c:pt>
                <c:pt idx="17">
                  <c:v>81</c:v>
                </c:pt>
                <c:pt idx="18">
                  <c:v>55</c:v>
                </c:pt>
                <c:pt idx="19">
                  <c:v>65</c:v>
                </c:pt>
                <c:pt idx="20">
                  <c:v>90</c:v>
                </c:pt>
                <c:pt idx="21">
                  <c:v>73</c:v>
                </c:pt>
                <c:pt idx="22">
                  <c:v>74</c:v>
                </c:pt>
                <c:pt idx="23">
                  <c:v>94</c:v>
                </c:pt>
                <c:pt idx="24">
                  <c:v>78</c:v>
                </c:pt>
                <c:pt idx="25">
                  <c:v>93</c:v>
                </c:pt>
                <c:pt idx="26">
                  <c:v>67</c:v>
                </c:pt>
                <c:pt idx="27">
                  <c:v>96</c:v>
                </c:pt>
                <c:pt idx="28">
                  <c:v>64</c:v>
                </c:pt>
                <c:pt idx="29">
                  <c:v>94</c:v>
                </c:pt>
                <c:pt idx="30">
                  <c:v>50</c:v>
                </c:pt>
                <c:pt idx="31">
                  <c:v>94</c:v>
                </c:pt>
                <c:pt idx="32">
                  <c:v>116</c:v>
                </c:pt>
                <c:pt idx="33">
                  <c:v>97</c:v>
                </c:pt>
                <c:pt idx="34">
                  <c:v>76</c:v>
                </c:pt>
                <c:pt idx="35">
                  <c:v>92</c:v>
                </c:pt>
                <c:pt idx="36">
                  <c:v>85</c:v>
                </c:pt>
                <c:pt idx="37">
                  <c:v>99</c:v>
                </c:pt>
                <c:pt idx="38">
                  <c:v>91</c:v>
                </c:pt>
                <c:pt idx="39">
                  <c:v>77</c:v>
                </c:pt>
                <c:pt idx="40">
                  <c:v>84</c:v>
                </c:pt>
                <c:pt idx="41">
                  <c:v>96</c:v>
                </c:pt>
                <c:pt idx="42">
                  <c:v>110</c:v>
                </c:pt>
                <c:pt idx="43">
                  <c:v>96</c:v>
                </c:pt>
                <c:pt idx="44">
                  <c:v>107</c:v>
                </c:pt>
                <c:pt idx="45">
                  <c:v>71</c:v>
                </c:pt>
                <c:pt idx="46">
                  <c:v>88</c:v>
                </c:pt>
                <c:pt idx="47">
                  <c:v>103</c:v>
                </c:pt>
                <c:pt idx="48">
                  <c:v>95</c:v>
                </c:pt>
                <c:pt idx="49">
                  <c:v>120</c:v>
                </c:pt>
                <c:pt idx="50">
                  <c:v>121</c:v>
                </c:pt>
                <c:pt idx="51">
                  <c:v>87</c:v>
                </c:pt>
                <c:pt idx="52">
                  <c:v>107</c:v>
                </c:pt>
                <c:pt idx="53">
                  <c:v>118</c:v>
                </c:pt>
                <c:pt idx="54">
                  <c:v>101</c:v>
                </c:pt>
                <c:pt idx="55">
                  <c:v>106</c:v>
                </c:pt>
                <c:pt idx="56">
                  <c:v>103</c:v>
                </c:pt>
                <c:pt idx="57">
                  <c:v>95</c:v>
                </c:pt>
                <c:pt idx="58">
                  <c:v>110</c:v>
                </c:pt>
                <c:pt idx="59">
                  <c:v>126</c:v>
                </c:pt>
                <c:pt idx="60">
                  <c:v>92</c:v>
                </c:pt>
                <c:pt idx="61">
                  <c:v>134</c:v>
                </c:pt>
                <c:pt idx="62">
                  <c:v>103</c:v>
                </c:pt>
                <c:pt idx="63">
                  <c:v>96</c:v>
                </c:pt>
                <c:pt idx="64">
                  <c:v>98</c:v>
                </c:pt>
                <c:pt idx="65">
                  <c:v>113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C9-4FC5-881D-1F5D939BCC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4379584"/>
        <c:axId val="644378928"/>
      </c:barChart>
      <c:catAx>
        <c:axId val="644379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44378928"/>
        <c:crosses val="autoZero"/>
        <c:auto val="1"/>
        <c:lblAlgn val="ctr"/>
        <c:lblOffset val="100"/>
        <c:noMultiLvlLbl val="0"/>
      </c:catAx>
      <c:valAx>
        <c:axId val="644378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44379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/>
      </a:pPr>
      <a:endParaRPr lang="de-DE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No. of days</a:t>
            </a:r>
            <a:r>
              <a:rPr lang="en-US" sz="1200" baseline="0">
                <a:latin typeface="Symbol" panose="05050102010706020507" pitchFamily="18" charset="2"/>
              </a:rPr>
              <a:t> &gt;</a:t>
            </a:r>
            <a:r>
              <a:rPr lang="en-US" sz="1200"/>
              <a:t>20°C per year</a:t>
            </a:r>
          </a:p>
        </c:rich>
      </c:tx>
      <c:layout>
        <c:manualLayout>
          <c:xMode val="edge"/>
          <c:yMode val="edge"/>
          <c:x val="8.93758300132802E-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'Tagesdaten v KT'!$CN$6</c:f>
              <c:strCache>
                <c:ptCount val="1"/>
                <c:pt idx="0">
                  <c:v>Anzahl Tage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3"/>
            <c:dispRSqr val="1"/>
            <c:dispEq val="1"/>
            <c:trendlineLbl>
              <c:layout>
                <c:manualLayout>
                  <c:x val="2.4061409654470484E-2"/>
                  <c:y val="-0.36427930883639548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cat>
            <c:numRef>
              <c:f>'Tagesdaten v KT'!$CB$7:$CB$46</c:f>
              <c:numCache>
                <c:formatCode>General</c:formatCode>
                <c:ptCount val="40"/>
                <c:pt idx="0">
                  <c:v>1976</c:v>
                </c:pt>
                <c:pt idx="1">
                  <c:v>1977</c:v>
                </c:pt>
                <c:pt idx="2">
                  <c:v>1978</c:v>
                </c:pt>
                <c:pt idx="3">
                  <c:v>1979</c:v>
                </c:pt>
                <c:pt idx="4">
                  <c:v>1980</c:v>
                </c:pt>
                <c:pt idx="5">
                  <c:v>1981</c:v>
                </c:pt>
                <c:pt idx="6">
                  <c:v>1982</c:v>
                </c:pt>
                <c:pt idx="7">
                  <c:v>1983</c:v>
                </c:pt>
                <c:pt idx="8">
                  <c:v>1984</c:v>
                </c:pt>
                <c:pt idx="9">
                  <c:v>1985</c:v>
                </c:pt>
                <c:pt idx="10">
                  <c:v>1986</c:v>
                </c:pt>
                <c:pt idx="11">
                  <c:v>1987</c:v>
                </c:pt>
                <c:pt idx="12">
                  <c:v>1988</c:v>
                </c:pt>
                <c:pt idx="13">
                  <c:v>1989</c:v>
                </c:pt>
                <c:pt idx="14">
                  <c:v>1990</c:v>
                </c:pt>
                <c:pt idx="15">
                  <c:v>1991</c:v>
                </c:pt>
                <c:pt idx="16">
                  <c:v>1992</c:v>
                </c:pt>
                <c:pt idx="17">
                  <c:v>1993</c:v>
                </c:pt>
                <c:pt idx="18">
                  <c:v>1994</c:v>
                </c:pt>
                <c:pt idx="19">
                  <c:v>1995</c:v>
                </c:pt>
                <c:pt idx="20">
                  <c:v>1996</c:v>
                </c:pt>
                <c:pt idx="21">
                  <c:v>1997</c:v>
                </c:pt>
                <c:pt idx="22">
                  <c:v>1998</c:v>
                </c:pt>
                <c:pt idx="23">
                  <c:v>1999</c:v>
                </c:pt>
                <c:pt idx="24">
                  <c:v>2000</c:v>
                </c:pt>
                <c:pt idx="25">
                  <c:v>2001</c:v>
                </c:pt>
                <c:pt idx="26">
                  <c:v>2002</c:v>
                </c:pt>
                <c:pt idx="27">
                  <c:v>2003</c:v>
                </c:pt>
                <c:pt idx="28">
                  <c:v>2004</c:v>
                </c:pt>
                <c:pt idx="29">
                  <c:v>2005</c:v>
                </c:pt>
                <c:pt idx="30">
                  <c:v>2006</c:v>
                </c:pt>
                <c:pt idx="31">
                  <c:v>2007</c:v>
                </c:pt>
                <c:pt idx="32">
                  <c:v>2008</c:v>
                </c:pt>
                <c:pt idx="33">
                  <c:v>2009</c:v>
                </c:pt>
                <c:pt idx="34">
                  <c:v>2010</c:v>
                </c:pt>
                <c:pt idx="35">
                  <c:v>2011</c:v>
                </c:pt>
                <c:pt idx="36">
                  <c:v>2012</c:v>
                </c:pt>
                <c:pt idx="37">
                  <c:v>2013</c:v>
                </c:pt>
                <c:pt idx="38">
                  <c:v>2014</c:v>
                </c:pt>
                <c:pt idx="39">
                  <c:v>2015</c:v>
                </c:pt>
              </c:numCache>
            </c:numRef>
          </c:cat>
          <c:val>
            <c:numRef>
              <c:f>'Tagesdaten v KT'!$CC$7:$CC$46</c:f>
              <c:numCache>
                <c:formatCode>General</c:formatCode>
                <c:ptCount val="40"/>
                <c:pt idx="0">
                  <c:v>43</c:v>
                </c:pt>
                <c:pt idx="1">
                  <c:v>60</c:v>
                </c:pt>
                <c:pt idx="2">
                  <c:v>37</c:v>
                </c:pt>
                <c:pt idx="3">
                  <c:v>64</c:v>
                </c:pt>
                <c:pt idx="4">
                  <c:v>39</c:v>
                </c:pt>
                <c:pt idx="5">
                  <c:v>50</c:v>
                </c:pt>
                <c:pt idx="6">
                  <c:v>87</c:v>
                </c:pt>
                <c:pt idx="7">
                  <c:v>83</c:v>
                </c:pt>
                <c:pt idx="8">
                  <c:v>52</c:v>
                </c:pt>
                <c:pt idx="9">
                  <c:v>67</c:v>
                </c:pt>
                <c:pt idx="10">
                  <c:v>67</c:v>
                </c:pt>
                <c:pt idx="11">
                  <c:v>74</c:v>
                </c:pt>
                <c:pt idx="12">
                  <c:v>68</c:v>
                </c:pt>
                <c:pt idx="13">
                  <c:v>80</c:v>
                </c:pt>
                <c:pt idx="14">
                  <c:v>95</c:v>
                </c:pt>
                <c:pt idx="15">
                  <c:v>65</c:v>
                </c:pt>
                <c:pt idx="16">
                  <c:v>82</c:v>
                </c:pt>
                <c:pt idx="17">
                  <c:v>76</c:v>
                </c:pt>
                <c:pt idx="18">
                  <c:v>93</c:v>
                </c:pt>
                <c:pt idx="19">
                  <c:v>83</c:v>
                </c:pt>
                <c:pt idx="20">
                  <c:v>85</c:v>
                </c:pt>
                <c:pt idx="21">
                  <c:v>93</c:v>
                </c:pt>
                <c:pt idx="22">
                  <c:v>89</c:v>
                </c:pt>
                <c:pt idx="23">
                  <c:v>121</c:v>
                </c:pt>
                <c:pt idx="24">
                  <c:v>131</c:v>
                </c:pt>
                <c:pt idx="25">
                  <c:v>91</c:v>
                </c:pt>
                <c:pt idx="26">
                  <c:v>104</c:v>
                </c:pt>
                <c:pt idx="27">
                  <c:v>111</c:v>
                </c:pt>
                <c:pt idx="28">
                  <c:v>99</c:v>
                </c:pt>
                <c:pt idx="29">
                  <c:v>105</c:v>
                </c:pt>
                <c:pt idx="30">
                  <c:v>90</c:v>
                </c:pt>
                <c:pt idx="31">
                  <c:v>104</c:v>
                </c:pt>
                <c:pt idx="32">
                  <c:v>111</c:v>
                </c:pt>
                <c:pt idx="33">
                  <c:v>101</c:v>
                </c:pt>
                <c:pt idx="34">
                  <c:v>78</c:v>
                </c:pt>
                <c:pt idx="35">
                  <c:v>105</c:v>
                </c:pt>
                <c:pt idx="36">
                  <c:v>113</c:v>
                </c:pt>
                <c:pt idx="37">
                  <c:v>90</c:v>
                </c:pt>
                <c:pt idx="38">
                  <c:v>86</c:v>
                </c:pt>
                <c:pt idx="39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4E-4AB7-B83B-77F644077E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98333848"/>
        <c:axId val="598334832"/>
      </c:barChart>
      <c:catAx>
        <c:axId val="598333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598334832"/>
        <c:crosses val="autoZero"/>
        <c:auto val="1"/>
        <c:lblAlgn val="ctr"/>
        <c:lblOffset val="100"/>
        <c:noMultiLvlLbl val="0"/>
      </c:catAx>
      <c:valAx>
        <c:axId val="598334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598333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/>
      </a:pPr>
      <a:endParaRPr lang="de-DE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No. of days &gt;25°C per year</a:t>
            </a:r>
          </a:p>
        </c:rich>
      </c:tx>
      <c:layout>
        <c:manualLayout>
          <c:xMode val="edge"/>
          <c:yMode val="edge"/>
          <c:x val="9.361527614899201E-2"/>
          <c:y val="3.7037037037037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'Tagesdaten v KT'!$CN$6</c:f>
              <c:strCache>
                <c:ptCount val="1"/>
                <c:pt idx="0">
                  <c:v>Anzahl Tage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3"/>
            <c:dispRSqr val="1"/>
            <c:dispEq val="1"/>
            <c:trendlineLbl>
              <c:layout>
                <c:manualLayout>
                  <c:x val="3.0320370525492826E-2"/>
                  <c:y val="-0.57678295421405656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cat>
            <c:numRef>
              <c:f>'Tagesdaten v KT'!$CM$7:$CM$40</c:f>
              <c:numCache>
                <c:formatCode>General</c:formatCode>
                <c:ptCount val="34"/>
                <c:pt idx="0">
                  <c:v>1980</c:v>
                </c:pt>
                <c:pt idx="1">
                  <c:v>1983</c:v>
                </c:pt>
                <c:pt idx="2">
                  <c:v>1984</c:v>
                </c:pt>
                <c:pt idx="3">
                  <c:v>1985</c:v>
                </c:pt>
                <c:pt idx="4">
                  <c:v>1986</c:v>
                </c:pt>
                <c:pt idx="5">
                  <c:v>1987</c:v>
                </c:pt>
                <c:pt idx="6">
                  <c:v>1988</c:v>
                </c:pt>
                <c:pt idx="7">
                  <c:v>1989</c:v>
                </c:pt>
                <c:pt idx="8">
                  <c:v>1990</c:v>
                </c:pt>
                <c:pt idx="9">
                  <c:v>1991</c:v>
                </c:pt>
                <c:pt idx="10">
                  <c:v>1992</c:v>
                </c:pt>
                <c:pt idx="11">
                  <c:v>1993</c:v>
                </c:pt>
                <c:pt idx="12">
                  <c:v>1994</c:v>
                </c:pt>
                <c:pt idx="13">
                  <c:v>1995</c:v>
                </c:pt>
                <c:pt idx="14">
                  <c:v>1996</c:v>
                </c:pt>
                <c:pt idx="15">
                  <c:v>1997</c:v>
                </c:pt>
                <c:pt idx="16">
                  <c:v>1998</c:v>
                </c:pt>
                <c:pt idx="17">
                  <c:v>1999</c:v>
                </c:pt>
                <c:pt idx="18">
                  <c:v>2000</c:v>
                </c:pt>
                <c:pt idx="19">
                  <c:v>2001</c:v>
                </c:pt>
                <c:pt idx="20">
                  <c:v>2002</c:v>
                </c:pt>
                <c:pt idx="21">
                  <c:v>2003</c:v>
                </c:pt>
                <c:pt idx="22">
                  <c:v>2004</c:v>
                </c:pt>
                <c:pt idx="23">
                  <c:v>2005</c:v>
                </c:pt>
                <c:pt idx="24">
                  <c:v>2006</c:v>
                </c:pt>
                <c:pt idx="25">
                  <c:v>2007</c:v>
                </c:pt>
                <c:pt idx="26">
                  <c:v>2008</c:v>
                </c:pt>
                <c:pt idx="27">
                  <c:v>2009</c:v>
                </c:pt>
                <c:pt idx="28">
                  <c:v>2010</c:v>
                </c:pt>
                <c:pt idx="29">
                  <c:v>2011</c:v>
                </c:pt>
                <c:pt idx="30">
                  <c:v>2012</c:v>
                </c:pt>
                <c:pt idx="31">
                  <c:v>2013</c:v>
                </c:pt>
                <c:pt idx="32">
                  <c:v>2014</c:v>
                </c:pt>
                <c:pt idx="33">
                  <c:v>2015</c:v>
                </c:pt>
              </c:numCache>
            </c:numRef>
          </c:cat>
          <c:val>
            <c:numRef>
              <c:f>'Tagesdaten v KT'!$CN$7:$CN$40</c:f>
              <c:numCache>
                <c:formatCode>General</c:formatCode>
                <c:ptCount val="3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4</c:v>
                </c:pt>
                <c:pt idx="4">
                  <c:v>8</c:v>
                </c:pt>
                <c:pt idx="5">
                  <c:v>1</c:v>
                </c:pt>
                <c:pt idx="6">
                  <c:v>7</c:v>
                </c:pt>
                <c:pt idx="7">
                  <c:v>3</c:v>
                </c:pt>
                <c:pt idx="8">
                  <c:v>9</c:v>
                </c:pt>
                <c:pt idx="9">
                  <c:v>8</c:v>
                </c:pt>
                <c:pt idx="10">
                  <c:v>16</c:v>
                </c:pt>
                <c:pt idx="11">
                  <c:v>6</c:v>
                </c:pt>
                <c:pt idx="12">
                  <c:v>33</c:v>
                </c:pt>
                <c:pt idx="13">
                  <c:v>14</c:v>
                </c:pt>
                <c:pt idx="14">
                  <c:v>7</c:v>
                </c:pt>
                <c:pt idx="15">
                  <c:v>8</c:v>
                </c:pt>
                <c:pt idx="16">
                  <c:v>36</c:v>
                </c:pt>
                <c:pt idx="17">
                  <c:v>43</c:v>
                </c:pt>
                <c:pt idx="18">
                  <c:v>44</c:v>
                </c:pt>
                <c:pt idx="19">
                  <c:v>30</c:v>
                </c:pt>
                <c:pt idx="20">
                  <c:v>19</c:v>
                </c:pt>
                <c:pt idx="21">
                  <c:v>70</c:v>
                </c:pt>
                <c:pt idx="22">
                  <c:v>20</c:v>
                </c:pt>
                <c:pt idx="23">
                  <c:v>20</c:v>
                </c:pt>
                <c:pt idx="24">
                  <c:v>33</c:v>
                </c:pt>
                <c:pt idx="25">
                  <c:v>43</c:v>
                </c:pt>
                <c:pt idx="26">
                  <c:v>30</c:v>
                </c:pt>
                <c:pt idx="27">
                  <c:v>16</c:v>
                </c:pt>
                <c:pt idx="28">
                  <c:v>20</c:v>
                </c:pt>
                <c:pt idx="29">
                  <c:v>18</c:v>
                </c:pt>
                <c:pt idx="30">
                  <c:v>38</c:v>
                </c:pt>
                <c:pt idx="31">
                  <c:v>31</c:v>
                </c:pt>
                <c:pt idx="32">
                  <c:v>18</c:v>
                </c:pt>
                <c:pt idx="33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11-4C10-A993-05B1DC44D9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5648408"/>
        <c:axId val="605653000"/>
      </c:barChart>
      <c:catAx>
        <c:axId val="605648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05653000"/>
        <c:crosses val="autoZero"/>
        <c:auto val="1"/>
        <c:lblAlgn val="ctr"/>
        <c:lblOffset val="100"/>
        <c:noMultiLvlLbl val="0"/>
      </c:catAx>
      <c:valAx>
        <c:axId val="605653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05648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/>
      </a:pPr>
      <a:endParaRPr lang="de-DE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LL_airtemp_Arbeit!$W$3</c:f>
              <c:strCache>
                <c:ptCount val="1"/>
                <c:pt idx="0">
                  <c:v>Max Jahr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5.6770508097562421E-2"/>
                  <c:y val="0.3206771380613818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xVal>
            <c:numRef>
              <c:f>LL_airtemp_Arbeit!$V$4:$V$43</c:f>
              <c:numCache>
                <c:formatCode>General</c:formatCode>
                <c:ptCount val="40"/>
                <c:pt idx="0">
                  <c:v>1979</c:v>
                </c:pt>
                <c:pt idx="1">
                  <c:v>1980</c:v>
                </c:pt>
                <c:pt idx="2">
                  <c:v>1981</c:v>
                </c:pt>
                <c:pt idx="3">
                  <c:v>1982</c:v>
                </c:pt>
                <c:pt idx="4">
                  <c:v>1983</c:v>
                </c:pt>
                <c:pt idx="5">
                  <c:v>1984</c:v>
                </c:pt>
                <c:pt idx="6">
                  <c:v>1985</c:v>
                </c:pt>
                <c:pt idx="7">
                  <c:v>1986</c:v>
                </c:pt>
                <c:pt idx="8">
                  <c:v>1987</c:v>
                </c:pt>
                <c:pt idx="9">
                  <c:v>1988</c:v>
                </c:pt>
                <c:pt idx="10">
                  <c:v>1989</c:v>
                </c:pt>
                <c:pt idx="11">
                  <c:v>1990</c:v>
                </c:pt>
                <c:pt idx="12">
                  <c:v>1991</c:v>
                </c:pt>
                <c:pt idx="13">
                  <c:v>1992</c:v>
                </c:pt>
                <c:pt idx="14">
                  <c:v>1993</c:v>
                </c:pt>
                <c:pt idx="15">
                  <c:v>1994</c:v>
                </c:pt>
                <c:pt idx="16">
                  <c:v>1995</c:v>
                </c:pt>
                <c:pt idx="17">
                  <c:v>1996</c:v>
                </c:pt>
                <c:pt idx="18">
                  <c:v>1997</c:v>
                </c:pt>
                <c:pt idx="19">
                  <c:v>1998</c:v>
                </c:pt>
                <c:pt idx="20">
                  <c:v>1999</c:v>
                </c:pt>
                <c:pt idx="21">
                  <c:v>2000</c:v>
                </c:pt>
                <c:pt idx="22">
                  <c:v>2001</c:v>
                </c:pt>
                <c:pt idx="23">
                  <c:v>2002</c:v>
                </c:pt>
                <c:pt idx="24">
                  <c:v>2003</c:v>
                </c:pt>
                <c:pt idx="25">
                  <c:v>2004</c:v>
                </c:pt>
                <c:pt idx="26">
                  <c:v>2005</c:v>
                </c:pt>
                <c:pt idx="27">
                  <c:v>2006</c:v>
                </c:pt>
                <c:pt idx="28">
                  <c:v>2007</c:v>
                </c:pt>
                <c:pt idx="29">
                  <c:v>2008</c:v>
                </c:pt>
                <c:pt idx="30">
                  <c:v>2009</c:v>
                </c:pt>
                <c:pt idx="31">
                  <c:v>2010</c:v>
                </c:pt>
                <c:pt idx="32">
                  <c:v>2011</c:v>
                </c:pt>
                <c:pt idx="33">
                  <c:v>2012</c:v>
                </c:pt>
                <c:pt idx="34">
                  <c:v>2013</c:v>
                </c:pt>
                <c:pt idx="35">
                  <c:v>2014</c:v>
                </c:pt>
                <c:pt idx="36">
                  <c:v>2015</c:v>
                </c:pt>
                <c:pt idx="37">
                  <c:v>2016</c:v>
                </c:pt>
                <c:pt idx="38">
                  <c:v>2017</c:v>
                </c:pt>
                <c:pt idx="39">
                  <c:v>2018</c:v>
                </c:pt>
              </c:numCache>
            </c:numRef>
          </c:xVal>
          <c:yVal>
            <c:numRef>
              <c:f>LL_airtemp_Arbeit!$W$4:$W$43</c:f>
              <c:numCache>
                <c:formatCode>General</c:formatCode>
                <c:ptCount val="40"/>
                <c:pt idx="0">
                  <c:v>16.820007240232901</c:v>
                </c:pt>
                <c:pt idx="1">
                  <c:v>17.9931978605327</c:v>
                </c:pt>
                <c:pt idx="2">
                  <c:v>17.257826509083198</c:v>
                </c:pt>
                <c:pt idx="3">
                  <c:v>20.241598346030301</c:v>
                </c:pt>
                <c:pt idx="4">
                  <c:v>19.835751744634301</c:v>
                </c:pt>
                <c:pt idx="5">
                  <c:v>19.3030458497905</c:v>
                </c:pt>
                <c:pt idx="6">
                  <c:v>18.044766679007399</c:v>
                </c:pt>
                <c:pt idx="7">
                  <c:v>19.660933450005</c:v>
                </c:pt>
                <c:pt idx="8">
                  <c:v>17.978242903175001</c:v>
                </c:pt>
                <c:pt idx="9">
                  <c:v>17.660063293185999</c:v>
                </c:pt>
                <c:pt idx="10">
                  <c:v>19.903306896836099</c:v>
                </c:pt>
                <c:pt idx="11">
                  <c:v>19.6836237301338</c:v>
                </c:pt>
                <c:pt idx="12">
                  <c:v>18.604804047642801</c:v>
                </c:pt>
                <c:pt idx="13">
                  <c:v>17.6698613686962</c:v>
                </c:pt>
                <c:pt idx="14">
                  <c:v>18.024139151617501</c:v>
                </c:pt>
                <c:pt idx="15">
                  <c:v>17.919970138298599</c:v>
                </c:pt>
                <c:pt idx="16">
                  <c:v>20.281306336255799</c:v>
                </c:pt>
                <c:pt idx="17">
                  <c:v>19.054999832927098</c:v>
                </c:pt>
                <c:pt idx="18">
                  <c:v>20.088954643345101</c:v>
                </c:pt>
                <c:pt idx="19">
                  <c:v>17.6219023675147</c:v>
                </c:pt>
                <c:pt idx="20">
                  <c:v>20.234378711443799</c:v>
                </c:pt>
                <c:pt idx="21">
                  <c:v>18.0164038288463</c:v>
                </c:pt>
                <c:pt idx="22">
                  <c:v>19.247867214022499</c:v>
                </c:pt>
                <c:pt idx="23">
                  <c:v>18.466599614130601</c:v>
                </c:pt>
                <c:pt idx="24">
                  <c:v>20.421573522507</c:v>
                </c:pt>
                <c:pt idx="25">
                  <c:v>18.3933718918965</c:v>
                </c:pt>
                <c:pt idx="26">
                  <c:v>20.8506260922167</c:v>
                </c:pt>
                <c:pt idx="27">
                  <c:v>20.619597785449901</c:v>
                </c:pt>
                <c:pt idx="28">
                  <c:v>17.209867507901802</c:v>
                </c:pt>
                <c:pt idx="29">
                  <c:v>18.164406337868702</c:v>
                </c:pt>
                <c:pt idx="30">
                  <c:v>20.7882278218623</c:v>
                </c:pt>
                <c:pt idx="31">
                  <c:v>17.883356277181498</c:v>
                </c:pt>
                <c:pt idx="32">
                  <c:v>17.523921612412799</c:v>
                </c:pt>
                <c:pt idx="33">
                  <c:v>17.516701977826301</c:v>
                </c:pt>
                <c:pt idx="34">
                  <c:v>20.164245118318199</c:v>
                </c:pt>
                <c:pt idx="35">
                  <c:v>18.8182989561281</c:v>
                </c:pt>
                <c:pt idx="36">
                  <c:v>20.316888821003399</c:v>
                </c:pt>
                <c:pt idx="37">
                  <c:v>20.278212207147298</c:v>
                </c:pt>
                <c:pt idx="38">
                  <c:v>19.0833626830882</c:v>
                </c:pt>
                <c:pt idx="39">
                  <c:v>20.726860927877301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6E8-4259-AEC0-A43715EBBF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37759616"/>
        <c:axId val="737759944"/>
      </c:scatterChart>
      <c:valAx>
        <c:axId val="737759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37759944"/>
        <c:crosses val="autoZero"/>
        <c:crossBetween val="midCat"/>
      </c:valAx>
      <c:valAx>
        <c:axId val="737759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AT" baseline="0"/>
                  <a:t>ATmax [°C]l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377596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/>
      </a:pPr>
      <a:endParaRPr lang="de-DE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787088958793301"/>
          <c:y val="9.8522167487684734E-2"/>
          <c:w val="0.77741466559856198"/>
          <c:h val="0.71243375142370513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2789042808854848"/>
                  <c:y val="0.30649350649350648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xVal>
            <c:numRef>
              <c:f>LL_airtemp_Arbeit!$W$4:$W$40</c:f>
              <c:numCache>
                <c:formatCode>General</c:formatCode>
                <c:ptCount val="37"/>
                <c:pt idx="0">
                  <c:v>16.820007240232901</c:v>
                </c:pt>
                <c:pt idx="1">
                  <c:v>17.9931978605327</c:v>
                </c:pt>
                <c:pt idx="2">
                  <c:v>17.257826509083198</c:v>
                </c:pt>
                <c:pt idx="3">
                  <c:v>20.241598346030301</c:v>
                </c:pt>
                <c:pt idx="4">
                  <c:v>19.835751744634301</c:v>
                </c:pt>
                <c:pt idx="5">
                  <c:v>19.3030458497905</c:v>
                </c:pt>
                <c:pt idx="6">
                  <c:v>18.044766679007399</c:v>
                </c:pt>
                <c:pt idx="7">
                  <c:v>19.660933450005</c:v>
                </c:pt>
                <c:pt idx="8">
                  <c:v>17.978242903175001</c:v>
                </c:pt>
                <c:pt idx="9">
                  <c:v>17.660063293185999</c:v>
                </c:pt>
                <c:pt idx="10">
                  <c:v>19.903306896836099</c:v>
                </c:pt>
                <c:pt idx="11">
                  <c:v>19.6836237301338</c:v>
                </c:pt>
                <c:pt idx="12">
                  <c:v>18.604804047642801</c:v>
                </c:pt>
                <c:pt idx="13">
                  <c:v>17.6698613686962</c:v>
                </c:pt>
                <c:pt idx="14">
                  <c:v>18.024139151617501</c:v>
                </c:pt>
                <c:pt idx="15">
                  <c:v>17.919970138298599</c:v>
                </c:pt>
                <c:pt idx="16">
                  <c:v>20.281306336255799</c:v>
                </c:pt>
                <c:pt idx="17">
                  <c:v>19.054999832927098</c:v>
                </c:pt>
                <c:pt idx="18">
                  <c:v>20.088954643345101</c:v>
                </c:pt>
                <c:pt idx="19">
                  <c:v>17.6219023675147</c:v>
                </c:pt>
                <c:pt idx="20">
                  <c:v>20.234378711443799</c:v>
                </c:pt>
                <c:pt idx="21">
                  <c:v>18.0164038288463</c:v>
                </c:pt>
                <c:pt idx="22">
                  <c:v>19.247867214022499</c:v>
                </c:pt>
                <c:pt idx="23">
                  <c:v>18.466599614130601</c:v>
                </c:pt>
                <c:pt idx="24">
                  <c:v>20.421573522507</c:v>
                </c:pt>
                <c:pt idx="25">
                  <c:v>18.3933718918965</c:v>
                </c:pt>
                <c:pt idx="26">
                  <c:v>20.8506260922167</c:v>
                </c:pt>
                <c:pt idx="27">
                  <c:v>20.619597785449901</c:v>
                </c:pt>
                <c:pt idx="28">
                  <c:v>17.209867507901802</c:v>
                </c:pt>
                <c:pt idx="29">
                  <c:v>18.164406337868702</c:v>
                </c:pt>
                <c:pt idx="30">
                  <c:v>20.7882278218623</c:v>
                </c:pt>
                <c:pt idx="31">
                  <c:v>17.883356277181498</c:v>
                </c:pt>
                <c:pt idx="32">
                  <c:v>17.523921612412799</c:v>
                </c:pt>
                <c:pt idx="33">
                  <c:v>17.516701977826301</c:v>
                </c:pt>
                <c:pt idx="34">
                  <c:v>20.164245118318199</c:v>
                </c:pt>
                <c:pt idx="35">
                  <c:v>18.8182989561281</c:v>
                </c:pt>
                <c:pt idx="36">
                  <c:v>20.316888821003399</c:v>
                </c:pt>
              </c:numCache>
            </c:numRef>
          </c:xVal>
          <c:yVal>
            <c:numRef>
              <c:f>LL_airtemp_Arbeit!$X$4:$X$40</c:f>
              <c:numCache>
                <c:formatCode>General</c:formatCode>
                <c:ptCount val="37"/>
                <c:pt idx="0">
                  <c:v>17.7</c:v>
                </c:pt>
                <c:pt idx="1">
                  <c:v>18.5</c:v>
                </c:pt>
                <c:pt idx="2">
                  <c:v>18</c:v>
                </c:pt>
                <c:pt idx="3">
                  <c:v>21.2</c:v>
                </c:pt>
                <c:pt idx="4">
                  <c:v>20.8</c:v>
                </c:pt>
                <c:pt idx="5">
                  <c:v>15.899999999999999</c:v>
                </c:pt>
                <c:pt idx="6">
                  <c:v>17.45</c:v>
                </c:pt>
                <c:pt idx="7">
                  <c:v>19</c:v>
                </c:pt>
                <c:pt idx="8">
                  <c:v>20.9</c:v>
                </c:pt>
                <c:pt idx="9">
                  <c:v>21.45</c:v>
                </c:pt>
                <c:pt idx="10">
                  <c:v>17.8</c:v>
                </c:pt>
                <c:pt idx="11">
                  <c:v>17</c:v>
                </c:pt>
                <c:pt idx="12">
                  <c:v>19.600000000000001</c:v>
                </c:pt>
                <c:pt idx="13">
                  <c:v>20.8</c:v>
                </c:pt>
                <c:pt idx="14">
                  <c:v>19</c:v>
                </c:pt>
                <c:pt idx="15">
                  <c:v>20.3</c:v>
                </c:pt>
                <c:pt idx="16">
                  <c:v>18.2</c:v>
                </c:pt>
                <c:pt idx="17">
                  <c:v>20.6</c:v>
                </c:pt>
                <c:pt idx="18">
                  <c:v>18.3</c:v>
                </c:pt>
                <c:pt idx="19">
                  <c:v>18.100000000000001</c:v>
                </c:pt>
                <c:pt idx="20">
                  <c:v>18.5</c:v>
                </c:pt>
                <c:pt idx="21">
                  <c:v>18.8</c:v>
                </c:pt>
                <c:pt idx="22">
                  <c:v>19.8</c:v>
                </c:pt>
                <c:pt idx="23">
                  <c:v>20.9</c:v>
                </c:pt>
                <c:pt idx="24">
                  <c:v>22</c:v>
                </c:pt>
                <c:pt idx="25">
                  <c:v>18.87</c:v>
                </c:pt>
                <c:pt idx="26">
                  <c:v>17.829999999999998</c:v>
                </c:pt>
                <c:pt idx="27">
                  <c:v>18.73</c:v>
                </c:pt>
                <c:pt idx="28">
                  <c:v>20.87</c:v>
                </c:pt>
                <c:pt idx="29">
                  <c:v>21.899999999999995</c:v>
                </c:pt>
                <c:pt idx="30">
                  <c:v>17.74444444444444</c:v>
                </c:pt>
                <c:pt idx="31">
                  <c:v>18.87</c:v>
                </c:pt>
                <c:pt idx="32">
                  <c:v>17.829999999999998</c:v>
                </c:pt>
                <c:pt idx="33">
                  <c:v>18.73</c:v>
                </c:pt>
                <c:pt idx="34">
                  <c:v>20.87</c:v>
                </c:pt>
                <c:pt idx="35">
                  <c:v>21.9</c:v>
                </c:pt>
                <c:pt idx="36">
                  <c:v>17.739999999999998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F3C-4F32-8979-9663766D8E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9707136"/>
        <c:axId val="449707464"/>
      </c:scatterChart>
      <c:valAx>
        <c:axId val="4497071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ATmax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49707464"/>
        <c:crosses val="autoZero"/>
        <c:crossBetween val="midCat"/>
      </c:valAx>
      <c:valAx>
        <c:axId val="449707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800" b="1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SWTmax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800" b="1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4970713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/>
      </a:pPr>
      <a:endParaRPr lang="de-DE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BT_airtemp!$W$3</c:f>
              <c:strCache>
                <c:ptCount val="1"/>
                <c:pt idx="0">
                  <c:v>Max Jahr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5.9401308075728361E-2"/>
                  <c:y val="0.3547614927254972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xVal>
            <c:numRef>
              <c:f>BT_airtemp!$V$4:$V$43</c:f>
              <c:numCache>
                <c:formatCode>General</c:formatCode>
                <c:ptCount val="40"/>
                <c:pt idx="0">
                  <c:v>1979</c:v>
                </c:pt>
                <c:pt idx="1">
                  <c:v>1980</c:v>
                </c:pt>
                <c:pt idx="2">
                  <c:v>1981</c:v>
                </c:pt>
                <c:pt idx="3">
                  <c:v>1982</c:v>
                </c:pt>
                <c:pt idx="4">
                  <c:v>1983</c:v>
                </c:pt>
                <c:pt idx="5">
                  <c:v>1984</c:v>
                </c:pt>
                <c:pt idx="6">
                  <c:v>1985</c:v>
                </c:pt>
                <c:pt idx="7">
                  <c:v>1986</c:v>
                </c:pt>
                <c:pt idx="8">
                  <c:v>1987</c:v>
                </c:pt>
                <c:pt idx="9">
                  <c:v>1988</c:v>
                </c:pt>
                <c:pt idx="10">
                  <c:v>1989</c:v>
                </c:pt>
                <c:pt idx="11">
                  <c:v>1990</c:v>
                </c:pt>
                <c:pt idx="12">
                  <c:v>1991</c:v>
                </c:pt>
                <c:pt idx="13">
                  <c:v>1992</c:v>
                </c:pt>
                <c:pt idx="14">
                  <c:v>1993</c:v>
                </c:pt>
                <c:pt idx="15">
                  <c:v>1994</c:v>
                </c:pt>
                <c:pt idx="16">
                  <c:v>1995</c:v>
                </c:pt>
                <c:pt idx="17">
                  <c:v>1996</c:v>
                </c:pt>
                <c:pt idx="18">
                  <c:v>1997</c:v>
                </c:pt>
                <c:pt idx="19">
                  <c:v>1998</c:v>
                </c:pt>
                <c:pt idx="20">
                  <c:v>1999</c:v>
                </c:pt>
                <c:pt idx="21">
                  <c:v>2000</c:v>
                </c:pt>
                <c:pt idx="22">
                  <c:v>2001</c:v>
                </c:pt>
                <c:pt idx="23">
                  <c:v>2002</c:v>
                </c:pt>
                <c:pt idx="24">
                  <c:v>2003</c:v>
                </c:pt>
                <c:pt idx="25">
                  <c:v>2004</c:v>
                </c:pt>
                <c:pt idx="26">
                  <c:v>2005</c:v>
                </c:pt>
                <c:pt idx="27">
                  <c:v>2006</c:v>
                </c:pt>
                <c:pt idx="28">
                  <c:v>2007</c:v>
                </c:pt>
                <c:pt idx="29">
                  <c:v>2008</c:v>
                </c:pt>
                <c:pt idx="30">
                  <c:v>2009</c:v>
                </c:pt>
                <c:pt idx="31">
                  <c:v>2010</c:v>
                </c:pt>
                <c:pt idx="32">
                  <c:v>2011</c:v>
                </c:pt>
                <c:pt idx="33">
                  <c:v>2012</c:v>
                </c:pt>
                <c:pt idx="34">
                  <c:v>2013</c:v>
                </c:pt>
                <c:pt idx="35">
                  <c:v>2014</c:v>
                </c:pt>
                <c:pt idx="36">
                  <c:v>2015</c:v>
                </c:pt>
                <c:pt idx="37">
                  <c:v>2016</c:v>
                </c:pt>
                <c:pt idx="38">
                  <c:v>2017</c:v>
                </c:pt>
                <c:pt idx="39">
                  <c:v>2018</c:v>
                </c:pt>
              </c:numCache>
            </c:numRef>
          </c:xVal>
          <c:yVal>
            <c:numRef>
              <c:f>BT_airtemp!$W$4:$W$43</c:f>
              <c:numCache>
                <c:formatCode>0.00</c:formatCode>
                <c:ptCount val="40"/>
                <c:pt idx="0">
                  <c:v>16.485325608332001</c:v>
                </c:pt>
                <c:pt idx="1">
                  <c:v>17.461007653873601</c:v>
                </c:pt>
                <c:pt idx="2">
                  <c:v>16.9705881901791</c:v>
                </c:pt>
                <c:pt idx="3">
                  <c:v>19.233943633034301</c:v>
                </c:pt>
                <c:pt idx="4">
                  <c:v>19.2004239010258</c:v>
                </c:pt>
                <c:pt idx="5">
                  <c:v>19.123070673313698</c:v>
                </c:pt>
                <c:pt idx="6">
                  <c:v>17.662126045925</c:v>
                </c:pt>
                <c:pt idx="7">
                  <c:v>17.935956472025801</c:v>
                </c:pt>
                <c:pt idx="8">
                  <c:v>17.305785510264698</c:v>
                </c:pt>
                <c:pt idx="9">
                  <c:v>17.7668107474287</c:v>
                </c:pt>
                <c:pt idx="10">
                  <c:v>19.7470533768577</c:v>
                </c:pt>
                <c:pt idx="11">
                  <c:v>20.642803753763499</c:v>
                </c:pt>
                <c:pt idx="12">
                  <c:v>18.472272184162801</c:v>
                </c:pt>
                <c:pt idx="13">
                  <c:v>18.884307043775799</c:v>
                </c:pt>
                <c:pt idx="14">
                  <c:v>16.444586241736999</c:v>
                </c:pt>
                <c:pt idx="15">
                  <c:v>17.758559736472701</c:v>
                </c:pt>
                <c:pt idx="16">
                  <c:v>20.439106920788401</c:v>
                </c:pt>
                <c:pt idx="17">
                  <c:v>19.140604071595099</c:v>
                </c:pt>
                <c:pt idx="18">
                  <c:v>19.774384850649401</c:v>
                </c:pt>
                <c:pt idx="19">
                  <c:v>17.329507166763101</c:v>
                </c:pt>
                <c:pt idx="20">
                  <c:v>19.240131891251298</c:v>
                </c:pt>
                <c:pt idx="21">
                  <c:v>17.674502562358899</c:v>
                </c:pt>
                <c:pt idx="22">
                  <c:v>17.8090971785779</c:v>
                </c:pt>
                <c:pt idx="23">
                  <c:v>17.742573402745599</c:v>
                </c:pt>
                <c:pt idx="24">
                  <c:v>20.376192962249299</c:v>
                </c:pt>
                <c:pt idx="25">
                  <c:v>19.6990943756763</c:v>
                </c:pt>
                <c:pt idx="26">
                  <c:v>20.6221762263737</c:v>
                </c:pt>
                <c:pt idx="27">
                  <c:v>21.526177614235401</c:v>
                </c:pt>
                <c:pt idx="28">
                  <c:v>17.4166584699854</c:v>
                </c:pt>
                <c:pt idx="29">
                  <c:v>18.5171370562358</c:v>
                </c:pt>
                <c:pt idx="30">
                  <c:v>21.180666530454801</c:v>
                </c:pt>
                <c:pt idx="31">
                  <c:v>17.1691281413067</c:v>
                </c:pt>
                <c:pt idx="32">
                  <c:v>17.7054438534438</c:v>
                </c:pt>
                <c:pt idx="33">
                  <c:v>17.779702952047401</c:v>
                </c:pt>
                <c:pt idx="34">
                  <c:v>20.547917127770098</c:v>
                </c:pt>
                <c:pt idx="35">
                  <c:v>19.4737386389418</c:v>
                </c:pt>
                <c:pt idx="36">
                  <c:v>20.300902487276201</c:v>
                </c:pt>
                <c:pt idx="37">
                  <c:v>21.260598199090602</c:v>
                </c:pt>
                <c:pt idx="38">
                  <c:v>19.2128004174597</c:v>
                </c:pt>
                <c:pt idx="39">
                  <c:v>19.379883389317801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189-45E6-8948-0C000C61B9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37759616"/>
        <c:axId val="737759944"/>
      </c:scatterChart>
      <c:valAx>
        <c:axId val="737759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37759944"/>
        <c:crosses val="autoZero"/>
        <c:crossBetween val="midCat"/>
      </c:valAx>
      <c:valAx>
        <c:axId val="737759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ATmax [°C]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377596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 baseline="0"/>
      </a:pPr>
      <a:endParaRPr lang="de-DE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880641324328841"/>
          <c:y val="8.6614173228346455E-2"/>
          <c:w val="0.78601275964099993"/>
          <c:h val="0.71569471138942298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6430603477936045"/>
                  <c:y val="0.403051646103292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xVal>
            <c:numRef>
              <c:f>BT_airtemp!$W$4:$W$39</c:f>
              <c:numCache>
                <c:formatCode>0.00</c:formatCode>
                <c:ptCount val="36"/>
                <c:pt idx="0">
                  <c:v>16.485325608332001</c:v>
                </c:pt>
                <c:pt idx="1">
                  <c:v>17.461007653873601</c:v>
                </c:pt>
                <c:pt idx="2">
                  <c:v>16.9705881901791</c:v>
                </c:pt>
                <c:pt idx="3">
                  <c:v>19.233943633034301</c:v>
                </c:pt>
                <c:pt idx="4">
                  <c:v>19.2004239010258</c:v>
                </c:pt>
                <c:pt idx="5">
                  <c:v>19.123070673313698</c:v>
                </c:pt>
                <c:pt idx="6">
                  <c:v>17.662126045925</c:v>
                </c:pt>
                <c:pt idx="7">
                  <c:v>17.935956472025801</c:v>
                </c:pt>
                <c:pt idx="8">
                  <c:v>17.305785510264698</c:v>
                </c:pt>
                <c:pt idx="9">
                  <c:v>17.7668107474287</c:v>
                </c:pt>
                <c:pt idx="10">
                  <c:v>19.7470533768577</c:v>
                </c:pt>
                <c:pt idx="11">
                  <c:v>20.642803753763499</c:v>
                </c:pt>
                <c:pt idx="12">
                  <c:v>18.472272184162801</c:v>
                </c:pt>
                <c:pt idx="13">
                  <c:v>18.884307043775799</c:v>
                </c:pt>
                <c:pt idx="14">
                  <c:v>16.444586241736999</c:v>
                </c:pt>
                <c:pt idx="15">
                  <c:v>17.758559736472701</c:v>
                </c:pt>
                <c:pt idx="16">
                  <c:v>20.439106920788401</c:v>
                </c:pt>
                <c:pt idx="17">
                  <c:v>19.140604071595099</c:v>
                </c:pt>
                <c:pt idx="18">
                  <c:v>19.774384850649401</c:v>
                </c:pt>
                <c:pt idx="19">
                  <c:v>17.329507166763101</c:v>
                </c:pt>
                <c:pt idx="20">
                  <c:v>19.240131891251298</c:v>
                </c:pt>
                <c:pt idx="21">
                  <c:v>17.674502562358899</c:v>
                </c:pt>
                <c:pt idx="22">
                  <c:v>17.8090971785779</c:v>
                </c:pt>
                <c:pt idx="23">
                  <c:v>17.742573402745599</c:v>
                </c:pt>
                <c:pt idx="24">
                  <c:v>20.376192962249299</c:v>
                </c:pt>
                <c:pt idx="25">
                  <c:v>19.6990943756763</c:v>
                </c:pt>
                <c:pt idx="26">
                  <c:v>20.6221762263737</c:v>
                </c:pt>
                <c:pt idx="27">
                  <c:v>21.526177614235401</c:v>
                </c:pt>
                <c:pt idx="28">
                  <c:v>17.4166584699854</c:v>
                </c:pt>
                <c:pt idx="29">
                  <c:v>18.5171370562358</c:v>
                </c:pt>
                <c:pt idx="30">
                  <c:v>21.180666530454801</c:v>
                </c:pt>
                <c:pt idx="31">
                  <c:v>17.1691281413067</c:v>
                </c:pt>
                <c:pt idx="32">
                  <c:v>17.7054438534438</c:v>
                </c:pt>
                <c:pt idx="33">
                  <c:v>17.779702952047401</c:v>
                </c:pt>
                <c:pt idx="34">
                  <c:v>20.547917127770098</c:v>
                </c:pt>
                <c:pt idx="35">
                  <c:v>19.4737386389418</c:v>
                </c:pt>
              </c:numCache>
            </c:numRef>
          </c:xVal>
          <c:yVal>
            <c:numRef>
              <c:f>BT_airtemp!$X$4:$X$39</c:f>
              <c:numCache>
                <c:formatCode>0.00</c:formatCode>
                <c:ptCount val="36"/>
                <c:pt idx="0">
                  <c:v>18.95</c:v>
                </c:pt>
                <c:pt idx="1">
                  <c:v>20.5</c:v>
                </c:pt>
                <c:pt idx="2">
                  <c:v>19.100000000000001</c:v>
                </c:pt>
                <c:pt idx="3">
                  <c:v>23</c:v>
                </c:pt>
                <c:pt idx="4">
                  <c:v>25.8</c:v>
                </c:pt>
                <c:pt idx="5">
                  <c:v>20.100000000000001</c:v>
                </c:pt>
                <c:pt idx="6">
                  <c:v>18.98</c:v>
                </c:pt>
                <c:pt idx="7">
                  <c:v>21.49</c:v>
                </c:pt>
                <c:pt idx="8">
                  <c:v>20</c:v>
                </c:pt>
                <c:pt idx="9">
                  <c:v>21.1</c:v>
                </c:pt>
                <c:pt idx="10">
                  <c:v>24.2</c:v>
                </c:pt>
                <c:pt idx="11">
                  <c:v>20.9</c:v>
                </c:pt>
                <c:pt idx="12">
                  <c:v>19.2</c:v>
                </c:pt>
                <c:pt idx="13">
                  <c:v>21.5</c:v>
                </c:pt>
                <c:pt idx="14">
                  <c:v>20</c:v>
                </c:pt>
                <c:pt idx="15">
                  <c:v>20.6</c:v>
                </c:pt>
                <c:pt idx="16">
                  <c:v>24.9</c:v>
                </c:pt>
                <c:pt idx="17">
                  <c:v>20</c:v>
                </c:pt>
                <c:pt idx="18">
                  <c:v>23.8</c:v>
                </c:pt>
                <c:pt idx="19">
                  <c:v>18.3</c:v>
                </c:pt>
                <c:pt idx="20">
                  <c:v>21.9</c:v>
                </c:pt>
                <c:pt idx="21">
                  <c:v>20.7</c:v>
                </c:pt>
                <c:pt idx="22">
                  <c:v>19</c:v>
                </c:pt>
                <c:pt idx="23">
                  <c:v>20.95</c:v>
                </c:pt>
                <c:pt idx="24">
                  <c:v>21</c:v>
                </c:pt>
                <c:pt idx="25">
                  <c:v>22.2</c:v>
                </c:pt>
                <c:pt idx="26">
                  <c:v>24.9</c:v>
                </c:pt>
                <c:pt idx="27">
                  <c:v>23.1</c:v>
                </c:pt>
                <c:pt idx="28">
                  <c:v>23.2</c:v>
                </c:pt>
                <c:pt idx="29">
                  <c:v>19.2</c:v>
                </c:pt>
                <c:pt idx="30">
                  <c:v>22.8</c:v>
                </c:pt>
                <c:pt idx="31">
                  <c:v>20</c:v>
                </c:pt>
                <c:pt idx="32">
                  <c:v>20.399999999999999</c:v>
                </c:pt>
                <c:pt idx="33">
                  <c:v>19.2</c:v>
                </c:pt>
                <c:pt idx="34">
                  <c:v>23.9</c:v>
                </c:pt>
                <c:pt idx="35">
                  <c:v>21.9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340-411F-AD40-2A3F4CE26A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67335152"/>
        <c:axId val="667335480"/>
      </c:scatterChart>
      <c:valAx>
        <c:axId val="667335152"/>
        <c:scaling>
          <c:orientation val="minMax"/>
          <c:min val="1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ATmax [°C]</a:t>
                </a:r>
                <a:endParaRPr lang="de-AT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67335480"/>
        <c:crosses val="autoZero"/>
        <c:crossBetween val="midCat"/>
      </c:valAx>
      <c:valAx>
        <c:axId val="667335480"/>
        <c:scaling>
          <c:orientation val="minMax"/>
          <c:min val="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SWTmax [°C]</a:t>
                </a:r>
                <a:endParaRPr lang="de-AT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6733515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 baseline="0"/>
      </a:pPr>
      <a:endParaRPr lang="de-DE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48697599807428"/>
          <c:y val="9.2631578947368426E-2"/>
          <c:w val="0.7281777680823095"/>
          <c:h val="0.72764857024450891"/>
        </c:manualLayout>
      </c:layout>
      <c:scatterChart>
        <c:scatterStyle val="lineMarker"/>
        <c:varyColors val="0"/>
        <c:ser>
          <c:idx val="0"/>
          <c:order val="0"/>
          <c:tx>
            <c:strRef>
              <c:f>BT_airtemp!$W$3</c:f>
              <c:strCache>
                <c:ptCount val="1"/>
                <c:pt idx="0">
                  <c:v>Max Jahr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5.4685199219932715E-2"/>
                  <c:y val="0.32842105263157895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xVal>
            <c:numRef>
              <c:f>BT_airtemp!$V$4:$V$43</c:f>
              <c:numCache>
                <c:formatCode>General</c:formatCode>
                <c:ptCount val="40"/>
                <c:pt idx="0">
                  <c:v>1979</c:v>
                </c:pt>
                <c:pt idx="1">
                  <c:v>1980</c:v>
                </c:pt>
                <c:pt idx="2">
                  <c:v>1981</c:v>
                </c:pt>
                <c:pt idx="3">
                  <c:v>1982</c:v>
                </c:pt>
                <c:pt idx="4">
                  <c:v>1983</c:v>
                </c:pt>
                <c:pt idx="5">
                  <c:v>1984</c:v>
                </c:pt>
                <c:pt idx="6">
                  <c:v>1985</c:v>
                </c:pt>
                <c:pt idx="7">
                  <c:v>1986</c:v>
                </c:pt>
                <c:pt idx="8">
                  <c:v>1987</c:v>
                </c:pt>
                <c:pt idx="9">
                  <c:v>1988</c:v>
                </c:pt>
                <c:pt idx="10">
                  <c:v>1989</c:v>
                </c:pt>
                <c:pt idx="11">
                  <c:v>1990</c:v>
                </c:pt>
                <c:pt idx="12">
                  <c:v>1991</c:v>
                </c:pt>
                <c:pt idx="13">
                  <c:v>1992</c:v>
                </c:pt>
                <c:pt idx="14">
                  <c:v>1993</c:v>
                </c:pt>
                <c:pt idx="15">
                  <c:v>1994</c:v>
                </c:pt>
                <c:pt idx="16">
                  <c:v>1995</c:v>
                </c:pt>
                <c:pt idx="17">
                  <c:v>1996</c:v>
                </c:pt>
                <c:pt idx="18">
                  <c:v>1997</c:v>
                </c:pt>
                <c:pt idx="19">
                  <c:v>1998</c:v>
                </c:pt>
                <c:pt idx="20">
                  <c:v>1999</c:v>
                </c:pt>
                <c:pt idx="21">
                  <c:v>2000</c:v>
                </c:pt>
                <c:pt idx="22">
                  <c:v>2001</c:v>
                </c:pt>
                <c:pt idx="23">
                  <c:v>2002</c:v>
                </c:pt>
                <c:pt idx="24">
                  <c:v>2003</c:v>
                </c:pt>
                <c:pt idx="25">
                  <c:v>2004</c:v>
                </c:pt>
                <c:pt idx="26">
                  <c:v>2005</c:v>
                </c:pt>
                <c:pt idx="27">
                  <c:v>2006</c:v>
                </c:pt>
                <c:pt idx="28">
                  <c:v>2007</c:v>
                </c:pt>
                <c:pt idx="29">
                  <c:v>2008</c:v>
                </c:pt>
                <c:pt idx="30">
                  <c:v>2009</c:v>
                </c:pt>
                <c:pt idx="31">
                  <c:v>2010</c:v>
                </c:pt>
                <c:pt idx="32">
                  <c:v>2011</c:v>
                </c:pt>
                <c:pt idx="33">
                  <c:v>2012</c:v>
                </c:pt>
                <c:pt idx="34">
                  <c:v>2013</c:v>
                </c:pt>
                <c:pt idx="35">
                  <c:v>2014</c:v>
                </c:pt>
                <c:pt idx="36">
                  <c:v>2015</c:v>
                </c:pt>
                <c:pt idx="37">
                  <c:v>2016</c:v>
                </c:pt>
                <c:pt idx="38">
                  <c:v>2017</c:v>
                </c:pt>
                <c:pt idx="39">
                  <c:v>2018</c:v>
                </c:pt>
              </c:numCache>
            </c:numRef>
          </c:xVal>
          <c:yVal>
            <c:numRef>
              <c:f>BT_airtemp!$W$4:$W$43</c:f>
              <c:numCache>
                <c:formatCode>0.00</c:formatCode>
                <c:ptCount val="40"/>
                <c:pt idx="0">
                  <c:v>16.803505218321</c:v>
                </c:pt>
                <c:pt idx="1">
                  <c:v>17.460491965688899</c:v>
                </c:pt>
                <c:pt idx="2">
                  <c:v>16.946866533680701</c:v>
                </c:pt>
                <c:pt idx="3">
                  <c:v>19.112756909618799</c:v>
                </c:pt>
                <c:pt idx="4">
                  <c:v>19.609880319715</c:v>
                </c:pt>
                <c:pt idx="5">
                  <c:v>19.870302853012301</c:v>
                </c:pt>
                <c:pt idx="6">
                  <c:v>18.093757056558399</c:v>
                </c:pt>
                <c:pt idx="7">
                  <c:v>18.320659857847101</c:v>
                </c:pt>
                <c:pt idx="8">
                  <c:v>18.088084486526199</c:v>
                </c:pt>
                <c:pt idx="9">
                  <c:v>18.009184194259799</c:v>
                </c:pt>
                <c:pt idx="10">
                  <c:v>20.301418175460899</c:v>
                </c:pt>
                <c:pt idx="11">
                  <c:v>21.0883583453851</c:v>
                </c:pt>
                <c:pt idx="12">
                  <c:v>18.987444680725201</c:v>
                </c:pt>
                <c:pt idx="13">
                  <c:v>19.5541859957623</c:v>
                </c:pt>
                <c:pt idx="14">
                  <c:v>16.8225856811566</c:v>
                </c:pt>
                <c:pt idx="15">
                  <c:v>17.979274279544502</c:v>
                </c:pt>
                <c:pt idx="16">
                  <c:v>21.032148333247701</c:v>
                </c:pt>
                <c:pt idx="17">
                  <c:v>19.283965386954801</c:v>
                </c:pt>
                <c:pt idx="18">
                  <c:v>20.381865532281498</c:v>
                </c:pt>
                <c:pt idx="19">
                  <c:v>17.8359129641848</c:v>
                </c:pt>
                <c:pt idx="20">
                  <c:v>19.330893011766801</c:v>
                </c:pt>
                <c:pt idx="21">
                  <c:v>18.296938201348802</c:v>
                </c:pt>
                <c:pt idx="22">
                  <c:v>18.131917982229702</c:v>
                </c:pt>
                <c:pt idx="23">
                  <c:v>18.4088425374389</c:v>
                </c:pt>
                <c:pt idx="24">
                  <c:v>20.964593181045799</c:v>
                </c:pt>
                <c:pt idx="25">
                  <c:v>20.323592767405099</c:v>
                </c:pt>
                <c:pt idx="26">
                  <c:v>20.019336738404199</c:v>
                </c:pt>
                <c:pt idx="27">
                  <c:v>22.170272156984598</c:v>
                </c:pt>
                <c:pt idx="28">
                  <c:v>17.731743950865901</c:v>
                </c:pt>
                <c:pt idx="29">
                  <c:v>19.3623499910364</c:v>
                </c:pt>
                <c:pt idx="30">
                  <c:v>21.544742388886299</c:v>
                </c:pt>
                <c:pt idx="31">
                  <c:v>17.480603804893999</c:v>
                </c:pt>
                <c:pt idx="32">
                  <c:v>17.952458493937701</c:v>
                </c:pt>
                <c:pt idx="33">
                  <c:v>18.042703926268398</c:v>
                </c:pt>
                <c:pt idx="34">
                  <c:v>21.299790501131401</c:v>
                </c:pt>
                <c:pt idx="35">
                  <c:v>20.4071342533341</c:v>
                </c:pt>
                <c:pt idx="36">
                  <c:v>20.903741975245602</c:v>
                </c:pt>
                <c:pt idx="37">
                  <c:v>22.025363777070702</c:v>
                </c:pt>
                <c:pt idx="38">
                  <c:v>19.573782146782701</c:v>
                </c:pt>
                <c:pt idx="39">
                  <c:v>19.513446629167301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9C8-4F7B-A6BF-4133DDAD2A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37759616"/>
        <c:axId val="737759944"/>
      </c:scatterChart>
      <c:valAx>
        <c:axId val="737759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37759944"/>
        <c:crosses val="autoZero"/>
        <c:crossBetween val="midCat"/>
      </c:valAx>
      <c:valAx>
        <c:axId val="737759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ATmax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377596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/>
      </a:pPr>
      <a:endParaRPr lang="de-DE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808804046363568"/>
          <c:y val="9.0163934426229511E-2"/>
          <c:w val="0.78432906528271196"/>
          <c:h val="0.74502646185620258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8.4602810232527401E-2"/>
                  <c:y val="0.4536665806118498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xVal>
            <c:numRef>
              <c:f>BT_airtemp!$W$4:$W$39</c:f>
              <c:numCache>
                <c:formatCode>0.00</c:formatCode>
                <c:ptCount val="36"/>
                <c:pt idx="0">
                  <c:v>16.803505218321</c:v>
                </c:pt>
                <c:pt idx="1">
                  <c:v>17.460491965688899</c:v>
                </c:pt>
                <c:pt idx="2">
                  <c:v>16.946866533680701</c:v>
                </c:pt>
                <c:pt idx="3">
                  <c:v>19.112756909618799</c:v>
                </c:pt>
                <c:pt idx="4">
                  <c:v>19.609880319715</c:v>
                </c:pt>
                <c:pt idx="5">
                  <c:v>19.870302853012301</c:v>
                </c:pt>
                <c:pt idx="6">
                  <c:v>18.093757056558399</c:v>
                </c:pt>
                <c:pt idx="7">
                  <c:v>18.320659857847101</c:v>
                </c:pt>
                <c:pt idx="8">
                  <c:v>18.088084486526199</c:v>
                </c:pt>
                <c:pt idx="9">
                  <c:v>18.009184194259799</c:v>
                </c:pt>
                <c:pt idx="10">
                  <c:v>20.301418175460899</c:v>
                </c:pt>
                <c:pt idx="11">
                  <c:v>21.0883583453851</c:v>
                </c:pt>
                <c:pt idx="12">
                  <c:v>18.987444680725201</c:v>
                </c:pt>
                <c:pt idx="13">
                  <c:v>19.5541859957623</c:v>
                </c:pt>
                <c:pt idx="14">
                  <c:v>16.8225856811566</c:v>
                </c:pt>
                <c:pt idx="15">
                  <c:v>17.979274279544502</c:v>
                </c:pt>
                <c:pt idx="16">
                  <c:v>21.032148333247701</c:v>
                </c:pt>
                <c:pt idx="17">
                  <c:v>19.283965386954801</c:v>
                </c:pt>
                <c:pt idx="18">
                  <c:v>20.381865532281498</c:v>
                </c:pt>
                <c:pt idx="19">
                  <c:v>17.8359129641848</c:v>
                </c:pt>
                <c:pt idx="20">
                  <c:v>19.330893011766801</c:v>
                </c:pt>
                <c:pt idx="21">
                  <c:v>18.296938201348802</c:v>
                </c:pt>
                <c:pt idx="22">
                  <c:v>18.131917982229702</c:v>
                </c:pt>
                <c:pt idx="23">
                  <c:v>18.4088425374389</c:v>
                </c:pt>
                <c:pt idx="24">
                  <c:v>20.964593181045799</c:v>
                </c:pt>
                <c:pt idx="25">
                  <c:v>20.323592767405099</c:v>
                </c:pt>
                <c:pt idx="26">
                  <c:v>20.019336738404199</c:v>
                </c:pt>
                <c:pt idx="27">
                  <c:v>22.170272156984598</c:v>
                </c:pt>
                <c:pt idx="28">
                  <c:v>17.731743950865901</c:v>
                </c:pt>
                <c:pt idx="29">
                  <c:v>19.3623499910364</c:v>
                </c:pt>
                <c:pt idx="30">
                  <c:v>21.544742388886299</c:v>
                </c:pt>
                <c:pt idx="31">
                  <c:v>17.480603804893999</c:v>
                </c:pt>
                <c:pt idx="32">
                  <c:v>17.952458493937701</c:v>
                </c:pt>
                <c:pt idx="33">
                  <c:v>18.042703926268398</c:v>
                </c:pt>
                <c:pt idx="34">
                  <c:v>21.299790501131401</c:v>
                </c:pt>
                <c:pt idx="35">
                  <c:v>20.4071342533341</c:v>
                </c:pt>
              </c:numCache>
            </c:numRef>
          </c:xVal>
          <c:yVal>
            <c:numRef>
              <c:f>BT_airtemp!$X$4:$X$39</c:f>
              <c:numCache>
                <c:formatCode>0.00</c:formatCode>
                <c:ptCount val="36"/>
                <c:pt idx="0">
                  <c:v>18.75</c:v>
                </c:pt>
                <c:pt idx="1">
                  <c:v>19.079999999999998</c:v>
                </c:pt>
                <c:pt idx="2">
                  <c:v>19.04</c:v>
                </c:pt>
                <c:pt idx="3">
                  <c:v>21.46</c:v>
                </c:pt>
                <c:pt idx="4">
                  <c:v>24.31</c:v>
                </c:pt>
                <c:pt idx="5">
                  <c:v>21</c:v>
                </c:pt>
                <c:pt idx="6">
                  <c:v>19.05</c:v>
                </c:pt>
                <c:pt idx="7">
                  <c:v>21.38</c:v>
                </c:pt>
                <c:pt idx="8">
                  <c:v>19</c:v>
                </c:pt>
                <c:pt idx="9">
                  <c:v>21</c:v>
                </c:pt>
                <c:pt idx="10">
                  <c:v>24.1</c:v>
                </c:pt>
                <c:pt idx="11">
                  <c:v>20.8</c:v>
                </c:pt>
                <c:pt idx="12">
                  <c:v>19.7</c:v>
                </c:pt>
                <c:pt idx="13">
                  <c:v>21.2</c:v>
                </c:pt>
                <c:pt idx="14">
                  <c:v>20.2</c:v>
                </c:pt>
                <c:pt idx="15">
                  <c:v>19.899999999999999</c:v>
                </c:pt>
                <c:pt idx="16">
                  <c:v>24.5</c:v>
                </c:pt>
                <c:pt idx="17">
                  <c:v>20.3</c:v>
                </c:pt>
                <c:pt idx="18">
                  <c:v>25.7</c:v>
                </c:pt>
                <c:pt idx="19">
                  <c:v>18.100000000000001</c:v>
                </c:pt>
                <c:pt idx="20">
                  <c:v>22</c:v>
                </c:pt>
                <c:pt idx="21">
                  <c:v>20.399999999999999</c:v>
                </c:pt>
                <c:pt idx="22">
                  <c:v>19.899999999999999</c:v>
                </c:pt>
                <c:pt idx="23">
                  <c:v>20.9</c:v>
                </c:pt>
                <c:pt idx="24">
                  <c:v>21.8</c:v>
                </c:pt>
                <c:pt idx="25">
                  <c:v>22.6</c:v>
                </c:pt>
                <c:pt idx="26">
                  <c:v>24.8</c:v>
                </c:pt>
                <c:pt idx="27">
                  <c:v>24.7</c:v>
                </c:pt>
                <c:pt idx="28">
                  <c:v>22.1</c:v>
                </c:pt>
                <c:pt idx="29">
                  <c:v>19.8</c:v>
                </c:pt>
                <c:pt idx="30">
                  <c:v>22.2</c:v>
                </c:pt>
                <c:pt idx="31">
                  <c:v>19.100000000000001</c:v>
                </c:pt>
                <c:pt idx="32">
                  <c:v>20</c:v>
                </c:pt>
                <c:pt idx="33">
                  <c:v>19.100000000000001</c:v>
                </c:pt>
                <c:pt idx="34">
                  <c:v>23.7</c:v>
                </c:pt>
                <c:pt idx="35">
                  <c:v>21.6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BBC-4D72-BBE6-52944E20C2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4442008"/>
        <c:axId val="514442336"/>
      </c:scatterChart>
      <c:valAx>
        <c:axId val="514442008"/>
        <c:scaling>
          <c:orientation val="minMax"/>
          <c:min val="1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ATmax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514442336"/>
        <c:crosses val="autoZero"/>
        <c:crossBetween val="midCat"/>
      </c:valAx>
      <c:valAx>
        <c:axId val="514442336"/>
        <c:scaling>
          <c:orientation val="minMax"/>
          <c:min val="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SWTmax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5144420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/>
      </a:pPr>
      <a:endParaRPr lang="de-DE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733261814328861"/>
          <c:y val="8.461538461538462E-2"/>
          <c:w val="0.75099072078691054"/>
          <c:h val="0.75121744397334944"/>
        </c:manualLayout>
      </c:layout>
      <c:scatterChart>
        <c:scatterStyle val="lineMarker"/>
        <c:varyColors val="0"/>
        <c:ser>
          <c:idx val="0"/>
          <c:order val="0"/>
          <c:tx>
            <c:strRef>
              <c:f>WNB_airtemp_Arbeit!$W$3</c:f>
              <c:strCache>
                <c:ptCount val="1"/>
                <c:pt idx="0">
                  <c:v>Max Jahr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3.1177445032485693E-2"/>
                  <c:y val="0.37085046660834065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</c:trendlineLbl>
          </c:trendline>
          <c:xVal>
            <c:numRef>
              <c:f>WNB_airtemp_Arbeit!$V$4:$V$43</c:f>
              <c:numCache>
                <c:formatCode>General</c:formatCode>
                <c:ptCount val="40"/>
                <c:pt idx="0">
                  <c:v>1979</c:v>
                </c:pt>
                <c:pt idx="1">
                  <c:v>1980</c:v>
                </c:pt>
                <c:pt idx="2">
                  <c:v>1981</c:v>
                </c:pt>
                <c:pt idx="3">
                  <c:v>1982</c:v>
                </c:pt>
                <c:pt idx="4">
                  <c:v>1983</c:v>
                </c:pt>
                <c:pt idx="5">
                  <c:v>1984</c:v>
                </c:pt>
                <c:pt idx="6">
                  <c:v>1985</c:v>
                </c:pt>
                <c:pt idx="7">
                  <c:v>1986</c:v>
                </c:pt>
                <c:pt idx="8">
                  <c:v>1987</c:v>
                </c:pt>
                <c:pt idx="9">
                  <c:v>1988</c:v>
                </c:pt>
                <c:pt idx="10">
                  <c:v>1989</c:v>
                </c:pt>
                <c:pt idx="11">
                  <c:v>1990</c:v>
                </c:pt>
                <c:pt idx="12">
                  <c:v>1991</c:v>
                </c:pt>
                <c:pt idx="13">
                  <c:v>1992</c:v>
                </c:pt>
                <c:pt idx="14">
                  <c:v>1993</c:v>
                </c:pt>
                <c:pt idx="15">
                  <c:v>1994</c:v>
                </c:pt>
                <c:pt idx="16">
                  <c:v>1995</c:v>
                </c:pt>
                <c:pt idx="17">
                  <c:v>1996</c:v>
                </c:pt>
                <c:pt idx="18">
                  <c:v>1997</c:v>
                </c:pt>
                <c:pt idx="19">
                  <c:v>1998</c:v>
                </c:pt>
                <c:pt idx="20">
                  <c:v>1999</c:v>
                </c:pt>
                <c:pt idx="21">
                  <c:v>2000</c:v>
                </c:pt>
                <c:pt idx="22">
                  <c:v>2001</c:v>
                </c:pt>
                <c:pt idx="23">
                  <c:v>2002</c:v>
                </c:pt>
                <c:pt idx="24">
                  <c:v>2003</c:v>
                </c:pt>
                <c:pt idx="25">
                  <c:v>2004</c:v>
                </c:pt>
                <c:pt idx="26">
                  <c:v>2005</c:v>
                </c:pt>
                <c:pt idx="27">
                  <c:v>2006</c:v>
                </c:pt>
                <c:pt idx="28">
                  <c:v>2007</c:v>
                </c:pt>
                <c:pt idx="29">
                  <c:v>2008</c:v>
                </c:pt>
                <c:pt idx="30">
                  <c:v>2009</c:v>
                </c:pt>
                <c:pt idx="31">
                  <c:v>2010</c:v>
                </c:pt>
                <c:pt idx="32">
                  <c:v>2011</c:v>
                </c:pt>
                <c:pt idx="33">
                  <c:v>2012</c:v>
                </c:pt>
                <c:pt idx="34">
                  <c:v>2013</c:v>
                </c:pt>
                <c:pt idx="35">
                  <c:v>2014</c:v>
                </c:pt>
                <c:pt idx="36">
                  <c:v>2015</c:v>
                </c:pt>
                <c:pt idx="37">
                  <c:v>2016</c:v>
                </c:pt>
                <c:pt idx="38">
                  <c:v>2017</c:v>
                </c:pt>
                <c:pt idx="39">
                  <c:v>2018</c:v>
                </c:pt>
              </c:numCache>
            </c:numRef>
          </c:xVal>
          <c:yVal>
            <c:numRef>
              <c:f>WNB_airtemp_Arbeit!$W$4:$W$43</c:f>
              <c:numCache>
                <c:formatCode>0.00</c:formatCode>
                <c:ptCount val="40"/>
                <c:pt idx="0">
                  <c:v>16.485325608332001</c:v>
                </c:pt>
                <c:pt idx="1">
                  <c:v>17.461007653873601</c:v>
                </c:pt>
                <c:pt idx="2">
                  <c:v>16.9705881901791</c:v>
                </c:pt>
                <c:pt idx="3">
                  <c:v>19.233943633034301</c:v>
                </c:pt>
                <c:pt idx="4">
                  <c:v>19.2004239010258</c:v>
                </c:pt>
                <c:pt idx="5">
                  <c:v>19.123070673313698</c:v>
                </c:pt>
                <c:pt idx="6">
                  <c:v>17.662126045925</c:v>
                </c:pt>
                <c:pt idx="7">
                  <c:v>17.935956472025801</c:v>
                </c:pt>
                <c:pt idx="8">
                  <c:v>17.305785510264698</c:v>
                </c:pt>
                <c:pt idx="9">
                  <c:v>17.7668107474287</c:v>
                </c:pt>
                <c:pt idx="10">
                  <c:v>19.7470533768577</c:v>
                </c:pt>
                <c:pt idx="11">
                  <c:v>20.642803753763499</c:v>
                </c:pt>
                <c:pt idx="12">
                  <c:v>18.472272184162801</c:v>
                </c:pt>
                <c:pt idx="13">
                  <c:v>18.884307043775799</c:v>
                </c:pt>
                <c:pt idx="14">
                  <c:v>16.444586241736999</c:v>
                </c:pt>
                <c:pt idx="15">
                  <c:v>17.758559736472701</c:v>
                </c:pt>
                <c:pt idx="16">
                  <c:v>20.439106920788401</c:v>
                </c:pt>
                <c:pt idx="17">
                  <c:v>19.140604071595099</c:v>
                </c:pt>
                <c:pt idx="18">
                  <c:v>19.774384850649401</c:v>
                </c:pt>
                <c:pt idx="19">
                  <c:v>17.329507166763101</c:v>
                </c:pt>
                <c:pt idx="20">
                  <c:v>19.240131891251298</c:v>
                </c:pt>
                <c:pt idx="21">
                  <c:v>17.674502562358899</c:v>
                </c:pt>
                <c:pt idx="22">
                  <c:v>17.8090971785779</c:v>
                </c:pt>
                <c:pt idx="23">
                  <c:v>17.742573402745599</c:v>
                </c:pt>
                <c:pt idx="24">
                  <c:v>20.376192962249299</c:v>
                </c:pt>
                <c:pt idx="25">
                  <c:v>19.6990943756763</c:v>
                </c:pt>
                <c:pt idx="26">
                  <c:v>20.6221762263737</c:v>
                </c:pt>
                <c:pt idx="27">
                  <c:v>21.526177614235401</c:v>
                </c:pt>
                <c:pt idx="28">
                  <c:v>17.4166584699854</c:v>
                </c:pt>
                <c:pt idx="29">
                  <c:v>18.5171370562358</c:v>
                </c:pt>
                <c:pt idx="30">
                  <c:v>21.180666530454801</c:v>
                </c:pt>
                <c:pt idx="31">
                  <c:v>17.1691281413067</c:v>
                </c:pt>
                <c:pt idx="32">
                  <c:v>17.7054438534438</c:v>
                </c:pt>
                <c:pt idx="33">
                  <c:v>17.779702952047401</c:v>
                </c:pt>
                <c:pt idx="34">
                  <c:v>20.547917127770098</c:v>
                </c:pt>
                <c:pt idx="35">
                  <c:v>19.4737386389418</c:v>
                </c:pt>
                <c:pt idx="36">
                  <c:v>20.300902487276201</c:v>
                </c:pt>
                <c:pt idx="37">
                  <c:v>21.260598199090602</c:v>
                </c:pt>
                <c:pt idx="38">
                  <c:v>19.2128004174597</c:v>
                </c:pt>
                <c:pt idx="39">
                  <c:v>19.379883389317801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418-45C4-82F7-554294D855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37759616"/>
        <c:axId val="737759944"/>
      </c:scatterChart>
      <c:valAx>
        <c:axId val="737759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37759944"/>
        <c:crosses val="autoZero"/>
        <c:crossBetween val="midCat"/>
      </c:valAx>
      <c:valAx>
        <c:axId val="737759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ATmax [°C]</a:t>
                </a:r>
                <a:endParaRPr lang="de-AT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377596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Dokulil</dc:creator>
  <cp:keywords/>
  <dc:description/>
  <cp:lastModifiedBy>Martin Dokulil</cp:lastModifiedBy>
  <cp:revision>3</cp:revision>
  <cp:lastPrinted>2020-10-05T16:26:00Z</cp:lastPrinted>
  <dcterms:created xsi:type="dcterms:W3CDTF">2021-03-24T15:52:00Z</dcterms:created>
  <dcterms:modified xsi:type="dcterms:W3CDTF">2021-03-25T10:22:00Z</dcterms:modified>
</cp:coreProperties>
</file>