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AA3" w:rsidRDefault="001E1AA3" w:rsidP="001E1AA3">
      <w:pPr>
        <w:spacing w:before="240" w:after="0" w:line="360" w:lineRule="auto"/>
        <w:jc w:val="center"/>
        <w:rPr>
          <w:b/>
        </w:rPr>
      </w:pPr>
      <w:r w:rsidRPr="001E1AA3">
        <w:rPr>
          <w:b/>
        </w:rPr>
        <w:t>APPENDICES</w:t>
      </w:r>
    </w:p>
    <w:p w:rsidR="001E1AA3" w:rsidRPr="001E1AA3" w:rsidRDefault="001E1AA3" w:rsidP="001E1AA3">
      <w:pPr>
        <w:spacing w:before="240" w:after="0" w:line="360" w:lineRule="auto"/>
        <w:jc w:val="center"/>
        <w:rPr>
          <w:b/>
        </w:rPr>
      </w:pP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t>A) Different uses of attribution results</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In this section, we discuss three distinct applications for attribution results. The most important aim is to determine the minimum useful information that each of these applications requires and then when it is possible to meet these requirements with past studies. This is not a comprehensive list of possible applications but covers some of the most likely uses to benefit from rapid and low-resource attribution statements, as opposed to more detailed scientific analyses.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t>A.1 Raising awareness of climate change risks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In the aftermath of an impactful weather or climate-related event, the general public, and by extension the media, increasingly raise the question of the role of climate change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{"citationItems":[{"id":"ITEM-1","itemData":{"DOI":"10.1175/WCAS-D-20-0155.1","ISSN":"1948-8327","abstract":"The science of extreme event attribution (EEA)—which connects specific extreme weather events with anthropogenic climate change—could prove useful for engaging the public about climate change. However, there is limited empirical research examining EEA as a climate change communication tool. To help fill this gap, we conducted focus groups with members of the U.K. public to explore benefits and challenges of utilizing EEA results in climate change advocacy messages. Testing a range of verbal and visual approaches for communicating EEA, we found that EEA shows significant promise for climate change communication because of its ability to connect novel, attention-grabbing, and event-specific scientific information to personal experiences and observations of extreme events. Communication challenges include adequately capturing nuances around extreme weather risks, vulnerability, adaptation, and disaster risk reduction; ex-pressing scientific uncertainty without undermining accessibility of key findings; and difficulties interpreting mathematical aspects of EEA results. On the basis of our findings, we provide recommendations to help address these challenges when communicating EEA results beyond the climate science community. We conclude that EEA can help catalyze important dialogues about the links between extreme weather and human-driven climate change.","author":[{"dropping-particle":"","family":"Ettinger","given":"Joshua","non-dropping-particle":"","parse-names":false,"suffix":""},{"dropping-particle":"","family":"Walton","given":"Peter","non-dropping-particle":"","parse-names":false,"suffix":""},{"dropping-particle":"","family":"Painter","given":"James","non-dropping-particle":"","parse-names":false,"suffix":""},{"dropping-particle":"","family":"Osaka","given":"Shannon","non-dropping-particle":"","parse-names":false,"suffix":""},{"dropping-particle":"","family":"Otto","given":"Friederike E.L.","non-dropping-particle":"","parse-names":false,"suffix":""}],"container-title":"Weather, Climate, and Society","id":"ITEM-1","issue":"2","issued":{"date-parts":[["2021","4","1"]]},"page":"341-352","publisher":"American Meteorological Society","title":"“What’s Up with the Weather?” Public Engagement with Extreme Event Attribution in the United Kingdom","type":"article-journal","volume":"13"},"uris":["http://www.mendeley.com/documents/?uuid=09375b91-ec1b-35bf-8ae3-a4d32821ee61"]}],"mendeley":{"formattedCitation":"(Ettinger et al. 2021)","plainTextFormattedCitation":"(Ettinger et al. 2021)","previouslyFormattedCitation":"(Ettinger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(Ettinger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It is important to provide a robust scientific answer, as often the question is answered un-scientifically, leading to either over- or under-estimating the role of climate change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{"citationItems":[{"id":"ITEM-1","itemData":{"DOI":"10.1007/S10584-021-03071-7/FIGURES/5","ISSN":"15731480","abstract":"The last few years have seen an explosion of interest in extreme event attribution, the science of estimating the influence of human activities or other factors on the probability and other characteristics of an observed extreme weather or climate event. This is driven by public interest, but also has practical applications in decision-making after the event and for raising awareness of current and future climate change impacts. The World Weather Attribution (WWA) collaboration has over the last 5 years developed a methodology to answer these questions in a scientifically rigorous way in the immediate wake of the event when the information is most in demand. This methodology has been developed in the practice of investigating the role of climate change in two dozen extreme events world-wide. In this paper, we highlight the lessons learned through this experience. The methodology itself is documented in a more extensive companion paper. It covers all steps in the attribution process: the event choice and definition, collecting and assessing observations and estimating probability and trends from these, climate model evaluation, estimating modelled hazard trends and their significance, synthesis of the attribution of the hazard, assessment of trends in vulnerability and exposure, and communication. Here, we discuss how each of these steps entails choices that may affect the results, the common problems that can occur and how robust conclusions can (or cannot) be derived from the analysis. Some of these developments also apply to other attribution methodologies and indeed to other problems in climate science.","author":[{"dropping-particle":"","family":"Oldenborgh","given":"Geert Jan","non-dropping-particle":"van","parse-names":false,"suffix":""},{"dropping-particle":"","family":"Wiel","given":"Karin","non-dropping-particle":"van der","parse-names":false,"suffix":""},{"dropping-particle":"","family":"Kew","given":"Sarah","non-dropping-particle":"","parse-names":false,"suffix":""},{"dropping-particle":"","family":"Philip","given":"Sjoukje","non-dropping-particle":"","parse-names":false,"suffix":""},{"dropping-particle":"","family":"Otto","given":"Friederike","non-dropping-particle":"","parse-names":false,"suffix":""},{"dropping-particle":"","family":"Vautard","given":"Robert","non-dropping-particle":"","parse-names":false,"suffix":""},{"dropping-particle":"","family":"King","given":"Andrew","non-dropping-particle":"","parse-names":false,"suffix":""},{"dropping-particle":"","family":"Lott","given":"Fraser","non-dropping-particle":"","parse-names":false,"suffix":""},{"dropping-particle":"","family":"Arrighi","given":"Julie","non-dropping-particle":"","parse-names":false,"suffix":""},{"dropping-particle":"","family":"Singh","given":"Roop","non-dropping-particle":"","parse-names":false,"suffix":""},{"dropping-particle":"","family":"Aalst","given":"Maarten","non-dropping-particle":"van","parse-names":false,"suffix":""}],"container-title":"Climatic Change","id":"ITEM-1","issue":"1-2","issued":{"date-parts":[["2021","5","1"]]},"page":"1-27","publisher":"Springer Science and Business Media B.V.","title":"Pathways and pitfalls in extreme event attribution","type":"article-journal","volume":"166"},"uris":["http://www.mendeley.com/documents/?uuid=b16c0d2e-f338-37d2-a028-63d72bf9f2a9"]},{"id":"ITEM-2","itemData":{"DOI":"10.1016/J.GLOENVCHA.2020.102119","ISSN":"0959-3780","abstract":"Reporting the links (or lack of them) between human-induced climate change and individual extreme weather events poses a series of challenges for journalists. In recent years, their task has become more complicated by the increase in the number of extreme event attribution (EEA) studies which assess how climate change is affecting the intensity or likelihood of specific weather events. Such studies are complex, contain uncertainties, and can be difficult to explain to a lay audience. Previous scholarship has largely focused on media coverage of extreme events in developed countries, and on the volume of coverage of the links to climate change, without examining references to EEA studies. To help fill this gap, we take India as our case study, and the mainstream media coverage there of the Chennai rainfall event and the heat wave in Andhra Pradesh in 2015. Both events were subject to attribution studies. Amongst our findings are that journalists most commonly used generic phrases to describe the link between such events and climate change; politicians and NGOs often ‘blamed’ climate change without reference to the science; and relevant EEA studies were seldom quoted. Based on our findings, we make some preliminary recommendations for training journalists in India and elsewhere to support accurate reporting of extreme events and their possible linkages to climate change.","author":[{"dropping-particle":"","family":"Painter","given":"James","non-dropping-particle":"","parse-names":false,"suffix":""},{"dropping-particle":"","family":"Osaka","given":"Shannon","non-dropping-particle":"","parse-names":false,"suffix":""},{"dropping-particle":"","family":"Ettinger","given":"Joshua","non-dropping-particle":"","parse-names":false,"suffix":""},{"dropping-particle":"","family":"Walton","given":"Peter","non-dropping-particle":"","parse-names":false,"suffix":""}],"container-title":"Global Environmental Change","id":"ITEM-2","issued":{"date-parts":[["2020","7","1"]]},"page":"102119","publisher":"Pergamon","title":"Blaming climate change? How Indian mainstream media covered two extreme weather events in 2015","type":"article-journal","volume":"63"},"uris":["http://www.mendeley.com/documents/?uuid=5196da89-97fa-31fd-a602-22de5950f65c"]},{"id":"ITEM-3","itemData":{"DOI":"10.1002/wcc.380","ISSN":"17577799","abstract":"Extreme weather and climate-related events occur in a particular place, by definition, infrequently. It is therefore challenging to detect systematic changes in their occurrence given the relative shortness of observational records. However, there is a clear interest from outside the climate science community in the extent to which recent damaging extreme events can be linked to human-induced climate change or natural climate variability. Event attribution studies seek to determine to what extent anthropogenic climate change has altered the probability or magnitude of particular events. They have shown clear evidence for human influence having increased the probability of many extremely warm seasonal temperatures and reduced the probability of extremely cold seasonal temperatures in many parts of the world. The evidence for human influence on the probability of extreme precipitation events, droughts, and storms is more mixed. Although the science of event attribution has developed rapidly in recent years, geographical coverage of events remains patchy and based on the interests and capabilities of individual research groups. The development of operational event attribution would allow a more timely and methodical production of attribution assessments than currently obtained on an ad hoc basis. For event attribution assessments to be most useful, remaining scientific uncertainties need to be robustly assessed and the results clearly communicated. This requires the continuing development of methodologies to assess the reliability of event attribution results and further work to understand the potential utility of event attribution for stakeholder groups and decision makers.","author":[{"dropping-particle":"","family":"Stott","given":"Peter A.","non-dropping-particle":"","parse-names":false,"suffix":""},{"dropping-particle":"","family":"Christidis","given":"Nikolaos","non-dropping-particle":"","parse-names":false,"suffix":""},{"dropping-particle":"","family":"Otto","given":"Friederike E.L.","non-dropping-particle":"","parse-names":false,"suffix":""},{"dropping-particle":"","family":"Sun","given":"Ying","non-dropping-particle":"","parse-names":false,"suffix":""},{"dropping-particle":"","family":"Vanderlinden","given":"Jean Paul","non-dropping-particle":"","parse-names":false,"suffix":""},{"dropping-particle":"","family":"Oldenborgh","given":"Geert Jan","non-dropping-particle":"van","parse-names":false,"suffix":""},{"dropping-particle":"","family":"Vautard","given":"Robert","non-dropping-particle":"","parse-names":false,"suffix":""},{"dropping-particle":"","family":"Storch","given":"Hans","non-dropping-particle":"von","parse-names":false,"suffix":""},{"dropping-particle":"","family":"Walton","given":"Peter","non-dropping-particle":"","parse-names":false,"suffix":""},{"dropping-particle":"","family":"Yiou","given":"Pascal","non-dropping-particle":"","parse-names":false,"suffix":""},{"dropping-particle":"","family":"Zwiers","given":"Francis W.","non-dropping-particle":"","parse-names":false,"suffix":""}],"container-title":"Wiley Interdisciplinary Reviews: Climate Change","id":"ITEM-3","issued":{"date-parts":[["2016"]]},"title":"Attribution of extreme weather and climate-related events","type":"article-journal"},"uris":["http://www.mendeley.com/documents/?uuid=c74fbe46-5134-434b-b1db-cfe0288addd8"]}],"mendeley":{"formattedCitation":"(Stott et al. 2016; Painter et al. 2020; van Oldenborgh et al. 2021)","plainTextFormattedCitation":"(Stott et al. 2016; Painter et al. 2020; van Oldenborgh et al. 2021)","previouslyFormattedCitation":"(Stott et al. 2016; Painter et al. 2020; van Oldenborgh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(Stott et al. 2016; Painter et al. 2020; van Oldenborgh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Attribution science shows that not all events are influenced by climate change, and in some cases a conclusive finding can’t be </w:t>
      </w:r>
      <w:proofErr w:type="spellStart"/>
      <w:r>
        <w:rPr>
          <w:rFonts w:ascii="Arial" w:eastAsia="Times New Roman" w:hAnsi="Arial" w:cs="Arial"/>
          <w:color w:val="000000"/>
          <w:sz w:val="20"/>
          <w:szCs w:val="20"/>
          <w:lang w:eastAsia="en-GB"/>
        </w:rPr>
        <w:t>madebut</w:t>
      </w:r>
      <w:proofErr w:type="spellEnd"/>
      <w:r>
        <w:rPr>
          <w:rFonts w:ascii="Arial" w:eastAsia="Times New Roman" w:hAnsi="Arial" w:cs="Arial"/>
          <w:color w:val="000000"/>
          <w:sz w:val="20"/>
          <w:szCs w:val="20"/>
          <w:lang w:eastAsia="en-GB"/>
        </w:rPr>
        <w:t xml:space="preserve"> that many are, with destructive effects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{"citationItems":[{"id":"ITEM-1","itemData":{"author":[{"dropping-particle":"","family":"WWA","given":"","non-dropping-particle":"","parse-names":false,"suffix":""}],"id":"ITEM-1","issued":{"date-parts":[["2020"]]},"title":"World Weather Attribution – Exploring the contribution of climate change to extreme weather events","type":"article"},"uris":["http://www.mendeley.com/documents/?uuid=0ab2f994-b065-3153-bca1-5caafa47b39a"]}],"mendeley":{"formattedCitation":"(WWA 2020)","plainTextFormattedCitation":"(WWA 2020)","previouslyFormattedCitation":"(WWA 2020)"},"properties":{"noteIndex":0},"schema":"https://github.com/citation-style-language/schema/raw/master/csl-citation.json"}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(WWA 2020)</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This balanced view is important to promote informed awareness of the most pressing challenges and a realistic understanding of the impacts of climate change. Therefore, as a minimum for a new event, a general statement of the influence of climate change is required - whether it increased or decreased the likelihood and/or intensity of the event or played an insignificant role.</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Attribution also provides an opportunity for communicating the impacts of climate change to the general public, through connecting knowledge and experience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{"citationItems":[{"id":"ITEM-1","itemData":{"DOI":"10.1175/WCAS-D-20-0155.1","ISSN":"1948-8327","abstract":"The science of extreme event attribution (EEA)—which connects specific extreme weather events with anthropogenic climate change—could prove useful for engaging the public about climate change. However, there is limited empirical research examining EEA as a climate change communication tool. To help fill this gap, we conducted focus groups with members of the U.K. public to explore benefits and challenges of utilizing EEA results in climate change advocacy messages. Testing a range of verbal and visual approaches for communicating EEA, we found that EEA shows significant promise for climate change communication because of its ability to connect novel, attention-grabbing, and event-specific scientific information to personal experiences and observations of extreme events. Communication challenges include adequately capturing nuances around extreme weather risks, vulnerability, adaptation, and disaster risk reduction; ex-pressing scientific uncertainty without undermining accessibility of key findings; and difficulties interpreting mathematical aspects of EEA results. On the basis of our findings, we provide recommendations to help address these challenges when communicating EEA results beyond the climate science community. We conclude that EEA can help catalyze important dialogues about the links between extreme weather and human-driven climate change.","author":[{"dropping-particle":"","family":"Ettinger","given":"Joshua","non-dropping-particle":"","parse-names":false,"suffix":""},{"dropping-particle":"","family":"Walton","given":"Peter","non-dropping-particle":"","parse-names":false,"suffix":""},{"dropping-particle":"","family":"Painter","given":"James","non-dropping-particle":"","parse-names":false,"suffix":""},{"dropping-particle":"","family":"Osaka","given":"Shannon","non-dropping-particle":"","parse-names":false,"suffix":""},{"dropping-particle":"","family":"Otto","given":"Friederike E.L.","non-dropping-particle":"","parse-names":false,"suffix":""}],"container-title":"Weather, Climate, and Society","id":"ITEM-1","issue":"2","issued":{"date-parts":[["2021","4","1"]]},"page":"341-352","publisher":"American Meteorological Society","title":"“What’s Up with the Weather?” Public Engagement with Extreme Event Attribution in the United Kingdom","type":"article-journal","volume":"13"},"uris":["http://www.mendeley.com/documents/?uuid=09375b91-ec1b-35bf-8ae3-a4d32821ee61"]},{"id":"ITEM-2","itemData":{"DOI":"10.1073/PNAS.2008389118/SUPPL_FILE/PNAS.2008389118.SAPP.PDF","ISSN":"10916490","PMID":"33495361","abstract":"Both liberals and conservatives believe that using facts in political discussions helps to foster mutual respect, but 15 studies-across multiple methodologies and issues-show that these beliefs are mistaken. Political opponents respect moral beliefs more when they are supported by personal experiences, not facts. The respect-inducing power of personal experiences is revealed by survey studies across various political topics, a field study of conversations about guns, an analysis of YouTube comments from abortion opinion videos, and an archival analysis of 137 interview transcripts from Fox News and CNN. The personal experiences most likely to encourage respect from opponents are issue-relevant and involve harm. Mediation analyses reveal that these harm-related personal experiences increase respect by increasing perceptions of rationality: everyone can appreciate that avoiding harm is rational, even in people who hold different beliefs about guns, taxes, immigration, and the environment. Studies show that people believe in the truth of both facts and personal experiences in nonmoral disagreement; however, in moral disagreements, subjective experiences seem truer (i.e., are doubted less) than objective facts. These results provide a concrete demonstration of how to bridge moral divides while also revealing how our intuitions can lead us astray. Stretching back to the Enlightenment, philosophers and scientists have privileged objective facts over experiences in the pursuit of truth. However, furnishing perceptions of truth within moral disagreements is better accomplished by sharing subjective experiences, not by providing facts.","author":[{"dropping-particle":"","family":"Kubin","given":"Emily","non-dropping-particle":"","parse-names":false,"suffix":""},{"dropping-particle":"","family":"Puryear","given":"Curtis","non-dropping-particle":"","parse-names":false,"suffix":""},{"dropping-particle":"","family":"Schein","given":"Chelsea","non-dropping-particle":"","parse-names":false,"suffix":""},{"dropping-particle":"","family":"Gray","given":"Kurt","non-dropping-particle":"","parse-names":false,"suffix":""}],"container-title":"Proceedings of the National Academy of Sciences of the United States of America","id":"ITEM-2","issue":"6","issued":{"date-parts":[["2021","2","9"]]},"page":"e2008389118","publisher":"National Academy of Sciences","title":"Personal experiences bridge moral and political divides better than facts","type":"article-journal","volume":"118"},"uris":["http://www.mendeley.com/documents/?uuid=a7b1e2f4-dc1d-3249-be70-3b50806cb726"]},{"id":"ITEM-3","itemData":{"DOI":"10.1016/J.GLOENVCHA.2019.101984","ISSN":"0959-3780","abstract":"A growing body of research examines the role of extreme weather experience—as one of the most personal, visceral (and increasingly frequent and severe) impacts of climate change—in shaping views on climate change. A remaining question is whether the experience of an extreme weather event increases climate change concern via experiential learning or reinforces existing views via motivated reasoning. Building on this work, we explore the relationship between personal experience and climate change policy preferences using surveys in 10 communities that experienced extreme weather events (3 tornadoes, 3 floods, 2 wildfires, 1 hurricane and 1 landslide). We find that self-reported personal harm aligns with objective measures of event impacts and that personal harm (i.e., experience) is associated with higher levels of policy support. However, we do not find that objective measures of event impacts are related to policy support. Though political ideology (i.e., motivated reasoning) dominates our model of policy support in predictable ways, personal harm moderates this relationship suggesting that conservatives reporting higher levels of personal harm from the event are, on average, more likely to express support for climate policy than those reporting lower levels of harm. We postulate that while extreme weather events may serve as teachable moments on climate change, their lessons may only reach conservatives who feel personally harmed, even in the communities most affected.","author":[{"dropping-particle":"","family":"Zanocco","given":"Chad","non-dropping-particle":"","parse-names":false,"suffix":""},{"dropping-particle":"","family":"Boudet","given":"Hilary","non-dropping-particle":"","parse-names":false,"suffix":""},{"dropping-particle":"","family":"Nilson","given":"Roberta","non-dropping-particle":"","parse-names":false,"suffix":""},{"dropping-particle":"","family":"Flora","given":"June","non-dropping-particle":"","parse-names":false,"suffix":""}],"container-title":"Global Environmental Change","id":"ITEM-3","issued":{"date-parts":[["2019","11","1"]]},"page":"101984","publisher":"Pergamon","title":"Personal harm and support for climate change mitigation policies: Evidence from 10 U.S. communities impacted by extreme weather","type":"article-journal","volume":"59"},"uris":["http://www.mendeley.com/documents/?uuid=1db20f59-0f2a-362b-bb2a-f62d619f97e5"]}],"mendeley":{"formattedCitation":"(Zanocco et al. 2019; Kubin et al. 2021; Ettinger et al. 2021)","plainTextFormattedCitation":"(Zanocco et al. 2019; Kubin et al. 2021; Ettinger et al. 2021)","previouslyFormattedCitation":"(Zanocco et al. 2019; Kubin et al. 2021; Ettinger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(Zanocco et al. 2019; Kubin et al. 2021; Ettinger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For instance, it provides a direct comparison between the event that people experienced and how a similar one would have played out in a counterfactual world of no anthropogenic interference in the climate system. This demands a numerical estimate of changes in probability or magnitude and/or use of a storyline approach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{"citationItems":[{"id":"ITEM-1","itemData":{"DOI":"10.1007/s40641-016-0033-y","ISSN":"21986061","abstract":"The extent to which a given extreme weather or climate event is attributable\nto anthropogenic climate change is a question of considerable public\ninterest. From a scientific perspective, the question can be framed\nin various ways, and the answer depends very much on the framing.\nOne such framing is a risk-based approach, which answers the question\nprobabilistically, in terms of a change in likelihood of a class\nof event similar to the one in question, and natural variability\nis treated as noise. A rather different framing is a storyline approach,\nwhich examines the role of the various factors contributing to the\nevent as it unfolded, including the anomalous aspects of natural\nvariability, and answers the question deterministically. It is argued\nthat these two apparently irreconcilable approaches can be viewed\nwithin a common framework, where the most useful level of conditioning\nwill depend on the question being asked and the uncertainties involved.","author":[{"dropping-particle":"","family":"Shepherd","given":"Theodore G.","non-dropping-particle":"","parse-names":false,"suffix":""}],"container-title":"Current Climate Change Reports","id":"ITEM-1","issued":{"date-parts":[["2016"]]},"title":"A Common Framework for Approaches to Extreme Event Attribution","type":"article"},"uris":["http://www.mendeley.com/documents/?uuid=4b79d558-ebc5-4fbd-a14c-ddb3f0136730"]},{"id":"ITEM-2","itemData":{"DOI":"10.1007/S10584-021-03246-2/FIGURES/3","ISSN":"15731480","abstract":"Within the climate science community, useable climate science has been understood as quantitative, usually as a best estimate together with a quantified uncertainty. Physical scientists are trained to produce numbers and to draw general, abstract conclusions. In general, however, people relate much better to stories and to events they have experienced, which are inevitably contingent and particular. Sheila Jasanoff has argued elsewhere that the process of abstraction in climate science “detaches knowledge from meaning”. Perhaps useable climate science is, then, meaningful climate science. We argue here that the development of meaningful climate science can be achieved by adopting a storyline approach to climate variability and change. By ‘storyline’ we mean a physically self-consistent unfolding of past events or of plausible future events or pathways. Storylines represent a combination of qualitative and quantitative information, where the qualitative element represents a packaging or contextualization of the quantitative aspects, which ensures that data can be meaningfully interpreted. Viewed from this perspective, we show that physical climate storylines can be aligned with several well-established vehicles for translation of knowledge between diverse communities: narratives, boundary objects, and data journeys. They can therefore be used as a ‘pidgin language’ to enrich the set of tools available to climate scientists to bring meaning to climate knowledge. “And what is the use of a book”, thought Alice, “without pictures or conversations?” (Lewis Carroll, Alice’s Adventures in Wonderland).","author":[{"dropping-particle":"","family":"Shepherd","given":"Theodore G.","non-dropping-particle":"","parse-names":false,"suffix":""},{"dropping-particle":"","family":"Lloyd","given":"Elisabeth A.","non-dropping-particle":"","parse-names":false,"suffix":""}],"container-title":"Climatic Change","id":"ITEM-2","issue":"1-2","issued":{"date-parts":[["2021","11","1"]]},"page":"1-16","publisher":"Springer Science and Business Media B.V.","title":"Meaningful climate science","type":"article-journal","volume":"169"},"uris":["http://www.mendeley.com/documents/?uuid=2525f52f-45fd-3ac9-88eb-6abd0ad40148"]}],"mendeley":{"formattedCitation":"(Shepherd 2016; Shepherd and Lloyd 2021)","plainTextFormattedCitation":"(Shepherd 2016; Shepherd and Lloyd 2021)","previouslyFormattedCitation":"(Shepherd 2016; Shepherd and Lloyd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(Shepherd 2016; Shepherd and Lloyd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Research also suggests that incorporating vulnerability and exposure information - the other drivers of extreme impacts - is important for providing a useful narrative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{"citationItems":[{"id":"ITEM-1","itemData":{"DOI":"10.1175/WCAS-D-20-0155.1","ISSN":"1948-8327","abstract":"The science of extreme event attribution (EEA)—which connects specific extreme weather events with anthropogenic climate change—could prove useful for engaging the public about climate change. However, there is limited empirical research examining EEA as a climate change communication tool. To help fill this gap, we conducted focus groups with members of the U.K. public to explore benefits and challenges of utilizing EEA results in climate change advocacy messages. Testing a range of verbal and visual approaches for communicating EEA, we found that EEA shows significant promise for climate change communication because of its ability to connect novel, attention-grabbing, and event-specific scientific information to personal experiences and observations of extreme events. Communication challenges include adequately capturing nuances around extreme weather risks, vulnerability, adaptation, and disaster risk reduction; ex-pressing scientific uncertainty without undermining accessibility of key findings; and difficulties interpreting mathematical aspects of EEA results. On the basis of our findings, we provide recommendations to help address these challenges when communicating EEA results beyond the climate science community. We conclude that EEA can help catalyze important dialogues about the links between extreme weather and human-driven climate change.","author":[{"dropping-particle":"","family":"Ettinger","given":"Joshua","non-dropping-particle":"","parse-names":false,"suffix":""},{"dropping-particle":"","family":"Walton","given":"Peter","non-dropping-particle":"","parse-names":false,"suffix":""},{"dropping-particle":"","family":"Painter","given":"James","non-dropping-particle":"","parse-names":false,"suffix":""},{"dropping-particle":"","family":"Osaka","given":"Shannon","non-dropping-particle":"","parse-names":false,"suffix":""},{"dropping-particle":"","family":"Otto","given":"Friederike E.L.","non-dropping-particle":"","parse-names":false,"suffix":""}],"container-title":"Weather, Climate, and Society","id":"ITEM-1","issue":"2","issued":{"date-parts":[["2021","4","1"]]},"page":"341-352","publisher":"American Meteorological Society","title":"“What’s Up with the Weather?” Public Engagement with Extreme Event Attribution in the United Kingdom","type":"article-journal","volume":"13"},"uris":["http://www.mendeley.com/documents/?uuid=09375b91-ec1b-35bf-8ae3-a4d32821ee61"]}],"mendeley":{"formattedCitation":"(Ettinger et al. 2021)","plainTextFormattedCitation":"(Ettinger et al. 2021)","previouslyFormattedCitation":"(Ettinger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(Ettinger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Doing so demonstrates how natural hazards can trigger disasters, and may also raise awareness of how climate and society are related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{"citationItems":[{"id":"ITEM-1","itemData":{"DOI":"10.1029/2012EO110004","ISSN":"00963941","abstract":"It is difficult for the public to grasp the significance of global warming because the mildness of its early symptoms belies the gravity of its long-term consequences. Mindful of the human tendency to discount the importance of events seen as occurring far in the future, many scientists and science writers have come to regard newsworthy weather- and climate-related extreme events as \"teachable moments\" that serve to illustrate the importance and immediacy of the impacts of human-induced climate change. The problem with this approach is that the attribution of extreme events to human-induced climate change is often viewed as gratuitous and labeled as fear mongering. A more effective communications strategy, in my view, is to use these events to illuminate society's increasing vulnerability to natural disasters in the face of our deteriorating planetary life-support system.","author":[{"dropping-particle":"","family":"Wallace","given":"-John M","non-dropping-particle":"","parse-names":false,"suffix":""}],"container-title":"Eos","id":"ITEM-1","issue":"11","issued":{"date-parts":[["2012","3","13"]]},"page":"120","publisher":"John Wiley &amp; Sons, Ltd","title":"Weather- and climate-related extreme events: Teachable moments","type":"article-journal","volume":"93"},"uris":["http://www.mendeley.com/documents/?uuid=3de68395-5f42-3d1c-bfc8-ecfc3badf36e"]}],"mendeley":{"formattedCitation":"(Wallace 2012)","plainTextFormattedCitation":"(Wallace 2012)","previouslyFormattedCitation":"(Wallace 2012)"},"properties":{"noteIndex":0},"schema":"https://github.com/citation-style-language/schema/raw/master/csl-citation.json"}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(Wallace 2012)</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i/>
          <w:iCs/>
          <w:color w:val="000000"/>
          <w:sz w:val="20"/>
          <w:szCs w:val="20"/>
          <w:lang w:eastAsia="en-GB"/>
        </w:rPr>
        <w:t>In summary,</w:t>
      </w:r>
      <w:r>
        <w:rPr>
          <w:rFonts w:ascii="Arial" w:eastAsia="Times New Roman" w:hAnsi="Arial" w:cs="Arial"/>
          <w:color w:val="000000"/>
          <w:sz w:val="20"/>
          <w:szCs w:val="20"/>
          <w:lang w:eastAsia="en-GB"/>
        </w:rPr>
        <w:t xml:space="preserve"> to raise awareness and connect people’s experience of extreme weather with global climate change, qualitative assessments of its role (increase/decrease/no change) are needed as well as contextual information of the weather event and its impacts. </w:t>
      </w:r>
    </w:p>
    <w:p w:rsidR="007F2155" w:rsidRDefault="007F2155" w:rsidP="007F2155">
      <w:pPr>
        <w:spacing w:before="240" w:after="240" w:line="360" w:lineRule="auto"/>
        <w:rPr>
          <w:rFonts w:ascii="Times New Roman" w:eastAsia="Times New Roman" w:hAnsi="Times New Roman" w:cs="Times New Roman"/>
          <w:sz w:val="20"/>
          <w:szCs w:val="20"/>
          <w:lang w:eastAsia="en-GB"/>
        </w:rPr>
      </w:pPr>
      <w:r>
        <w:rPr>
          <w:rFonts w:ascii="Times New Roman" w:eastAsia="Times New Roman" w:hAnsi="Times New Roman" w:cs="Times New Roman"/>
          <w:color w:val="000000"/>
          <w:sz w:val="20"/>
          <w:szCs w:val="20"/>
          <w:lang w:eastAsia="en-GB"/>
        </w:rPr>
        <w:t>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lastRenderedPageBreak/>
        <w:t>A.2 Adapting to climate change risks</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Attribution elucidates the degree to which climate change is driving current weather risk, for a specific class of hazards bounded by the event definition used, in a given region. As a result, it is frequently suggested that it provides a basis for planning measures to prevent further harms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{"citationItems":[{"id":"ITEM-1","itemData":{"DOI":"10.1007/s10584-014-1095-2","ISSN":"15731480","abstract":"The crucial question in the public debate of extreme events is increasingly whether and to what extent the event has been caused by anthropogenic warming. In this study we investigate this question using extreme summer precipitation events in England and Wales as an example for probabilistic event attribution using very large ensembles of regional climate model (RCM) simulations within the weather@home.net project. This allows us to analyse the statistics of high precipitation events in England and Wales, a region with a high quality precipitation observational dataset. Validating the model simulations against observations shows a credible shape of the distribution of 5-day precipitation, and thus confidence in the results. While the risk of extreme July precipitation events has at least doubled due to anthropogenic climate change in the modelling framework, no significant changes can be detected for the other two summer months. This study thus highlights the challenges of probabilistic event attribution of complex weather events and identifies the need to further decompose atmospheric features responsible for an event to occur for quantitative attribution analysis.","author":[{"dropping-particle":"","family":"Otto","given":"Friederike E.L.","non-dropping-particle":"","parse-names":false,"suffix":""},{"dropping-particle":"","family":"Rosier","given":"Suzanne M.","non-dropping-particle":"","parse-names":false,"suffix":""},{"dropping-particle":"","family":"Allen","given":"Myles R.","non-dropping-particle":"","parse-names":false,"suffix":""},{"dropping-particle":"","family":"Massey","given":"Neil R.","non-dropping-particle":"","parse-names":false,"suffix":""},{"dropping-particle":"","family":"Rye","given":"Cameron J.","non-dropping-particle":"","parse-names":false,"suffix":""},{"dropping-particle":"","family":"Quintana","given":"Jara Imbers","non-dropping-particle":"","parse-names":false,"suffix":""}],"container-title":"Climatic Change","id":"ITEM-1","issued":{"date-parts":[["2015"]]},"title":"Attribution analysis of high precipitation events in summer in England and Wales over the last decade","type":"article-journal"},"uris":["http://www.mendeley.com/documents/?uuid=3438e40b-9ffe-458e-9f34-f407f686b047"]},{"id":"ITEM-2","itemData":{"DOI":"10.1016/J.WACE.2017.09.001","ISSN":"2212-0947","abstract":"Extreme Event Attribution has raised increasing attention in climate science in the last years. It means to judge the extent to which certain weather-related extreme events have changed due to human influences on climate with probabilistic statements. Extreme Event Attribution is often anticipated to spur more than just scientific ambition. It is able to provide answers to a commonly asked questions after extreme events, namely, ‘can we blame it on climate change’ and is assumed to support decision-making of various actors engaged in climate change mitigation and adaptation. More in-depth research is widely lacking about who these actors are; in which context they can make use of it; and what requirements they have, to be able to actually apply Extreme Event Attribution. We have therefore addressed these questions with two empirical case studies looking at regional decision-makers who deal with storm surge risks in the German Baltic Sea region and heat waves in the Greater Paris area. Stakeholder interviews and workshops reveal that fields of application and requirements are diverse, difficult to explicitly identify, and often clearly associated with stakeholders’ specific mandate, the hazard background, and the regional socio-economic setting. Among the considered stakeholders in the Baltic Sea region, Extreme Event Attribution is perceived to be most useful to awareness-raising, in particular for climate change mitigation. They emphasised the importance of receiving understandable information - and that, rather later, but with smaller uncertainties than faster, but with higher uncertainties. In the Paris case, we typically talked to people engaged in adaptation with expertise in terms of climate science, but narrowly defined mandates which is typical for the Paris-centred political system with highly specialised public experts. The interviewees claimed that Extreme Event Attribution is most useful to political leverage and public discourses. If novel information like this is not sorted out a priori, it needs to be clearly linked to impacts, preferably as monetary values lost. These examples underline the significance of conducting case-specific stakeholder mappings and consultation. Overall, our studies can thereby provide methods and exemplary empirical evidence to support developing useful services from Extreme Event Attribution for targeted groups of users.","author":[{"dropping-particle":"","family":"Schwab","given":"Maria","non-dropping-particle":"","parse-names":false,"suffix":""},{"dropping-particle":"","family":"Meinke","given":"Insa","non-dropping-particle":"","parse-names":false,"suffix":""},{"dropping-particle":"","family":"Vanderlinden","given":"Jean Paul","non-dropping-particle":"","parse-names":false,"suffix":""},{"dropping-particle":"","family":"Storch","given":"Hans","non-dropping-particle":"von","parse-names":false,"suffix":""}],"container-title":"Weather and Climate Extremes","id":"ITEM-2","issued":{"date-parts":[["2017","12","1"]]},"page":"1-7","publisher":"Elsevier","title":"Regional decision-makers as potential users of Extreme Weather Event Attribution - Case studies from the German Baltic Sea coast and the Greater Paris area","type":"article-journal","volume":"18"},"uris":["http://www.mendeley.com/documents/?uuid=a8e8acff-88b0-3f54-b16b-67692c431d58"]},{"id":"ITEM-3","itemData":{"DOI":"10.1002/WEA.2141","ISSN":"1477-8696","author":[{"dropping-particle":"","family":"Stott","given":"Peter A.","non-dropping-particle":"","parse-names":false,"suffix":""},{"dropping-particle":"","family":"Walton","given":"Peter","non-dropping-particle":"","parse-names":false,"suffix":""}],"container-title":"Weather","id":"ITEM-3","issue":"10","issued":{"date-parts":[["2013","10","1"]]},"page":"274-279","publisher":"John Wiley &amp; Sons, Ltd","title":"Attribution of climate-related events: understanding stakeholder needs","type":"article-journal","volume":"68"},"uris":["http://www.mendeley.com/documents/?uuid=b711c484-c158-3238-b68b-e87d7bde1316"]}],"mendeley":{"formattedCitation":"(Stott and Walton 2013; Otto et al. 2015; Schwab et al. 2017)","plainTextFormattedCitation":"(Stott and Walton 2013; Otto et al. 2015; Schwab et al. 2017)","previouslyFormattedCitation":"(Stott and Walton 2013; Otto et al. 2015; Schwab et al. 2017)"},"properties":{"noteIndex":0},"schema":"https://github.com/citation-style-language/schema/raw/master/csl-citation.json"}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(Stott and Walton 2013; Otto et al. 2015; Schwab et al. 2017)</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For this purpose, it is of particular importance to provide a quantitative attribution statement, along with an associated uncertainty range, as it may be used as evidence to justify and optimise the allocation of finite resources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{"citationItems":[{"id":"ITEM-1","itemData":{"DOI":"10.1016/J.WACE.2017.09.001","ISSN":"2212-0947","abstract":"Extreme Event Attribution has raised increasing attention in climate science in the last years. It means to judge the extent to which certain weather-related extreme events have changed due to human influences on climate with probabilistic statements. Extreme Event Attribution is often anticipated to spur more than just scientific ambition. It is able to provide answers to a commonly asked questions after extreme events, namely, ‘can we blame it on climate change’ and is assumed to support decision-making of various actors engaged in climate change mitigation and adaptation. More in-depth research is widely lacking about who these actors are; in which context they can make use of it; and what requirements they have, to be able to actually apply Extreme Event Attribution. We have therefore addressed these questions with two empirical case studies looking at regional decision-makers who deal with storm surge risks in the German Baltic Sea region and heat waves in the Greater Paris area. Stakeholder interviews and workshops reveal that fields of application and requirements are diverse, difficult to explicitly identify, and often clearly associated with stakeholders’ specific mandate, the hazard background, and the regional socio-economic setting. Among the considered stakeholders in the Baltic Sea region, Extreme Event Attribution is perceived to be most useful to awareness-raising, in particular for climate change mitigation. They emphasised the importance of receiving understandable information - and that, rather later, but with smaller uncertainties than faster, but with higher uncertainties. In the Paris case, we typically talked to people engaged in adaptation with expertise in terms of climate science, but narrowly defined mandates which is typical for the Paris-centred political system with highly specialised public experts. The interviewees claimed that Extreme Event Attribution is most useful to political leverage and public discourses. If novel information like this is not sorted out a priori, it needs to be clearly linked to impacts, preferably as monetary values lost. These examples underline the significance of conducting case-specific stakeholder mappings and consultation. Overall, our studies can thereby provide methods and exemplary empirical evidence to support developing useful services from Extreme Event Attribution for targeted groups of users.","author":[{"dropping-particle":"","family":"Schwab","given":"Maria","non-dropping-particle":"","parse-names":false,"suffix":""},{"dropping-particle":"","family":"Meinke","given":"Insa","non-dropping-particle":"","parse-names":false,"suffix":""},{"dropping-particle":"","family":"Vanderlinden","given":"Jean Paul","non-dropping-particle":"","parse-names":false,"suffix":""},{"dropping-particle":"","family":"Storch","given":"Hans","non-dropping-particle":"von","parse-names":false,"suffix":""}],"container-title":"Weather and Climate Extremes","id":"ITEM-1","issued":{"date-parts":[["2017","12","1"]]},"page":"1-7","publisher":"Elsevier","title":"Regional decision-makers as potential users of Extreme Weather Event Attribution - Case studies from the German Baltic Sea coast and the Greater Paris area","type":"article-journal","volume":"18"},"uris":["http://www.mendeley.com/documents/?uuid=a8e8acff-88b0-3f54-b16b-67692c431d58"]}],"mendeley":{"formattedCitation":"(Schwab et al. 2017)","plainTextFormattedCitation":"(Schwab et al. 2017)","previouslyFormattedCitation":"(Schwab et al. 2017)"},"properties":{"noteIndex":0},"schema":"https://github.com/citation-style-language/schema/raw/master/csl-citation.json"}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(Schwab et al. 2017)</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Therefore, as a minimum, this usage requires an estimate of the influence of climate change on the frequency or intensity of the event. The former is derived from a probability ratio, given by</w:t>
      </w:r>
    </w:p>
    <w:p w:rsidR="007F2155" w:rsidRDefault="007F2155" w:rsidP="007F2155">
      <w:pPr>
        <w:spacing w:before="240" w:after="0" w:line="360" w:lineRule="auto"/>
        <w:jc w:val="center"/>
        <w:rPr>
          <w:rFonts w:ascii="Times New Roman" w:eastAsia="Times New Roman" w:hAnsi="Times New Roman" w:cs="Times New Roman"/>
          <w:sz w:val="20"/>
          <w:szCs w:val="20"/>
          <w:lang w:eastAsia="en-GB"/>
        </w:rPr>
      </w:pPr>
      <m:oMath>
        <m:r>
          <w:rPr>
            <w:rFonts w:ascii="Cambria Math" w:eastAsia="Times New Roman" w:hAnsi="Cambria Math" w:cs="Arial"/>
            <w:color w:val="000000"/>
            <w:sz w:val="24"/>
            <w:szCs w:val="24"/>
            <w:lang w:eastAsia="en-GB"/>
          </w:rPr>
          <m:t xml:space="preserve">PR= </m:t>
        </m:r>
        <m:f>
          <m:fPr>
            <m:ctrlPr>
              <w:rPr>
                <w:rFonts w:ascii="Cambria Math" w:eastAsia="Times New Roman" w:hAnsi="Cambria Math" w:cs="Arial"/>
                <w:i/>
                <w:color w:val="000000"/>
                <w:sz w:val="24"/>
                <w:szCs w:val="24"/>
              </w:rPr>
            </m:ctrlPr>
          </m:fPr>
          <m:num>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lang w:eastAsia="en-GB"/>
                  </w:rPr>
                  <m:t>p</m:t>
                </m:r>
              </m:e>
              <m:sub>
                <m:r>
                  <w:rPr>
                    <w:rFonts w:ascii="Cambria Math" w:eastAsia="Times New Roman" w:hAnsi="Cambria Math" w:cs="Arial"/>
                    <w:color w:val="000000"/>
                    <w:sz w:val="24"/>
                    <w:szCs w:val="24"/>
                    <w:lang w:eastAsia="en-GB"/>
                  </w:rPr>
                  <m:t>1</m:t>
                </m:r>
              </m:sub>
            </m:sSub>
          </m:num>
          <m:den>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lang w:eastAsia="en-GB"/>
                  </w:rPr>
                  <m:t>p</m:t>
                </m:r>
              </m:e>
              <m:sub>
                <m:r>
                  <w:rPr>
                    <w:rFonts w:ascii="Cambria Math" w:eastAsia="Times New Roman" w:hAnsi="Cambria Math" w:cs="Arial"/>
                    <w:color w:val="000000"/>
                    <w:sz w:val="24"/>
                    <w:szCs w:val="24"/>
                    <w:lang w:eastAsia="en-GB"/>
                  </w:rPr>
                  <m:t>0</m:t>
                </m:r>
              </m:sub>
            </m:sSub>
          </m:den>
        </m:f>
      </m:oMath>
      <w:r>
        <w:rPr>
          <w:rFonts w:ascii="Arial" w:eastAsia="Times New Roman" w:hAnsi="Arial" w:cs="Arial"/>
          <w:color w:val="000000"/>
          <w:sz w:val="20"/>
          <w:szCs w:val="20"/>
          <w:lang w:eastAsia="en-GB"/>
        </w:rPr>
        <w:t>, (1)</w:t>
      </w:r>
    </w:p>
    <w:p w:rsidR="007F2155" w:rsidRDefault="007F2155" w:rsidP="007F2155">
      <w:pPr>
        <w:spacing w:before="240" w:after="0" w:line="36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Where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lang w:eastAsia="en-GB"/>
              </w:rPr>
              <m:t>p</m:t>
            </m:r>
          </m:e>
          <m:sub>
            <m:r>
              <w:rPr>
                <w:rFonts w:ascii="Cambria Math" w:eastAsia="Times New Roman" w:hAnsi="Cambria Math" w:cs="Arial"/>
                <w:color w:val="000000"/>
                <w:sz w:val="24"/>
                <w:szCs w:val="24"/>
                <w:lang w:eastAsia="en-GB"/>
              </w:rPr>
              <m:t>1</m:t>
            </m:r>
          </m:sub>
        </m:sSub>
      </m:oMath>
      <w:r>
        <w:rPr>
          <w:rFonts w:ascii="Arial" w:eastAsia="Times New Roman" w:hAnsi="Arial" w:cs="Arial"/>
          <w:color w:val="000000"/>
          <w:sz w:val="24"/>
          <w:szCs w:val="24"/>
          <w:lang w:eastAsia="en-GB"/>
        </w:rPr>
        <w:t xml:space="preserve"> </w:t>
      </w:r>
      <w:r>
        <w:rPr>
          <w:rFonts w:ascii="Arial" w:eastAsia="Times New Roman" w:hAnsi="Arial" w:cs="Arial"/>
          <w:color w:val="000000"/>
          <w:sz w:val="20"/>
          <w:szCs w:val="20"/>
          <w:lang w:eastAsia="en-GB"/>
        </w:rPr>
        <w:t xml:space="preserve">and </w:t>
      </w:r>
      <m:oMath>
        <m:sSub>
          <m:sSubPr>
            <m:ctrlPr>
              <w:rPr>
                <w:rFonts w:ascii="Cambria Math" w:eastAsia="Times New Roman" w:hAnsi="Cambria Math" w:cs="Arial"/>
                <w:i/>
                <w:color w:val="000000"/>
                <w:sz w:val="24"/>
                <w:szCs w:val="24"/>
              </w:rPr>
            </m:ctrlPr>
          </m:sSubPr>
          <m:e>
            <m:r>
              <w:rPr>
                <w:rFonts w:ascii="Cambria Math" w:eastAsia="Times New Roman" w:hAnsi="Cambria Math" w:cs="Arial"/>
                <w:color w:val="000000"/>
                <w:sz w:val="24"/>
                <w:szCs w:val="24"/>
                <w:lang w:eastAsia="en-GB"/>
              </w:rPr>
              <m:t>p</m:t>
            </m:r>
          </m:e>
          <m:sub>
            <m:r>
              <w:rPr>
                <w:rFonts w:ascii="Cambria Math" w:eastAsia="Times New Roman" w:hAnsi="Cambria Math" w:cs="Arial"/>
                <w:color w:val="000000"/>
                <w:sz w:val="24"/>
                <w:szCs w:val="24"/>
                <w:lang w:eastAsia="en-GB"/>
              </w:rPr>
              <m:t>0</m:t>
            </m:r>
          </m:sub>
        </m:sSub>
      </m:oMath>
      <w:r>
        <w:rPr>
          <w:rFonts w:ascii="Arial" w:eastAsia="Times New Roman" w:hAnsi="Arial" w:cs="Arial"/>
          <w:color w:val="000000"/>
          <w:sz w:val="24"/>
          <w:szCs w:val="24"/>
          <w:lang w:eastAsia="en-GB"/>
        </w:rPr>
        <w:t xml:space="preserve"> </w:t>
      </w:r>
      <w:r>
        <w:rPr>
          <w:rFonts w:ascii="Arial" w:eastAsia="Times New Roman" w:hAnsi="Arial" w:cs="Arial"/>
          <w:color w:val="000000"/>
          <w:sz w:val="20"/>
          <w:szCs w:val="20"/>
          <w:lang w:eastAsia="en-GB"/>
        </w:rPr>
        <w:t xml:space="preserve">are the respective probabilities of an event in a climate with and without anthropogenic forcing. The latter may be derived via the same methodology used to generate (1), in which case providing both will in most cases be plausible and maximise utility. Intensity changes may also be derived using a storyline approach, conditioned on event occurrence, which may highlight anthropogenic influence on specific aspects of a given event (e.g. Reed et al., 2020). There are several arguments challenging the use of attribution in adaptation, including: the limits of hazard-only analysis; perceptions of high uncertainties in attribution results among decision makers; the lack of information about the future. Here we consider these in turn to further refine the threshold for actionable information.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First, it has been argued that since the probability change only describes a change to meteorological risk, it has very limited utility. This is because it is understood by some scholars to be completely blind to all social structures and political and ethical factors relevant for assessing blame for the realised impacts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{"citationItems":[{"id":"ITEM-1","itemData":{"DOI":"10.1007/S10584-017-1967-3","ISSN":"1573-1480","abstract":"Probabilistic event attribution aims to attribute weather events to anthropogenic forcings. Some claim the development of this methodology is motivated by social utility rather than scientific understanding. I trace the evolution of arguments for probabilistic event attribution’s social usefulness from their origins in private climate change litigation through adaptive decision-making, and end with the methodology’s relevance for addressing loss and damage due to extreme events. I show that probabilistic event attribution is unlikely to substantially contribute to litigation or adaptation, and while it is potentially relevant for addressing loss and damage, securing a lasting role in this context requires answering some key questions regarding event attribution’s capacities and deployment.","author":[{"dropping-particle":"","family":"Lusk","given":"Greg","non-dropping-particle":"","parse-names":false,"suffix":""}],"container-title":"Climatic Change 2017 143:1","id":"ITEM-1","issue":"1","issued":{"date-parts":[["2017","5","15"]]},"page":"201-212","publisher":"Springer","title":"The social utility of event attribution: liability, adaptation, and justice-based loss and damage","type":"article-journal","volume":"143"},"uris":["http://www.mendeley.com/documents/?uuid=2f0b9711-0707-3fe3-974a-b9e1d321ce73"]},{"id":"ITEM-2","itemData":{"DOI":"10.1126/SCIENCE.1211740/ASSET/2200BAFF-5A56-42F4-A7A1-9DFD57A98F4A/ASSETS/GRAPHIC/334_764_F1.JPEG","ISSN":"10959203","abstract":"The new science of weather event attribution is unlikely to make useful contributions to adaptation funding decisions.","author":[{"dropping-particle":"","family":"Hulme","given":"Mike","non-dropping-particle":"","parse-names":false,"suffix":""},{"dropping-particle":"","family":"O'Neill","given":"Saffron J.","non-dropping-particle":"","parse-names":false,"suffix":""},{"dropping-particle":"","family":"Dessai","given":"Suraje","non-dropping-particle":"","parse-names":false,"suffix":""}],"container-title":"Science","id":"ITEM-2","issue":"6057","issued":{"date-parts":[["2011","11","11"]]},"page":"764-765","publisher":"American Association for the Advancement of Science","title":"Is weather event attribution necessary for adaptation funding?","type":"article-journal","volume":"334"},"uris":["http://www.mendeley.com/documents/?uuid=64414ce4-2902-3452-b3d7-583b01bc16de"]}],"mendeley":{"formattedCitation":"(Hulme et al. 2011; Lusk 2017)","plainTextFormattedCitation":"(Hulme et al. 2011; Lusk 2017)","previouslyFormattedCitation":"(Hulme et al. 2011; Lusk 2017)"},"properties":{"noteIndex":0},"schema":"https://github.com/citation-style-language/schema/raw/master/csl-citation.json"}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(Hulme et al. 2011; Lusk 2017)</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However, event attribution studies increasingly include contextual information on exposure and vulnerability, potentially enhancing their utility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{"citationItems":[{"id":"ITEM-1","itemData":{"DOI":"10.1007/S10584-021-03071-7/FIGURES/5","ISSN":"15731480","abstract":"The last few years have seen an explosion of interest in extreme event attribution, the science of estimating the influence of human activities or other factors on the probability and other characteristics of an observed extreme weather or climate event. This is driven by public interest, but also has practical applications in decision-making after the event and for raising awareness of current and future climate change impacts. The World Weather Attribution (WWA) collaboration has over the last 5 years developed a methodology to answer these questions in a scientifically rigorous way in the immediate wake of the event when the information is most in demand. This methodology has been developed in the practice of investigating the role of climate change in two dozen extreme events world-wide. In this paper, we highlight the lessons learned through this experience. The methodology itself is documented in a more extensive companion paper. It covers all steps in the attribution process: the event choice and definition, collecting and assessing observations and estimating probability and trends from these, climate model evaluation, estimating modelled hazard trends and their significance, synthesis of the attribution of the hazard, assessment of trends in vulnerability and exposure, and communication. Here, we discuss how each of these steps entails choices that may affect the results, the common problems that can occur and how robust conclusions can (or cannot) be derived from the analysis. Some of these developments also apply to other attribution methodologies and indeed to other problems in climate science.","author":[{"dropping-particle":"","family":"Oldenborgh","given":"Geert Jan","non-dropping-particle":"van","parse-names":false,"suffix":""},{"dropping-particle":"","family":"Wiel","given":"Karin","non-dropping-particle":"van der","parse-names":false,"suffix":""},{"dropping-particle":"","family":"Kew","given":"Sarah","non-dropping-particle":"","parse-names":false,"suffix":""},{"dropping-particle":"","family":"Philip","given":"Sjoukje","non-dropping-particle":"","parse-names":false,"suffix":""},{"dropping-particle":"","family":"Otto","given":"Friederike","non-dropping-particle":"","parse-names":false,"suffix":""},{"dropping-particle":"","family":"Vautard","given":"Robert","non-dropping-particle":"","parse-names":false,"suffix":""},{"dropping-particle":"","family":"King","given":"Andrew","non-dropping-particle":"","parse-names":false,"suffix":""},{"dropping-particle":"","family":"Lott","given":"Fraser","non-dropping-particle":"","parse-names":false,"suffix":""},{"dropping-particle":"","family":"Arrighi","given":"Julie","non-dropping-particle":"","parse-names":false,"suffix":""},{"dropping-particle":"","family":"Singh","given":"Roop","non-dropping-particle":"","parse-names":false,"suffix":""},{"dropping-particle":"","family":"Aalst","given":"Maarten","non-dropping-particle":"van","parse-names":false,"suffix":""}],"container-title":"Climatic Change","id":"ITEM-1","issue":"1-2","issued":{"date-parts":[["2021","5","1"]]},"page":"1-27","publisher":"Springer Science and Business Media B.V.","title":"Pathways and pitfalls in extreme event attribution","type":"article-journal","volume":"166"},"uris":["http://www.mendeley.com/documents/?uuid=b16c0d2e-f338-37d2-a028-63d72bf9f2a9"]},{"id":"ITEM-2","itemData":{"DOI":"10.1038/s41558-021-01012-x","ISSN":"1758-678X","author":[{"dropping-particle":"","family":"Stone","given":"Dáithí A","non-dropping-particle":"","parse-names":false,"suffix":""},{"dropping-particle":"","family":"Rosier","given":"Suzanne M","non-dropping-particle":"","parse-names":false,"suffix":""},{"dropping-particle":"","family":"Frame","given":"David J","non-dropping-particle":"","parse-names":false,"suffix":""}],"container-title":"Nature Climate Change","id":"ITEM-2","issue":"4","issued":{"date-parts":[["2021","4"]]},"page":"276-278","title":"The question of life, the universe and event attribution","type":"article-journal","volume":"11"},"uris":["http://www.mendeley.com/documents/?uuid=9075c545-54e0-4cb4-a7aa-c139dbddf878"]}],"mendeley":{"formattedCitation":"(Stone et al. 2021; van Oldenborgh et al. 2021)","plainTextFormattedCitation":"(Stone et al. 2021; van Oldenborgh et al. 2021)","previouslyFormattedCitation":"(Stone et al. 2021; van Oldenborgh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(Stone et al. 2021; van Oldenborgh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and even in early stages used impact information to identify the event definition. For example, analysis of severe, drought-driven food insecurity in Madagascar showed that climate change did not significantly alter the likelihood of low precipitation that contributed to the disaster. Instead it showed that low rainfall struck a region with low levels of pre-existing food security, which was further compounded by Covid-19 restrictions and pest infestations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URL":"https://www.worldweatherattribution.org/factors-other-than-climate-change-are-the-main-drivers-of-recent-food-insecurity-in-southern-madagascar/","accessed":{"date-parts":[["2022","9","15"]]},"author":[{"dropping-particle":"","family":"WWA","given":"","non-dropping-particle":"","parse-names":false,"suffix":""}],"id":"ITEM-1","issued":{"date-parts":[["2021"]]},"title":"Factors other than climate change are the main drivers of recent food insecurity in Southern Madagascar – World Weather Attribution","type":"webpage"},"uris":["http://www.mendeley.com/documents/?uuid=e3e9940e-8cac-3854-9082-ac192a6722ba"]}],"mendeley":{"formattedCitation":"(WWA 2021)","plainTextFormattedCitation":"(WWA 2021)","previouslyFormattedCitation":"(WWA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(WWA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The attribution result, coupled with the qualitative analysis of other drivers of impacts that is a crucial element of modern event attribution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{"citationItems":[{"id":"ITEM-1","itemData":{"DOI":"10.5194/ASCMO-6-177-2020","ISSN":"23643587","abstract":"Over the last few years, methods have been developed to answer questions on the effect of global warming on recent extreme events. Many “event attribution” studies have now been performed, a sizeable fraction even within a few weeks of the event, to increase the usefulness of the results. In doing these analyses, it has become apparent that the attribution itself is only one step of an extended process that leads from the observation of an extreme event to a successfully communicated attribution statement. In this paper we detail the protocol that was developed by the World Weather Attribution group over the course of the last 4 years and about two dozen rapid and slow attribution studies covering warm, cold, wet, dry, and stormy extremes. It starts from the choice of which events to analyse and proceeds with the event definition, observational analysis, model evaluation, multi-model multi-method attribution, hazard synthesis, vulnerability and exposure analysis and ends with the communication procedures. This article documents this protocol. It is hoped that our protocol will be useful in designing future event attribution studies and as a starting point of a protocol for an operational attribution service.","author":[{"dropping-particle":"","family":"Philip","given":"Sjoukje","non-dropping-particle":"","parse-names":false,"suffix":""},{"dropping-particle":"","family":"Kew","given":"Sarah","non-dropping-particle":"","parse-names":false,"suffix":""},{"dropping-particle":"","family":"Oldenborgh","given":"Geert Jan","non-dropping-particle":"van","parse-names":false,"suffix":""},{"dropping-particle":"","family":"Otto","given":"Friederike","non-dropping-particle":"","parse-names":false,"suffix":""},{"dropping-particle":"","family":"Vautard","given":"Robert","non-dropping-particle":"","parse-names":false,"suffix":""},{"dropping-particle":"","family":"Wiel","given":"Karin","non-dropping-particle":"van der","parse-names":false,"suffix":""},{"dropping-particle":"","family":"King","given":"Andrew","non-dropping-particle":"","parse-names":false,"suffix":""},{"dropping-particle":"","family":"Lott","given":"Fraser","non-dropping-particle":"","parse-names":false,"suffix":""},{"dropping-particle":"","family":"Arrighi","given":"Julie","non-dropping-particle":"","parse-names":false,"suffix":""},{"dropping-particle":"","family":"Singh","given":"Roop","non-dropping-particle":"","parse-names":false,"suffix":""},{"dropping-particle":"","family":"Aalst","given":"Maarten","non-dropping-particle":"van","parse-names":false,"suffix":""}],"container-title":"Advances in Statistical Climatology, Meteorology and Oceanography","id":"ITEM-1","issue":"2","issued":{"date-parts":[["2020","11","10"]]},"page":"177-203","publisher":"Copernicus GmbH","title":"A protocol for probabilistic extreme event attribution analyses","type":"article-journal","volume":"6"},"uris":["http://www.mendeley.com/documents/?uuid=f16eb082-4e4e-38d2-9132-03c0dc223f7e"]}],"mendeley":{"formattedCitation":"(Philip et al. 2020)","plainTextFormattedCitation":"(Philip et al. 2020)","previouslyFormattedCitation":"(Philip et al. 2020)"},"properties":{"noteIndex":0},"schema":"https://github.com/citation-style-language/schema/raw/master/csl-citation.json"}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(Philip et al. 2020)</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therefore inherently focused attention towards understanding these other factors. In doing so, it provided a statement that may be used to enhance adaptation and resilience planning.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In addition, even if attribution is indeed limited to purely meteorological factors, a deeper understanding of this can lead directly to risk reduction through the motivating and informing development of improved early warning systems, which can contribute to adaptation by reducing </w:t>
      </w:r>
      <w:r>
        <w:rPr>
          <w:rFonts w:ascii="Arial" w:eastAsia="Times New Roman" w:hAnsi="Arial" w:cs="Arial"/>
          <w:color w:val="000000"/>
          <w:sz w:val="20"/>
          <w:szCs w:val="20"/>
          <w:lang w:eastAsia="en-GB"/>
        </w:rPr>
        <w:lastRenderedPageBreak/>
        <w:t xml:space="preserve">vulnerability. The degree to and time in which an event was not only forecast, but forecastable, is a crucial aspect of reducing vulnerability. While early warning systems are not a panacea for mitigating extreme weather impacts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{"citationItems":[{"id":"ITEM-1","itemData":{"DOI":"10.1016/J.GFS.2012.08.001","ISSN":"2211-9124","abstract":"Starting in July 2011, the United Nations made a series of public famine declarations for southern Somalia, based on joint technical analysis by the USAID-funded Famine Early Warning Systems Network (FEWS NET) and the FAO-managed Food Security and Nutrition Analysis Unit for Somalia (FSNAU). During the 11 months prior to the Famine declaration, early warning was provided by FEWS NET and FSNAU, including a specific Famine warning in March 2011. While early warning has been provided in advance of many past food crises, these early warnings were notable in terms of the timeliness, quantity and quality of the warning provided, and the use of a formalized Famine definition. However, in the absence of incentives for early action, preventable food security emergencies are likely to persist, regardless of the quality of the early warnings that is provided. © 2012 Elsevier B.V.","author":[{"dropping-particle":"","family":"Hillbruner","given":"Chris","non-dropping-particle":"","parse-names":false,"suffix":""},{"dropping-particle":"","family":"Moloney","given":"Grainne","non-dropping-particle":"","parse-names":false,"suffix":""}],"container-title":"Global Food Security","id":"ITEM-1","issue":"1","issued":{"date-parts":[["2012","12","1"]]},"page":"20-28","publisher":"Elsevier","title":"When early warning is not enough—Lessons learned from the 2011 Somalia Famine","type":"article-journal","volume":"1"},"uris":["http://www.mendeley.com/documents/?uuid=2e62535f-a683-3284-a200-d70db2fada09"]},{"id":"ITEM-2","itemData":{"DOI":"10.1007/978-3-030-22759-3_138-1","author":[{"dropping-particle":"","family":"Gwimbi","given":"Patrick","non-dropping-particle":"","parse-names":false,"suffix":""},{"dropping-particle":"","family":"Siimane","given":"Ts’aletseng M.","non-dropping-particle":"","parse-names":false,"suffix":""}],"container-title":"Handbook of Climate Change Management","id":"ITEM-2","issued":{"date-parts":[["2021"]]},"page":"1-20","publisher":"Springer, Cham","title":"Public Health Early Warning System Responses to Extreme Weather Events in Lesotho: Experiences, Lessons and the Future","type":"article-journal"},"uris":["http://www.mendeley.com/documents/?uuid=cf31f19b-a67b-3b11-a290-cacbeacf5bea"]},{"id":"ITEM-3","itemData":{"DOI":"10.1016/J.ONEEAR.2021.07.016","ISSN":"2590-3322","author":[{"dropping-particle":"","family":"Engelbrecht","given":"Francois A.","non-dropping-particle":"","parse-names":false,"suffix":""},{"dropping-particle":"","family":"Vogel","given":"Coleen H.","non-dropping-particle":"","parse-names":false,"suffix":""}],"container-title":"One Earth","id":"ITEM-3","issue":"8","issued":{"date-parts":[["2021","8","20"]]},"page":"1055-1058","publisher":"Cell Press","title":"When early warning is not enough","type":"article-journal","volume":"4"},"uris":["http://www.mendeley.com/documents/?uuid=3d4c0f28-8fd0-3407-91bb-92dd74cbdc8d"]}],"mendeley":{"formattedCitation":"(Hillbruner and Moloney 2012; Gwimbi and Siimane 2021; Engelbrecht and Vogel 2021)","plainTextFormattedCitation":"(Hillbruner and Moloney 2012; Gwimbi and Siimane 2021; Engelbrecht and Vogel 2021)","previouslyFormattedCitation":"(Hillbruner and Moloney 2012; Gwimbi and Siimane 2021; Engelbrecht and Vogel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(Hillbruner and Moloney 2012; Gwimbi and Siimane 2021; Engelbrecht and Vogel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they remain a key component of integrated disaster risk reduction strategies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{"citationItems":[{"id":"ITEM-1","itemData":{"DOI":"10.3390/IJERPH15040793","ISSN":"16604601","PMID":"29670057","abstract":"Climate change and climate-sensitive disasters significantly impact health. Linking Disaster Risk Reduction (DRR) and Climate Change Adaptation (CCA) is essential for addressing these ever present, complex and increasing risks. Recent calls have been made to build these links in health. However, there is a need to clearly articulate why linking DRR and CCA is important in health. Furthermore, little is known about how DRR and CCA should be linked in health. By extensively examining relevant literature, this review presents the current state of knowledge of linking DRR and CCA in health. This includes the potential for maximising conceptual synergies such as building resilience, and reducing vulnerability and risk. Additionally, technical and operational synergies are identified to link DRR and CCA in health, including: policy, Early Warning Systems, vulnerability and risk assessment, health systems strengthening, infrastructure resilience, disaster preparedness and response, and health impact pathways. Public health actors have a central role in building these links due to their expertise, work functions, and experience in addressing complex health risks. The review concludes with recommendations for future research, including how to better link DRR and CCA in health; and the opportunities, challenges and enablers to build and sustain these links.","author":[{"dropping-particle":"","family":"Banwell","given":"Nicola","non-dropping-particle":"","parse-names":false,"suffix":""},{"dropping-particle":"","family":"Rutherford","given":"Shannon","non-dropping-particle":"","parse-names":false,"suffix":""},{"dropping-particle":"","family":"Mackey","given":"Brendan","non-dropping-particle":"","parse-names":false,"suffix":""},{"dropping-particle":"","family":"Chu","given":"Cordia","non-dropping-particle":"","parse-names":false,"suffix":""}],"container-title":"International Journal of Environmental Research and Public Health 2018, Vol. 15, Page 793","id":"ITEM-1","issue":"4","issued":{"date-parts":[["2018","4","18"]]},"page":"793","publisher":"Multidisciplinary Digital Publishing Institute","title":"Towards Improved Linkage of Disaster Risk Reduction and Climate Change Adaptation in Health: A Review","type":"article-journal","volume":"15"},"uris":["http://www.mendeley.com/documents/?uuid=add7445c-231b-3708-b013-f6a7a75af183"]}],"mendeley":{"formattedCitation":"(Banwell et al. 2018)","plainTextFormattedCitation":"(Banwell et al. 2018)","previouslyFormattedCitation":"(Banwell et al. 2018)"},"properties":{"noteIndex":0},"schema":"https://github.com/citation-style-language/schema/raw/master/csl-citation.json"}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(Banwell et al. 2018)</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w:t>
      </w:r>
    </w:p>
    <w:p w:rsidR="007F2155" w:rsidRDefault="007F2155" w:rsidP="007F2155">
      <w:pPr>
        <w:spacing w:before="240" w:after="0" w:line="36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Second, recent studies suggest that decision makers remain doubtful about using attribution for planning, due to the perceived high uncertainties and current lack of a role for such information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{"citationItems":[{"id":"ITEM-1","itemData":{"DOI":"10.1016/J.GLOENVCHA.2020.102070","ISSN":"0959-3780","abstract":"Scientists can now connect extreme weather events with climate change using a methodology known as “extreme event attribution”, or EEA. The idea of connecting climate change and extreme weather has long been heralded as a panacea for communications, connecting the dangers of climate change to real-world, on-the-ground events. However, event attribution remains a nascent science, and attribution studies of the same event can sometimes produce divergent answers due to precise methodology used, variables examined, and the timescale selected for the event. The 2011–2017 California drought was assessed by 11 EEA studies which came to varying conclusions on its connection to climate change. This article uses the case study of the drought and a multi-methods approach to examine perceptions of EEA among key stakeholders and citizens. Twenty-five key informant interviews were conducted with different stakeholders: scientists performing EEA research, journalists, local and state-level policymakers, and non-governmental organization representatives. In addition, two focus groups with 20 California citizens were convened: one with environmentalists and another with agriculturalists. While climate change was viewed by many as a mild contributing factor to the California drought, many stakeholders had not heard of EEA or doubted that scientists could conclusively link the drought to anthropogenic climate change; those that were familiar with EEA felt that the science was generally uncertain. In the focus groups, presentation of divergent EEA results led participants to revert to pre-existing ideas about the drought-climate connection, or to question whether science had sufficiently advanced to analyze the event properly. These results indicate that while EEA continues to provoke interest and research in the scientific community, it is not currently utilized by many stakeholders, and may entrench the public in pre-existing views.","author":[{"dropping-particle":"","family":"Osaka","given":"Shannon","non-dropping-particle":"","parse-names":false,"suffix":""},{"dropping-particle":"","family":"Bellamy","given":"Rob","non-dropping-particle":"","parse-names":false,"suffix":""}],"container-title":"Global Environmental Change","id":"ITEM-1","issued":{"date-parts":[["2020","5","1"]]},"page":"102070","publisher":"Pergamon","title":"Natural variability or climate change? Stakeholder and citizen perceptions of extreme event attribution","type":"article-journal","volume":"62"},"uris":["http://www.mendeley.com/documents/?uuid=b4ee0f07-b14f-34bd-a8cf-1dc23d87f676"]},{"id":"ITEM-2","itemData":{"DOI":"10.1080/17565529.2019.1571401","ISSN":"17565537","abstract":"Event attribution assesses the effect of climate change on individual extreme events. While scientists have suggested that results could be relevant for climate adaptation policy, this has had litt...","author":[{"dropping-particle":"","family":"Young","given":"Hannah R.","non-dropping-particle":"","parse-names":false,"suffix":""},{"dropping-particle":"","family":"Cornforth","given":"Rosalind J.","non-dropping-particle":"","parse-names":false,"suffix":""},{"dropping-particle":"","family":"Gaye","given":"Amadou T.","non-dropping-particle":"","parse-names":false,"suffix":""},{"dropping-particle":"","family":"Boyd","given":"Emily","non-dropping-particle":"","parse-names":false,"suffix":""}],"container-title":"https://doi.org/10.1080/17565529.2019.1571401","id":"ITEM-2","issue":"9","issued":{"date-parts":[["2019","10","21"]]},"page":"812-824","publisher":"Taylor &amp; Francis","title":"Event Attribution science in adaptation decision-making: the context of extreme rainfall in urban Senegal","type":"article-journal","volume":"11"},"uris":["http://www.mendeley.com/documents/?uuid=31344568-d131-3143-b183-81d628a3b779"]}],"mendeley":{"formattedCitation":"(Young et al. 2019; Osaka and Bellamy 2020)","plainTextFormattedCitation":"(Young et al. 2019; Osaka and Bellamy 2020)","previouslyFormattedCitation":"(Young et al. 2019; Osaka and Bellamy 2020)"},"properties":{"noteIndex":0},"schema":"https://github.com/citation-style-language/schema/raw/master/csl-citation.json"}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(Young et al. 2019; Osaka and Bellamy 2020)</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However, high uncertainties are found in climate projections, which are traditionally used to inform adaptation, and uncertainties in attribution studies are generally no larger. Still, quantifying the uncertainty is crucial for decision makers to determine whether the quantitative attribution suitable for their needs in allocating resources.</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While stakeholders and scholars such as the authors cited above are used to uncertain projections, expectations for attribution studies have not been established and are thus consistently measured against what is desirable, not what is possible. Most importantly, attribution studies and projections are most effective in combination, as explored by recent studies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{"citationItems":[{"id":"ITEM-1","itemData":{"DOI":"10.1007/S10584-018-2258-3/FIGURES/2","ISSN":"15731480","abstract":"Increasing likelihoods of extreme weather events is the most noticeable and damaging manifestation of anthropogenic climate change. In the aftermath of an extreme event, policy makers are often called upon to make timely and sensitive decisions about rebuilding and managing present and future risks. Information regarding whether, where and how present-day and future risks are changing is needed to adequately inform these decisions. But, this information is often not available and when it is, it is often not presented in a systematic way. Here, we demonstrate a seamless approach to the science of extreme event attribution and future risk assessment by using the same set of model ensembles to provide such information on past, present and future hazard risks in four case studies on different types of events. Given the current relevance, we focus on estimating the change in future hazard risk under 1.5 °C and 2 °C of global mean temperature rise. We find that this approach not only addresses important decision-making gaps, but also improves the robustness of future risk assessment and attribution statements alike.","author":[{"dropping-particle":"","family":"Otto","given":"Friederike E.L.","non-dropping-particle":"","parse-names":false,"suffix":""},{"dropping-particle":"","family":"Philip","given":"Sjoukje","non-dropping-particle":"","parse-names":false,"suffix":""},{"dropping-particle":"","family":"Kew","given":"Sarah","non-dropping-particle":"","parse-names":false,"suffix":""},{"dropping-particle":"","family":"Li","given":"Sihan","non-dropping-particle":"","parse-names":false,"suffix":""},{"dropping-particle":"","family":"King","given":"Andrew","non-dropping-particle":"","parse-names":false,"suffix":""},{"dropping-particle":"","family":"Cullen","given":"Heidi","non-dropping-particle":"","parse-names":false,"suffix":""}],"container-title":"Climatic Change","id":"ITEM-1","issue":"3-4","issued":{"date-parts":[["2018","8","1"]]},"page":"399-412","publisher":"Springer Netherlands","title":"Attributing high-impact extreme events across timescales—a case study of four different types of events","type":"article-journal","volume":"149"},"uris":["http://www.mendeley.com/documents/?uuid=63a0311e-f431-3f82-b878-d5bac73f4724"]},{"id":"ITEM-2","itemData":{"URL":"https://www.worldweatherattribution.org/factors-other-than-climate-change-are-the-main-drivers-of-recent-food-insecurity-in-southern-madagascar/","accessed":{"date-parts":[["2022","9","15"]]},"author":[{"dropping-particle":"","family":"WWA","given":"","non-dropping-particle":"","parse-names":false,"suffix":""}],"id":"ITEM-2","issued":{"date-parts":[["2021"]]},"title":"Factors other than climate change are the main drivers of recent food insecurity in Southern Madagascar – World Weather Attribution","type":"webpage"},"uris":["http://www.mendeley.com/documents/?uuid=e3e9940e-8cac-3854-9082-ac192a6722ba"]}],"mendeley":{"formattedCitation":"(Otto et al. 2018; WWA 2021)","plainTextFormattedCitation":"(Otto et al. 2018; WWA 2021)","previouslyFormattedCitation":"(Otto et al. 2018; WWA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(Otto et al. 2018; WWA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and later in this section.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Third, critics argue that attribution only provides a snapshot of climate-influenced risk - it does not directly provide information on future changes, which is clearly of </w:t>
      </w:r>
      <w:proofErr w:type="spellStart"/>
      <w:r>
        <w:rPr>
          <w:rFonts w:ascii="Arial" w:eastAsia="Times New Roman" w:hAnsi="Arial" w:cs="Arial"/>
          <w:color w:val="000000"/>
          <w:sz w:val="20"/>
          <w:szCs w:val="20"/>
          <w:lang w:eastAsia="en-GB"/>
        </w:rPr>
        <w:t>significancefor</w:t>
      </w:r>
      <w:proofErr w:type="spellEnd"/>
      <w:r>
        <w:rPr>
          <w:rFonts w:ascii="Arial" w:eastAsia="Times New Roman" w:hAnsi="Arial" w:cs="Arial"/>
          <w:color w:val="000000"/>
          <w:sz w:val="20"/>
          <w:szCs w:val="20"/>
          <w:lang w:eastAsia="en-GB"/>
        </w:rPr>
        <w:t xml:space="preserve"> planning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{"citationItems":[{"id":"ITEM-1","itemData":{"DOI":"10.1007/S10584-017-1967-3","ISSN":"1573-1480","abstract":"Probabilistic event attribution aims to attribute weather events to anthropogenic forcings. Some claim the development of this methodology is motivated by social utility rather than scientific understanding. I trace the evolution of arguments for probabilistic event attribution’s social usefulness from their origins in private climate change litigation through adaptive decision-making, and end with the methodology’s relevance for addressing loss and damage due to extreme events. I show that probabilistic event attribution is unlikely to substantially contribute to litigation or adaptation, and while it is potentially relevant for addressing loss and damage, securing a lasting role in this context requires answering some key questions regarding event attribution’s capacities and deployment.","author":[{"dropping-particle":"","family":"Lusk","given":"Greg","non-dropping-particle":"","parse-names":false,"suffix":""}],"container-title":"Climatic Change 2017 143:1","id":"ITEM-1","issue":"1","issued":{"date-parts":[["2017","5","15"]]},"page":"201-212","publisher":"Springer","title":"The social utility of event attribution: liability, adaptation, and justice-based loss and damage","type":"article-journal","volume":"143"},"uris":["http://www.mendeley.com/documents/?uuid=2f0b9711-0707-3fe3-974a-b9e1d321ce73"]}],"mendeley":{"formattedCitation":"(Lusk 2017)","plainTextFormattedCitation":"(Lusk 2017)","previouslyFormattedCitation":"(Lusk 2017)"},"properties":{"noteIndex":0},"schema":"https://github.com/citation-style-language/schema/raw/master/csl-citation.json"}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(Lusk 2017)</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However, this view may neglect potentially important information. Clearly, it is more useful to know whether a hazard has already changed in probability, than to have no idea. For certain event types, such as extreme heat and extreme rainfall conditioned on specific synoptic circumstances, it is also often trivial, based on physical reasoning and existing climate projections, to extrapolate forwards qualitatively from an attribution statement. For these cases, we can state that the direction of change already observed (be it an increase or decrease) will most likely continue as long as the anthropogenic forcing does. An attribution statement that demonstrates a statistically significant change is not only a snapshot, but for many cases in which thermodynamic effects dominate, an indication that a trajectory of change very likely existed at the time of occurrence and plausibly will persist.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In addition, and in accordance with the argument presented above, assessments of future changes in the same class of events have also become a more regular feature of attribution studies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{"citationItems":[{"id":"ITEM-1","itemData":{"DOI":"10.1007/S10584-021-03071-7/FIGURES/5","ISSN":"15731480","abstract":"The last few years have seen an explosion of interest in extreme event attribution, the science of estimating the influence of human activities or other factors on the probability and other characteristics of an observed extreme weather or climate event. This is driven by public interest, but also has practical applications in decision-making after the event and for raising awareness of current and future climate change impacts. The World Weather Attribution (WWA) collaboration has over the last 5 years developed a methodology to answer these questions in a scientifically rigorous way in the immediate wake of the event when the information is most in demand. This methodology has been developed in the practice of investigating the role of climate change in two dozen extreme events world-wide. In this paper, we highlight the lessons learned through this experience. The methodology itself is documented in a more extensive companion paper. It covers all steps in the attribution process: the event choice and definition, collecting and assessing observations and estimating probability and trends from these, climate model evaluation, estimating modelled hazard trends and their significance, synthesis of the attribution of the hazard, assessment of trends in vulnerability and exposure, and communication. Here, we discuss how each of these steps entails choices that may affect the results, the common problems that can occur and how robust conclusions can (or cannot) be derived from the analysis. Some of these developments also apply to other attribution methodologies and indeed to other problems in climate science.","author":[{"dropping-particle":"","family":"Oldenborgh","given":"Geert Jan","non-dropping-particle":"van","parse-names":false,"suffix":""},{"dropping-particle":"","family":"Wiel","given":"Karin","non-dropping-particle":"van der","parse-names":false,"suffix":""},{"dropping-particle":"","family":"Kew","given":"Sarah","non-dropping-particle":"","parse-names":false,"suffix":""},{"dropping-particle":"","family":"Philip","given":"Sjoukje","non-dropping-particle":"","parse-names":false,"suffix":""},{"dropping-particle":"","family":"Otto","given":"Friederike","non-dropping-particle":"","parse-names":false,"suffix":""},{"dropping-particle":"","family":"Vautard","given":"Robert","non-dropping-particle":"","parse-names":false,"suffix":""},{"dropping-particle":"","family":"King","given":"Andrew","non-dropping-particle":"","parse-names":false,"suffix":""},{"dropping-particle":"","family":"Lott","given":"Fraser","non-dropping-particle":"","parse-names":false,"suffix":""},{"dropping-particle":"","family":"Arrighi","given":"Julie","non-dropping-particle":"","parse-names":false,"suffix":""},{"dropping-particle":"","family":"Singh","given":"Roop","non-dropping-particle":"","parse-names":false,"suffix":""},{"dropping-particle":"","family":"Aalst","given":"Maarten","non-dropping-particle":"van","parse-names":false,"suffix":""}],"container-title":"Climatic Change","id":"ITEM-1","issue":"1-2","issued":{"date-parts":[["2021","5","1"]]},"page":"1-27","publisher":"Springer Science and Business Media B.V.","title":"Pathways and pitfalls in extreme event attribution","type":"article-journal","volume":"166"},"uris":["http://www.mendeley.com/documents/?uuid=b16c0d2e-f338-37d2-a028-63d72bf9f2a9"]},{"id":"ITEM-2","itemData":{"DOI":"10.1007/S10584-018-2258-3/FIGURES/2","ISSN":"15731480","abstract":"Increasing likelihoods of extreme weather events is the most noticeable and damaging manifestation of anthropogenic climate change. In the aftermath of an extreme event, policy makers are often called upon to make timely and sensitive decisions about rebuilding and managing present and future risks. Information regarding whether, where and how present-day and future risks are changing is needed to adequately inform these decisions. But, this information is often not available and when it is, it is often not presented in a systematic way. Here, we demonstrate a seamless approach to the science of extreme event attribution and future risk assessment by using the same set of model ensembles to provide such information on past, present and future hazard risks in four case studies on different types of events. Given the current relevance, we focus on estimating the change in future hazard risk under 1.5 °C and 2 °C of global mean temperature rise. We find that this approach not only addresses important decision-making gaps, but also improves the robustness of future risk assessment and attribution statements alike.","author":[{"dropping-particle":"","family":"Otto","given":"Friederike E.L.","non-dropping-particle":"","parse-names":false,"suffix":""},{"dropping-particle":"","family":"Philip","given":"Sjoukje","non-dropping-particle":"","parse-names":false,"suffix":""},{"dropping-particle":"","family":"Kew","given":"Sarah","non-dropping-particle":"","parse-names":false,"suffix":""},{"dropping-particle":"","family":"Li","given":"Sihan","non-dropping-particle":"","parse-names":false,"suffix":""},{"dropping-particle":"","family":"King","given":"Andrew","non-dropping-particle":"","parse-names":false,"suffix":""},{"dropping-particle":"","family":"Cullen","given":"Heidi","non-dropping-particle":"","parse-names":false,"suffix":""}],"container-title":"Climatic Change","id":"ITEM-2","issue":"3-4","issued":{"date-parts":[["2018","8","1"]]},"page":"399-412","publisher":"Springer Netherlands","title":"Attributing high-impact extreme events across timescales—a case study of four different types of events","type":"article-journal","volume":"149"},"uris":["http://www.mendeley.com/documents/?uuid=63a0311e-f431-3f82-b878-d5bac73f4724"]}],"mendeley":{"formattedCitation":"(Otto et al. 2018; van Oldenborgh et al. 2021)","plainTextFormattedCitation":"(Otto et al. 2018; van Oldenborgh et al. 2021)","previouslyFormattedCitation":"(Otto et al. 2018; van Oldenborgh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(Otto et al. 2018; van Oldenborgh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This could address potential concerns about the wider applicability of attribution results. For instance, the Brahmaputra floods of 2017 that affected millions of people were not made significantly more likely by climate change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{"citationItems":[{"id":"ITEM-1","itemData":{"DOI":"10.5194/hess-23-1409-2019","ISSN":"16077938","abstract":"In August 2017 Bangladesh faced one of its worst river flooding events in recent history. This paper presents, for the first time, an attribution of this precipitation-induced flooding to anthropogenic climate change from a combined meteorological and hydrological perspective. Experiments were conducted with three observational datasets and two climate models to estimate changes in the extreme 10-day precipitation event frequency over the Brahmaputra basin up to the present and, additionally, an outlook to 2 C warming since pre-industrial times. The precipitation fields were then used as meteorological input for four different hydrological models to estimate the corresponding changes in river discharge, allowing for comparison between approaches and for the robustness of the attribution results to be assessed. In all three observational precipitation datasets the climate change trends for extreme precipitation similar to that observed in August 2017 are not significant, however in two out of three series, the sign of this insignificant trend is positive. One climate model ensemble shows a significant positive influence of anthropogenic climate change, whereas the other large ensemble model simulates a cancellation between the increase due to greenhouse gases (GHGs) and a decrease due to sulfate aerosols. Considering discharge rather than precipitation, the hydrological models show that attribution of the change in discharge towards higher values is somewhat less uncertain than in precipitation, but the 95% confidence intervals still encompass no change in risk. Extending the analysis to the future, all models project an increase in probability of extreme events at 2 °C global heating since pre-industrial times, becoming more than 1.7 times more likely for high 10-day precipitation and being more likely by a factor of about 1.5 for discharge. Our best estimate on the trend in flooding events similar to the Brahmaputra event of August 2017 is derived by synthesizing the observational and model results: We find the change in risk to be greater than 1 and of a similar order of magnitude (between 1 and 2) for both the meteorological and hydrological approach. This study shows that, for precipitation-induced flooding events, investigating changes in precipitation is useful, either as an alternative when hydrological models are not available or as an additional measure to confirm qualitative conclusions. Besides this, it highlights the importance of using mult…","author":[{"dropping-particle":"","family":"Philip","given":"Sjoukje","non-dropping-particle":"","parse-names":false,"suffix":""},{"dropping-particle":"","family":"Sparrow","given":"Sarah","non-dropping-particle":"","parse-names":false,"suffix":""},{"dropping-particle":"","family":"Kew","given":"Sarah F.","non-dropping-particle":"","parse-names":false,"suffix":""},{"dropping-particle":"","family":"Wiel","given":"Karin","non-dropping-particle":"Van Der","parse-names":false,"suffix":""},{"dropping-particle":"","family":"Wanders","given":"Niko","non-dropping-particle":"","parse-names":false,"suffix":""},{"dropping-particle":"","family":"Singh","given":"Roop","non-dropping-particle":"","parse-names":false,"suffix":""},{"dropping-particle":"","family":"Hassan","given":"Ahmadul","non-dropping-particle":"","parse-names":false,"suffix":""},{"dropping-particle":"","family":"Mohammed","given":"Khaled","non-dropping-particle":"","parse-names":false,"suffix":""},{"dropping-particle":"","family":"Javid","given":"Hammad","non-dropping-particle":"","parse-names":false,"suffix":""},{"dropping-particle":"","family":"Haustein","given":"Karsten","non-dropping-particle":"","parse-names":false,"suffix":""},{"dropping-particle":"","family":"Otto","given":"Friederike E.L.","non-dropping-particle":"","parse-names":false,"suffix":""},{"dropping-particle":"","family":"Hirpa","given":"Feyera","non-dropping-particle":"","parse-names":false,"suffix":""},{"dropping-particle":"","family":"Rimi","given":"Ruksana H.","non-dropping-particle":"","parse-names":false,"suffix":""},{"dropping-particle":"","family":"Saiful Islam","given":"A. K.M.","non-dropping-particle":"","parse-names":false,"suffix":""},{"dropping-particle":"","family":"Wallom","given":"David C.H.","non-dropping-particle":"","parse-names":false,"suffix":""},{"dropping-particle":"","family":"Jan Van Oldenborgh","given":"Geert","non-dropping-particle":"","parse-names":false,"suffix":""}],"container-title":"Hydrology and Earth System Sciences","id":"ITEM-1","issued":{"date-parts":[["2019"]]},"title":"Attributing the 2017 Bangladesh floods from meteorological and hydrological perspectives","type":"article-journal"},"uris":["http://www.mendeley.com/documents/?uuid=ca343764-113c-49d1-ac96-d29f674588f0"]}],"mendeley":{"formattedCitation":"(Philip et al. 2019)","plainTextFormattedCitation":"(Philip et al. 2019)","previouslyFormattedCitation":"(Philip et al. 2019)"},"properties":{"noteIndex":0},"schema":"https://github.com/citation-style-language/schema/raw/master/csl-citation.json"}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(Philip et al. 2019)</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However, at 2°C of global warming, the probability of such a rainfall event as brought the flood will increase by roughly 70% and the associated extreme river discharge by around 50%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{"citationItems":[{"id":"ITEM-1","itemData":{"DOI":"10.5194/hess-23-1409-2019","ISSN":"16077938","abstract":"In August 2017 Bangladesh faced one of its worst river flooding events in recent history. This paper presents, for the first time, an attribution of this precipitation-induced flooding to anthropogenic climate change from a combined meteorological and hydrological perspective. Experiments were conducted with three observational datasets and two climate models to estimate changes in the extreme 10-day precipitation event frequency over the Brahmaputra basin up to the present and, additionally, an outlook to 2 C warming since pre-industrial times. The precipitation fields were then used as meteorological input for four different hydrological models to estimate the corresponding changes in river discharge, allowing for comparison between approaches and for the robustness of the attribution results to be assessed. In all three observational precipitation datasets the climate change trends for extreme precipitation similar to that observed in August 2017 are not significant, however in two out of three series, the sign of this insignificant trend is positive. One climate model ensemble shows a significant positive influence of anthropogenic climate change, whereas the other large ensemble model simulates a cancellation between the increase due to greenhouse gases (GHGs) and a decrease due to sulfate aerosols. Considering discharge rather than precipitation, the hydrological models show that attribution of the change in discharge towards higher values is somewhat less uncertain than in precipitation, but the 95% confidence intervals still encompass no change in risk. Extending the analysis to the future, all models project an increase in probability of extreme events at 2 °C global heating since pre-industrial times, becoming more than 1.7 times more likely for high 10-day precipitation and being more likely by a factor of about 1.5 for discharge. Our best estimate on the trend in flooding events similar to the Brahmaputra event of August 2017 is derived by synthesizing the observational and model results: We find the change in risk to be greater than 1 and of a similar order of magnitude (between 1 and 2) for both the meteorological and hydrological approach. This study shows that, for precipitation-induced flooding events, investigating changes in precipitation is useful, either as an alternative when hydrological models are not available or as an additional measure to confirm qualitative conclusions. Besides this, it highlights the importance of using mult…","author":[{"dropping-particle":"","family":"Philip","given":"Sjoukje","non-dropping-particle":"","parse-names":false,"suffix":""},{"dropping-particle":"","family":"Sparrow","given":"Sarah","non-dropping-particle":"","parse-names":false,"suffix":""},{"dropping-particle":"","family":"Kew","given":"Sarah F.","non-dropping-particle":"","parse-names":false,"suffix":""},{"dropping-particle":"","family":"Wiel","given":"Karin","non-dropping-particle":"Van Der","parse-names":false,"suffix":""},{"dropping-particle":"","family":"Wanders","given":"Niko","non-dropping-particle":"","parse-names":false,"suffix":""},{"dropping-particle":"","family":"Singh","given":"Roop","non-dropping-particle":"","parse-names":false,"suffix":""},{"dropping-particle":"","family":"Hassan","given":"Ahmadul","non-dropping-particle":"","parse-names":false,"suffix":""},{"dropping-particle":"","family":"Mohammed","given":"Khaled","non-dropping-particle":"","parse-names":false,"suffix":""},{"dropping-particle":"","family":"Javid","given":"Hammad","non-dropping-particle":"","parse-names":false,"suffix":""},{"dropping-particle":"","family":"Haustein","given":"Karsten","non-dropping-particle":"","parse-names":false,"suffix":""},{"dropping-particle":"","family":"Otto","given":"Friederike E.L.","non-dropping-particle":"","parse-names":false,"suffix":""},{"dropping-particle":"","family":"Hirpa","given":"Feyera","non-dropping-particle":"","parse-names":false,"suffix":""},{"dropping-particle":"","family":"Rimi","given":"Ruksana H.","non-dropping-particle":"","parse-names":false,"suffix":""},{"dropping-particle":"","family":"Saiful Islam","given":"A. K.M.","non-dropping-particle":"","parse-names":false,"suffix":""},{"dropping-particle":"","family":"Wallom","given":"David C.H.","non-dropping-particle":"","parse-names":false,"suffix":""},{"dropping-particle":"","family":"Jan Van Oldenborgh","given":"Geert","non-dropping-particle":"","parse-names":false,"suffix":""}],"container-title":"Hydrology and Earth System Sciences","id":"ITEM-1","issued":{"date-parts":[["2019"]]},"title":"Attributing the 2017 Bangladesh floods from meteorological and hydrological perspectives","type":"article-journal"},"uris":["http://www.mendeley.com/documents/?uuid=ca343764-113c-49d1-ac96-d29f674588f0"]}],"mendeley":{"formattedCitation":"(Philip et al. 2019)","plainTextFormattedCitation":"(Philip et al. 2019)","previouslyFormattedCitation":"(Philip et al. 2019)"},"properties":{"noteIndex":0},"schema":"https://github.com/citation-style-language/schema/raw/master/csl-citation.json"}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(Philip et al. 2019)</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 useful development from this would be in estimating the relative attribution statements for a class of event across multiple emissions pathways, to enable local planners to fairly evaluate possible measures for </w:t>
      </w:r>
      <w:r>
        <w:rPr>
          <w:rFonts w:ascii="Arial" w:eastAsia="Times New Roman" w:hAnsi="Arial" w:cs="Arial"/>
          <w:color w:val="000000"/>
          <w:sz w:val="20"/>
          <w:szCs w:val="20"/>
          <w:lang w:eastAsia="en-GB"/>
        </w:rPr>
        <w:lastRenderedPageBreak/>
        <w:t xml:space="preserve">long-term resilience. This also has the added benefit of informing mitigation decisions by showing their direct implications on plausible events.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Overall, it will be beneficial for derived statements used for adaptation to explicitly address future changes based on physical reasoning and other work such as trend analysis, and that it is likely in the case of thermodynamically-dominated events, without additional evidence to the contrary, the frequency and/or intensity increases will continue to grow over time. Where possible, derived statements should draw upon studies that have projected the change in attributable fraction, with reference to multiple global warming levels.</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i/>
          <w:iCs/>
          <w:color w:val="000000"/>
          <w:sz w:val="20"/>
          <w:szCs w:val="20"/>
          <w:lang w:eastAsia="en-GB"/>
        </w:rPr>
        <w:t>In summary,</w:t>
      </w:r>
      <w:r>
        <w:rPr>
          <w:rFonts w:ascii="Arial" w:eastAsia="Times New Roman" w:hAnsi="Arial" w:cs="Arial"/>
          <w:color w:val="000000"/>
          <w:sz w:val="20"/>
          <w:szCs w:val="20"/>
          <w:lang w:eastAsia="en-GB"/>
        </w:rPr>
        <w:t xml:space="preserve"> to inform adaptation quantitative attribution information is preferable. While the sign of change is more useful than nothing, direct quantification, including uncertainty estimates, has far greater utility. In addition, any assessment of the role of vulnerability and exposure and if and how likelihood/intensity will continue to change with higher warming levels, greatly increase the utility of attribution for adaptation. </w:t>
      </w:r>
    </w:p>
    <w:p w:rsidR="007F2155" w:rsidRDefault="007F2155" w:rsidP="007F2155">
      <w:pPr>
        <w:spacing w:before="240" w:after="240" w:line="360" w:lineRule="auto"/>
        <w:rPr>
          <w:rFonts w:ascii="Times New Roman" w:eastAsia="Times New Roman" w:hAnsi="Times New Roman" w:cs="Times New Roman"/>
          <w:sz w:val="20"/>
          <w:szCs w:val="20"/>
          <w:lang w:eastAsia="en-GB"/>
        </w:rPr>
      </w:pPr>
      <w:r>
        <w:rPr>
          <w:rFonts w:ascii="Times New Roman" w:eastAsia="Times New Roman" w:hAnsi="Times New Roman" w:cs="Times New Roman"/>
          <w:color w:val="000000"/>
          <w:sz w:val="20"/>
          <w:szCs w:val="20"/>
          <w:lang w:eastAsia="en-GB"/>
        </w:rPr>
        <w:t>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t>A.3 Estimating climate Loss and Damage</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Through its influence on extreme weather, among other factors, climate change is responsible for loss and damage to people, society and nature around the world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{"citationItems":[{"id":"ITEM-1","itemData":{"author":[{"dropping-particle":"","family":"Masson-Delmotte, V., P. Zhai, A. Pirani","given":"S.L.","non-dropping-particle":"","parse-names":false,"suffix":""},{"dropping-particle":"","family":"Connors, C. Péan, S. Berger, N. Caud, Y. Chen, L. Goldfarb, M.I. Gomis, M. Huang, K. Leitzell, E. Lonnoy","given":"J.B.R.","non-dropping-particle":"","parse-names":false,"suffix":""},{"dropping-particle":"","family":"Matthews, T.K. Maycock, T. Waterfield, O. Yelekçi, R. Yu","given":"and B. Zhou","non-dropping-particle":"","parse-names":false,"suffix":""}],"container-title":"Cambridge University Press.","id":"ITEM-1","issued":{"date-parts":[["2021"]]},"title":"IPCC, 2021: Climate Change 2021: The Physical Science Basis. Contribution of Working Group I to the Sixth Assessment Report of the Intergovernmental Panel on Climate Change","type":"article-journal"},"uris":["http://www.mendeley.com/documents/?uuid=10f7a7a4-b9a2-4632-8446-13768f83b55d"]}],"mendeley":{"formattedCitation":"(Masson-Delmotte, V., P. Zhai, A. Pirani et al. 2021)","plainTextFormattedCitation":"(Masson-Delmotte, V., P. Zhai, A. Pirani et al. 2021)","previouslyFormattedCitation":"(Masson-Delmotte, V., P. Zhai, A. Pirani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(Masson-Delmotte, V., P. Zhai, A. Pirani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However, our knowledge of these growing costs is not well-defined nor compiled systematically, and its true extent is unknown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{"citationItems":[{"id":"ITEM-1","itemData":{"DOI":"10.1038/nclimate2411","ISSN":"17586798","abstract":"Policymakers are creating mechanisms to help developing countries cope with loss and damage from climate change, but the negotiations are largely neglecting scientific questions about what the impacts of climate change actually are.","author":[{"dropping-particle":"","family":"James","given":"Rachel","non-dropping-particle":"","parse-names":false,"suffix":""},{"dropping-particle":"","family":"Otto","given":"Friederike","non-dropping-particle":"","parse-names":false,"suffix":""},{"dropping-particle":"","family":"Parker","given":"Hannah","non-dropping-particle":"","parse-names":false,"suffix":""},{"dropping-particle":"","family":"Boyd","given":"Emily","non-dropping-particle":"","parse-names":false,"suffix":""},{"dropping-particle":"","family":"Cornforth","given":"Rosalind","non-dropping-particle":"","parse-names":false,"suffix":""},{"dropping-particle":"","family":"Mitchell","given":"Daniel","non-dropping-particle":"","parse-names":false,"suffix":""},{"dropping-particle":"","family":"Allen","given":"Myles","non-dropping-particle":"","parse-names":false,"suffix":""}],"container-title":"Nature Climate Change","id":"ITEM-1","issued":{"date-parts":[["2014"]]},"title":"Characterizing loss and damage from climate change","type":"article"},"uris":["http://www.mendeley.com/documents/?uuid=0581372c-79fe-4a9f-8a68-4734d8067528"]},{"id":"ITEM-2","itemData":{"DOI":"10.1088/2752-5295/AC6E7D","ISSN":"2752-5295","abstract":"Extreme event attribution aims to elucidate the link between global climate change, extreme weather events, and the harms experienced on the ground by people, property, and nature. It therefore allows the disentangling of different drivers of extreme weather from human-induced climate change and hence provides valuable information to adapt to climate change and to assess loss and damage. However, providing such assessments systematically is currently out of reach. This is due to limitations in attribution science, including the capacity for studying different types of events, as well as the geographical heterogeneity of both climate and impact data availability. Here, we review current knowledge of the influences of climate change on five different extreme weather hazards (extreme temperatures, heavy rainfall, drought, wildfire, tropical cyclones), the impacts of recent extreme weather events of each type, and thus the degree to which various impacts are attributable to climate change. For instance, heat extremes have increased in likelihood and intensity worldwide due to climate change, with tens of thousands of deaths directly attributable. This is likely a significant underestimate due to the limited availability of impact information in lower- and middle-income countries. Meanwhile, tropical cyclone rainfall and storm surge height have increased for individual events and across all basins. In the North Atlantic basin, climate change amplified the rainfall of events that, combined, caused half a trillion USD in damages. At the same time, severe droughts in many parts of the world are not attributable to climate change. To advance our understanding of present-day extreme weather impacts due to climate change developments on several levels are required. These include improving the recording of extreme weather impacts around the world, improving the coverage of attribution studies across different events and regions, and using attribution studies to explore the contributions of both climate and non-climate drivers of impacts.","author":[{"dropping-particle":"","family":"Clarke","given":"Ben","non-dropping-particle":"","parse-names":false,"suffix":""},{"dropping-particle":"","family":"Otto","given":"Friederike","non-dropping-particle":"","parse-names":false,"suffix":""},{"dropping-particle":"","family":"Stuart-Smith","given":"Rupert","non-dropping-particle":"","parse-names":false,"suffix":""},{"dropping-particle":"","family":"Harrington","given":"Luke","non-dropping-particle":"","parse-names":false,"suffix":""}],"container-title":"Environmental Research: Climate","id":"ITEM-2","issue":"1","issued":{"date-parts":[["2022","6","28"]]},"page":"012001","publisher":"IOP Publishing","title":"Extreme weather impacts of climate change: an attribution perspective","type":"article-journal","volume":"1"},"uris":["http://www.mendeley.com/documents/?uuid=6484337f-6f52-3376-a34a-1f5df56ae1d3"]}],"mendeley":{"formattedCitation":"(James et al. 2014; Clarke et al. 2022)","plainTextFormattedCitation":"(James et al. 2014; Clarke et al. 2022)","previouslyFormattedCitation":"(James et al. 2014; Clarke et al. 2022)"},"properties":{"noteIndex":0},"schema":"https://github.com/citation-style-language/schema/raw/master/csl-citation.json"}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(James et al. 2014; Clarke et al. 2022)</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Attribution provides one way to quantify the influence of climate change on the likelihood and intensity of an impactful event, and thus connect global change with individual losses in a way that could contribute to a systematic inventory of attributable impacts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{"citationItems":[{"id":"ITEM-1","itemData":{"DOI":"10.1016/j.crm.2021.100285","ISSN":"22120963","abstract":"Extreme and impactful weather events of the recent past provide a vital but under-utilised data source for understanding present and future climate risks. Extreme event attribution (EEA) enables us to quantify the influence of anthropogenic climate change (ACC) on a given event in a way that can be tailored to stakeholder needs, thereby enhancing the potential utility of studying past events. Here we set out a framework for systematically recording key details of high-impact events on a national scale (using the UK and Puerto Rico as examples), combining recent advances in event attribution with the risk framework. These ‘inventories’ inherently provide useful information depending on a user's interest. For example, as a compilation of the impacts of ACC, we find that in the UK since 2000, at least 1500 excess deaths are directly attributable to human-induced climate change, while in Puerto Rico the increased intensity of Hurricane Maria alone led to the deaths of up to 3670 people. We also explore how inventories form a foundation for further analysis, learning from past events. This involves identifying the most damaging hazards and crucially also vulnerabilities and exposure characteristics over time. To build a risk assessment for heat-related mortality in the UK we focus on a vulnerable group, elderly urban populations, and project changes in the hazard and exposure within the same framework. Without improved preparedness, the risk to this group is likely to increase by ~50% by 2028 and ~150% by 2043. In addition, the framework allows the exploration of the likelihood of otherwise unprecedented events, or 'Black Swans’. Finally, not only does it aid disaster preparedness and adaptation at local and national scales, such inventories also provide a new source of evidence for global stocktakes on adaptation and loss and damage such as mandated by the Paris Climate Agreement.","author":[{"dropping-particle":"","family":"Clarke","given":"Ben J.","non-dropping-particle":"","parse-names":false,"suffix":""},{"dropping-particle":"","family":"E. L. Otto","given":"Friederike","non-dropping-particle":"","parse-names":false,"suffix":""},{"dropping-particle":"","family":"Jones","given":"Richard G.","non-dropping-particle":"","parse-names":false,"suffix":""}],"container-title":"Climate Risk Management","id":"ITEM-1","issued":{"date-parts":[["2021","1","1"]]},"page":"100285","publisher":"Elsevier B.V.","title":"Inventories of extreme weather events and impacts: Implications for loss and damage from and adaptation to climate extremes","type":"article-journal","volume":"32"},"uris":["http://www.mendeley.com/documents/?uuid=9c7a692d-e5f6-3d47-bff8-166008c325a0"]},{"id":"ITEM-2","itemData":{"DOI":"10.1175/bams-d-20-0027.1","ISSN":"0003-0007","abstract":"Currently no systematic assessment of loss and damage due to climate change exists. Towards such an inventory we present a transparent way to ascertain the quality of evidence for such assessments.Current levels of global warming (Haustein et al. 2017) have already intensified heatwaves, droughts and floods, with many recent events exhibiting evidence of being exacerbated by anthropogenic climate change (e.g., Herring et al. 2018, 2016). Recent improvements in understanding demonstrate that half a degree of additional warming will have further severe impacts (Masson-Delmotte et al. 2018). In the context of this rapid and damaging change, there is a clear need to quantify and address both the losses and damages from impacts we have not adapted to today, as well as to adapt to those that will emerge in the next few decades. To do this, it is essential to understand the impacts of man-made climate change on the scales that climate adaptation decisions are made. Drivers of disasters, ultimately responsible for much loss and damage, are unfolding in an ever-changing socio-economic context, which also alters exposure and vulnerability. While various case studies exist (discussed below), there is to date no comprehensive or comparable database quantifying anthropogenic contributions to climate change loss and damage. We suggest that this needs to change.","author":[{"dropping-particle":"","family":"Otto","given":"Friederike E.L.","non-dropping-particle":"","parse-names":false,"suffix":""},{"dropping-particle":"","family":"Harrington","given":"Luke J.","non-dropping-particle":"","parse-names":false,"suffix":""},{"dropping-particle":"","family":"Frame","given":"David","non-dropping-particle":"","parse-names":false,"suffix":""},{"dropping-particle":"","family":"Boyd","given":"Emily","non-dropping-particle":"","parse-names":false,"suffix":""},{"dropping-particle":"","family":"Lauta","given":"Kristian Cedervall","non-dropping-particle":"","parse-names":false,"suffix":""},{"dropping-particle":"","family":"Wehner","given":"Michael","non-dropping-particle":"","parse-names":false,"suffix":""},{"dropping-particle":"","family":"Clarke","given":"Ben","non-dropping-particle":"","parse-names":false,"suffix":""},{"dropping-particle":"","family":"Raju","given":"Emmanuel","non-dropping-particle":"","parse-names":false,"suffix":""},{"dropping-particle":"","family":"Boda","given":"Chad","non-dropping-particle":"","parse-names":false,"suffix":""},{"dropping-particle":"","family":"Hauser","given":"Mathias","non-dropping-particle":"","parse-names":false,"suffix":""},{"dropping-particle":"","family":"James","given":"Rachel A.","non-dropping-particle":"","parse-names":false,"suffix":""},{"dropping-particle":"","family":"Jones","given":"Richard G.","non-dropping-particle":"","parse-names":false,"suffix":""}],"container-title":"Bulletin of the American Meteorological Society","id":"ITEM-2","issued":{"date-parts":[["2020"]]},"title":"Towards an inventory of the impacts of human-induced climate change","type":"article-journal"},"uris":["http://www.mendeley.com/documents/?uuid=f55a78e5-c4ee-483f-a3d2-7f4480925867"]}],"mendeley":{"formattedCitation":"(Otto et al. 2020b; Clarke et al. 2021)","plainTextFormattedCitation":"(Otto et al. 2020b; Clarke et al. 2021)","previouslyFormattedCitation":"(Otto et al. 2020b; Clarke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(Otto et al. 2020b; Clarke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Assessing loss and damage is therefore another potential use case for derived attribution statements. Though it is worth mentioning that this faces a number of challenges, including the unequal capacity for attribution in different regions and for different event types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{"citationItems":[{"id":"ITEM-1","itemData":{"DOI":"10.1016/J.WACE.2019.100231","ISSN":"2212-0947","abstract":"The Paris agreement recognizes “the importance of averting, minimizing and addressing loss and damage associated with the adverse effects of climate change, including extreme weather events and slow onset events”. Hence, it raises the question of discriminating extreme events between those influenced and not influenced by climate change. Extreme event attribution (EEA) is the ensemble of scientific ways to interpret and answer the question “was this event influenced by climate change”. The relevance of EEA for climate negotiations was debated before the adoption of the Paris Agreement and is still discussed in post Paris Agreement literature. To inform this debate, we propose a phenomenological approach based on interviews. Parker et al. (2017) analyzed interviews from a mix of loss and damage stakeholders at COP 19, and highlighted a variety of opinions regarding the relevance of EEA for loss and damage. We propose to go further by focusing on two distinct groups of stakeholders: EEA scientists and loss and damage delegates (or their advisers). We find that delegates perceive EEA as a useful tool for awareness raising. We outline a number of hurdles raised by both groups, which may hinder EEA to be part of a practical loss and damage mechanism.","author":[{"dropping-particle":"","family":"Jézéquel","given":"Aglaé","non-dropping-particle":"","parse-names":false,"suffix":""},{"dropping-particle":"","family":"Yiou","given":"Pascal","non-dropping-particle":"","parse-names":false,"suffix":""},{"dropping-particle":"","family":"Vanderlinden","given":"Jean Paul","non-dropping-particle":"","parse-names":false,"suffix":""}],"container-title":"Weather and Climate Extremes","id":"ITEM-1","issued":{"date-parts":[["2019","12","1"]]},"page":"100231","publisher":"Elsevier","title":"Comparing scientists and delegates perspectives on the use of extreme event attribution for loss and damage","type":"article-journal","volume":"26"},"uris":["http://www.mendeley.com/documents/?uuid=c9626330-2aca-3b35-9268-7faeace7d3e0"]}],"mendeley":{"formattedCitation":"(Jézéquel et al. 2019)","plainTextFormattedCitation":"(Jézéquel et al. 2019)","previouslyFormattedCitation":"(Jézéquel et al. 2019)"},"properties":{"noteIndex":0},"schema":"https://github.com/citation-style-language/schema/raw/master/csl-citation.json"}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(Jézéquel et al. 2019)</w:t>
      </w:r>
      <w:r>
        <w:rPr>
          <w:rFonts w:ascii="Arial" w:eastAsia="Times New Roman" w:hAnsi="Arial" w:cs="Arial"/>
          <w:color w:val="000000"/>
          <w:sz w:val="20"/>
          <w:szCs w:val="20"/>
          <w:lang w:eastAsia="en-GB"/>
        </w:rPr>
        <w:fldChar w:fldCharType="end"/>
      </w:r>
    </w:p>
    <w:p w:rsidR="007F2155" w:rsidRDefault="007F2155" w:rsidP="007F2155">
      <w:pPr>
        <w:spacing w:before="240" w:after="0" w:line="36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The methodology behind attributing impacts is still in development. Direct attribution of weather impacts is challenging, often requiring multiple steps of modelling and analysis, with compounding uncertainties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{"citationItems":[{"id":"ITEM-1","itemData":{"DOI":"10.1088/1748-9326/AC44C8","ISSN":"1748-9326","abstract":"Investigations into the role of anthropogenic climate change in extreme weather events are now starting to extend into analysis of anthropogenic impacts on non-climate (e.g. socio-economic) systems. However, care needs to be taken when making this extension, because methodological choices regarding extreme weather attribution can become crucial when considering the events' impacts. The fraction of attributable risk (FAR) method, useful in extreme weather attribution research, has a very specific interpretation concerning a class of events, and there is potential to misinterpret results from weather event analyses as being applicable to specific events and their impact outcomes. Using two case studies of meteorological extremes and their impacts, we argue that FAR is not generally appropriate when estimating the magnitude of the anthropogenic signal behind a specific impact. Attribution assessments on impacts should always be carried out in addition to assessment of the associated meteorological event, since it cannot be assumed that the anthropogenic signal behind the weather is equivalent to the signal behind the impact because of lags and nonlinearities in the processes through which the impact system reacts to weather. Whilst there are situations where employing FAR to understand the climate change signal behind a class of impacts is useful (e.g. 'system breaking' events), more useful results will generally be produced if attribution questions on specific impacts are reframed to focus on changes in the impact return value and magnitude across large samples of factual and counterfactual climate model and impact simulations. We advocate for constant interdisciplinary collaboration as essential for effective and robust impact attribution assessments.","author":[{"dropping-particle":"","family":"Perkins-Kirkpatrick","given":"S. E.","non-dropping-particle":"","parse-names":false,"suffix":""},{"dropping-particle":"","family":"Stone","given":"D. A.","non-dropping-particle":"","parse-names":false,"suffix":""},{"dropping-particle":"","family":"Mitchell","given":"D. M.","non-dropping-particle":"","parse-names":false,"suffix":""},{"dropping-particle":"","family":"Rosier","given":"S.","non-dropping-particle":"","parse-names":false,"suffix":""},{"dropping-particle":"","family":"King","given":"A. D.","non-dropping-particle":"","parse-names":false,"suffix":""},{"dropping-particle":"","family":"Lo","given":"Y. T.E.","non-dropping-particle":"","parse-names":false,"suffix":""},{"dropping-particle":"","family":"Pastor-Paz","given":"J.","non-dropping-particle":"","parse-names":false,"suffix":""},{"dropping-particle":"","family":"Frame","given":"D.","non-dropping-particle":"","parse-names":false,"suffix":""},{"dropping-particle":"","family":"Wehner","given":"M.","non-dropping-particle":"","parse-names":false,"suffix":""}],"container-title":"Environmental Research Letters","id":"ITEM-1","issue":"2","issued":{"date-parts":[["2022","1","26"]]},"page":"024009","publisher":"IOP Publishing","title":"On the attribution of the impacts of extreme weather events to anthropogenic climate change","type":"article-journal","volume":"17"},"uris":["http://www.mendeley.com/documents/?uuid=e481d3ca-8c7e-3642-8164-f3c551c6c718"]}],"mendeley":{"formattedCitation":"(Perkins-Kirkpatrick et al. 2022)","plainTextFormattedCitation":"(Perkins-Kirkpatrick et al. 2022)","previouslyFormattedCitation":"(Perkins-Kirkpatrick et al. 2022)"},"properties":{"noteIndex":0},"schema":"https://github.com/citation-style-language/schema/raw/master/csl-citation.json"}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(Perkins-Kirkpatrick et al. 2022)</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For example, attributing impacts of flooding involves modelling changes in meteorological extremes, how these affect surface hydrology, and the implications for the number of flooded properties, as explored in Pall et al.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{"citationItems":[{"id":"ITEM-1","itemData":{"DOI":"10.1038/nclimate2927","ISSN":"17586798","abstract":"A succession of storms reaching southern England in the winter of 2013/2014 caused severe floods and [pound]451 million insured losses. In a large ensemble of climate model simulations, we find that, as well as increasing the amount of moisture the atmosphere can hold, anthropogenic warming caused a small but significant increase in the number of January days with westerly flow, both of which increased extreme precipitation. Hydrological modelling indicates this increased extreme 30-day-average Thames river flows, and slightly increased daily peak flows, consistent with the understanding of the catchment[rsquor]s sensitivity to longer-duration precipitation and changes in the role of snowmelt. Consequently, flood risk mapping shows a small increase in properties in the Thames catchment potentially at risk of riverine flooding, with a substantial range of uncertainty, demonstrating the importance of explicit modelling of impacts and relatively subtle changes in weather-related risks when quantifying present-day effects of human influence on climate.","author":[{"dropping-particle":"","family":"Schaller","given":"Nathalie","non-dropping-particle":"","parse-names":false,"suffix":""},{"dropping-particle":"","family":"Kay","given":"Alison L.","non-dropping-particle":"","parse-names":false,"suffix":""},{"dropping-particle":"","family":"Lamb","given":"Rob","non-dropping-particle":"","parse-names":false,"suffix":""},{"dropping-particle":"","family":"Massey","given":"Neil R.","non-dropping-particle":"","parse-names":false,"suffix":""},{"dropping-particle":"","family":"Oldenborgh","given":"Geert Jan","non-dropping-particle":"Van","parse-names":false,"suffix":""},{"dropping-particle":"","family":"Otto","given":"Friederike E.L.","non-dropping-particle":"","parse-names":false,"suffix":""},{"dropping-particle":"","family":"Sparrow","given":"Sarah N.","non-dropping-particle":"","parse-names":false,"suffix":""},{"dropping-particle":"","family":"Vautard","given":"Robert","non-dropping-particle":"","parse-names":false,"suffix":""},{"dropping-particle":"","family":"Yiou","given":"Pascal","non-dropping-particle":"","parse-names":false,"suffix":""},{"dropping-particle":"","family":"Ashpole","given":"Ian","non-dropping-particle":"","parse-names":false,"suffix":""},{"dropping-particle":"","family":"Bowery","given":"Andy","non-dropping-particle":"","parse-names":false,"suffix":""},{"dropping-particle":"","family":"Crooks","given":"Susan M.","non-dropping-particle":"","parse-names":false,"suffix":""},{"dropping-particle":"","family":"Haustein","given":"Karsten","non-dropping-particle":"","parse-names":false,"suffix":""},{"dropping-particle":"","family":"Huntingford","given":"Chris","non-dropping-particle":"","parse-names":false,"suffix":""},{"dropping-particle":"","family":"Ingram","given":"William J.","non-dropping-particle":"","parse-names":false,"suffix":""},{"dropping-particle":"","family":"Jones","given":"Richard G.","non-dropping-particle":"","parse-names":false,"suffix":""},{"dropping-particle":"","family":"Legg","given":"Tim","non-dropping-particle":"","parse-names":false,"suffix":""},{"dropping-particle":"","family":"Miller","given":"Jonathan","non-dropping-particle":"","parse-names":false,"suffix":""},{"dropping-particle":"","family":"Skeggs","given":"Jessica","non-dropping-particle":"","parse-names":false,"suffix":""},{"dropping-particle":"","family":"Wallom","given":"David","non-dropping-particle":"","parse-names":false,"suffix":""},{"dropping-particle":"","family":"Weisheimer","given":"Antje","non-dropping-particle":"","parse-names":false,"suffix":""},{"dropping-particle":"","family":"Wilson","given":"Simon","non-dropping-particle":"","parse-names":false,"suffix":""},{"dropping-particle":"","family":"Stott","given":"Peter A.","non-dropping-particle":"","parse-names":false,"suffix":""},{"dropping-particle":"","family":"Allen","given":"Myles R.","non-dropping-particle":"","parse-names":false,"suffix":""}],"container-title":"Nature Climate Change","id":"ITEM-1","issued":{"date-parts":[["2016"]]},"title":"Human influence on climate in the 2014 southern England winter floods and their impacts","type":"article-journal"},"uris":["http://www.mendeley.com/documents/?uuid=141f5508-8e0c-4e41-9775-9b7b2ff585a5"]},{"id":"ITEM-2","itemData":{"DOI":"10.1038/nature09762","ISSN":"00280836","abstract":"Interest in attributing the risk of damaging weather-related events to anthropogenic climate change is increasing. Yet climate models used to study the attribution problem typically do not resolve the weather systems associated with damaging events such as the UK floods of October and November 2000. Occurring during the wettest autumn in England and Wales since records began in 1766, these floods damaged nearly 10,000 properties across that region, disrupted services severely, and caused insured losses estimated at £1.3 billion (refs 5, 6). Although the flooding was deemed a 'wake-up call' to the impacts of climate change at the time, such claims are typically supported only by general thermodynamic arguments that suggest increased extreme precipitation under global warming, but fail to account fully for the complex hydrometeorology associated with flooding. Here we present a multi-step, physically based 'probabilistic event attributiong' framework showing that it is very likely that global anthropogenic greenhouse gas emissions substantially increased the risk of flood occurrence in England and Wales in autumn 2000. Using publicly volunteered distributed computing, we generate several thousand seasonal-forecast-resolution climate model simulations of autumn 2000 weather, both under realistic conditions, and under conditions as they might have been had these greenhouse gas emissions and the resulting large-scale warming never occurred. Results are fed into a precipitation-runoff model that is used to simulate severe daily river runoff events in England and Wales (proxy indicators of flood events). The precise magnitude of the anthropogenic contribution remains uncertain, but in nine out of ten cases our model results indicate that twentieth-century anthropogenic greenhouse gas emissions increased the risk of floods occurring in England and Wales in autumn 2000 by more than 20%, and in two out of three cases by more than 90%. ©2011 Macmillan Publishers Limited. All rights reserved.","author":[{"dropping-particle":"","family":"Pall","given":"Pardeep","non-dropping-particle":"","parse-names":false,"suffix":""},{"dropping-particle":"","family":"Aina","given":"Tolu","non-dropping-particle":"","parse-names":false,"suffix":""},{"dropping-particle":"","family":"Stone","given":"Dáithí A.","non-dropping-particle":"","parse-names":false,"suffix":""},{"dropping-particle":"","family":"Stott","given":"Peter A.","non-dropping-particle":"","parse-names":false,"suffix":""},{"dropping-particle":"","family":"Nozawa","given":"Toru","non-dropping-particle":"","parse-names":false,"suffix":""},{"dropping-particle":"","family":"Hilberts","given":"Arno G.J.","non-dropping-particle":"","parse-names":false,"suffix":""},{"dropping-particle":"","family":"Lohmann","given":"Dag","non-dropping-particle":"","parse-names":false,"suffix":""},{"dropping-particle":"","family":"Allen","given":"Myles R.","non-dropping-particle":"","parse-names":false,"suffix":""}],"container-title":"Nature","id":"ITEM-2","issued":{"date-parts":[["2011"]]},"title":"Anthropogenic greenhouse gas contribution to flood risk in England and Wales in autumn 2000","type":"article-journal"},"uris":["http://www.mendeley.com/documents/?uuid=575b4b1a-922d-465c-8bca-f43c6d1db4ce"]}],"mendeley":{"formattedCitation":"(Pall et al. 2011; Schaller et al. 2016)","manualFormatting":"(2011)","plainTextFormattedCitation":"(Pall et al. 2011; Schaller et al. 2016)","previouslyFormattedCitation":"(Pall et al. 2011; Schaller et al. 2016)"},"properties":{"noteIndex":0},"schema":"https://github.com/citation-style-language/schema/raw/master/csl-citation.json"}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(2011)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and Schaller et al.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{"citationItems":[{"id":"ITEM-1","itemData":{"DOI":"10.1038/nclimate2927","ISSN":"17586798","abstract":"A succession of storms reaching southern England in the winter of 2013/2014 caused severe floods and [pound]451 million insured losses. In a large ensemble of climate model simulations, we find that, as well as increasing the amount of moisture the atmosphere can hold, anthropogenic warming caused a small but significant increase in the number of January days with westerly flow, both of which increased extreme precipitation. Hydrological modelling indicates this increased extreme 30-day-average Thames river flows, and slightly increased daily peak flows, consistent with the understanding of the catchment[rsquor]s sensitivity to longer-duration precipitation and changes in the role of snowmelt. Consequently, flood risk mapping shows a small increase in properties in the Thames catchment potentially at risk of riverine flooding, with a substantial range of uncertainty, demonstrating the importance of explicit modelling of impacts and relatively subtle changes in weather-related risks when quantifying present-day effects of human influence on climate.","author":[{"dropping-particle":"","family":"Schaller","given":"Nathalie","non-dropping-particle":"","parse-names":false,"suffix":""},{"dropping-particle":"","family":"Kay","given":"Alison L.","non-dropping-particle":"","parse-names":false,"suffix":""},{"dropping-particle":"","family":"Lamb","given":"Rob","non-dropping-particle":"","parse-names":false,"suffix":""},{"dropping-particle":"","family":"Massey","given":"Neil R.","non-dropping-particle":"","parse-names":false,"suffix":""},{"dropping-particle":"","family":"Oldenborgh","given":"Geert Jan","non-dropping-particle":"Van","parse-names":false,"suffix":""},{"dropping-particle":"","family":"Otto","given":"Friederike E.L.","non-dropping-particle":"","parse-names":false,"suffix":""},{"dropping-particle":"","family":"Sparrow","given":"Sarah N.","non-dropping-particle":"","parse-names":false,"suffix":""},{"dropping-particle":"","family":"Vautard","given":"Robert","non-dropping-particle":"","parse-names":false,"suffix":""},{"dropping-particle":"","family":"Yiou","given":"Pascal","non-dropping-particle":"","parse-names":false,"suffix":""},{"dropping-particle":"","family":"Ashpole","given":"Ian","non-dropping-particle":"","parse-names":false,"suffix":""},{"dropping-particle":"","family":"Bowery","given":"Andy","non-dropping-particle":"","parse-names":false,"suffix":""},{"dropping-particle":"","family":"Crooks","given":"Susan M.","non-dropping-particle":"","parse-names":false,"suffix":""},{"dropping-particle":"","family":"Haustein","given":"Karsten","non-dropping-particle":"","parse-names":false,"suffix":""},{"dropping-particle":"","family":"Huntingford","given":"Chris","non-dropping-particle":"","parse-names":false,"suffix":""},{"dropping-particle":"","family":"Ingram","given":"William J.","non-dropping-particle":"","parse-names":false,"suffix":""},{"dropping-particle":"","family":"Jones","given":"Richard G.","non-dropping-particle":"","parse-names":false,"suffix":""},{"dropping-particle":"","family":"Legg","given":"Tim","non-dropping-particle":"","parse-names":false,"suffix":""},{"dropping-particle":"","family":"Miller","given":"Jonathan","non-dropping-particle":"","parse-names":false,"suffix":""},{"dropping-particle":"","family":"Skeggs","given":"Jessica","non-dropping-particle":"","parse-names":false,"suffix":""},{"dropping-particle":"","family":"Wallom","given":"David","non-dropping-particle":"","parse-names":false,"suffix":""},{"dropping-particle":"","family":"Weisheimer","given":"Antje","non-dropping-particle":"","parse-names":false,"suffix":""},{"dropping-particle":"","family":"Wilson","given":"Simon","non-dropping-particle":"","parse-names":false,"suffix":""},{"dropping-particle":"","family":"Stott","given":"Peter A.","non-dropping-particle":"","parse-names":false,"suffix":""},{"dropping-particle":"","family":"Allen","given":"Myles R.","non-dropping-particle":"","parse-names":false,"suffix":""}],"container-title":"Nature Climate Change","id":"ITEM-1","issued":{"date-parts":[["2016"]]},"title":"Human influence on climate in the 2014 southern England winter floods and their impacts","type":"article-journal"},"uris":["http://www.mendeley.com/documents/?uuid=141f5508-8e0c-4e41-9775-9b7b2ff585a5"]}],"mendeley":{"formattedCitation":"(Schaller et al. 2016)","manualFormatting":"(2016)","plainTextFormattedCitation":"(Schaller et al. 2016)","previouslyFormattedCitation":"(Schaller et al. 2016)"},"properties":{"noteIndex":0},"schema":"https://github.com/citation-style-language/schema/raw/master/csl-citation.json"}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(2016)</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Cascading impacts, such as the spread of disease and those arising due to the disruption to key services, are even more complex to causally attribute.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hAnsi="Arial" w:cs="Arial"/>
          <w:color w:val="000000"/>
          <w:sz w:val="20"/>
          <w:szCs w:val="20"/>
        </w:rPr>
        <w:t xml:space="preserve">The fractional attributable risk (FAR) statistic </w:t>
      </w:r>
      <w:r>
        <w:rPr>
          <w:rFonts w:ascii="Arial" w:hAnsi="Arial" w:cs="Arial"/>
          <w:color w:val="000000"/>
          <w:sz w:val="20"/>
          <w:szCs w:val="20"/>
        </w:rPr>
        <w:fldChar w:fldCharType="begin" w:fldLock="1"/>
      </w:r>
      <w:r w:rsidR="002822D2">
        <w:rPr>
          <w:rFonts w:ascii="Arial" w:hAnsi="Arial" w:cs="Arial"/>
          <w:color w:val="000000"/>
          <w:sz w:val="20"/>
          <w:szCs w:val="20"/>
        </w:rPr>
        <w:instrText>ADDIN CSL_CITATION {"citationItems":[{"id":"ITEM-1","itemData":{"DOI":"10.1088/1748-9326/AC44C8","ISSN":"1748-9326","abstract":"Investigations into the role of anthropogenic climate change in extreme weather events are now starting to extend into analysis of anthropogenic impacts on non-climate (e.g. socio-economic) systems. However, care needs to be taken when making this extension, because methodological choices regarding extreme weather attribution can become crucial when considering the events' impacts. The fraction of attributable risk (FAR) method, useful in extreme weather attribution research, has a very specific interpretation concerning a class of events, and there is potential to misinterpret results from weather event analyses as being applicable to specific events and their impact outcomes. Using two case studies of meteorological extremes and their impacts, we argue that FAR is not generally appropriate when estimating the magnitude of the anthropogenic signal behind a specific impact. Attribution assessments on impacts should always be carried out in addition to assessment of the associated meteorological event, since it cannot be assumed that the anthropogenic signal behind the weather is equivalent to the signal behind the impact because of lags and nonlinearities in the processes through which the impact system reacts to weather. Whilst there are situations where employing FAR to understand the climate change signal behind a class of impacts is useful (e.g. 'system breaking' events), more useful results will generally be produced if attribution questions on specific impacts are reframed to focus on changes in the impact return value and magnitude across large samples of factual and counterfactual climate model and impact simulations. We advocate for constant interdisciplinary collaboration as essential for effective and robust impact attribution assessments.","author":[{"dropping-particle":"","family":"Perkins-Kirkpatrick","given":"S. E.","non-dropping-particle":"","parse-names":false,"suffix":""},{"dropping-particle":"","family":"Stone","given":"D. A.","non-dropping-particle":"","parse-names":false,"suffix":""},{"dropping-particle":"","family":"Mitchell","given":"D. M.","non-dropping-particle":"","parse-names":false,"suffix":""},{"dropping-particle":"","family":"Rosier","given":"S.","non-dropping-particle":"","parse-names":false,"suffix":""},{"dropping-particle":"","family":"King","given":"A. D.","non-dropping-particle":"","parse-names":false,"suffix":""},{"dropping-particle":"","family":"Lo","given":"Y. T.E.","non-dropping-particle":"","parse-names":false,"suffix":""},{"dropping-particle":"","family":"Pastor-Paz","given":"J.","non-dropping-particle":"","parse-names":false,"suffix":""},{"dropping-particle":"","family":"Frame","given":"D.","non-dropping-particle":"","parse-names":false,"suffix":""},{"dropping-particle":"","family":"Wehner","given":"M.","non-dropping-particle":"","parse-names":false,"suffix":""}],"container-title":"Environmental Research Letters","id":"ITEM-1","issue":"2","issued":{"date-parts":[["2022","1","26"]]},"page":"024009","publisher":"IOP Publishing","title":"On the attribution of the impacts of extreme weather events to anthropogenic climate change","type":"article-journal","volume":"17"},"uris":["http://www.mendeley.com/documents/?uuid=e481d3ca-8c7e-3642-8164-f3c551c6c718"]},{"id":"ITEM-2","itemData":{"abstract":"Will it ever be possible to sue anyone for damaging the climate? (C) 2003 Nature Publishing Group","author":[{"dropping-particle":"","family":"Allen","given":"Myles","non-dropping-particle":"","parse-names":false,"suffix":""}],"container-title":"Nature","id":"ITEM-2","issued":{"date-parts":[["2003"]]},"title":"Liability for climate change.[Editorial]","type":"article-journal"},"uris":["http://www.mendeley.com/documents/?uuid=32d25c5b-c23f-42dc-bb4d-e034d7069ee5"]}],"mendeley":{"formattedCitation":"(Allen 2003; Perkins-Kirkpatrick et al. 2022)","manualFormatting":"(Allen 2003)","plainTextFormattedCitation":"(Allen 2003; Perkins-Kirkpatrick et al. 2022)","previouslyFormattedCitation":"(Allen 2003; Perkins-Kirkpatrick et al. 2022)"},"properties":{"noteIndex":0},"schema":"https://github.com/citation-style-language/schema/raw/master/csl-citation.json"}</w:instrText>
      </w:r>
      <w:r>
        <w:rPr>
          <w:rFonts w:ascii="Arial" w:hAnsi="Arial" w:cs="Arial"/>
          <w:color w:val="000000"/>
          <w:sz w:val="20"/>
          <w:szCs w:val="20"/>
        </w:rPr>
        <w:fldChar w:fldCharType="separate"/>
      </w:r>
      <w:r>
        <w:rPr>
          <w:rFonts w:ascii="Arial" w:hAnsi="Arial" w:cs="Arial"/>
          <w:noProof/>
          <w:color w:val="000000"/>
          <w:sz w:val="20"/>
          <w:szCs w:val="20"/>
        </w:rPr>
        <w:t>(Allen 2003)</w:t>
      </w:r>
      <w:r>
        <w:rPr>
          <w:rFonts w:ascii="Arial" w:hAnsi="Arial" w:cs="Arial"/>
          <w:color w:val="000000"/>
          <w:sz w:val="20"/>
          <w:szCs w:val="20"/>
        </w:rPr>
        <w:fldChar w:fldCharType="end"/>
      </w:r>
      <w:r>
        <w:rPr>
          <w:rFonts w:ascii="Arial" w:hAnsi="Arial" w:cs="Arial"/>
          <w:color w:val="000000"/>
          <w:sz w:val="20"/>
          <w:szCs w:val="20"/>
        </w:rPr>
        <w:t xml:space="preserve"> provides a very simple albeit limited method of attributing impacts </w:t>
      </w:r>
      <w:r>
        <w:rPr>
          <w:rFonts w:ascii="Arial" w:hAnsi="Arial" w:cs="Arial"/>
          <w:color w:val="000000"/>
          <w:sz w:val="20"/>
          <w:szCs w:val="20"/>
        </w:rPr>
        <w:fldChar w:fldCharType="begin" w:fldLock="1"/>
      </w:r>
      <w:r>
        <w:rPr>
          <w:rFonts w:ascii="Arial" w:hAnsi="Arial" w:cs="Arial"/>
          <w:color w:val="000000"/>
          <w:sz w:val="20"/>
          <w:szCs w:val="20"/>
        </w:rPr>
        <w:instrText>ADDIN CSL_CITATION {"citationItems":[{"id":"ITEM-1","itemData":{"DOI":"10.1016/j.crm.2021.100285","ISSN":"22120963","abstract":"Extreme and impactful weather events of the recent past provide a vital but under-utilised data source for understanding present and future climate risks. Extreme event attribution (EEA) enables us to quantify the influence of anthropogenic climate change (ACC) on a given event in a way that can be tailored to stakeholder needs, thereby enhancing the potential utility of studying past events. Here we set out a framework for systematically recording key details of high-impact events on a national scale (using the UK and Puerto Rico as examples), combining recent advances in event attribution with the risk framework. These ‘inventories’ inherently provide useful information depending on a user's interest. For example, as a compilation of the impacts of ACC, we find that in the UK since 2000, at least 1500 excess deaths are directly attributable to human-induced climate change, while in Puerto Rico the increased intensity of Hurricane Maria alone led to the deaths of up to 3670 people. We also explore how inventories form a foundation for further analysis, learning from past events. This involves identifying the most damaging hazards and crucially also vulnerabilities and exposure characteristics over time. To build a risk assessment for heat-related mortality in the UK we focus on a vulnerable group, elderly urban populations, and project changes in the hazard and exposure within the same framework. Without improved preparedness, the risk to this group is likely to increase by ~50% by 2028 and ~150% by 2043. In addition, the framework allows the exploration of the likelihood of otherwise unprecedented events, or 'Black Swans’. Finally, not only does it aid disaster preparedness and adaptation at local and national scales, such inventories also provide a new source of evidence for global stocktakes on adaptation and loss and damage such as mandated by the Paris Climate Agreement.","author":[{"dropping-particle":"","family":"Clarke","given":"Ben J.","non-dropping-particle":"","parse-names":false,"suffix":""},{"dropping-particle":"","family":"E. L. Otto","given":"Friederike","non-dropping-particle":"","parse-names":false,"suffix":""},{"dropping-particle":"","family":"Jones","given":"Richard G.","non-dropping-particle":"","parse-names":false,"suffix":""}],"container-title":"Climate Risk Management","id":"ITEM-1","issued":{"date-parts":[["2021","1","1"]]},"page":"100285","publisher":"Elsevier B.V.","title":"Inventories of extreme weather events and impacts: Implications for loss and damage from and adaptation to climate extremes","type":"article-journal","volume":"32"},"uris":["http://www.mendeley.com/documents/?uuid=9c7a692d-e5f6-3d47-bff8-166008c325a0"]}],"mendeley":{"formattedCitation":"(Clarke et al. 2021)","plainTextFormattedCitation":"(Clarke et al. 2021)","previouslyFormattedCitation":"(Clarke et al. 2021)"},"properties":{"noteIndex":0},"schema":"https://github.com/citation-style-language/schema/raw/master/csl-citation.json"}</w:instrText>
      </w:r>
      <w:r>
        <w:rPr>
          <w:rFonts w:ascii="Arial" w:hAnsi="Arial" w:cs="Arial"/>
          <w:color w:val="000000"/>
          <w:sz w:val="20"/>
          <w:szCs w:val="20"/>
        </w:rPr>
        <w:fldChar w:fldCharType="separate"/>
      </w:r>
      <w:r>
        <w:rPr>
          <w:rFonts w:ascii="Arial" w:hAnsi="Arial" w:cs="Arial"/>
          <w:noProof/>
          <w:color w:val="000000"/>
          <w:sz w:val="20"/>
          <w:szCs w:val="20"/>
        </w:rPr>
        <w:t>(Clarke et al. 2021)</w:t>
      </w:r>
      <w:r>
        <w:rPr>
          <w:rFonts w:ascii="Arial" w:hAnsi="Arial" w:cs="Arial"/>
          <w:color w:val="000000"/>
          <w:sz w:val="20"/>
          <w:szCs w:val="20"/>
        </w:rPr>
        <w:fldChar w:fldCharType="end"/>
      </w:r>
      <w:r>
        <w:rPr>
          <w:rFonts w:ascii="Arial" w:eastAsia="Times New Roman" w:hAnsi="Arial" w:cs="Arial"/>
          <w:color w:val="000000"/>
          <w:sz w:val="20"/>
          <w:szCs w:val="20"/>
          <w:lang w:eastAsia="en-GB"/>
        </w:rPr>
        <w:t xml:space="preserve">, as the FAR statement refers to a class of events above a certain magnitude, while the actual impacts are from a single realisation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{"citationItems":[{"id":"ITEM-1","itemData":{"DOI":"10.1088/1748-9326/AC44C8","ISSN":"1748-9326","abstract":"Investigations into the role of anthropogenic climate change in extreme weather events are now starting to extend into analysis of anthropogenic impacts on non-climate (e.g. socio-economic) systems. However, care needs to be taken when making this extension, because methodological choices regarding extreme weather attribution can become crucial when considering the events' impacts. The fraction of attributable risk (FAR) method, useful in extreme weather attribution research, has a very specific interpretation concerning a class of events, and there is potential to misinterpret results from weather event analyses as being applicable to specific events and their impact outcomes. Using two case studies of meteorological extremes and their impacts, we argue that FAR is not generally appropriate when estimating the magnitude of the anthropogenic signal behind a specific impact. Attribution assessments on impacts should always be carried out in addition to assessment of the associated meteorological event, since it cannot be assumed that the anthropogenic signal behind the weather is equivalent to the signal behind the impact because of lags and nonlinearities in the processes through which the impact system reacts to weather. Whilst there are situations where employing FAR to understand the climate change signal behind a class of impacts is useful (e.g. 'system breaking' events), more useful results will generally be produced if attribution questions on specific impacts are reframed to focus on changes in the impact return value and magnitude across large samples of factual and counterfactual climate model and impact simulations. We advocate for constant interdisciplinary collaboration as essential for effective and robust impact attribution assessments.","author":[{"dropping-particle":"","family":"Perkins-Kirkpatrick","given":"S. E.","non-dropping-particle":"","parse-names":false,"suffix":""},{"dropping-particle":"","family":"Stone","given":"D. A.","non-dropping-particle":"","parse-names":false,"suffix":""},{"dropping-particle":"","family":"Mitchell","given":"D. M.","non-dropping-particle":"","parse-names":false,"suffix":""},{"dropping-particle":"","family":"Rosier","given":"S.","non-dropping-particle":"","parse-names":false,"suffix":""},{"dropping-particle":"","family":"King","given":"A. D.","non-dropping-particle":"","parse-names":false,"suffix":""},{"dropping-particle":"","family":"Lo","given":"Y. T.E.","non-dropping-particle":"","parse-names":false,"suffix":""},{"dropping-particle":"","family":"Pastor-Paz","given":"J.","non-dropping-particle":"","parse-names":false,"suffix":""},{"dropping-particle":"","family":"Frame","given":"D.","non-dropping-particle":"","parse-names":false,"suffix":""},{"dropping-particle":"","family":"Wehner","given":"M.","non-dropping-particle":"","parse-names":false,"suffix":""}],"container-title":"Environmental Research Letters","id":"ITEM-1","issue":"2","issued":{"date-parts":[["2022","1","26"]]},"page":"024009","publisher":"IOP Publishing","title":"On the attribution of the impacts of extreme weather events to anthropogenic climate change","type":"article-journal","volume":"17"},"uris":["http://www.mendeley.com/documents/?uuid=e481d3ca-8c7e-3642-8164-f3c551c6c718"]}],"mendeley":{"formattedCitation":"(Perkins-Kirkpatrick et al. 2022)","plainTextFormattedCitation":"(Perkins-Kirkpatrick et al. 2022)","previouslyFormattedCitation":"(Perkins-Kirkpatrick et al. 2022)"},"properties":{"noteIndex":0},"schema":"https://github.com/citation-style-language/schema/raw/master/csl-citation.json"}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 xml:space="preserve">(Perkins-Kirkpatrick et al. </w:t>
      </w:r>
      <w:r>
        <w:rPr>
          <w:rFonts w:ascii="Arial" w:eastAsia="Times New Roman" w:hAnsi="Arial" w:cs="Arial"/>
          <w:noProof/>
          <w:color w:val="000000"/>
          <w:sz w:val="20"/>
          <w:szCs w:val="20"/>
          <w:lang w:eastAsia="en-GB"/>
        </w:rPr>
        <w:lastRenderedPageBreak/>
        <w:t>2022)</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Furthermore, the relationship between event magnitude and impacts, such as heatwave temperature and mortality, is almost never linear and may involve critical thresholds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 xml:space="preserve">ADDIN CSL_CITATION {"citationItems":[{"id":"ITEM-1","itemData":{"DOI":"10.1088/1748-9326/11/7/074006","ISSN":"1748-9326","abstract":"It has been argued that climate change is the biggest global health threat of the 21st century. The extreme high temperatures of the summer of 2003 were associated with up to seventy thousand excess deaths across Europe. Previous studies have attributed the meteorological event to the human influence on climate, or examined the role of heat waves on human health. Here, for the first time, we explicitly quantify the role of human activity on climate and heat-related mortality in an event attribution framework, analysing both the Europe-wide temperature response in 2003, and localised responses over London and Paris. Using publicly-donated computing, we perform many thousands of climate simulations of a high-resolution regional climate model. This allows generation of a comprehensive statistical description of the 2003 event and the role of human influence within it, using the results as input to a health impact assessment model of human mortality. We find large-scale dynamical modes of atmospheric variability remain largely unchanged under anthropogenic climate change, and hence the direct thermodynamical response is mainly responsible for the increased mortality. In summer 2003, anthropogenic climate change increased the risk of heat-related mortality in Central Paris by </w:instrText>
      </w:r>
      <w:r>
        <w:rPr>
          <w:rFonts w:ascii="Cambria Math" w:eastAsia="Times New Roman" w:hAnsi="Cambria Math" w:cs="Cambria Math"/>
          <w:color w:val="000000"/>
          <w:sz w:val="20"/>
          <w:szCs w:val="20"/>
          <w:lang w:eastAsia="en-GB"/>
        </w:rPr>
        <w:instrText>∼</w:instrText>
      </w:r>
      <w:r>
        <w:rPr>
          <w:rFonts w:ascii="Arial" w:eastAsia="Times New Roman" w:hAnsi="Arial" w:cs="Arial"/>
          <w:color w:val="000000"/>
          <w:sz w:val="20"/>
          <w:szCs w:val="20"/>
          <w:lang w:eastAsia="en-GB"/>
        </w:rPr>
        <w:instrText xml:space="preserve">70% and by </w:instrText>
      </w:r>
      <w:r>
        <w:rPr>
          <w:rFonts w:ascii="Cambria Math" w:eastAsia="Times New Roman" w:hAnsi="Cambria Math" w:cs="Cambria Math"/>
          <w:color w:val="000000"/>
          <w:sz w:val="20"/>
          <w:szCs w:val="20"/>
          <w:lang w:eastAsia="en-GB"/>
        </w:rPr>
        <w:instrText>∼</w:instrText>
      </w:r>
      <w:r>
        <w:rPr>
          <w:rFonts w:ascii="Arial" w:eastAsia="Times New Roman" w:hAnsi="Arial" w:cs="Arial"/>
          <w:color w:val="000000"/>
          <w:sz w:val="20"/>
          <w:szCs w:val="20"/>
          <w:lang w:eastAsia="en-GB"/>
        </w:rPr>
        <w:instrText xml:space="preserve">20% in London, which experienced lower extreme heat. Out of the estimated </w:instrText>
      </w:r>
      <w:r>
        <w:rPr>
          <w:rFonts w:ascii="Cambria Math" w:eastAsia="Times New Roman" w:hAnsi="Cambria Math" w:cs="Cambria Math"/>
          <w:color w:val="000000"/>
          <w:sz w:val="20"/>
          <w:szCs w:val="20"/>
          <w:lang w:eastAsia="en-GB"/>
        </w:rPr>
        <w:instrText>∼</w:instrText>
      </w:r>
      <w:r>
        <w:rPr>
          <w:rFonts w:ascii="Arial" w:eastAsia="Times New Roman" w:hAnsi="Arial" w:cs="Arial"/>
          <w:color w:val="000000"/>
          <w:sz w:val="20"/>
          <w:szCs w:val="20"/>
          <w:lang w:eastAsia="en-GB"/>
        </w:rPr>
        <w:instrText xml:space="preserve">315 and </w:instrText>
      </w:r>
      <w:r>
        <w:rPr>
          <w:rFonts w:ascii="Cambria Math" w:eastAsia="Times New Roman" w:hAnsi="Cambria Math" w:cs="Cambria Math"/>
          <w:color w:val="000000"/>
          <w:sz w:val="20"/>
          <w:szCs w:val="20"/>
          <w:lang w:eastAsia="en-GB"/>
        </w:rPr>
        <w:instrText>∼</w:instrText>
      </w:r>
      <w:r>
        <w:rPr>
          <w:rFonts w:ascii="Arial" w:eastAsia="Times New Roman" w:hAnsi="Arial" w:cs="Arial"/>
          <w:color w:val="000000"/>
          <w:sz w:val="20"/>
          <w:szCs w:val="20"/>
          <w:lang w:eastAsia="en-GB"/>
        </w:rPr>
        <w:instrText>735 summer deaths attributed to the heatwave event in Greater London and Central Paris, respectively, 64 (±3) deaths were attributable to anthropogenic climate change in London, and 506 (±51) in Paris. Such an ability to robustly attribute specific damages to anthropogenic drivers of increased extreme heat can inform societal responses to, and responsibilities for, climate change.","author":[{"dropping-particle":"","family":"Mitchell","given":"Daniel","non-dropping-particle":"","parse-names":false,"suffix":""},{"dropping-particle":"","family":"Heaviside","given":"Clare","non-dropping-particle":"","parse-names":false,"suffix":""},{"dropping-particle":"","family":"Vardoulakis","given":"Sotiris","non-dropping-particle":"","parse-names":false,"suffix":""},{"dropping-particle":"","family":"Huntingford","given":"Chris","non-dropping-particle":"","parse-names":false,"suffix":""},{"dropping-particle":"","family":"Masato","given":"Giacomo","non-dropping-particle":"","parse-names":false,"suffix":""},{"dropping-particle":"","family":"P Guillod","given":"Benoit","non-dropping-particle":"","parse-names":false,"suffix":""},{"dropping-particle":"","family":"Frumhoff","given":"Peter C.","non-dropping-particle":"","parse-names":false,"suffix":""},{"dropping-particle":"","family":"Bowery","given":"Andy","non-dropping-particle":"","parse-names":false,"suffix":""},{"dropping-particle":"","family":"Wallom","given":"David","non-dropping-particle":"","parse-names":false,"suffix":""},{"dropping-particle":"","family":"Allen","given":"Myles R.","non-dropping-particle":"","parse-names":false,"suffix":""}],"container-title":"Environmental Research Letters","id":"ITEM-1","issue":"7","issued":{"date-parts":[["2016","7"]]},"page":"074006","publisher":"IOP Publishing","title":"Attributing human mortality during extreme heat waves to anthropogenic climate change","type":"article-journal","volume":"11"},"uris":["http://www.mendeley.com/documents/?uuid=337c7c90-f284-4b86-b8d6-9843b5aeab71"]},{"id":"ITEM-2","itemData":{"DOI":"10.1038/s41558-021-01058-x","ISSN":"1758-678X","author":[{"dropping-particle":"","family":"Vicedo-Cabrera","given":"Ana Maria","non-dropping-particle":"","parse-names":false,"suffix":""},{"dropping-particle":"","family":"Scovronick","given":"Noah","non-dropping-particle":"","parse-names":false,"suffix":""},{"dropping-particle":"","family":"Sera","given":"Francesco","non-dropping-particle":"","parse-names":false,"suffix":""},{"dropping-particle":"","family":"Royé","given":"D.","non-dropping-particle":"","parse-names":false,"suffix":""},{"dropping-particle":"","family":"Schneider","given":"R.","non-dropping-particle":"","parse-names":false,"suffix":""},{"dropping-particle":"","family":"Tobias","given":"A.","non-dropping-particle":"","parse-names":false,"suffix":""},{"dropping-particle":"","family":"Astrom","given":"C.","non-dropping-particle":"","parse-names":false,"suffix":""},{"dropping-particle":"","family":"Guo","given":"Yuming","non-dropping-particle":"","parse-names":false,"suffix":""},{"dropping-particle":"","family":"Honda","given":"Yasushi","non-dropping-particle":"","parse-names":false,"suffix":""},{"dropping-particle":"","family":"Hondula","given":"D. M.","non-dropping-particle":"","parse-names":false,"suffix":""},{"dropping-particle":"","family":"Abrutzky","given":"R.","non-dropping-particle":"","parse-names":false,"suffix":""},{"dropping-particle":"","family":"Tong","given":"Shilu","non-dropping-particle":"","parse-names":false,"suffix":""},{"dropping-particle":"","family":"Coelho","given":"M. de Sousa Zanotti Stagliorio","non-dropping-particle":"","parse-names":false,"suffix":""},{"dropping-particle":"","family":"Saldiva","given":"P. H. Nascimento","non-dropping-particle":"","parse-names":false,"suffix":""},{"dropping-particle":"","family":"Lavigne","given":"E.","non-dropping-particle":"","parse-names":false,"suffix":""},{"dropping-particle":"","family":"Correa","given":"P. Matus","non-dropping-particle":"","parse-names":false,"suffix":""},{"dropping-particle":"","family":"Ortega","given":"N. Valdes","non-dropping-particle":"","parse-names":false,"suffix":""},{"dropping-particle":"","family":"Kan","given":"H.","non-dropping-particle":"","parse-names":false,"suffix":""},{"dropping-particle":"","family":"Osorio","given":"S.","non-dropping-particle":"","parse-names":false,"suffix":""},{"dropping-particle":"","family":"Kyselý","given":"J.","non-dropping-particle":"","parse-names":false,"suffix":""},{"dropping-particle":"","family":"Urban","given":"A.","non-dropping-particle":"","parse-names":false,"suffix":""},{"dropping-particle":"","family":"Orru","given":"H.","non-dropping-particle":"","parse-names":false,"suffix":""},{"dropping-particle":"","family":"Indermitte","given":"E.","non-dropping-particle":"","parse-names":false,"suffix":""},{"dropping-particle":"","family":"Jaakkola","given":"J. J. K.","non-dropping-particle":"","parse-names":false,"suffix":""},{"dropping-particle":"","family":"Ryti","given":"N.","non-dropping-particle":"","parse-names":false,"suffix":""},{"dropping-particle":"","family":"Pascal","given":"M.","non-dropping-particle":"","parse-names":false,"suffix":""},{"dropping-particle":"","family":"Schneider","given":"A.","non-dropping-particle":"","parse-names":false,"suffix":""},{"dropping-particle":"","family":"Katsouyanni","given":"K.","non-dropping-particle":"","parse-names":false,"suffix":""},{"dropping-particle":"","family":"Samoli","given":"E.","non-dropping-particle":"","parse-names":false,"suffix":""},{"dropping-particle":"","family":"Mayvaneh","given":"F.","non-dropping-particle":"","parse-names":false,"suffix":""},{"dropping-particle":"","family":"Entezari","given":"A.","non-dropping-particle":"","parse-names":false,"suffix":""},{"dropping-particle":"","family":"Goodman","given":"P.","non-dropping-particle":"","parse-names":false,"suffix":""},{"dropping-particle":"","family":"Zeka","given":"A.","non-dropping-particle":"","parse-names":false,"suffix":""},{"dropping-particle":"","family":"Michelozzi","given":"P.","non-dropping-particle":"","parse-names":false,"suffix":""},{"dropping-particle":"","family":"De’Donato","given":"F.","non-dropping-particle":"","parse-names":false,"suffix":""},{"dropping-particle":"","family":"Hashizume","given":"M.","non-dropping-particle":"","parse-names":false,"suffix":""},{"dropping-particle":"","family":"Alahmad","given":"B.","non-dropping-particle":"","parse-names":false,"suffix":""},{"dropping-particle":"","family":"Diaz","given":"M. Hurtado","non-dropping-particle":"","parse-names":false,"suffix":""},{"dropping-particle":"","family":"Valencia","given":"C. De La Cruz","non-dropping-particle":"","parse-names":false,"suffix":""},{"dropping-particle":"","family":"Overcenco","given":"A.","non-dropping-particle":"","parse-names":false,"suffix":""},{"dropping-particle":"","family":"Houthuijs","given":"D.","non-dropping-particle":"","parse-names":false,"suffix":""},{"dropping-particle":"","family":"Ameling","given":"C.","non-dropping-particle":"","parse-names":false,"suffix":""},{"dropping-particle":"","family":"Rao","given":"S.","non-dropping-particle":"","parse-names":false,"suffix":""},{"dropping-particle":"","family":"Ruscio","given":"F.","non-dropping-particle":"Di","parse-names":false,"suffix":""},{"dropping-particle":"","family":"Carrasco-Escobar","given":"G.","non-dropping-particle":"","parse-names":false,"suffix":""},{"dropping-particle":"","family":"Seposo","given":"X.","non-dropping-particle":"","parse-names":false,"suffix":""},{"dropping-particle":"","family":"Silva","given":"S.","non-dropping-particle":"","parse-names":false,"suffix":""},{"dropping-particle":"","family":"Madureira","given":"J.","non-dropping-particle":"","parse-names":false,"suffix":""},{"dropping-particle":"","family":"Holobaca","given":"I. H.","non-dropping-particle":"","parse-names":false,"suffix":""},{"dropping-particle":"","family":"Fratianni","given":"S.","non-dropping-particle":"","parse-names":false,"suffix":""},{"dropping-particle":"","family":"Acquaotta","given":"F.","non-dropping-particle":"","parse-names":false,"suffix":""},{"dropping-particle":"","family":"Kim","given":"H.","non-dropping-particle":"","parse-names":false,"suffix":""},{"dropping-particle":"","family":"Lee","given":"W.","non-dropping-particle":"","parse-names":false,"suffix":""},{"dropping-particle":"","family":"Iniguez","given":"C.","non-dropping-particle":"","parse-names":false,"suffix":""},{"dropping-particle":"","family":"Forsberg","given":"B.","non-dropping-particle":"","parse-names":false,"suffix":""},{"dropping-particle":"","family":"Ragettli","given":"M. S.","non-dropping-particle":"","parse-names":false,"suffix":""},{"dropping-particle":"","family":"Guo","given":"Y. L. L.","non-dropping-particle":"","parse-names":false,"suffix":""},{"dropping-particle":"","family":"Chen","given":"B. Y.","non-dropping-particle":"","parse-names":false,"suffix":""},{"dropping-particle":"","family":"Li","given":"S.","non-dropping-particle":"","parse-names":false,"suffix":""},{"dropping-particle":"","family":"Armstrong","given":"B.","non-dropping-particle":"","parse-names":false,"suffix":""},{"dropping-particle":"","family":"Aleman","given":"A.","non-dropping-particle":"","parse-names":false,"suffix":""},{"dropping-particle":"","family":"Zanobetti","given":"A.","non-dropping-particle":"","parse-names":false,"suffix":""},{"dropping-particle":"","family":"Schwartz","given":"J.","non-dropping-particle":"","parse-names":false,"suffix":""},{"dropping-particle":"","family":"Dang","given":"T. N.","non-dropping-particle":"","parse-names":false,"suffix":""},{"dropping-particle":"V.","family":"Dung","given":"D.","non-dropping-particle":"","parse-names":false,"suffix":""},{"dropping-particle":"","family":"Gillett","given":"N.","non-dropping-particle":"","parse-names":false,"suffix":""},{"dropping-particle":"","family":"Haines","given":"A.","non-dropping-particle":"","parse-names":false,"suffix":""},{"dropping-particle":"","family":"Mengel","given":"M.","non-dropping-particle":"","parse-names":false,"suffix":""},{"dropping-particle":"","family":"Huber","given":"V.","non-dropping-particle":"","parse-names":false,"suffix":""},{"dropping-particle":"","family":"Gasparrini","given":"A.","non-dropping-particle":"","parse-names":false,"suffix":""}],"container-title":"Nature Climate Change","id":"ITEM-2","issue":"6","issued":{"date-parts":[["2021","6"]]},"page":"492-500","title":"The burden of heat-related mortality attributable to recent human-induced climate change","type":"article-journal","volume":"11"},"uris":["http://www.mendeley.com/documents/?uuid=c3b765dc-9d8b-4dd2-8b36-126bdb6f9543"]}],"mendeley":{"formattedCitation":"(Mitchell et al. 2016; Vicedo-Cabrera et al. 2021)","plainTextFormattedCitation":"(Mitchell et al. 2016; Vicedo-Cabrera et al. 2021)","previouslyFormattedCitation":"(Mitchell et al. 2016; Vicedo-Cabrera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(Mitchell et al. 2016; Vicedo-Cabrera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Evidently, since a shift in hazard magnitude does not necessarily translate into an equivalent shift in impact magnitude, the FAR method does not constitute a causal attribution. </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Nonetheless, for the purposes of estimating attributable impacts across many events, it forms a useful first-order approximation. Therefore, as a minimum, the use case of attributing impacts requires a numerical estimate of the influence of climate change in the form of a FAR statement (or a similar method, such as a comparison of event probability density around the event threshold itself (Harrington, 2017). Additionally, it would be useful to have an attributed change in magnitude rather than probability, and to understand the nature of the relationship between the magnitude of the event and the subsequent impacts. This would show whether the FAR-based attribution of impacts was likely an over- or under-estimate and enable an order-of-magnitude estimation of the attributable impacts.</w:t>
      </w:r>
    </w:p>
    <w:p w:rsidR="007F2155"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color w:val="000000"/>
          <w:sz w:val="20"/>
          <w:szCs w:val="20"/>
          <w:lang w:eastAsia="en-GB"/>
        </w:rPr>
        <w:t xml:space="preserve">Finally, attribution may also be applied in the growing area of climate litigation, including lawsuits seeking compensation for climate change-related loss and damage or to show admissibility for inadequate mitigation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{"citationItems":[{"id":"ITEM-1","itemData":{"DOI":"10.1038/s41558-021-01086-7","author":[{"dropping-particle":"","family":"Stuart-Smith","given":"Rupert F.","non-dropping-particle":"","parse-names":false,"suffix":""},{"dropping-particle":"","family":"Otto","given":"Friederike E. L.","non-dropping-particle":"","parse-names":false,"suffix":""},{"dropping-particle":"","family":"Saad","given":"Aisha I.","non-dropping-particle":"","parse-names":false,"suffix":""},{"dropping-particle":"","family":"Lisi","given":"Gaia","non-dropping-particle":"","parse-names":false,"suffix":""},{"dropping-particle":"","family":"Minnerop","given":"Petra","non-dropping-particle":"","parse-names":false,"suffix":""},{"dropping-particle":"","family":"Lauta","given":"Kristian Cedervall","non-dropping-particle":"","parse-names":false,"suffix":""},{"dropping-particle":"","family":"Zwieten","given":"Kristin","non-dropping-particle":"van","parse-names":false,"suffix":""},{"dropping-particle":"","family":"Wetzer","given":"Thom","non-dropping-particle":"","parse-names":false,"suffix":""}],"container-title":"Nature Climate Change","id":"ITEM-1","issue":"7","issued":{"date-parts":[["2021"]]},"title":"Filling the evidentiary gap in climate litigation","type":"article-journal","volume":"11"},"uris":["http://www.mendeley.com/documents/?uuid=70af6e05-89a6-46cb-af8c-f5302dccba91"]}],"mendeley":{"formattedCitation":"(Stuart-Smith et al. 2021)","plainTextFormattedCitation":"(Stuart-Smith et al. 2021)","previouslyFormattedCitation":"(Stuart-Smith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(Stuart-Smith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In most such cases, the threshold for legal liability requires demonstrating causation; that a specific harm to the plaintiff resulted from specific actions of the defendant (typically a corporation or nation state)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{"citationItems":[{"id":"ITEM-1","itemData":{"DOI":"10.1007/S10584-017-1967-3","ISSN":"1573-1480","abstract":"Probabilistic event attribution aims to attribute weather events to anthropogenic forcings. Some claim the development of this methodology is motivated by social utility rather than scientific understanding. I trace the evolution of arguments for probabilistic event attribution’s social usefulness from their origins in private climate change litigation through adaptive decision-making, and end with the methodology’s relevance for addressing loss and damage due to extreme events. I show that probabilistic event attribution is unlikely to substantially contribute to litigation or adaptation, and while it is potentially relevant for addressing loss and damage, securing a lasting role in this context requires answering some key questions regarding event attribution’s capacities and deployment.","author":[{"dropping-particle":"","family":"Lusk","given":"Greg","non-dropping-particle":"","parse-names":false,"suffix":""}],"container-title":"Climatic Change 2017 143:1","id":"ITEM-1","issue":"1","issued":{"date-parts":[["2017","5","15"]]},"page":"201-212","publisher":"Springer","title":"The social utility of event attribution: liability, adaptation, and justice-based loss and damage","type":"article-journal","volume":"143"},"uris":["http://www.mendeley.com/documents/?uuid=2f0b9711-0707-3fe3-974a-b9e1d321ce73"]}],"mendeley":{"formattedCitation":"(Lusk 2017)","plainTextFormattedCitation":"(Lusk 2017)","previouslyFormattedCitation":"(Lusk 2017)"},"properties":{"noteIndex":0},"schema":"https://github.com/citation-style-language/schema/raw/master/csl-citation.json"}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(Lusk 2017)</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Some scholars and stakeholders suggest that extreme weather attribution is insufficient to satisfy such a condition in legal systems - this is for a range of reasons including the unreliability of models, the range of methods used in attribution, and that it is difficult to trace an attribution to climate change to the specific actions of a defendant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{"citationItems":[{"id":"ITEM-1","itemData":{"DOI":"10.1177/0309133314538644","ISSN":"14770296","abstract":"Over the last 30 years, scientific research has increasingly implicated human activities in contemporary regional- to global-scale climatic change. Over the last decade, this research has extended ...","author":[{"dropping-particle":"","family":"Hulme","given":"Mike","non-dropping-particle":"","parse-names":false,"suffix":""}],"container-title":"http://dx.doi.org/10.1177/0309133314538644","id":"ITEM-1","issue":"4","issued":{"date-parts":[["2014","6","5"]]},"page":"499-511","publisher":"SAGE PublicationsSage UK: London, England","title":"Attributing weather extremes to ‘climate change’","type":"article-journal","volume":"38"},"uris":["http://www.mendeley.com/documents/?uuid=58e26241-a9a6-3981-b678-53321fb62649"]},{"id":"ITEM-2","itemData":{"DOI":"10.1002/WEA.2141","ISSN":"1477-8696","author":[{"dropping-particle":"","family":"Stott","given":"Peter A.","non-dropping-particle":"","parse-names":false,"suffix":""},{"dropping-particle":"","family":"Walton","given":"Peter","non-dropping-particle":"","parse-names":false,"suffix":""}],"container-title":"Weather","id":"ITEM-2","issue":"10","issued":{"date-parts":[["2013","10","1"]]},"page":"274-279","publisher":"John Wiley &amp; Sons, Ltd","title":"Attribution of climate-related events: understanding stakeholder needs","type":"article-journal","volume":"68"},"uris":["http://www.mendeley.com/documents/?uuid=b711c484-c158-3238-b68b-e87d7bde1316"]},{"id":"ITEM-3","itemData":{"DOI":"10.1007/S10584-017-1967-3","ISSN":"1573-1480","abstract":"Probabilistic event attribution aims to attribute weather events to anthropogenic forcings. Some claim the development of this methodology is motivated by social utility rather than scientific understanding. I trace the evolution of arguments for probabilistic event attribution’s social usefulness from their origins in private climate change litigation through adaptive decision-making, and end with the methodology’s relevance for addressing loss and damage due to extreme events. I show that probabilistic event attribution is unlikely to substantially contribute to litigation or adaptation, and while it is potentially relevant for addressing loss and damage, securing a lasting role in this context requires answering some key questions regarding event attribution’s capacities and deployment.","author":[{"dropping-particle":"","family":"Lusk","given":"Greg","non-dropping-particle":"","parse-names":false,"suffix":""}],"container-title":"Climatic Change 2017 143:1","id":"ITEM-3","issue":"1","issued":{"date-parts":[["2017","5","15"]]},"page":"201-212","publisher":"Springer","title":"The social utility of event attribution: liability, adaptation, and justice-based loss and damage","type":"article-journal","volume":"143"},"uris":["http://www.mendeley.com/documents/?uuid=2f0b9711-0707-3fe3-974a-b9e1d321ce73"]}],"mendeley":{"formattedCitation":"(Stott and Walton 2013; Hulme 2014; Lusk 2017)","plainTextFormattedCitation":"(Stott and Walton 2013; Hulme 2014; Lusk 2017)","previouslyFormattedCitation":"(Stott and Walton 2013; Hulme 2014; Lusk 2017)"},"properties":{"noteIndex":0},"schema":"https://github.com/citation-style-language/schema/raw/master/csl-citation.json"}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(Stott and Walton 2013; Hulme 2014; Lusk 2017)</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Most such lawsuits to date have been unsuccessful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{"citationItems":[{"id":"ITEM-1","itemData":{"DOI":"10.1038/s41558-021-01086-7","author":[{"dropping-particle":"","family":"Stuart-Smith","given":"Rupert F.","non-dropping-particle":"","parse-names":false,"suffix":""},{"dropping-particle":"","family":"Otto","given":"Friederike E. L.","non-dropping-particle":"","parse-names":false,"suffix":""},{"dropping-particle":"","family":"Saad","given":"Aisha I.","non-dropping-particle":"","parse-names":false,"suffix":""},{"dropping-particle":"","family":"Lisi","given":"Gaia","non-dropping-particle":"","parse-names":false,"suffix":""},{"dropping-particle":"","family":"Minnerop","given":"Petra","non-dropping-particle":"","parse-names":false,"suffix":""},{"dropping-particle":"","family":"Lauta","given":"Kristian Cedervall","non-dropping-particle":"","parse-names":false,"suffix":""},{"dropping-particle":"","family":"Zwieten","given":"Kristin","non-dropping-particle":"van","parse-names":false,"suffix":""},{"dropping-particle":"","family":"Wetzer","given":"Thom","non-dropping-particle":"","parse-names":false,"suffix":""}],"container-title":"Nature Climate Change","id":"ITEM-1","issue":"7","issued":{"date-parts":[["2021"]]},"title":"Filling the evidentiary gap in climate litigation","type":"article-journal","volume":"11"},"uris":["http://www.mendeley.com/documents/?uuid=70af6e05-89a6-46cb-af8c-f5302dccba91"]},{"id":"ITEM-2","itemData":{"DOI":"10.1007/S10584-017-1967-3","ISSN":"1573-1480","abstract":"Probabilistic event attribution aims to attribute weather events to anthropogenic forcings. Some claim the development of this methodology is motivated by social utility rather than scientific understanding. I trace the evolution of arguments for probabilistic event attribution’s social usefulness from their origins in private climate change litigation through adaptive decision-making, and end with the methodology’s relevance for addressing loss and damage due to extreme events. I show that probabilistic event attribution is unlikely to substantially contribute to litigation or adaptation, and while it is potentially relevant for addressing loss and damage, securing a lasting role in this context requires answering some key questions regarding event attribution’s capacities and deployment.","author":[{"dropping-particle":"","family":"Lusk","given":"Greg","non-dropping-particle":"","parse-names":false,"suffix":""}],"container-title":"Climatic Change 2017 143:1","id":"ITEM-2","issue":"1","issued":{"date-parts":[["2017","5","15"]]},"page":"201-212","publisher":"Springer","title":"The social utility of event attribution: liability, adaptation, and justice-based loss and damage","type":"article-journal","volume":"143"},"uris":["http://www.mendeley.com/documents/?uuid=2f0b9711-0707-3fe3-974a-b9e1d321ce73"]}],"mendeley":{"formattedCitation":"(Lusk 2017; Stuart-Smith et al. 2021)","plainTextFormattedCitation":"(Lusk 2017; Stuart-Smith et al. 2021)","previouslyFormattedCitation":"(Lusk 2017; Stuart-Smith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(Lusk 2017; Stuart-Smith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However, this is more often due to legal hurdles preceding the review of evidence, or because plaintiffs present evidence that does not draw upon the latest attribution science that is able to demonstrate causality in many cases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{"citationItems":[{"id":"ITEM-1","itemData":{"DOI":"10.1038/s41558-021-01086-7","author":[{"dropping-particle":"","family":"Stuart-Smith","given":"Rupert F.","non-dropping-particle":"","parse-names":false,"suffix":""},{"dropping-particle":"","family":"Otto","given":"Friederike E. L.","non-dropping-particle":"","parse-names":false,"suffix":""},{"dropping-particle":"","family":"Saad","given":"Aisha I.","non-dropping-particle":"","parse-names":false,"suffix":""},{"dropping-particle":"","family":"Lisi","given":"Gaia","non-dropping-particle":"","parse-names":false,"suffix":""},{"dropping-particle":"","family":"Minnerop","given":"Petra","non-dropping-particle":"","parse-names":false,"suffix":""},{"dropping-particle":"","family":"Lauta","given":"Kristian Cedervall","non-dropping-particle":"","parse-names":false,"suffix":""},{"dropping-particle":"","family":"Zwieten","given":"Kristin","non-dropping-particle":"van","parse-names":false,"suffix":""},{"dropping-particle":"","family":"Wetzer","given":"Thom","non-dropping-particle":"","parse-names":false,"suffix":""}],"container-title":"Nature Climate Change","id":"ITEM-1","issue":"7","issued":{"date-parts":[["2021"]]},"title":"Filling the evidentiary gap in climate litigation","type":"article-journal","volume":"11"},"uris":["http://www.mendeley.com/documents/?uuid=70af6e05-89a6-46cb-af8c-f5302dccba91"]}],"mendeley":{"formattedCitation":"(Stuart-Smith et al. 2021)","plainTextFormattedCitation":"(Stuart-Smith et al. 2021)","previouslyFormattedCitation":"(Stuart-Smith et al. 2021)"},"properties":{"noteIndex":0},"schema":"https://github.com/citation-style-language/schema/raw/master/csl-citation.json"}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(Stuart-Smith et al. 2021)</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xml:space="preserve">. Furthermore, common law in England, Wales and the US also provides precedent for probabilistic evidence when strict causal links are impossible </w:t>
      </w:r>
      <w:r>
        <w:rPr>
          <w:rFonts w:ascii="Arial" w:eastAsia="Times New Roman" w:hAnsi="Arial" w:cs="Arial"/>
          <w:color w:val="000000"/>
          <w:sz w:val="20"/>
          <w:szCs w:val="20"/>
          <w:lang w:eastAsia="en-GB"/>
        </w:rPr>
        <w:fldChar w:fldCharType="begin" w:fldLock="1"/>
      </w:r>
      <w:r>
        <w:rPr>
          <w:rFonts w:ascii="Arial" w:eastAsia="Times New Roman" w:hAnsi="Arial" w:cs="Arial"/>
          <w:color w:val="000000"/>
          <w:sz w:val="20"/>
          <w:szCs w:val="20"/>
          <w:lang w:eastAsia="en-GB"/>
        </w:rPr>
        <w:instrText>ADDIN CSL_CITATION {"citationItems":[{"id":"ITEM-1","itemData":{"DOI":"10.1080/02646811.2018.1451020","ISSN":"0264-6811","abstract":"The 2017 North Atlantic hurricane season caused the highest disaster-related losses ever seen in the United States, with many people asking questions about the causes and liabilities for the impacts of these kinds of events. As climate-related loss and damage mount, there is growing interest in the role of law in dealing with the complex and multi-scalar problem of climate change. This article builds on a shorter piece entitled 'Acts of God, human influence and litigation' published by the authors in Nature Geoscience in August 2017. It is an interdisciplinary and cross-jurisdictional analysis of the emerging science of extreme weather event attribution (which analyses the human impact on extreme weather events), and the implications this new science may have for the law, litigation and the scope of the duty of care of a range of actors. We suggest that the science of event attribution may become a driver of litigation, as it shifts understanding of what weather is expected and, relevantly for law, foreseeable. This may have an impact on the duties of government actors as well as private parties. We explain the discipline of event attribution science to lawyers, discuss some technical issues related to the use of this evidence in court and make some suggestions regarding the types of 'climate change' cases it may influence. We conclude that the first kind of litigation to emerge is most likely to arise from failures to adapt to, or to prepare for, our changing climate.","author":[{"dropping-particle":"","family":"Marjanac","given":"Sophie","non-dropping-particle":"","parse-names":false,"suffix":""},{"dropping-particle":"","family":"Patton","given":"Lindene","non-dropping-particle":"","parse-names":false,"suffix":""}],"container-title":"Journal of Energy &amp; Natural Resources Law","id":"ITEM-1","issue":"3","issued":{"date-parts":[["2018","7"]]},"page":"265-298","title":"Extreme weather event attribution science and climate change litigation: an essential step in the causal chain?","type":"article-journal","volume":"36"},"uris":["http://www.mendeley.com/documents/?uuid=d6cb26b8-4827-470e-8d79-fd820f0d5b25"]}],"mendeley":{"formattedCitation":"(Marjanac and Patton 2018)","plainTextFormattedCitation":"(Marjanac and Patton 2018)","previouslyFormattedCitation":"(Marjanac and Patton 2018)"},"properties":{"noteIndex":0},"schema":"https://github.com/citation-style-language/schema/raw/master/csl-citation.json"}</w:instrText>
      </w:r>
      <w:r>
        <w:rPr>
          <w:rFonts w:ascii="Arial" w:eastAsia="Times New Roman" w:hAnsi="Arial" w:cs="Arial"/>
          <w:color w:val="000000"/>
          <w:sz w:val="20"/>
          <w:szCs w:val="20"/>
          <w:lang w:eastAsia="en-GB"/>
        </w:rPr>
        <w:fldChar w:fldCharType="separate"/>
      </w:r>
      <w:r>
        <w:rPr>
          <w:rFonts w:ascii="Arial" w:eastAsia="Times New Roman" w:hAnsi="Arial" w:cs="Arial"/>
          <w:noProof/>
          <w:color w:val="000000"/>
          <w:sz w:val="20"/>
          <w:szCs w:val="20"/>
          <w:lang w:eastAsia="en-GB"/>
        </w:rPr>
        <w:t>(Marjanac and Patton 2018)</w:t>
      </w:r>
      <w:r>
        <w:rPr>
          <w:rFonts w:ascii="Arial" w:eastAsia="Times New Roman" w:hAnsi="Arial" w:cs="Arial"/>
          <w:color w:val="000000"/>
          <w:sz w:val="20"/>
          <w:szCs w:val="20"/>
          <w:lang w:eastAsia="en-GB"/>
        </w:rPr>
        <w:fldChar w:fldCharType="end"/>
      </w:r>
      <w:r>
        <w:rPr>
          <w:rFonts w:ascii="Arial" w:eastAsia="Times New Roman" w:hAnsi="Arial" w:cs="Arial"/>
          <w:color w:val="000000"/>
          <w:sz w:val="20"/>
          <w:szCs w:val="20"/>
          <w:lang w:eastAsia="en-GB"/>
        </w:rPr>
        <w:t>. Therefore, for such a use, dedicated causal attribution analysis of the impacts are required to provide a firm basis for a new case. However, an expert judgement of attribution based on past studies could add a complementary line of evidence to an existing case.</w:t>
      </w:r>
    </w:p>
    <w:p w:rsidR="001E1AA3" w:rsidRPr="007A20FA" w:rsidRDefault="007F2155" w:rsidP="007F2155">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i/>
          <w:iCs/>
          <w:color w:val="000000"/>
          <w:sz w:val="20"/>
          <w:szCs w:val="20"/>
          <w:lang w:eastAsia="en-GB"/>
        </w:rPr>
        <w:t>In summary</w:t>
      </w:r>
      <w:r>
        <w:rPr>
          <w:rFonts w:ascii="Arial" w:eastAsia="Times New Roman" w:hAnsi="Arial" w:cs="Arial"/>
          <w:color w:val="000000"/>
          <w:sz w:val="20"/>
          <w:szCs w:val="20"/>
          <w:lang w:eastAsia="en-GB"/>
        </w:rPr>
        <w:t>, to assess loss and damage from anthropogenic climate change a quantitative attribution statement is needed as well as information on the role of vulnerability and exposure, and the relationship between event magnitude and impacts. For the purposes of attributing legal liability for the impacts of a given event, a dedicated study is most likely required. </w:t>
      </w:r>
    </w:p>
    <w:p w:rsidR="001E1AA3" w:rsidRDefault="001E1AA3" w:rsidP="001E1AA3">
      <w:pPr>
        <w:spacing w:before="240" w:after="0" w:line="360" w:lineRule="auto"/>
        <w:rPr>
          <w:rFonts w:ascii="Times New Roman" w:eastAsia="Times New Roman" w:hAnsi="Times New Roman" w:cs="Times New Roman"/>
          <w:sz w:val="20"/>
          <w:szCs w:val="20"/>
          <w:lang w:eastAsia="en-GB"/>
        </w:rPr>
      </w:pPr>
    </w:p>
    <w:p w:rsidR="001E1AA3" w:rsidRPr="007A20FA" w:rsidRDefault="001E1AA3" w:rsidP="001E1AA3">
      <w:pPr>
        <w:spacing w:before="240" w:after="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t>B)</w:t>
      </w:r>
      <w:r w:rsidRPr="007A20FA">
        <w:rPr>
          <w:rFonts w:ascii="Arial" w:eastAsia="Times New Roman" w:hAnsi="Arial" w:cs="Arial"/>
          <w:b/>
          <w:bCs/>
          <w:color w:val="000000"/>
          <w:sz w:val="20"/>
          <w:szCs w:val="20"/>
          <w:lang w:eastAsia="en-GB"/>
        </w:rPr>
        <w:t xml:space="preserve"> </w:t>
      </w:r>
      <w:r w:rsidR="007F2155">
        <w:rPr>
          <w:rFonts w:ascii="Arial" w:eastAsia="Times New Roman" w:hAnsi="Arial" w:cs="Arial"/>
          <w:b/>
          <w:bCs/>
          <w:color w:val="000000"/>
          <w:sz w:val="20"/>
          <w:szCs w:val="20"/>
          <w:lang w:eastAsia="en-GB"/>
        </w:rPr>
        <w:t xml:space="preserve">Case Study: </w:t>
      </w:r>
      <w:r w:rsidRPr="007A20FA">
        <w:rPr>
          <w:rFonts w:ascii="Arial" w:eastAsia="Times New Roman" w:hAnsi="Arial" w:cs="Arial"/>
          <w:b/>
          <w:bCs/>
          <w:color w:val="000000"/>
          <w:sz w:val="20"/>
          <w:szCs w:val="20"/>
          <w:lang w:eastAsia="en-GB"/>
        </w:rPr>
        <w:t>Drought in East Africa</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lastRenderedPageBreak/>
        <w:t xml:space="preserve">In 2022 Kenya, Uganda, South Sudan, Somalia, Ethiopia and Djibouti all experienced severe droughts, with a fourth rainy season in a row failing. 2022 is not an uncommon year, as droughts in East Africa are frequent and devastating, often resulting in severe humanitarian consequences. In recent decades, major disasters linked to drought occurred in 1974-75, in Ethiopia and Sudan in 1984-85, and more recently in the Horn of Africa in 2010-11, 2014 and 2016, Ethiopia in 2015, Kenya in 2016, and the ongoing region-wide drought in 2022, to name a few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{"citationItems":[{"id":"ITEM-1","itemData":{"DOI":"10.1016/j.earscirev.2019.04.015","ISSN":"00128252","abstract":"East Africa (EA) has been the primary focus for various drought studies in recent years. However, a comprehensive analysis of droughts, including their evolution, complexity, social implications and people's vulnerability is currently lacking. Hence, there is a pressing need for an overview of drought studies in EA. Here, we present a state-of-the-art review of the causes and impacts of, and resilience to droughts in EA. Studies reveal that droughts tend to be more frequent, longer and more severe in the boreal spring and summer in EA, as the overall precipitation and water storage abruptly decline. A decrease in drought frequency is observed during the boreal autumn season (October–November). As these studies have only been analysed within the context of sparse and short-term regional climate data with very complex spatial and seasonal climate patterns, they are subject to uncertainties. The main causes for the changing pattern of droughts include climate variabilities and anthropogenic effects. Droughts have extensive impacts on human beings, environment, water resources and agriculture. Environmental rehabilitation involving the development of ecosystem services, biodiversity enhancement and soil and water conservation is found to be a suitable strategy to adapt to drought conditions. A better understanding of the causes and impacts of droughts, participatory management and community level actions are essential for building resilience to drought. Strong citizens–government–stakeholder cooperation is also valuable in monitoring and managing drought. The knowledge and insights gained from this review will help the countries in EA to build a drought-resilient society and will form a basis of information for other regions outside of EA.","author":[{"dropping-particle":"","family":"Gebremeskel","given":"Gebremedhin","non-dropping-particle":"","parse-names":false,"suffix":""},{"dropping-particle":"","family":"Tang","given":"Qiuhong","non-dropping-particle":"","parse-names":false,"suffix":""},{"dropping-particle":"","family":"Sun","given":"Siao","non-dropping-particle":"","parse-names":false,"suffix":""},{"dropping-particle":"","family":"Huang","given":"Zhongwei","non-dropping-particle":"","parse-names":false,"suffix":""},{"dropping-particle":"","family":"Zhang","given":"Xuejun","non-dropping-particle":"","parse-names":false,"suffix":""},{"dropping-particle":"","family":"Liu","given":"Xingcai","non-dropping-particle":"","parse-names":false,"suffix":""}],"container-title":"Earth-Science Reviews","id":"ITEM-1","issued":{"date-parts":[["2019"]]},"title":"Droughts in East Africa: Causes, impacts and resilience","type":"article"},"uris":["http://www.mendeley.com/documents/?uuid=6301b1be-9c12-46e6-a635-07046d55f6d5"]},{"id":"ITEM-2","itemData":{"abstract":"EM-DAT: The Emergency Events Database - Université catholique de Louvain (UCL) - CRED, D. Guha-Sapir - www.emdat.be, Brussels, Belgium","author":[{"dropping-particle":"","family":"EMDAT","given":"","non-dropping-particle":"","parse-names":false,"suffix":""}],"container-title":"Universite catholique de Louvain (UCL) - CRED, D. Guha-Sapir","id":"ITEM-2","issued":{"date-parts":[["2019"]]},"title":"The Emergency Events Database","type":"article"},"uris":["http://www.mendeley.com/documents/?uuid=bc775529-e394-4da9-b6a4-0a217c85dc61"]},{"id":"ITEM-3","itemData":{"DOI":"10.2760/534446","ISBN":"978-92-76-55830-9","ISSN":"1831-9424","abstract":"This publication is a Technical science and knowledge service. It aims to provide evidence-based scientific support to the European policymaking process. The contents of this publication do not necessarily reflect the position or opinion of the European Commission. Neither the European Commission nor any person acting on behalf of the Commission is responsible for the use that might be made of this publication. For information on the methodology and quality underlying the data used in this publication for which the source is neither Eurostat nor other Commission services, users should contact the referenced source. The designations employed and the presentation of material on the maps do not imply the expression of any opinion whatsoever on the part of the European Union concerning the legal status of any country, territory, city or area or of its authorities, or concerning the delimitation of its frontiers or boundaries.","author":[{"dropping-particle":"","family":"Toreti","given":"Andrea","non-dropping-particle":"","parse-names":false,"suffix":""}],"id":"ITEM-3","issued":{"date-parts":[["2022"]]},"title":"Drought in East Africa","type":"article-journal"},"uris":["http://www.mendeley.com/documents/?uuid=25540323-a7d1-32e2-945c-ece2136c4f7a"]}],"mendeley":{"formattedCitation":"(EMDAT 2019; Gebremeskel et al. 2019; Toreti 2022)","plainTextFormattedCitation":"(EMDAT 2019; Gebremeskel et al. 2019; Toreti 2022)","previouslyFormattedCitation":"(EMDAT 2019; Gebremeskel et al. 2019; Toreti 2022)"},"properties":{"noteIndex":0},"schema":"https://github.com/citation-style-language/schema/raw/master/csl-citation.json"}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(EMDAT 2019; Gebremeskel et al. 2019; Toreti 2022)</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While some scholars suggest that drought is broadly becoming more frequent in East Africa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-18-0108.1","ISSN":"0003-0007","author":[{"dropping-particle":"","family":"Funk","given":"Chris","non-dropping-particle":"","parse-names":false,"suffix":""},{"dropping-particle":"","family":"Hoell","given":"Andrew","non-dropping-particle":"","parse-names":false,"suffix":""},{"dropping-particle":"","family":"Nicholson","given":"Sharon","non-dropping-particle":"","parse-names":false,"suffix":""},{"dropping-particle":"","family":"Korecha","given":"Diriba","non-dropping-particle":"","parse-names":false,"suffix":""},{"dropping-particle":"","family":"Galu","given":"Gideon","non-dropping-particle":"","parse-names":false,"suffix":""},{"dropping-particle":"","family":"Artan","given":"Guleid","non-dropping-particle":"","parse-names":false,"suffix":""},{"dropping-particle":"","family":"Teshome","given":"Fetene","non-dropping-particle":"","parse-names":false,"suffix":""},{"dropping-particle":"","family":"Hailermariam","given":"Kinfe","non-dropping-particle":"","parse-names":false,"suffix":""},{"dropping-particle":"","family":"Segele","given":"Zewdu","non-dropping-particle":"","parse-names":false,"suffix":""},{"dropping-particle":"","family":"Harrison","given":"Laura","non-dropping-particle":"","parse-names":false,"suffix":""},{"dropping-particle":"","family":"Tadege","given":"Abebe","non-dropping-particle":"","parse-names":false,"suffix":""},{"dropping-particle":"","family":"Atheru","given":"Zachary","non-dropping-particle":"","parse-names":false,"suffix":""},{"dropping-particle":"","family":"Pomposi","given":"Catherine","non-dropping-particle":"","parse-names":false,"suffix":""},{"dropping-particle":"","family":"Pedreros","given":"Diego","non-dropping-particle":"","parse-names":false,"suffix":""}],"container-title":"Bulletin of the American Meteorological Society","id":"ITEM-1","issue":"1","issued":{"date-parts":[["2019","1","1"]]},"page":"S55-S60","publisher":"American Meteorological Society","title":"Examining the Potential Contributions of Extreme “Western V” Sea Surface Temperatures to the 2017 March–June East African Drought","type":"article-journal","volume":"100"},"uris":["http://www.mendeley.com/documents/?uuid=b5e879ca-f7e7-34e9-a81a-0d42de268c58"]},{"id":"ITEM-2","itemData":{"DOI":"10.1029/2011GL050337","ISSN":"00948276","abstract":"The successive failure of the East African short rains (typically October-December) and subsequent long rains (March-May) in 2010-11 plunged much of the region into severe drought, impacting millions of people and triggering a humanitarian crisis. While poor short rains in 2010 were generally anticipated given linkages with La Niña, the subsequent long rains do not exhibit similar predictability. Here we show the long rains failure in boreal spring of 2011 is consistent with a recurrent large-scale precipitation pattern that followed their abrupt decline around 1999. Using observations and climate model simulations, we show the abrupt decline in long rains precipitation is linked to similarly abrupt changes in sea surface temperatures, predominately in the tropical Pacific basin. Copyright 2012 by the American Geophysical Union.","author":[{"dropping-particle":"","family":"Lyon","given":"Bradfield","non-dropping-particle":"","parse-names":false,"suffix":""},{"dropping-particle":"","family":"Dewitt","given":"David G.","non-dropping-particle":"","parse-names":false,"suffix":""}],"container-title":"Geophysical Research Letters","id":"ITEM-2","issued":{"date-parts":[["2012"]]},"title":"A recent and abrupt decline in the East African long rains","type":"article-journal"},"uris":["http://www.mendeley.com/documents/?uuid=4e872d7d-e927-465f-a899-79a9522530d3"]},{"id":"ITEM-3","itemData":{"DOI":"10.1002/2016RG000544","ISSN":"19449208","abstract":"This review examines several aspects of the climate of eastern Africa. The climatic commonality throughout the region is the frequent occurrence of drought severe enough to incapacitate the population. Because of recent droughts and evidence of disastrous, long-term climatic change, the region has become a major focus of meteorological research. This review covers six relevant topics: climatic regionalization, seasonal cycle, intraseasonal variability, interannual variability, recent trends, and seasonal forecasting. What emerges is a markedly different view of the factors modulating rainfall, the dynamics associated with the seasons, and the character of teleconnections within the region and the interrelationships between the various rainy seasons. Some of the most important points are the following. (1) The paradigm of two rainy seasons resulting from the biannual equatorial passage of the Intertropical Convergence Zone is inadequate. (2) The \"long rains\" should not be treated as a single season, as character, causal factors, and teleconnections are markedly different in each month. (3) The long rains have been declining continuously in recent decades. (4) The Madden-Julian Oscillation has emerged as a factor in interannual and intraseasonal variability, but the relative strength of Pacific and Indian Ocean anomalies plays a major role in the downward trend. (5) Factors governing the short rains are nonstationary. (6) Droughts have become longer and more intense and tend to continue across rainy seasons, and their causes are not adequately understood. (7) Atmospheric variables provide more reliable seasonal forecasts than the factors traditionally considered in forecast models, such as sea surface temperatures and El Niño-Southern Oscillation.","author":[{"dropping-particle":"","family":"Nicholson","given":"Sharon E.","non-dropping-particle":"","parse-names":false,"suffix":""}],"container-title":"Reviews of Geophysics","id":"ITEM-3","issue":"3","issued":{"date-parts":[["2017","9","1"]]},"page":"590-635","publisher":"Blackwell Publishing Ltd","title":"Climate and climatic variability of rainfall over eastern Africa","type":"article-journal","volume":"55"},"uris":["http://www.mendeley.com/documents/?uuid=bfcc2f3a-975d-3d04-9e04-bc0fef795c33"]},{"id":"ITEM-4","itemData":{"DOI":"10.1029/2020EF001502","ISSN":"23284277","abstract":"Investigation of the pressing impacts of climate change on drought is vital for sustainable societal and ecosystem functioning. The magnitude of how much the drought will change and the way how droughts would affect society and the environment are inadequately addressed over East Africa. This study aimed at assessing future drought changes using an ensemble of five Global Climate Models (GCMs) in the Coupled Model Intercomparison Project (CMIP5) over East Africa. To this end, drought characteristics were investigated under the Representative Concentration Pathways (RCPs) 2.6, 4.5, and 8.5 in the near term (the 2020s; 2011–2040), midcentury (2050s; 2041–2070), and end of century (2080s; 2071–2,100). The changes of the Standardized Precipitation Index (SPI) and Standardized Precipitation-Evapotranspiration Index (SPEI) were first compared, and the SPEI was used for measuring future droughts as it showed stronger changes due to its inclusion of temperature effects. Drought area in East Africa is likely to increase at the end of the 21st century by 16%, 36%, and 54% under RCP 2.6, 4.5, and 8.5, respectively, with the areas affected by extreme drought increasing more rapidly than severe and moderate droughts. Spatially, drought event, duration, frequency and intensity would increase in Sudan, Tanzania, Somalia, and South Sudan, but generally decrease in Kenya, Uganda, and Ethiopian highlands. Results also confirm that drought changes over East Africa follow the “dry gets drier and wet gets wetter” paradigm. The findings provide important guidance for improving identification of causes, minimizing the impacts and enhancing the resilience to droughts in East Africa.","author":[{"dropping-particle":"","family":"Haile","given":"Gebremedhin Gebremeskel","non-dropping-particle":"","parse-names":false,"suffix":""},{"dropping-particle":"","family":"Tang","given":"Qiuhong","non-dropping-particle":"","parse-names":false,"suffix":""},{"dropping-particle":"","family":"Hosseini-Moghari","given":"Seyed Mohammad","non-dropping-particle":"","parse-names":false,"suffix":""},{"dropping-particle":"","family":"Liu","given":"Xingcai","non-dropping-particle":"","parse-names":false,"suffix":""},{"dropping-particle":"","family":"Gebremicael","given":"T. G.","non-dropping-particle":"","parse-names":false,"suffix":""},{"dropping-particle":"","family":"Leng","given":"Guoyong","non-dropping-particle":"","parse-names":false,"suffix":""},{"dropping-particle":"","family":"Kebede","given":"Asfaw","non-dropping-particle":"","parse-names":false,"suffix":""},{"dropping-particle":"","family":"Xu","given":"Ximeng","non-dropping-particle":"","parse-names":false,"suffix":""},{"dropping-particle":"","family":"Yun","given":"Xiaobo","non-dropping-particle":"","parse-names":false,"suffix":""}],"container-title":"Earth's Future","id":"ITEM-4","issue":"7","issued":{"date-parts":[["2020","7","1"]]},"page":"e2020EF001502","publisher":"John Wiley and Sons Inc","title":"Projected Impacts of Climate Change on Drought Patterns Over East Africa","type":"article-journal","volume":"8"},"uris":["http://www.mendeley.com/documents/?uuid=8c44fb06-06aa-3d0b-b02a-859d69565011"]},{"id":"ITEM-5","itemData":{"DOI":"10.1016/j.earscirev.2019.04.015","ISSN":"00128252","abstract":"East Africa (EA) has been the primary focus for various drought studies in recent years. However, a comprehensive analysis of droughts, including their evolution, complexity, social implications and people's vulnerability is currently lacking. Hence, there is a pressing need for an overview of drought studies in EA. Here, we present a state-of-the-art review of the causes and impacts of, and resilience to droughts in EA. Studies reveal that droughts tend to be more frequent, longer and more severe in the boreal spring and summer in EA, as the overall precipitation and water storage abruptly decline. A decrease in drought frequency is observed during the boreal autumn season (October–November). As these studies have only been analysed within the context of sparse and short-term regional climate data with very complex spatial and seasonal climate patterns, they are subject to uncertainties. The main causes for the changing pattern of droughts include climate variabilities and anthropogenic effects. Droughts have extensive impacts on human beings, environment, water resources and agriculture. Environmental rehabilitation involving the development of ecosystem services, biodiversity enhancement and soil and water conservation is found to be a suitable strategy to adapt to drought conditions. A better understanding of the causes and impacts of droughts, participatory management and community level actions are essential for building resilience to drought. Strong citizens–government–stakeholder cooperation is also valuable in monitoring and managing drought. The knowledge and insights gained from this review will help the countries in EA to build a drought-resilient society and will form a basis of information for other regions outside of EA.","author":[{"dropping-particle":"","family":"Gebremeskel","given":"Gebremedhin","non-dropping-particle":"","parse-names":false,"suffix":""},{"dropping-particle":"","family":"Tang","given":"Qiuhong","non-dropping-particle":"","parse-names":false,"suffix":""},{"dropping-particle":"","family":"Sun","given":"Siao","non-dropping-particle":"","parse-names":false,"suffix":""},{"dropping-particle":"","family":"Huang","given":"Zhongwei","non-dropping-particle":"","parse-names":false,"suffix":""},{"dropping-particle":"","family":"Zhang","given":"Xuejun","non-dropping-particle":"","parse-names":false,"suffix":""},{"dropping-particle":"","family":"Liu","given":"Xingcai","non-dropping-particle":"","parse-names":false,"suffix":""}],"container-title":"Earth-Science Reviews","id":"ITEM-5","issued":{"date-parts":[["2019"]]},"title":"Droughts in East Africa: Causes, impacts and resilience","type":"article"},"uris":["http://www.mendeley.com/documents/?uuid=6301b1be-9c12-46e6-a635-07046d55f6d5"]}],"mendeley":{"formattedCitation":"(Lyon and Dewitt 2012; Nicholson 2017; Gebremeskel et al. 2019; Funk et al. 2019; Haile et al. 2020)","plainTextFormattedCitation":"(Lyon and Dewitt 2012; Nicholson 2017; Gebremeskel et al. 2019; Funk et al. 2019; Haile et al. 2020)","previouslyFormattedCitation":"(Lyon and Dewitt 2012; Nicholson 2017; Gebremeskel et al. 2019; Funk et al. 2019; Haile et al. 2020)"},"properties":{"noteIndex":0},"schema":"https://github.com/citation-style-language/schema/raw/master/csl-citation.json"}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(Lyon and Dewitt 2012; Nicholson 2017; Gebremeskel et al. 2019; Funk et al. 2019; Haile et al. 2020)</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overall trends in drought indicators are both very local and seasonal if they exist at all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{"citationItems":[{"id":"ITEM-1","itemData":{"DOI":"10.1017/9781009157896.013","abstract":"Anthropogenic impacts on widespread global soil moisture (SM) drying in the root zone layer during 1948–2005 were evaluated based on the Global Land Data Assimilation System version 2 (GLDAS-2) and global climate models from the Coupled Model Intercomparison Project Phase 5 using trend analysis and optimal fingerprint methods. Both methods show agreement that natural forcing alone cannot drive significant SM drying. There is a high probability (≥90%) that the anthropogenic climate change signal is detectable in global SM drying. Specifically, anthropogenic greenhouse gas forcing can lead to global SM drying by 2.1 × 10−3 m3/m3, which is comparable to the drying trend seen in Global Land Data Assimilation System version 2 (2.4 × 10−3 m3/m3) over the past 58 years. Global SM drying is expected to continue in the future, given continuous greenhouse gas emissions.","author":[{"dropping-particle":"","family":"Seneviratne","given":"S.I.","non-dropping-particle":"","parse-names":false,"suffix":""},{"dropping-particle":"","family":"Zhang","given":"X.","non-dropping-particle":"","parse-names":false,"suffix":""},{"dropping-particle":"","family":"Adnan","given":"M.","non-dropping-particle":"","parse-names":false,"suffix":""},{"dropping-particle":"","family":"Badi","given":"W.","non-dropping-particle":"","parse-names":false,"suffix":""},{"dropping-particle":"","family":"Dereczynski","given":"C.","non-dropping-particle":"","parse-names":false,"suffix":""},{"dropping-particle":"","family":"Luca","given":"A.","non-dropping-particle":"Di","parse-names":false,"suffix":""},{"dropping-particle":"","family":"Ghosh","given":"S.","non-dropping-particle":"","parse-names":false,"suffix":""},{"dropping-particle":"","family":"Iskandar","given":"I.","non-dropping-particle":"","parse-names":false,"suffix":""},{"dropping-particle":"","family":"Kossin","given":"J.","non-dropping-particle":"","parse-names":false,"suffix":""},{"dropping-particle":"","family":"Lewis","given":"S.","non-dropping-particle":"","parse-names":false,"suffix":""},{"dropping-particle":"","family":"Otto","given":"F.","non-dropping-particle":"","parse-names":false,"suffix":""},{"dropping-particle":"","family":"Pinto","given":"I.","non-dropping-particle":"","parse-names":false,"suffix":""},{"dropping-particle":"","family":"Satoh","given":"M.","non-dropping-particle":"","parse-names":false,"suffix":""},{"dropping-particle":"","family":"Vicente-Serrano","given":"S.M.","non-dropping-particle":"","parse-names":false,"suffix":""},{"dropping-particle":"","family":"Wehner","given":"M.","non-dropping-particle":"","parse-names":false,"suffix":""},{"dropping-particle":"","family":"Zhou","given":"B.","non-dropping-particle":"","parse-names":false,"suffix":""}],"container-title":"Climate Change 2021: The Physical Science Basis. Contribution of Working Group I to the Sixth Assessment Report of the Intergovernmental Panel on Climate Change","id":"ITEM-1","issue":"Spain","issued":{"date-parts":[["2021"]]},"page":"1513–1766","title":"Weather and Climate Extreme Events in a Changing Climate.","type":"chapter"},"uris":["http://www.mendeley.com/documents/?uuid=696470ad-c516-3cc1-acd1-ef2c091c4e5b"]}],"mendeley":{"formattedCitation":"(Seneviratne et al. 2021)","plainTextFormattedCitation":"(Seneviratne et al. 2021)","previouslyFormattedCitation":"(Seneviratne et al. 2021)"},"properties":{"noteIndex":0},"schema":"https://github.com/citation-style-language/schema/raw/master/csl-citation.json"}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(Seneviratne et al. 2021)</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The relationship to potential climate change influences is therefore unclear, while the ongoing severe impacts are undoubtedly related to the high vulnerability in the region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{"citationItems":[{"id":"ITEM-1","itemData":{"DOI":"10.1029/2020EF001502","ISSN":"23284277","abstract":"Investigation of the pressing impacts of climate change on drought is vital for sustainable societal and ecosystem functioning. The magnitude of how much the drought will change and the way how droughts would affect society and the environment are inadequately addressed over East Africa. This study aimed at assessing future drought changes using an ensemble of five Global Climate Models (GCMs) in the Coupled Model Intercomparison Project (CMIP5) over East Africa. To this end, drought characteristics were investigated under the Representative Concentration Pathways (RCPs) 2.6, 4.5, and 8.5 in the near term (the 2020s; 2011–2040), midcentury (2050s; 2041–2070), and end of century (2080s; 2071–2,100). The changes of the Standardized Precipitation Index (SPI) and Standardized Precipitation-Evapotranspiration Index (SPEI) were first compared, and the SPEI was used for measuring future droughts as it showed stronger changes due to its inclusion of temperature effects. Drought area in East Africa is likely to increase at the end of the 21st century by 16%, 36%, and 54% under RCP 2.6, 4.5, and 8.5, respectively, with the areas affected by extreme drought increasing more rapidly than severe and moderate droughts. Spatially, drought event, duration, frequency and intensity would increase in Sudan, Tanzania, Somalia, and South Sudan, but generally decrease in Kenya, Uganda, and Ethiopian highlands. Results also confirm that drought changes over East Africa follow the “dry gets drier and wet gets wetter” paradigm. The findings provide important guidance for improving identification of causes, minimizing the impacts and enhancing the resilience to droughts in East Africa.","author":[{"dropping-particle":"","family":"Haile","given":"Gebremedhin Gebremeskel","non-dropping-particle":"","parse-names":false,"suffix":""},{"dropping-particle":"","family":"Tang","given":"Qiuhong","non-dropping-particle":"","parse-names":false,"suffix":""},{"dropping-particle":"","family":"Hosseini-Moghari","given":"Seyed Mohammad","non-dropping-particle":"","parse-names":false,"suffix":""},{"dropping-particle":"","family":"Liu","given":"Xingcai","non-dropping-particle":"","parse-names":false,"suffix":""},{"dropping-particle":"","family":"Gebremicael","given":"T. G.","non-dropping-particle":"","parse-names":false,"suffix":""},{"dropping-particle":"","family":"Leng","given":"Guoyong","non-dropping-particle":"","parse-names":false,"suffix":""},{"dropping-particle":"","family":"Kebede","given":"Asfaw","non-dropping-particle":"","parse-names":false,"suffix":""},{"dropping-particle":"","family":"Xu","given":"Ximeng","non-dropping-particle":"","parse-names":false,"suffix":""},{"dropping-particle":"","family":"Yun","given":"Xiaobo","non-dropping-particle":"","parse-names":false,"suffix":""}],"container-title":"Earth's Future","id":"ITEM-1","issue":"7","issued":{"date-parts":[["2020","7","1"]]},"page":"e2020EF001502","publisher":"John Wiley and Sons Inc","title":"Projected Impacts of Climate Change on Drought Patterns Over East Africa","type":"article-journal","volume":"8"},"uris":["http://www.mendeley.com/documents/?uuid=8c44fb06-06aa-3d0b-b02a-859d69565011"]},{"id":"ITEM-2","itemData":{"DOI":"10.1002/joc.5389","ISSN":"10970088","abstract":"In 2016 and continuing into 2017, Kenya experienced drought conditions, with over 3 million people in need of food aid due to low rainfall during 2016. Whenever extreme events like this happen, questions are raised about the role of climate change and how natural variability such as the El Niño - Southern Oscillation influenced the likelihood and intensity of the event. Here we aim to quantify the relative contributions of different climate drivers to this drought by applying three independent methodologies of extreme event attribution. Analysing precipitation data for the South East and North West of Kenya we found no consistent signal from human-induced climate change and thus conclude that it has not greatly affected the likelihood of low rainfall such as in 2016. However, 2016 was a La Niña year and we show that this event was indeed more likely because of the specific sea surface temperatures. There is a trend in temperatures in the region due to climate change that may have exacerbated the effects of this drought. By analysing precipitation minus evaporation and soil moisture, simulated by one climate model only, we did not see a reduction in moisture in simulations in the current climate compared with simulations without climate change. However, there are expected effects of higher temperatures that our simulations do not cover, such as increased demand on water resources and stress on livestock. Although we find no significant influence of climate change on precipitation, we cannot rule out that temperature-related impacts of drought are linked to human-induced climate change.","author":[{"dropping-particle":"","family":"Uhe","given":"Peter","non-dropping-particle":"","parse-names":false,"suffix":""},{"dropping-particle":"","family":"Philip","given":"Sjoukje","non-dropping-particle":"","parse-names":false,"suffix":""},{"dropping-particle":"","family":"Kew","given":"Sarah","non-dropping-particle":"","parse-names":false,"suffix":""},{"dropping-particle":"","family":"Shah","given":"Kasturi","non-dropping-particle":"","parse-names":false,"suffix":""},{"dropping-particle":"","family":"Kimutai","given":"Joyce","non-dropping-particle":"","parse-names":false,"suffix":""},{"dropping-particle":"","family":"Mwangi","given":"Emmah","non-dropping-particle":"","parse-names":false,"suffix":""},{"dropping-particle":"","family":"Oldenborgh","given":"Geert Jan","non-dropping-particle":"van","parse-names":false,"suffix":""},{"dropping-particle":"","family":"Singh","given":"Roop","non-dropping-particle":"","parse-names":false,"suffix":""},{"dropping-particle":"","family":"Arrighi","given":"Julie","non-dropping-particle":"","parse-names":false,"suffix":""},{"dropping-particle":"","family":"Jjemba","given":"Eddie","non-dropping-particle":"","parse-names":false,"suffix":""},{"dropping-particle":"","family":"Cullen","given":"Heidi","non-dropping-particle":"","parse-names":false,"suffix":""},{"dropping-particle":"","family":"Otto","given":"Friederike","non-dropping-particle":"","parse-names":false,"suffix":""}],"container-title":"International Journal of Climatology","id":"ITEM-2","issued":{"date-parts":[["2018"]]},"title":"Attributing drivers of the 2016 Kenyan drought","type":"article-journal"},"uris":["http://www.mendeley.com/documents/?uuid=c5a29a72-9f3e-4066-ac70-2943c9796397"]}],"mendeley":{"formattedCitation":"(Uhe et al. 2018; Haile et al. 2020)","plainTextFormattedCitation":"(Uhe et al. 2018; Haile et al. 2020)","previouslyFormattedCitation":"(Uhe et al. 2018; Haile et al. 2020)"},"properties":{"noteIndex":0},"schema":"https://github.com/citation-style-language/schema/raw/master/csl-citation.json"}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(Uhe et al. 2018; Haile et al. 2020)</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To begin to untangle this simultaneously important and complex picture, several of the most impactful events in the most recent decade have been studied for their link with climate change. Of the 10 attribution studies that broadly cover drought events in the region, the results are highly diverse and largely inconclusive.</w:t>
      </w:r>
    </w:p>
    <w:p w:rsidR="001E1AA3" w:rsidRPr="007A20FA" w:rsidRDefault="007F2155" w:rsidP="001E1AA3">
      <w:pPr>
        <w:spacing w:before="240" w:after="24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t xml:space="preserve">B.1 </w:t>
      </w:r>
      <w:r w:rsidR="001E1AA3" w:rsidRPr="007A20FA">
        <w:rPr>
          <w:rFonts w:ascii="Arial" w:eastAsia="Times New Roman" w:hAnsi="Arial" w:cs="Arial"/>
          <w:b/>
          <w:bCs/>
          <w:color w:val="000000"/>
          <w:sz w:val="20"/>
          <w:szCs w:val="20"/>
          <w:lang w:eastAsia="en-GB"/>
        </w:rPr>
        <w:t>Relevant past studies</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Some studies found evidence of anthropogenic influence in aspects of the assessed droughts. For instance, anthropogenically-amplified temperatures in East Africa itself and across the Western Pacific were found to have contributed to rainfall, evaporation and soil moisture deficits in an area comprising much of Ethiopia, Kenya and Somalia, based on both observations and CMIP5 models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{"citationItems":[{"id":"ITEM-1","itemData":{"DOI":"10.1175/BAMS-D-15-00106.1","ISSN":"00030007","abstract":"Anthropogenic warming contributed to the 2014 East African drought by increasing East African and west Pacific temperatures, and increasing the gradient between standardized western and central Pacific SST causing reduced rainfall, evapotranspiration, and soil moisture.","author":[{"dropping-particle":"","family":"Funk","given":"Chris","non-dropping-particle":"","parse-names":false,"suffix":""},{"dropping-particle":"","family":"Shukla","given":"Shraddhanand","non-dropping-particle":"","parse-names":false,"suffix":""},{"dropping-particle":"","family":"Hoell","given":"Andy","non-dropping-particle":"","parse-names":false,"suffix":""},{"dropping-particle":"","family":"Livneh","given":"Ben","non-dropping-particle":"","parse-names":false,"suffix":""}],"container-title":"Bulletin of the American Meteorological Society","id":"ITEM-1","issue":"12","issued":{"date-parts":[["2015"]]},"page":"S77-S82","title":"Assessing the contributions of east African and west pacific warming to the 2014 boreal spring east African drought","type":"article","volume":"96"},"uris":["http://www.mendeley.com/documents/?uuid=b039a4cc-854f-34ed-bc4d-c684bf647d48"]}],"mendeley":{"formattedCitation":"(Funk et al. 2015)","plainTextFormattedCitation":"(Funk et al. 2015)","previouslyFormattedCitation":"(Funk et al. 2015)"},"properties":{"noteIndex":0},"schema":"https://github.com/citation-style-language/schema/raw/master/csl-citation.json"}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(Funk et al. 2015)</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Further, while ensemble modelling shows no attributable change in rainfall deficits during the 2014 long rains (March-May), anthropogenic climate change did increase temperatures and net incoming radiation both were not excluded to have played a role in the observed drought over a border region between Ethiopia, Kenya and Somalia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{"citationItems":[{"id":"ITEM-1","itemData":{"DOI":"10.1175/BAMS-D-15-00115.1","ISSN":"00030007","abstract":"Ensemble modelling of the East African 2014 long rains season suggests no anthropogenic influence on the likelihood of low rainfall but clear signals in other drivers of drought.","author":[{"dropping-particle":"","family":"Marthews","given":"T R","non-dropping-particle":"","parse-names":false,"suffix":""},{"dropping-particle":"","family":"Otto","given":"F. E.L.","non-dropping-particle":"","parse-names":false,"suffix":""},{"dropping-particle":"","family":"Mitchell","given":"D","non-dropping-particle":"","parse-names":false,"suffix":""},{"dropping-particle":"","family":"Dadson","given":"S J","non-dropping-particle":"","parse-names":false,"suffix":""},{"dropping-particle":"","family":"Jones","given":"R G","non-dropping-particle":"","parse-names":false,"suffix":""}],"container-title":"Bulletin of the American Meteorological Society","id":"ITEM-1","issue":"12","issued":{"date-parts":[["2015"]]},"page":"S83-S88","title":"The 2014 drought in the horn of Africa: Attribution of meteorological drivers","type":"article","volume":"96"},"uris":["http://www.mendeley.com/documents/?uuid=94684a12-783b-32c0-967c-0cda848988c7"]}],"mendeley":{"formattedCitation":"(Marthews et al. 2015)","plainTextFormattedCitation":"(Marthews et al. 2015)","previouslyFormattedCitation":"(Marthews et al. 2015)"},"properties":{"noteIndex":0},"schema":"https://github.com/citation-style-language/schema/raw/master/csl-citation.json"}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(Marthews et al. 2015)</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In 2017, the failure of the long rains from March-June was forecast well in advance, and according to a single-model study the probability of such a drought was doubled due to anthropogenic warming of Western Pacific SSTs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-18-0108.1","ISSN":"0003-0007","author":[{"dropping-particle":"","family":"Funk","given":"Chris","non-dropping-particle":"","parse-names":false,"suffix":""},{"dropping-particle":"","family":"Hoell","given":"Andrew","non-dropping-particle":"","parse-names":false,"suffix":""},{"dropping-particle":"","family":"Nicholson","given":"Sharon","non-dropping-particle":"","parse-names":false,"suffix":""},{"dropping-particle":"","family":"Korecha","given":"Diriba","non-dropping-particle":"","parse-names":false,"suffix":""},{"dropping-particle":"","family":"Galu","given":"Gideon","non-dropping-particle":"","parse-names":false,"suffix":""},{"dropping-particle":"","family":"Artan","given":"Guleid","non-dropping-particle":"","parse-names":false,"suffix":""},{"dropping-particle":"","family":"Teshome","given":"Fetene","non-dropping-particle":"","parse-names":false,"suffix":""},{"dropping-particle":"","family":"Hailermariam","given":"Kinfe","non-dropping-particle":"","parse-names":false,"suffix":""},{"dropping-particle":"","family":"Segele","given":"Zewdu","non-dropping-particle":"","parse-names":false,"suffix":""},{"dropping-particle":"","family":"Harrison","given":"Laura","non-dropping-particle":"","parse-names":false,"suffix":""},{"dropping-particle":"","family":"Tadege","given":"Abebe","non-dropping-particle":"","parse-names":false,"suffix":""},{"dropping-particle":"","family":"Atheru","given":"Zachary","non-dropping-particle":"","parse-names":false,"suffix":""},{"dropping-particle":"","family":"Pomposi","given":"Catherine","non-dropping-particle":"","parse-names":false,"suffix":""},{"dropping-particle":"","family":"Pedreros","given":"Diego","non-dropping-particle":"","parse-names":false,"suffix":""}],"container-title":"Bulletin of the American Meteorological Society","id":"ITEM-1","issue":"1","issued":{"date-parts":[["2019","1","1"]]},"page":"S55-S60","publisher":"American Meteorological Society","title":"Examining the Potential Contributions of Extreme “Western V” Sea Surface Temperatures to the 2017 March–June East African Drought","type":"article-journal","volume":"100"},"uris":["http://www.mendeley.com/documents/?uuid=b5e879ca-f7e7-34e9-a81a-0d42de268c58"]}],"mendeley":{"formattedCitation":"(Funk et al. 2019)","plainTextFormattedCitation":"(Funk et al. 2019)","previouslyFormattedCitation":"(Funk et al. 2019)"},"properties":{"noteIndex":0},"schema":"https://github.com/citation-style-language/schema/raw/master/csl-citation.json"}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(Funk et al. 2019)</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Arial" w:eastAsia="Times New Roman" w:hAnsi="Arial" w:cs="Arial"/>
          <w:noProof/>
          <w:color w:val="000000"/>
          <w:sz w:val="20"/>
          <w:szCs w:val="20"/>
          <w:lang w:eastAsia="en-GB"/>
        </w:rPr>
      </w:pPr>
      <w:r w:rsidRPr="007A20FA">
        <w:rPr>
          <w:rFonts w:ascii="Arial" w:eastAsia="Times New Roman" w:hAnsi="Arial" w:cs="Arial"/>
          <w:color w:val="000000"/>
          <w:sz w:val="20"/>
          <w:szCs w:val="20"/>
          <w:lang w:eastAsia="en-GB"/>
        </w:rPr>
        <w:t>Assessments of the role of climate change for the drought in Ethiopia in 2015, in which tens of millions of people required urgent humanitarian assistance due to severe food insecurity, are inconclusive. The strong El Nino increased the severity of the drought, but anthropogenic forcing was found to have played no role in the precipitation deficit observed across the “</w:t>
      </w:r>
      <w:proofErr w:type="spellStart"/>
      <w:r w:rsidRPr="007A20FA">
        <w:rPr>
          <w:rFonts w:ascii="Arial" w:eastAsia="Times New Roman" w:hAnsi="Arial" w:cs="Arial"/>
          <w:color w:val="000000"/>
          <w:sz w:val="20"/>
          <w:szCs w:val="20"/>
          <w:lang w:eastAsia="en-GB"/>
        </w:rPr>
        <w:t>belg</w:t>
      </w:r>
      <w:proofErr w:type="spellEnd"/>
      <w:r w:rsidRPr="007A20FA">
        <w:rPr>
          <w:rFonts w:ascii="Arial" w:eastAsia="Times New Roman" w:hAnsi="Arial" w:cs="Arial"/>
          <w:color w:val="000000"/>
          <w:sz w:val="20"/>
          <w:szCs w:val="20"/>
          <w:lang w:eastAsia="en-GB"/>
        </w:rPr>
        <w:t>” (February-May) and “</w:t>
      </w:r>
      <w:proofErr w:type="spellStart"/>
      <w:r w:rsidRPr="007A20FA">
        <w:rPr>
          <w:rFonts w:ascii="Arial" w:eastAsia="Times New Roman" w:hAnsi="Arial" w:cs="Arial"/>
          <w:color w:val="000000"/>
          <w:sz w:val="20"/>
          <w:szCs w:val="20"/>
          <w:lang w:eastAsia="en-GB"/>
        </w:rPr>
        <w:t>kiremt</w:t>
      </w:r>
      <w:proofErr w:type="spellEnd"/>
      <w:r w:rsidRPr="007A20FA">
        <w:rPr>
          <w:rFonts w:ascii="Arial" w:eastAsia="Times New Roman" w:hAnsi="Arial" w:cs="Arial"/>
          <w:color w:val="000000"/>
          <w:sz w:val="20"/>
          <w:szCs w:val="20"/>
          <w:lang w:eastAsia="en-GB"/>
        </w:rPr>
        <w:t xml:space="preserve">” (June-September, JJAS) rains in northern and central Ethiopia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{"citationItems":[{"id":"ITEM-1","itemData":{"DOI":"10.1175/JCLI-D-17-0274.1","ISSN":"08948755","abstract":"In northern and central Ethiopia, 2015 was a very dry year. Rainfall was only from one-half to three-quarters of the usual amount, with both the \"belg\" (February-May) and \"kiremt\" rains (June-September) affected. The timing of the rains that did fall was also erratic. Many crops failed, causing food shortages for many millions of people. The role of climate change in the probability of a drought like this is investigated, focusing on the large-scale precipitation deficit in February-September 2015 in northern and central Ethiopia. Using a gridded analysis that combines station data with satellite observations, it is estimated that the return period of this drought was more than 60 years (lower bound 95% confidence interval), with a most likely value of several hundred years. No trend is detected in the observations, but the large natural variability and short time series means large trends could go undetected in the observations. Two out of three large climate model ensembles that simulated rainfall reasonably well show no trend while the third shows an increased probability of drought. Taking the model spread into account the drought still cannot be clearly attributed to anthropogenic climate change, with the 95% confidence interval ranging from a probability decrease between preindustrial and today of a factor of 0.3 and an increase of a factor of 5 for a drought like this one or worse. A soil moisture dataset also shows a nonsignificant drying trend. According to ENSO correlations in the observations, the strong 2015 El Niño did increase the severity of the drought.","author":[{"dropping-particle":"","family":"Philip","given":"Sjoukje","non-dropping-particle":"","parse-names":false,"suffix":""},{"dropping-particle":"","family":"Kew","given":"Sarah F.","non-dropping-particle":"","parse-names":false,"suffix":""},{"dropping-particle":"","family":"Oldenborgh","given":"Geert Jan","non-dropping-particle":"van","parse-names":false,"suffix":""},{"dropping-particle":"","family":"Otto","given":"Friederike","non-dropping-particle":"","parse-names":false,"suffix":""},{"dropping-particle":"","family":"O'Keefe","given":"Sarah","non-dropping-particle":"","parse-names":false,"suffix":""},{"dropping-particle":"","family":"Haustein","given":"Karsten","non-dropping-particle":"","parse-names":false,"suffix":""},{"dropping-particle":"","family":"King","given":"Andrew","non-dropping-particle":"","parse-names":false,"suffix":""},{"dropping-particle":"","family":"Zegeye","given":"Abiy","non-dropping-particle":"","parse-names":false,"suffix":""},{"dropping-particle":"","family":"Eshetu","given":"Zewdu","non-dropping-particle":"","parse-names":false,"suffix":""},{"dropping-particle":"","family":"Hailemariam","given":"Kinfe","non-dropping-particle":"","parse-names":false,"suffix":""},{"dropping-particle":"","family":"Singh","given":"Roop","non-dropping-particle":"","parse-names":false,"suffix":""},{"dropping-particle":"","family":"Jjemba","given":"Eddie","non-dropping-particle":"","parse-names":false,"suffix":""},{"dropping-particle":"","family":"Funk","given":"Chris","non-dropping-particle":"","parse-names":false,"suffix":""},{"dropping-particle":"","family":"Cullen","given":"Heidi","non-dropping-particle":"","parse-names":false,"suffix":""}],"container-title":"Journal of Climate","id":"ITEM-1","issued":{"date-parts":[["2018"]]},"title":"Attribution analysis of the Ethiopian drought of 2015","type":"article-journal"},"uris":["http://www.mendeley.com/documents/?uuid=8ec44e25-b9b6-4742-b573-36c532e40917"]}],"mendeley":{"formattedCitation":"(Philip et al. 2018)","plainTextFormattedCitation":"(Philip et al. 2018)","previouslyFormattedCitation":"(Philip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(Philip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A separate study focusing on rainfall reductions in northern Ethiopia, for the JJAS period only, found that anthropogenic warming of El Nino SSTs and local air temperatures did enhance this deficit and the ensuing runoff, thus amplifying food insecurity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{"citationItems":[{"id":"ITEM-1","itemData":{"DOI":"10.1175/BAMS-D-16-0167.1","ISSN":"00030007","abstract":"Anthropogenic warming contributed to the 2015 Ethiopian and southern African droughts by increasing El Niño SSTs and local air temperatures, causing reduced rainfall and runoff, and contributing to severe food insecurity.","author":[{"dropping-particle":"","family":"Funk","given":"Chris","non-dropping-particle":"","parse-names":false,"suffix":""},{"dropping-particle":"","family":"Harrison","given":"Laura","non-dropping-particle":"","parse-names":false,"suffix":""},{"dropping-particle":"","family":"Shukla","given":"Shraddhanand","non-dropping-particle":"","parse-names":false,"suffix":""},{"dropping-particle":"","family":"Hoell","given":"Andrew","non-dropping-particle":"","parse-names":false,"suffix":""},{"dropping-particle":"","family":"Korecha","given":"Diriba","non-dropping-particle":"","parse-names":false,"suffix":""},{"dropping-particle":"","family":"Magadzire","given":"Tamuka","non-dropping-particle":"","parse-names":false,"suffix":""},{"dropping-particle":"","family":"Husak","given":"Gregory","non-dropping-particle":"","parse-names":false,"suffix":""},{"dropping-particle":"","family":"Galu","given":"Gideon","non-dropping-particle":"","parse-names":false,"suffix":""}],"container-title":"Bulletin of the American Meteorological Society","id":"ITEM-1","issue":"12","issued":{"date-parts":[["2016"]]},"page":"S75-S80","title":"15. Assessing the contributions of local and East Pacific warming to the 2015 droughts in Ethiopia and Southern Africa","type":"article-journal","volume":"97"},"uris":["http://www.mendeley.com/documents/?uuid=5f714ff6-7819-30eb-81f2-99866bb456d9"]}],"mendeley":{"formattedCitation":"(Funk et al. 2016)","plainTextFormattedCitation":"(Funk et al. 2016)","previouslyFormattedCitation":"(Funk et al. 2016)"},"properties":{"noteIndex":0},"schema":"https://github.com/citation-style-language/schema/raw/master/csl-citation.json"}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(Funk et al. 2016)</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Mixed results also arise from studies of the 2011 drought across the region. While Lott et al.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{"citationItems":[{"id":"ITEM-1","itemData":{"DOI":"10.1002/GRL.50235","ISSN":"1944-8007","abstract":"This study applies the technique of event attribution to the East African rainy seasons preceding the drought of 2011. Using observed sea surface temperatures (SSTs), and sea ice conditions with a state-of-the-art atmosphere model, the precipitation totals during late 2010 (the \"short rains\") and early 2011 (the \"long rains\") were simulated hundreds of times to produce possible distributions of precipitation. Alternative distributions of precipitation were produced, consistent with a world with neither anthropogenic forcings nor human influence on SSTs and sea ice. Comparing these modeled distributions to the observed rainfall, no evidence was found for human influence on the 2010 short rains, with their failure being affected by La Niña. However, human influence was found to increase the probability of long rains as dry as, or drier than, 2011. The magnitude of increase in probability depends on the estimated pattern by which human influence changed observed SSTs. Key Points Changes in the probability of failure of East African rainy seasons are examined 2010 short rains failure shows strong influence from La Niña 2011 long rains failure was made more probable due to human influence. ©2013 American Geophysical Union. All Rights Reserved.","author":[{"dropping-particle":"","family":"Lott","given":"Fraser C.","non-dropping-particle":"","parse-names":false,"suffix":""},{"dropping-particle":"","family":"Christidis","given":"Nikolaos","non-dropping-particle":"","parse-names":false,"suffix":""},{"dropping-particle":"","family":"Stott","given":"Peter A.","non-dropping-particle":"","parse-names":false,"suffix":""}],"container-title":"Geophysical Research Letters","id":"ITEM-1","issue":"6","issued":{"date-parts":[["2013","3","28"]]},"page":"1177-1181","publisher":"John Wiley &amp; Sons, Ltd","title":"Can the 2011 East African drought be attributed to human-induced climate change?","type":"article-journal","volume":"40"},"uris":["http://www.mendeley.com/documents/?uuid=cbe1baff-2d75-3574-89d5-17dd985f1de3"]}],"mendeley":{"formattedCitation":"(Lott et al. 2013)","manualFormatting":"(2013)","plainTextFormattedCitation":"(Lott et al. 2013)","previouslyFormattedCitation":"(Lott et al. 2013)"},"properties":{"noteIndex":0},"schema":"https://github.com/citation-style-language/schema/raw/master/csl-citation.json"}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(2013)</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show that human influence made the dry long rains more probable across Kenya and Somalia in the Hadley Centre model, Funk </w:t>
      </w:r>
      <w:r w:rsidRPr="007A20FA">
        <w:rPr>
          <w:rFonts w:ascii="Arial" w:eastAsia="Times New Roman" w:hAnsi="Arial" w:cs="Arial"/>
          <w:color w:val="000000"/>
          <w:sz w:val="20"/>
          <w:szCs w:val="20"/>
          <w:lang w:eastAsia="en-GB"/>
        </w:rPr>
        <w:lastRenderedPageBreak/>
        <w:fldChar w:fldCharType="begin" w:fldLock="1"/>
      </w:r>
      <w:r w:rsidRPr="007A20FA">
        <w:rPr>
          <w:rFonts w:ascii="Arial" w:eastAsia="Times New Roman" w:hAnsi="Arial" w:cs="Arial"/>
          <w:color w:val="000000"/>
          <w:sz w:val="20"/>
          <w:szCs w:val="20"/>
          <w:lang w:eastAsia="en-GB"/>
        </w:rPr>
        <w:instrText>ADDIN CSL_CITATION {"citationItems":[{"id":"ITEM-1","itemData":{"author":[{"dropping-particle":"","family":"Funk","given":"C. C.","non-dropping-particle":"","parse-names":false,"suffix":""}],"container-title":"Bulletin of the American Meteorological Society","id":"ITEM-1","issue":"93","issued":{"date-parts":[["2012"]]},"page":"1049-1051","title":"EXCEPTIONAL WARMING IN THE WESTERN PACIFIC–INDIAN OCEAN WARM POOL HAS CONTRIBUTED TO MORE FREQUENT DROUGHTS IN EASTERN AFRICA","type":"article-journal"},"uris":["http://www.mendeley.com/documents/?uuid=d94264d4-90bd-4a57-a3d0-05fae41b5219"]}],"mendeley":{"formattedCitation":"(Funk 2012)","manualFormatting":"(2012)","plainTextFormattedCitation":"(Funk 2012)","previouslyFormattedCitation":"(Funk 2012)"},"properties":{"noteIndex":0},"schema":"https://github.com/citation-style-language/schema/raw/master/csl-citation.json"}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(2012)</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did not find an attributable influence for dry regions covering parts of several nations in south-central East Africa.</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Other droughts in the region have not been found to be influenced substantially by climate change. The includes the very dry July 2010 – June 2011 in Somalia, which resulted in a record death toll due to famine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{"citationItems":[{"id":"ITEM-1","itemData":{"DOI":"10.1007/S10584-018-2258-3/FIGURES/2","ISSN":"15731480","abstract":"Increasing likelihoods of extreme weather events is the most noticeable and damaging manifestation of anthropogenic climate change. In the aftermath of an extreme event, policy makers are often called upon to make timely and sensitive decisions about rebuilding and managing present and future risks. Information regarding whether, where and how present-day and future risks are changing is needed to adequately inform these decisions. But, this information is often not available and when it is, it is often not presented in a systematic way. Here, we demonstrate a seamless approach to the science of extreme event attribution and future risk assessment by using the same set of model ensembles to provide such information on past, present and future hazard risks in four case studies on different types of events. Given the current relevance, we focus on estimating the change in future hazard risk under 1.5 °C and 2 °C of global mean temperature rise. We find that this approach not only addresses important decision-making gaps, but also improves the robustness of future risk assessment and attribution statements alike.","author":[{"dropping-particle":"","family":"Otto","given":"Friederike E.L.","non-dropping-particle":"","parse-names":false,"suffix":""},{"dropping-particle":"","family":"Philip","given":"Sjoukje","non-dropping-particle":"","parse-names":false,"suffix":""},{"dropping-particle":"","family":"Kew","given":"Sarah","non-dropping-particle":"","parse-names":false,"suffix":""},{"dropping-particle":"","family":"Li","given":"Sihan","non-dropping-particle":"","parse-names":false,"suffix":""},{"dropping-particle":"","family":"King","given":"Andrew","non-dropping-particle":"","parse-names":false,"suffix":""},{"dropping-particle":"","family":"Cullen","given":"Heidi","non-dropping-particle":"","parse-names":false,"suffix":""}],"container-title":"Climatic Change","id":"ITEM-1","issue":"3-4","issued":{"date-parts":[["2018","8","1"]]},"page":"399-412","publisher":"Springer Netherlands","title":"Attributing high-impact extreme events across timescales—a case study of four different types of events","type":"article-journal","volume":"149"},"uris":["http://www.mendeley.com/documents/?uuid=63a0311e-f431-3f82-b878-d5bac73f4724"]}],"mendeley":{"formattedCitation":"(Otto et al. 2018)","plainTextFormattedCitation":"(Otto et al. 2018)","previouslyFormattedCitation":"(Otto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(Otto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as well as the dry short rains (October-December) in 2016 in southeast and northwest Kenya, in which over 3 million people required food aid. In the latter case, a strong La Nina did have a significant influence on the low rainfall, while the influence of higher temperatures on soil moisture through evaporation was not significant, though other effects of temperature such as on water demand were not accounted for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{"citationItems":[{"id":"ITEM-1","itemData":{"DOI":"10.1002/joc.5389","ISSN":"10970088","abstract":"In 2016 and continuing into 2017, Kenya experienced drought conditions, with over 3 million people in need of food aid due to low rainfall during 2016. Whenever extreme events like this happen, questions are raised about the role of climate change and how natural variability such as the El Niño - Southern Oscillation influenced the likelihood and intensity of the event. Here we aim to quantify the relative contributions of different climate drivers to this drought by applying three independent methodologies of extreme event attribution. Analysing precipitation data for the South East and North West of Kenya we found no consistent signal from human-induced climate change and thus conclude that it has not greatly affected the likelihood of low rainfall such as in 2016. However, 2016 was a La Niña year and we show that this event was indeed more likely because of the specific sea surface temperatures. There is a trend in temperatures in the region due to climate change that may have exacerbated the effects of this drought. By analysing precipitation minus evaporation and soil moisture, simulated by one climate model only, we did not see a reduction in moisture in simulations in the current climate compared with simulations without climate change. However, there are expected effects of higher temperatures that our simulations do not cover, such as increased demand on water resources and stress on livestock. Although we find no significant influence of climate change on precipitation, we cannot rule out that temperature-related impacts of drought are linked to human-induced climate change.","author":[{"dropping-particle":"","family":"Uhe","given":"Peter","non-dropping-particle":"","parse-names":false,"suffix":""},{"dropping-particle":"","family":"Philip","given":"Sjoukje","non-dropping-particle":"","parse-names":false,"suffix":""},{"dropping-particle":"","family":"Kew","given":"Sarah","non-dropping-particle":"","parse-names":false,"suffix":""},{"dropping-particle":"","family":"Shah","given":"Kasturi","non-dropping-particle":"","parse-names":false,"suffix":""},{"dropping-particle":"","family":"Kimutai","given":"Joyce","non-dropping-particle":"","parse-names":false,"suffix":""},{"dropping-particle":"","family":"Mwangi","given":"Emmah","non-dropping-particle":"","parse-names":false,"suffix":""},{"dropping-particle":"","family":"Oldenborgh","given":"Geert Jan","non-dropping-particle":"van","parse-names":false,"suffix":""},{"dropping-particle":"","family":"Singh","given":"Roop","non-dropping-particle":"","parse-names":false,"suffix":""},{"dropping-particle":"","family":"Arrighi","given":"Julie","non-dropping-particle":"","parse-names":false,"suffix":""},{"dropping-particle":"","family":"Jjemba","given":"Eddie","non-dropping-particle":"","parse-names":false,"suffix":""},{"dropping-particle":"","family":"Cullen","given":"Heidi","non-dropping-particle":"","parse-names":false,"suffix":""},{"dropping-particle":"","family":"Otto","given":"Friederike","non-dropping-particle":"","parse-names":false,"suffix":""}],"container-title":"International Journal of Climatology","id":"ITEM-1","issued":{"date-parts":[["2018"]]},"title":"Attributing drivers of the 2016 Kenyan drought","type":"article-journal"},"uris":["http://www.mendeley.com/documents/?uuid=c5a29a72-9f3e-4066-ac70-2943c9796397"]}],"mendeley":{"formattedCitation":"(Uhe et al. 2018)","plainTextFormattedCitation":"(Uhe et al. 2018)","previouslyFormattedCitation":"(Uhe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(Uhe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Finally, some studies were unable to produce conclusive results either way. Across Kenya and Somalia in 2012, below average March-May rainfall hampered recovery from the severe droughts of 2011 and before, compounding the impacts further. This rainfall deficit could not be explained by the observed ENSO SST variations alone, thus suggesting but not directly attributing an anthropogenic influence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{"citationItems":[{"id":"ITEM-1","itemData":{"author":[{"dropping-particle":"","family":"Peterson","given":"Thomas C","non-dropping-particle":"","parse-names":false,"suffix":""},{"dropping-particle":"","family":"Hoerling","given":"Martin P","non-dropping-particle":"","parse-names":false,"suffix":""},{"dropping-particle":"","family":"Stott","given":"Peter A","non-dropping-particle":"","parse-names":false,"suffix":""},{"dropping-particle":"","family":"Herring","given":"Stephanie C","non-dropping-particle":"","parse-names":false,"suffix":""}],"container-title":"Bulletin of the American Meteorological Society","id":"ITEM-1","issue":"9","issued":{"date-parts":[["2013"]]},"title":"Explaining Extreme Events Of 2012","type":"article-journal","volume":"94"},"uris":["http://www.mendeley.com/documents/?uuid=a7d25672-3198-44af-a329-1081fa922e95"]}],"mendeley":{"formattedCitation":"(Peterson et al. 2013)","manualFormatting":"(Peterson et al. 2013)","plainTextFormattedCitation":"(Peterson et al. 2013)","previouslyFormattedCitation":"(Peterson et al. 2013)"},"properties":{"noteIndex":0},"schema":"https://github.com/citation-style-language/schema/raw/master/csl-citation.json"}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(Peterson et al. 2013)</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And in Somalia and Somaliland (a climatologically-distinct region of </w:t>
      </w:r>
      <w:proofErr w:type="spellStart"/>
      <w:r w:rsidRPr="007A20FA">
        <w:rPr>
          <w:rFonts w:ascii="Arial" w:eastAsia="Times New Roman" w:hAnsi="Arial" w:cs="Arial"/>
          <w:color w:val="000000"/>
          <w:sz w:val="20"/>
          <w:szCs w:val="20"/>
          <w:lang w:eastAsia="en-GB"/>
        </w:rPr>
        <w:t>northwestern</w:t>
      </w:r>
      <w:proofErr w:type="spellEnd"/>
      <w:r w:rsidRPr="007A20FA">
        <w:rPr>
          <w:rFonts w:ascii="Arial" w:eastAsia="Times New Roman" w:hAnsi="Arial" w:cs="Arial"/>
          <w:color w:val="000000"/>
          <w:sz w:val="20"/>
          <w:szCs w:val="20"/>
          <w:lang w:eastAsia="en-GB"/>
        </w:rPr>
        <w:t xml:space="preserve"> Somalia) in 2016, failures of the autumn rains, which resulted in a rapid onset of food insecurity, were linked partially to the La Nina conditions but not to anthropogenic influence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URL":"https://www.worldweatherattribution.org/somalia-drought-2016-2017/","accessed":{"date-parts":[["2022","9","15"]]},"author":[{"dropping-particle":"","family":"WWA","given":"","non-dropping-particle":"","parse-names":false,"suffix":""}],"id":"ITEM-1","issued":{"date-parts":[["2016"]]},"title":"Rapid analysis of drought in Somalia, 2016 – World Weather Attribution","type":"webpage"},"uris":["http://www.mendeley.com/documents/?uuid=e5b4cbde-4388-3943-981e-c5599a690312"]}],"mendeley":{"formattedCitation":"(WWA 2016)","plainTextFormattedCitation":"(WWA 2016)","previouslyFormattedCitation":"(WWA 2016)"},"properties":{"noteIndex":0},"schema":"https://github.com/citation-style-language/schema/raw/master/csl-citation.json"}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(WWA 2016)</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w:t>
      </w:r>
    </w:p>
    <w:p w:rsidR="001E1AA3" w:rsidRPr="007A20FA" w:rsidRDefault="007F2155" w:rsidP="001E1AA3">
      <w:pPr>
        <w:spacing w:before="240" w:after="240" w:line="360" w:lineRule="auto"/>
        <w:rPr>
          <w:rFonts w:ascii="Times New Roman" w:eastAsia="Times New Roman" w:hAnsi="Times New Roman" w:cs="Times New Roman"/>
          <w:sz w:val="20"/>
          <w:szCs w:val="20"/>
          <w:lang w:eastAsia="en-GB"/>
        </w:rPr>
      </w:pPr>
      <w:r>
        <w:rPr>
          <w:rFonts w:ascii="Arial" w:eastAsia="Times New Roman" w:hAnsi="Arial" w:cs="Arial"/>
          <w:b/>
          <w:bCs/>
          <w:color w:val="000000"/>
          <w:sz w:val="20"/>
          <w:szCs w:val="20"/>
          <w:lang w:eastAsia="en-GB"/>
        </w:rPr>
        <w:t xml:space="preserve">B.2 </w:t>
      </w:r>
      <w:r w:rsidR="001E1AA3" w:rsidRPr="007A20FA">
        <w:rPr>
          <w:rFonts w:ascii="Arial" w:eastAsia="Times New Roman" w:hAnsi="Arial" w:cs="Arial"/>
          <w:b/>
          <w:bCs/>
          <w:color w:val="000000"/>
          <w:sz w:val="20"/>
          <w:szCs w:val="20"/>
          <w:lang w:eastAsia="en-GB"/>
        </w:rPr>
        <w:t>Deriving useful statements</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b/>
          <w:bCs/>
          <w:i/>
          <w:iCs/>
          <w:color w:val="000000"/>
          <w:sz w:val="20"/>
          <w:szCs w:val="20"/>
          <w:lang w:eastAsia="en-GB"/>
        </w:rPr>
        <w:t>a)    Direction of change</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Clearly, there is no overarching pattern of change in East African drought that is currently attributable to climate change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{"citationItems":[{"id":"ITEM-1","itemData":{"DOI":"10.1017/9781009157896.013","abstract":"Anthropogenic impacts on widespread global soil moisture (SM) drying in the root zone layer during 1948–2005 were evaluated based on the Global Land Data Assimilation System version 2 (GLDAS-2) and global climate models from the Coupled Model Intercomparison Project Phase 5 using trend analysis and optimal fingerprint methods. Both methods show agreement that natural forcing alone cannot drive significant SM drying. There is a high probability (≥90%) that the anthropogenic climate change signal is detectable in global SM drying. Specifically, anthropogenic greenhouse gas forcing can lead to global SM drying by 2.1 × 10−3 m3/m3, which is comparable to the drying trend seen in Global Land Data Assimilation System version 2 (2.4 × 10−3 m3/m3) over the past 58 years. Global SM drying is expected to continue in the future, given continuous greenhouse gas emissions.","author":[{"dropping-particle":"","family":"Seneviratne","given":"S.I.","non-dropping-particle":"","parse-names":false,"suffix":""},{"dropping-particle":"","family":"Zhang","given":"X.","non-dropping-particle":"","parse-names":false,"suffix":""},{"dropping-particle":"","family":"Adnan","given":"M.","non-dropping-particle":"","parse-names":false,"suffix":""},{"dropping-particle":"","family":"Badi","given":"W.","non-dropping-particle":"","parse-names":false,"suffix":""},{"dropping-particle":"","family":"Dereczynski","given":"C.","non-dropping-particle":"","parse-names":false,"suffix":""},{"dropping-particle":"","family":"Luca","given":"A.","non-dropping-particle":"Di","parse-names":false,"suffix":""},{"dropping-particle":"","family":"Ghosh","given":"S.","non-dropping-particle":"","parse-names":false,"suffix":""},{"dropping-particle":"","family":"Iskandar","given":"I.","non-dropping-particle":"","parse-names":false,"suffix":""},{"dropping-particle":"","family":"Kossin","given":"J.","non-dropping-particle":"","parse-names":false,"suffix":""},{"dropping-particle":"","family":"Lewis","given":"S.","non-dropping-particle":"","parse-names":false,"suffix":""},{"dropping-particle":"","family":"Otto","given":"F.","non-dropping-particle":"","parse-names":false,"suffix":""},{"dropping-particle":"","family":"Pinto","given":"I.","non-dropping-particle":"","parse-names":false,"suffix":""},{"dropping-particle":"","family":"Satoh","given":"M.","non-dropping-particle":"","parse-names":false,"suffix":""},{"dropping-particle":"","family":"Vicente-Serrano","given":"S.M.","non-dropping-particle":"","parse-names":false,"suffix":""},{"dropping-particle":"","family":"Wehner","given":"M.","non-dropping-particle":"","parse-names":false,"suffix":""},{"dropping-particle":"","family":"Zhou","given":"B.","non-dropping-particle":"","parse-names":false,"suffix":""}],"container-title":"Climate Change 2021: The Physical Science Basis. Contribution of Working Group I to the Sixth Assessment Report of the Intergovernmental Panel on Climate Change","id":"ITEM-1","issue":"Spain","issued":{"date-parts":[["2021"]]},"page":"1513–1766","title":"Weather and Climate Extreme Events in a Changing Climate.","type":"chapter"},"uris":["http://www.mendeley.com/documents/?uuid=696470ad-c516-3cc1-acd1-ef2c091c4e5b"]}],"mendeley":{"formattedCitation":"(Seneviratne et al. 2021)","plainTextFormattedCitation":"(Seneviratne et al. 2021)","previouslyFormattedCitation":"(Seneviratne et al. 2021)"},"properties":{"noteIndex":0},"schema":"https://github.com/citation-style-language/schema/raw/master/csl-citation.json"}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(Seneviratne et al. 2021)</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By looking at individual climate-related drivers, we can state that there is limited evidence that anthropogenically-amplified sea surface temperatures in the Western Pacific could lead to a causal reduction in East African rainfall, and amplified temperatures in the region itself result in increased evaporation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-18-0108.1","ISSN":"0003-0007","author":[{"dropping-particle":"","family":"Funk","given":"Chris","non-dropping-particle":"","parse-names":false,"suffix":""},{"dropping-particle":"","family":"Hoell","given":"Andrew","non-dropping-particle":"","parse-names":false,"suffix":""},{"dropping-particle":"","family":"Nicholson","given":"Sharon","non-dropping-particle":"","parse-names":false,"suffix":""},{"dropping-particle":"","family":"Korecha","given":"Diriba","non-dropping-particle":"","parse-names":false,"suffix":""},{"dropping-particle":"","family":"Galu","given":"Gideon","non-dropping-particle":"","parse-names":false,"suffix":""},{"dropping-particle":"","family":"Artan","given":"Guleid","non-dropping-particle":"","parse-names":false,"suffix":""},{"dropping-particle":"","family":"Teshome","given":"Fetene","non-dropping-particle":"","parse-names":false,"suffix":""},{"dropping-particle":"","family":"Hailermariam","given":"Kinfe","non-dropping-particle":"","parse-names":false,"suffix":""},{"dropping-particle":"","family":"Segele","given":"Zewdu","non-dropping-particle":"","parse-names":false,"suffix":""},{"dropping-particle":"","family":"Harrison","given":"Laura","non-dropping-particle":"","parse-names":false,"suffix":""},{"dropping-particle":"","family":"Tadege","given":"Abebe","non-dropping-particle":"","parse-names":false,"suffix":""},{"dropping-particle":"","family":"Atheru","given":"Zachary","non-dropping-particle":"","parse-names":false,"suffix":""},{"dropping-particle":"","family":"Pomposi","given":"Catherine","non-dropping-particle":"","parse-names":false,"suffix":""},{"dropping-particle":"","family":"Pedreros","given":"Diego","non-dropping-particle":"","parse-names":false,"suffix":""}],"container-title":"Bulletin of the American Meteorological Society","id":"ITEM-1","issue":"1","issued":{"date-parts":[["2019","1","1"]]},"page":"S55-S60","publisher":"American Meteorological Society","title":"Examining the Potential Contributions of Extreme “Western V” Sea Surface Temperatures to the 2017 March–June East African Drought","type":"article-journal","volume":"100"},"uris":["http://www.mendeley.com/documents/?uuid=b5e879ca-f7e7-34e9-a81a-0d42de268c58"]},{"id":"ITEM-2","itemData":{"DOI":"10.1175/BAMS-D-16-0167.1","ISSN":"00030007","abstract":"Anthropogenic warming contributed to the 2015 Ethiopian and southern African droughts by increasing El Niño SSTs and local air temperatures, causing reduced rainfall and runoff, and contributing to severe food insecurity.","author":[{"dropping-particle":"","family":"Funk","given":"Chris","non-dropping-particle":"","parse-names":false,"suffix":""},{"dropping-particle":"","family":"Harrison","given":"Laura","non-dropping-particle":"","parse-names":false,"suffix":""},{"dropping-particle":"","family":"Shukla","given":"Shraddhanand","non-dropping-particle":"","parse-names":false,"suffix":""},{"dropping-particle":"","family":"Hoell","given":"Andrew","non-dropping-particle":"","parse-names":false,"suffix":""},{"dropping-particle":"","family":"Korecha","given":"Diriba","non-dropping-particle":"","parse-names":false,"suffix":""},{"dropping-particle":"","family":"Magadzire","given":"Tamuka","non-dropping-particle":"","parse-names":false,"suffix":""},{"dropping-particle":"","family":"Husak","given":"Gregory","non-dropping-particle":"","parse-names":false,"suffix":""},{"dropping-particle":"","family":"Galu","given":"Gideon","non-dropping-particle":"","parse-names":false,"suffix":""}],"container-title":"Bulletin of the American Meteorological Society","id":"ITEM-2","issue":"12","issued":{"date-parts":[["2016"]]},"page":"S75-S80","title":"15. Assessing the contributions of local and East Pacific warming to the 2015 droughts in Ethiopia and Southern Africa","type":"article-journal","volume":"97"},"uris":["http://www.mendeley.com/documents/?uuid=5f714ff6-7819-30eb-81f2-99866bb456d9"]},{"id":"ITEM-3","itemData":{"DOI":"10.1175/BAMS-D-15-00115.1","ISSN":"00030007","abstract":"Ensemble modelling of the East African 2014 long rains season suggests no anthropogenic influence on the likelihood of low rainfall but clear signals in other drivers of drought.","author":[{"dropping-particle":"","family":"Marthews","given":"T R","non-dropping-particle":"","parse-names":false,"suffix":""},{"dropping-particle":"","family":"Otto","given":"F. E.L.","non-dropping-particle":"","parse-names":false,"suffix":""},{"dropping-particle":"","family":"Mitchell","given":"D","non-dropping-particle":"","parse-names":false,"suffix":""},{"dropping-particle":"","family":"Dadson","given":"S J","non-dropping-particle":"","parse-names":false,"suffix":""},{"dropping-particle":"","family":"Jones","given":"R G","non-dropping-particle":"","parse-names":false,"suffix":""}],"container-title":"Bulletin of the American Meteorological Society","id":"ITEM-3","issue":"12","issued":{"date-parts":[["2015"]]},"page":"S83-S88","title":"The 2014 drought in the horn of Africa: Attribution of meteorological drivers","type":"article","volume":"96"},"uris":["http://www.mendeley.com/documents/?uuid=94684a12-783b-32c0-967c-0cda848988c7"]},{"id":"ITEM-4","itemData":{"DOI":"10.1002/WCC.81","ISSN":"1757-7799","abstract":"This article reviews recent literature on drought of the last millennium, followed by an update on global aridity changes from 1950 to 2008. Projected future aridity is presented based on recent studies and our analysis of model simulations. Dry periods lasting for years to decades have occurred many times during the last millennium over, for example, North America, West Africa, and East Asia. These droughts were likely triggered by anomalous tropical sea surface temperatures (SSTs), with La Niña-like SST anomalies leading to drought in North America, and El-Niño-like SSTs causing drought in East China. Over Africa, the southward shift of the warmest SSTs in the Atlantic and warming in the Indian Ocean are responsible for the recent Sahel droughts. Local feedbacks may enhance and prolong drought. Global aridity has increased substantially since the 1970s due to recent drying over Africa, southern Europe, East and South Asia, and eastern Australia. Although El Niño-Southern Oscillation (ENSO), tropical Atlantic SSTs, and Asian monsoons have played a large role in the recent drying, recent warming has increased atmospheric moisture demand and likely altered atmospheric circulation patterns, both contributing to the drying. Climate models project increased aridity in the 21st century over most of Africa, southern Europe and the Middle East, most of the Americas, Australia, and Southeast Asia. Regions like the United States have avoided prolonged droughts during the last 50 years due to natural climate variations, but might see persistent droughts in the next 20-50 years. Future efforts to predict drought will depend on models' ability to predict tropical SSTs. © 2010 John Wiley &amp; Sons, Ltd.","author":[{"dropping-particle":"","family":"Dai","given":"Aiguo","non-dropping-particle":"","parse-names":false,"suffix":""}],"container-title":"Wiley Interdisciplinary Reviews: Climate Change","id":"ITEM-4","issue":"1","issued":{"date-parts":[["2011","1","1"]]},"page":"45-65","publisher":"John Wiley &amp; Sons, Ltd","title":"Drought under global warming: a review","type":"article-journal","volume":"2"},"uris":["http://www.mendeley.com/documents/?uuid=08928500-dcc1-30ca-a580-4418cdd9d91e"]}],"mendeley":{"formattedCitation":"(Dai 2011; Marthews et al. 2015; Funk et al. 2016, 2019)","plainTextFormattedCitation":"(Dai 2011; Marthews et al. 2015; Funk et al. 2016, 2019)","previouslyFormattedCitation":"(Dai 2011; Marthews et al. 2015; Funk et al. 2016, 2019)"},"properties":{"noteIndex":0},"schema":"https://github.com/citation-style-language/schema/raw/master/csl-citation.json"}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(Dai 2011; Marthews et al. 2015; Funk et al. 2016, 2019)</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However, the former is a highly conditional attribution and thus not easily generalisable, and the latter is a minor effect given the aridity of the region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{"citationItems":[{"id":"ITEM-1","itemData":{"DOI":"10.5194/esd-12-17-2021","ISSN":"21904987","abstract":"In eastern Africa droughts can cause crop failure and lead to food insecurity. With increasing temperatures, there is an a priori assumption that droughts are becoming more severe. However, the link between droughts and climate change is not sufficiently understood. Here we investigate trends in long-term agricultural drought and the influence of increasing temperatures and precipitation deficits. Using a combination of models and observational datasets, we studied trends, spanning the period from 1900 (to approximate pre-industrial conditions) to 2018, for six regions in eastern Africa in four drought-related annually averaged variables: soil moisture, precipitation, temperature, and evaporative demand (E0). In standardized soil moisture data, we found no discernible trends. The strongest influence on soil moisture variability was from precipitation, especially in the drier or water-limited study regions; temperature and E0 did not demonstrate strong relations to soil moisture. However, the error margins on precipitation trend estimates are large and no clear trend is evident, whereas significant positive trends were observed in local temperatures. The trends in E0 are predominantly positive, but we do not find strong relations between E0 and soil moisture trends. Nevertheless, the E0 trend results can still be of interest for irrigation purposes because it is E0 that determines the maximum evaporation rate. We conclude that until now the impact of increasing local temperatures on agricultural drought in eastern Africa is limited and we recommend that any soil moisture analysis be supplemented by an analysis of precipitation deficit.","author":[{"dropping-particle":"","family":"Kew","given":"Sarah F.","non-dropping-particle":"","parse-names":false,"suffix":""},{"dropping-particle":"","family":"Philip","given":"Sjoukje Y.","non-dropping-particle":"","parse-names":false,"suffix":""},{"dropping-particle":"","family":"Hauser","given":"Mathias","non-dropping-particle":"","parse-names":false,"suffix":""},{"dropping-particle":"","family":"Hobbins","given":"Mike","non-dropping-particle":"","parse-names":false,"suffix":""},{"dropping-particle":"","family":"Wanders","given":"Niko","non-dropping-particle":"","parse-names":false,"suffix":""},{"dropping-particle":"","family":"Jan Van Oldenborgh","given":"Geert","non-dropping-particle":"","parse-names":false,"suffix":""},{"dropping-particle":"","family":"Wiel","given":"Karin","non-dropping-particle":"Van Der","parse-names":false,"suffix":""},{"dropping-particle":"","family":"Veldkamp","given":"Ted I.E.","non-dropping-particle":"","parse-names":false,"suffix":""},{"dropping-particle":"","family":"Kimutai","given":"Joyce","non-dropping-particle":"","parse-names":false,"suffix":""},{"dropping-particle":"","family":"Funk","given":"Chris","non-dropping-particle":"","parse-names":false,"suffix":""},{"dropping-particle":"","family":"Otto","given":"Friederike E.L.","non-dropping-particle":"","parse-names":false,"suffix":""}],"container-title":"Earth System Dynamics","id":"ITEM-1","issued":{"date-parts":[["2021"]]},"title":"Impact of precipitation and increasing temperatures on drought trends in eastern Africa","type":"article-journal"},"uris":["http://www.mendeley.com/documents/?uuid=75b06d4f-839c-423f-a742-3853f578430e"]}],"mendeley":{"formattedCitation":"(Kew et al. 2021)","plainTextFormattedCitation":"(Kew et al. 2021)","previouslyFormattedCitation":"(Kew et al. 2021)"},"properties":{"noteIndex":0},"schema":"https://github.com/citation-style-language/schema/raw/master/csl-citation.json"}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(Kew et al. 2021)</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The effect of increased water demand due to temperature rises may also contribute to impacts but remains poorly understood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{"citationItems":[{"id":"ITEM-1","itemData":{"DOI":"10.5194/HESS-22-4547-2018","ISSN":"16077938","abstract":"Managing environmental resources under conditions of climate change and extreme climate events remains among the most challenging research tasks in the field of sustainable development. A particular challenge in many regions such as East Africa is often the lack of sufficiently long-term and spatially representative observed climate data. To overcome this data challenge we used a combination of accessible data sources based on station data, earth observations by remote sensing, and regional climate models. The accuracy of the Africa Rainfall Climatology version 2.0 (ARC2), Climate Hazards Group InfraRed Precipitation (CHIRP), CHIRP with Station data (CHIRPS), Observational-Reanalysis Hybrid (ORH), and regional climate models (RCMs) are evaluated against station data obtained from the respective national weather services and international databases. We did so by performing a comparison in three ways: Point to pixel, point to area grid cell average, and stations' average to area grid cell average over 21 regions of East Africa: 17 in Ethiopia, 2 in Kenya, and 2 in Tanzania. We found that the latter method provides better correlation and significantly reduces biases and errors. The correlations were analysed at daily, dekadal (10 days), and monthly resolution for rainfall and maximum and minimum temperature (Tmax and Tmin) covering the period of 1983-2005. At a daily timescale, CHIRPS, followed by ARC2 and CHIRP, is the best performing rainfall product compared to ORH, individual RCMs (I-RCM), and RCMs' mean (RCMs). CHIRPS captures the daily rainfall characteristics well, such as average daily rainfall, amount of wet periods, and total rainfall. Compared to CHIRPS, ARC2 showed higher underestimation of the total (-30%) and daily (-14%) rainfall. CHIRP, on the other hand, showed higher underestimation of the average daily rainfall (-53%) and duration of dry periods (-29%). Overall, the evaluation revealed that in terms of multiple statistical measures used on daily, dekadal, and monthly timescales, CHIRPS, CHIRP, and ARC2 are the best performing rainfall products, while ORH, I-RCM, and RCMs are the worst performing products. For Tmax and Tmin, ORH was identified as the most suitable product compared to I-RCM and RCMs. Our results indicate that CHIRPS (rainfall) and ORH (Tmax and Tmin), with higher spatial resolution, should be the preferential data sources to be used for climate change and hydrological studies in areas of East Africa where station data are …","author":[{"dropping-particle":"","family":"Gebrechorkos","given":"Solomon Hailu","non-dropping-particle":"","parse-names":false,"suffix":""},{"dropping-particle":"","family":"Hülsmann","given":"Stephan","non-dropping-particle":"","parse-names":false,"suffix":""},{"dropping-particle":"","family":"Bernhofer","given":"Christian","non-dropping-particle":"","parse-names":false,"suffix":""}],"container-title":"Hydrology and Earth System Sciences","id":"ITEM-1","issue":"8","issued":{"date-parts":[["2018","8","28"]]},"page":"4547-4564","publisher":"Copernicus GmbH","title":"Evaluation of multiple climate data sources for managing environmental resources in East Africa","type":"article-journal","volume":"22"},"uris":["http://www.mendeley.com/documents/?uuid=6c48b040-691c-3761-8821-1893bb608218"]}],"mendeley":{"formattedCitation":"(Gebrechorkos et al. 2018)","plainTextFormattedCitation":"(Gebrechorkos et al. 2018)","previouslyFormattedCitation":"(Gebrechorkos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(Gebrechorkos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Additionally, there is high natural variability at the scales of individual nations and even subnational regions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{"citationItems":[{"id":"ITEM-1","itemData":{"DOI":"10.1016/J.GLOPLACHA.2020.103130","ISSN":"0921-8181","abstract":"Analysis of climate variability and change as a basis for adaptation and mitigation strategies requires long-term observations. However, the limited availability of ground station data constrains studies focusing on detecting variability and changes in climate and drought monitoring, particularly in developing countries of East Africa. Here, we use high-resolution precipitation (1981–2016) and maximum and minimum temperature (T-max and T-min) (1979–2012) datasets from international databases like the Climate Hazard Group (CHG), representing the most accurate data sources for the region. We assessed seasonal, annual, and decadal variability in rainfall, T-max and T-min and drought conditions using the Standardized Precipitation Index (SPI). The impact of changes in Sea Surface Temperature on rainfall variability and droughts is assessed using the Nino3.4 and Indian Ocean Dipole (IOD) indices. The results show maximum variability in rainfall during October–December (OND, short rainy season) followed by March–May (MAM, long rainy season). Rainfall variability during OND showed a significant correlation with IOD in Ethiopia (69%), Kenya (80%), and Tanzania (63%). In Ethiopia, the period June–September (JJAS) showed a significant negative correlation (−56%) with the Nino3.4. Based on the 12-month SPI, the eastern and western parts of the region are getting drier and wetter, respectively with an average of mild, moderate, and severe droughts of more than 37%, 6%, and 2% of the study period, respectively. The observed severe droughts (e.g., 1999/2000) and extreme floods (e.g., 1997/1998) were found to be linked to respective negative and positive anomalies of the Nino3.4. In general, climate data products with high spatial resolution and accuracy help detect changes and variability in climate at local scale where adaptation is required.","author":[{"dropping-particle":"","family":"Gebrechorkos","given":"Solomon H.","non-dropping-particle":"","parse-names":false,"suffix":""},{"dropping-particle":"","family":"Hülsmann","given":"Stephan","non-dropping-particle":"","parse-names":false,"suffix":""},{"dropping-particle":"","family":"Bernhofer","given":"Christian","non-dropping-particle":"","parse-names":false,"suffix":""}],"container-title":"Global and Planetary Change","id":"ITEM-1","issued":{"date-parts":[["2020","3","1"]]},"page":"103130","publisher":"Elsevier","title":"Analysis of climate variability and droughts in East Africa using high-resolution climate data products","type":"article-journal","volume":"186"},"uris":["http://www.mendeley.com/documents/?uuid=b7aa5d26-f0d8-339a-a0d4-669f2c9f7279"]}],"mendeley":{"formattedCitation":"(Gebrechorkos et al. 2020)","plainTextFormattedCitation":"(Gebrechorkos et al. 2020)","previouslyFormattedCitation":"(Gebrechorkos et al. 2020)"},"properties":{"noteIndex":0},"schema":"https://github.com/citation-style-language/schema/raw/master/csl-citation.json"}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(Gebrechorkos et al. 2020)</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Further, any detected and attributed signals are minor in comparison with this natural variability, suggesting that anthropogenic forcing is likely not a major driver of recent droughts and their impacts.</w:t>
      </w:r>
      <w:r w:rsidRPr="007A20FA">
        <w:rPr>
          <w:rFonts w:ascii="Times New Roman" w:eastAsia="Times New Roman" w:hAnsi="Times New Roman" w:cs="Times New Roman"/>
          <w:color w:val="000000"/>
          <w:sz w:val="20"/>
          <w:szCs w:val="20"/>
          <w:lang w:eastAsia="en-GB"/>
        </w:rPr>
        <w:t xml:space="preserve"> </w:t>
      </w:r>
      <w:r w:rsidRPr="007A20FA">
        <w:rPr>
          <w:rFonts w:ascii="Arial" w:eastAsia="Times New Roman" w:hAnsi="Arial" w:cs="Arial"/>
          <w:color w:val="000000"/>
          <w:sz w:val="20"/>
          <w:szCs w:val="20"/>
          <w:lang w:eastAsia="en-GB"/>
        </w:rPr>
        <w:t xml:space="preserve">Thus, at current warming levels, it is possible to say without undertaking an attribution study that while anthropogenic influences cannot be excluded to </w:t>
      </w:r>
      <w:r w:rsidRPr="007A20FA">
        <w:rPr>
          <w:rFonts w:ascii="Arial" w:eastAsia="Times New Roman" w:hAnsi="Arial" w:cs="Arial"/>
          <w:color w:val="000000"/>
          <w:sz w:val="20"/>
          <w:szCs w:val="20"/>
          <w:lang w:eastAsia="en-GB"/>
        </w:rPr>
        <w:lastRenderedPageBreak/>
        <w:t>play a role in exaggerating the impacts, they are small compared to natural variability. The severe impacts of these droughts are largely driven by the high vulnerability and exposure in the region. </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b/>
          <w:bCs/>
          <w:i/>
          <w:iCs/>
          <w:color w:val="000000"/>
          <w:sz w:val="20"/>
          <w:szCs w:val="20"/>
          <w:lang w:eastAsia="en-GB"/>
        </w:rPr>
        <w:t>b)    Quantification</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The high natural variability in the region, comparable lack of observational data and adequate climate models make the derivation of concrete attribution statements, quantitatively and qualitatively, impossible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{"citationItems":[{"id":"ITEM-1","itemData":{"DOI":"10.1175/BAMS-D-19-0317.1","ISSN":"00030007","abstract":"The science of event attribution has emerged to routinely answer the question whether and to what extent human-induced climate change altered the likelihood and intensity of recently observed extreme weather events. In Europe a pilot program to operationalize the method started in November 2019, highlighting the demand for timely information on the role of climate change when it is needed most: in the direct aftermath of an extreme event. Independent of whether studies are provided operationally or as academic studies, the necessity of good observational data and well-verified climate models imply most attributions are currently made for highly developed countries only. Current attribution assessments therefore provide very little information about those events and regions where the largest damages and socio-economic losses are incurred. Arguably, these larger damages signify a much greater need for information on how the likelihood and intensity of such high-impact events have been changing and are likely to change in a warmer world. In short, why do we not focus event attribution research efforts on the whole world, and particularly events in the developing world? The reasons are not just societal and political but also scientific. We simply cannot attribute these events in the same probabilistic framework employed in most studies today. We outline six focus areas to lessen these barriers, but we will not overcome them in the near future.","author":[{"dropping-particle":"","family":"Otto","given":"Friederike E.L.","non-dropping-particle":"","parse-names":false,"suffix":""},{"dropping-particle":"","family":"Harrington","given":"Luke","non-dropping-particle":"","parse-names":false,"suffix":""},{"dropping-particle":"","family":"Schmitt","given":"Katharina","non-dropping-particle":"","parse-names":false,"suffix":""},{"dropping-particle":"","family":"Philip","given":"Sjoukje","non-dropping-particle":"","parse-names":false,"suffix":""},{"dropping-particle":"","family":"Kew","given":"Sarah","non-dropping-particle":"","parse-names":false,"suffix":""},{"dropping-particle":"","family":"Oldenborgh","given":"Geert Jan","non-dropping-particle":"van","parse-names":false,"suffix":""},{"dropping-particle":"","family":"Singh","given":"Roop","non-dropping-particle":"","parse-names":false,"suffix":""},{"dropping-particle":"","family":"Kimutai","given":"Joyce","non-dropping-particle":"","parse-names":false,"suffix":""},{"dropping-particle":"","family":"Wolski","given":"Piotr","non-dropping-particle":"","parse-names":false,"suffix":""}],"container-title":"Bulletin of the American Meteorological Society","id":"ITEM-1","issue":"10","issued":{"date-parts":[["2020","10","1"]]},"page":"E1851-E1860","publisher":"American Meteorological Society","title":"Challenges to understanding extreme weather changes in lower income countries","type":"article","volume":"101"},"uris":["http://www.mendeley.com/documents/?uuid=1cb2d2ea-419f-3f3e-a15f-9cd2c2908093"]}],"mendeley":{"formattedCitation":"(Otto et al. 2020a)","plainTextFormattedCitation":"(Otto et al. 2020a)","previouslyFormattedCitation":"(Otto et al. 2020a)"},"properties":{"noteIndex":0},"schema":"https://github.com/citation-style-language/schema/raw/master/csl-citation.json"}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(Otto et al. 2020a)</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Bespoke studies are required in each case, incorporating an understanding of the underlying dynamical mechanisms and their representations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{"citationItems":[{"id":"ITEM-1","itemData":{"DOI":"10.1007/S10584-018-2258-3/FIGURES/2","ISSN":"15731480","abstract":"Increasing likelihoods of extreme weather events is the most noticeable and damaging manifestation of anthropogenic climate change. In the aftermath of an extreme event, policy makers are often called upon to make timely and sensitive decisions about rebuilding and managing present and future risks. Information regarding whether, where and how present-day and future risks are changing is needed to adequately inform these decisions. But, this information is often not available and when it is, it is often not presented in a systematic way. Here, we demonstrate a seamless approach to the science of extreme event attribution and future risk assessment by using the same set of model ensembles to provide such information on past, present and future hazard risks in four case studies on different types of events. Given the current relevance, we focus on estimating the change in future hazard risk under 1.5 °C and 2 °C of global mean temperature rise. We find that this approach not only addresses important decision-making gaps, but also improves the robustness of future risk assessment and attribution statements alike.","author":[{"dropping-particle":"","family":"Otto","given":"Friederike E.L.","non-dropping-particle":"","parse-names":false,"suffix":""},{"dropping-particle":"","family":"Philip","given":"Sjoukje","non-dropping-particle":"","parse-names":false,"suffix":""},{"dropping-particle":"","family":"Kew","given":"Sarah","non-dropping-particle":"","parse-names":false,"suffix":""},{"dropping-particle":"","family":"Li","given":"Sihan","non-dropping-particle":"","parse-names":false,"suffix":""},{"dropping-particle":"","family":"King","given":"Andrew","non-dropping-particle":"","parse-names":false,"suffix":""},{"dropping-particle":"","family":"Cullen","given":"Heidi","non-dropping-particle":"","parse-names":false,"suffix":""}],"container-title":"Climatic Change","id":"ITEM-1","issue":"3-4","issued":{"date-parts":[["2018","8","1"]]},"page":"399-412","publisher":"Springer Netherlands","title":"Attributing high-impact extreme events across timescales—a case study of four different types of events","type":"article-journal","volume":"149"},"uris":["http://www.mendeley.com/documents/?uuid=63a0311e-f431-3f82-b878-d5bac73f4724"]}],"mendeley":{"formattedCitation":"(Otto et al. 2018)","plainTextFormattedCitation":"(Otto et al. 2018)","previouslyFormattedCitation":"(Otto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(Otto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w:t>
      </w:r>
      <w:proofErr w:type="spellStart"/>
      <w:r w:rsidRPr="007A20FA">
        <w:rPr>
          <w:rFonts w:ascii="Arial" w:eastAsia="Times New Roman" w:hAnsi="Arial" w:cs="Arial"/>
          <w:color w:val="000000"/>
          <w:sz w:val="20"/>
          <w:szCs w:val="20"/>
          <w:lang w:eastAsia="en-GB"/>
        </w:rPr>
        <w:t>Uhe</w:t>
      </w:r>
      <w:proofErr w:type="spellEnd"/>
      <w:r w:rsidRPr="007A20FA">
        <w:rPr>
          <w:rFonts w:ascii="Arial" w:eastAsia="Times New Roman" w:hAnsi="Arial" w:cs="Arial"/>
          <w:color w:val="000000"/>
          <w:sz w:val="20"/>
          <w:szCs w:val="20"/>
          <w:lang w:eastAsia="en-GB"/>
        </w:rPr>
        <w:t xml:space="preserve"> et al.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{"citationItems":[{"id":"ITEM-1","itemData":{"DOI":"10.1002/joc.5389","ISSN":"10970088","abstract":"In 2016 and continuing into 2017, Kenya experienced drought conditions, with over 3 million people in need of food aid due to low rainfall during 2016. Whenever extreme events like this happen, questions are raised about the role of climate change and how natural variability such as the El Niño - Southern Oscillation influenced the likelihood and intensity of the event. Here we aim to quantify the relative contributions of different climate drivers to this drought by applying three independent methodologies of extreme event attribution. Analysing precipitation data for the South East and North West of Kenya we found no consistent signal from human-induced climate change and thus conclude that it has not greatly affected the likelihood of low rainfall such as in 2016. However, 2016 was a La Niña year and we show that this event was indeed more likely because of the specific sea surface temperatures. There is a trend in temperatures in the region due to climate change that may have exacerbated the effects of this drought. By analysing precipitation minus evaporation and soil moisture, simulated by one climate model only, we did not see a reduction in moisture in simulations in the current climate compared with simulations without climate change. However, there are expected effects of higher temperatures that our simulations do not cover, such as increased demand on water resources and stress on livestock. Although we find no significant influence of climate change on precipitation, we cannot rule out that temperature-related impacts of drought are linked to human-induced climate change.","author":[{"dropping-particle":"","family":"Uhe","given":"Peter","non-dropping-particle":"","parse-names":false,"suffix":""},{"dropping-particle":"","family":"Philip","given":"Sjoukje","non-dropping-particle":"","parse-names":false,"suffix":""},{"dropping-particle":"","family":"Kew","given":"Sarah","non-dropping-particle":"","parse-names":false,"suffix":""},{"dropping-particle":"","family":"Shah","given":"Kasturi","non-dropping-particle":"","parse-names":false,"suffix":""},{"dropping-particle":"","family":"Kimutai","given":"Joyce","non-dropping-particle":"","parse-names":false,"suffix":""},{"dropping-particle":"","family":"Mwangi","given":"Emmah","non-dropping-particle":"","parse-names":false,"suffix":""},{"dropping-particle":"","family":"Oldenborgh","given":"Geert Jan","non-dropping-particle":"van","parse-names":false,"suffix":""},{"dropping-particle":"","family":"Singh","given":"Roop","non-dropping-particle":"","parse-names":false,"suffix":""},{"dropping-particle":"","family":"Arrighi","given":"Julie","non-dropping-particle":"","parse-names":false,"suffix":""},{"dropping-particle":"","family":"Jjemba","given":"Eddie","non-dropping-particle":"","parse-names":false,"suffix":""},{"dropping-particle":"","family":"Cullen","given":"Heidi","non-dropping-particle":"","parse-names":false,"suffix":""},{"dropping-particle":"","family":"Otto","given":"Friederike","non-dropping-particle":"","parse-names":false,"suffix":""}],"container-title":"International Journal of Climatology","id":"ITEM-1","issued":{"date-parts":[["2018"]]},"title":"Attributing drivers of the 2016 Kenyan drought","type":"article-journal"},"uris":["http://www.mendeley.com/documents/?uuid=c5a29a72-9f3e-4066-ac70-2943c9796397"]}],"mendeley":{"formattedCitation":"(Uhe et al. 2018)","manualFormatting":"(2018)","plainTextFormattedCitation":"(Uhe et al. 2018)","previouslyFormattedCitation":"(Uhe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state as much from their study of the 2016 Kenya drought: “t</w:t>
      </w:r>
      <w:r w:rsidRPr="007A20FA">
        <w:rPr>
          <w:rFonts w:ascii="Arial" w:eastAsia="Times New Roman" w:hAnsi="Arial" w:cs="Arial"/>
          <w:color w:val="1C1D1E"/>
          <w:sz w:val="20"/>
          <w:szCs w:val="20"/>
          <w:shd w:val="clear" w:color="auto" w:fill="FFFFFF"/>
          <w:lang w:eastAsia="en-GB"/>
        </w:rPr>
        <w:t>his indicates attribution results for a particular drought cannot be easily generalised to other droughts and highlights the importance of a case-based approach to an attribution analysis of individual events.</w:t>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However, this exercise remains useful. The intractable nature of attribution for drought in the region highlights other drivers of impacts. In addition, weak signals in the present may yet become more significant depending on future emissions pathways, so are important to identify.  </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b/>
          <w:bCs/>
          <w:i/>
          <w:iCs/>
          <w:color w:val="000000"/>
          <w:sz w:val="20"/>
          <w:szCs w:val="20"/>
          <w:lang w:eastAsia="en-GB"/>
        </w:rPr>
        <w:t>c)    Future changes and/or trajectory</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The IPCC AR6 WG1 report states that there is low confidence in the attribution of changes for all types of drought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{"citationItems":[{"id":"ITEM-1","itemData":{"DOI":"10.1017/9781009157896.013","abstract":"Anthropogenic impacts on widespread global soil moisture (SM) drying in the root zone layer during 1948–2005 were evaluated based on the Global Land Data Assimilation System version 2 (GLDAS-2) and global climate models from the Coupled Model Intercomparison Project Phase 5 using trend analysis and optimal fingerprint methods. Both methods show agreement that natural forcing alone cannot drive significant SM drying. There is a high probability (≥90%) that the anthropogenic climate change signal is detectable in global SM drying. Specifically, anthropogenic greenhouse gas forcing can lead to global SM drying by 2.1 × 10−3 m3/m3, which is comparable to the drying trend seen in Global Land Data Assimilation System version 2 (2.4 × 10−3 m3/m3) over the past 58 years. Global SM drying is expected to continue in the future, given continuous greenhouse gas emissions.","author":[{"dropping-particle":"","family":"Seneviratne","given":"S.I.","non-dropping-particle":"","parse-names":false,"suffix":""},{"dropping-particle":"","family":"Zhang","given":"X.","non-dropping-particle":"","parse-names":false,"suffix":""},{"dropping-particle":"","family":"Adnan","given":"M.","non-dropping-particle":"","parse-names":false,"suffix":""},{"dropping-particle":"","family":"Badi","given":"W.","non-dropping-particle":"","parse-names":false,"suffix":""},{"dropping-particle":"","family":"Dereczynski","given":"C.","non-dropping-particle":"","parse-names":false,"suffix":""},{"dropping-particle":"","family":"Luca","given":"A.","non-dropping-particle":"Di","parse-names":false,"suffix":""},{"dropping-particle":"","family":"Ghosh","given":"S.","non-dropping-particle":"","parse-names":false,"suffix":""},{"dropping-particle":"","family":"Iskandar","given":"I.","non-dropping-particle":"","parse-names":false,"suffix":""},{"dropping-particle":"","family":"Kossin","given":"J.","non-dropping-particle":"","parse-names":false,"suffix":""},{"dropping-particle":"","family":"Lewis","given":"S.","non-dropping-particle":"","parse-names":false,"suffix":""},{"dropping-particle":"","family":"Otto","given":"F.","non-dropping-particle":"","parse-names":false,"suffix":""},{"dropping-particle":"","family":"Pinto","given":"I.","non-dropping-particle":"","parse-names":false,"suffix":""},{"dropping-particle":"","family":"Satoh","given":"M.","non-dropping-particle":"","parse-names":false,"suffix":""},{"dropping-particle":"","family":"Vicente-Serrano","given":"S.M.","non-dropping-particle":"","parse-names":false,"suffix":""},{"dropping-particle":"","family":"Wehner","given":"M.","non-dropping-particle":"","parse-names":false,"suffix":""},{"dropping-particle":"","family":"Zhou","given":"B.","non-dropping-particle":"","parse-names":false,"suffix":""}],"container-title":"Climate Change 2021: The Physical Science Basis. Contribution of Working Group I to the Sixth Assessment Report of the Intergovernmental Panel on Climate Change","id":"ITEM-1","issue":"Spain","issued":{"date-parts":[["2021"]]},"page":"1513–1766","title":"Weather and Climate Extreme Events in a Changing Climate.","type":"chapter"},"uris":["http://www.mendeley.com/documents/?uuid=696470ad-c516-3cc1-acd1-ef2c091c4e5b"]}],"mendeley":{"formattedCitation":"(Seneviratne et al. 2021)","plainTextFormattedCitation":"(Seneviratne et al. 2021)","previouslyFormattedCitation":"(Seneviratne et al. 2021)"},"properties":{"noteIndex":0},"schema":"https://github.com/citation-style-language/schema/raw/master/csl-citation.json"}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(Seneviratne et al. 2021)</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Studies looking at future changes of drought corroborate these findings. At 1.5</w:t>
      </w:r>
      <w:r w:rsidR="00297222">
        <w:rPr>
          <w:rFonts w:ascii="Arial" w:eastAsia="Times New Roman" w:hAnsi="Arial" w:cs="Arial"/>
          <w:color w:val="000000"/>
          <w:sz w:val="20"/>
          <w:szCs w:val="20"/>
          <w:lang w:eastAsia="en-GB"/>
        </w:rPr>
        <w:t xml:space="preserve"> </w:t>
      </w:r>
      <w:proofErr w:type="spellStart"/>
      <w:r w:rsidR="00297222">
        <w:rPr>
          <w:rFonts w:ascii="Arial" w:eastAsia="Times New Roman" w:hAnsi="Arial" w:cs="Arial"/>
          <w:color w:val="000000"/>
          <w:sz w:val="20"/>
          <w:szCs w:val="20"/>
          <w:vertAlign w:val="superscript"/>
          <w:lang w:eastAsia="en-GB"/>
        </w:rPr>
        <w:t>o</w:t>
      </w:r>
      <w:r w:rsidR="00297222">
        <w:rPr>
          <w:rFonts w:ascii="Arial" w:eastAsia="Times New Roman" w:hAnsi="Arial" w:cs="Arial"/>
          <w:color w:val="000000"/>
          <w:sz w:val="20"/>
          <w:szCs w:val="20"/>
          <w:lang w:eastAsia="en-GB"/>
        </w:rPr>
        <w:t>C</w:t>
      </w:r>
      <w:proofErr w:type="spellEnd"/>
      <w:r w:rsidR="00297222">
        <w:rPr>
          <w:rFonts w:ascii="Arial" w:eastAsia="Times New Roman" w:hAnsi="Arial" w:cs="Arial"/>
          <w:color w:val="000000"/>
          <w:sz w:val="20"/>
          <w:szCs w:val="20"/>
          <w:lang w:eastAsia="en-GB"/>
        </w:rPr>
        <w:t xml:space="preserve"> </w:t>
      </w:r>
      <w:r w:rsidRPr="007A20FA">
        <w:rPr>
          <w:rFonts w:ascii="Arial" w:eastAsia="Times New Roman" w:hAnsi="Arial" w:cs="Arial"/>
          <w:color w:val="000000"/>
          <w:sz w:val="20"/>
          <w:szCs w:val="20"/>
          <w:lang w:eastAsia="en-GB"/>
        </w:rPr>
        <w:t>and 2</w:t>
      </w:r>
      <w:r w:rsidR="00297222">
        <w:rPr>
          <w:rFonts w:ascii="Arial" w:eastAsia="Times New Roman" w:hAnsi="Arial" w:cs="Arial"/>
          <w:color w:val="000000"/>
          <w:sz w:val="20"/>
          <w:szCs w:val="20"/>
          <w:lang w:eastAsia="en-GB"/>
        </w:rPr>
        <w:t xml:space="preserve"> </w:t>
      </w:r>
      <w:proofErr w:type="spellStart"/>
      <w:r w:rsidR="00297222">
        <w:rPr>
          <w:rFonts w:ascii="Arial" w:eastAsia="Times New Roman" w:hAnsi="Arial" w:cs="Arial"/>
          <w:color w:val="000000"/>
          <w:sz w:val="20"/>
          <w:szCs w:val="20"/>
          <w:vertAlign w:val="superscript"/>
          <w:lang w:eastAsia="en-GB"/>
        </w:rPr>
        <w:t>o</w:t>
      </w:r>
      <w:r w:rsidR="00297222">
        <w:rPr>
          <w:rFonts w:ascii="Arial" w:eastAsia="Times New Roman" w:hAnsi="Arial" w:cs="Arial"/>
          <w:color w:val="000000"/>
          <w:sz w:val="20"/>
          <w:szCs w:val="20"/>
          <w:lang w:eastAsia="en-GB"/>
        </w:rPr>
        <w:t>C</w:t>
      </w:r>
      <w:proofErr w:type="spellEnd"/>
      <w:r w:rsidR="00297222">
        <w:rPr>
          <w:rFonts w:ascii="Arial" w:eastAsia="Times New Roman" w:hAnsi="Arial" w:cs="Arial"/>
          <w:color w:val="000000"/>
          <w:sz w:val="20"/>
          <w:szCs w:val="20"/>
          <w:lang w:eastAsia="en-GB"/>
        </w:rPr>
        <w:t xml:space="preserve"> </w:t>
      </w:r>
      <w:r w:rsidRPr="007A20FA">
        <w:rPr>
          <w:rFonts w:ascii="Arial" w:eastAsia="Times New Roman" w:hAnsi="Arial" w:cs="Arial"/>
          <w:color w:val="000000"/>
          <w:sz w:val="20"/>
          <w:szCs w:val="20"/>
          <w:lang w:eastAsia="en-GB"/>
        </w:rPr>
        <w:t xml:space="preserve">of global warming, the probability ratios for low rainfall in Somalia like that observed in 2010/11 show no clear signal. However, this is split by season, with a drying Jan-June and a wetting July-December, suggesting that various dynamical mechanisms may be at play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{"citationItems":[{"id":"ITEM-1","itemData":{"DOI":"10.1007/S10584-018-2258-3/FIGURES/2","ISSN":"15731480","abstract":"Increasing likelihoods of extreme weather events is the most noticeable and damaging manifestation of anthropogenic climate change. In the aftermath of an extreme event, policy makers are often called upon to make timely and sensitive decisions about rebuilding and managing present and future risks. Information regarding whether, where and how present-day and future risks are changing is needed to adequately inform these decisions. But, this information is often not available and when it is, it is often not presented in a systematic way. Here, we demonstrate a seamless approach to the science of extreme event attribution and future risk assessment by using the same set of model ensembles to provide such information on past, present and future hazard risks in four case studies on different types of events. Given the current relevance, we focus on estimating the change in future hazard risk under 1.5 °C and 2 °C of global mean temperature rise. We find that this approach not only addresses important decision-making gaps, but also improves the robustness of future risk assessment and attribution statements alike.","author":[{"dropping-particle":"","family":"Otto","given":"Friederike E.L.","non-dropping-particle":"","parse-names":false,"suffix":""},{"dropping-particle":"","family":"Philip","given":"Sjoukje","non-dropping-particle":"","parse-names":false,"suffix":""},{"dropping-particle":"","family":"Kew","given":"Sarah","non-dropping-particle":"","parse-names":false,"suffix":""},{"dropping-particle":"","family":"Li","given":"Sihan","non-dropping-particle":"","parse-names":false,"suffix":""},{"dropping-particle":"","family":"King","given":"Andrew","non-dropping-particle":"","parse-names":false,"suffix":""},{"dropping-particle":"","family":"Cullen","given":"Heidi","non-dropping-particle":"","parse-names":false,"suffix":""}],"container-title":"Climatic Change","id":"ITEM-1","issue":"3-4","issued":{"date-parts":[["2018","8","1"]]},"page":"399-412","publisher":"Springer Netherlands","title":"Attributing high-impact extreme events across timescales—a case study of four different types of events","type":"article-journal","volume":"149"},"uris":["http://www.mendeley.com/documents/?uuid=63a0311e-f431-3f82-b878-d5bac73f4724"]}],"mendeley":{"formattedCitation":"(Otto et al. 2018)","plainTextFormattedCitation":"(Otto et al. 2018)","previouslyFormattedCitation":"(Otto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(Otto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Similarly, rainfall anomalies for February-September in north and central Ethiopia are not projected to become significantly more probable by 2050 under an RCP8.5 scenario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{"citationItems":[{"id":"ITEM-1","itemData":{"DOI":"10.1175/JCLI-D-17-0274.1","ISSN":"08948755","abstract":"In northern and central Ethiopia, 2015 was a very dry year. Rainfall was only from one-half to three-quarters of the usual amount, with both the \"belg\" (February-May) and \"kiremt\" rains (June-September) affected. The timing of the rains that did fall was also erratic. Many crops failed, causing food shortages for many millions of people. The role of climate change in the probability of a drought like this is investigated, focusing on the large-scale precipitation deficit in February-September 2015 in northern and central Ethiopia. Using a gridded analysis that combines station data with satellite observations, it is estimated that the return period of this drought was more than 60 years (lower bound 95% confidence interval), with a most likely value of several hundred years. No trend is detected in the observations, but the large natural variability and short time series means large trends could go undetected in the observations. Two out of three large climate model ensembles that simulated rainfall reasonably well show no trend while the third shows an increased probability of drought. Taking the model spread into account the drought still cannot be clearly attributed to anthropogenic climate change, with the 95% confidence interval ranging from a probability decrease between preindustrial and today of a factor of 0.3 and an increase of a factor of 5 for a drought like this one or worse. A soil moisture dataset also shows a nonsignificant drying trend. According to ENSO correlations in the observations, the strong 2015 El Niño did increase the severity of the drought.","author":[{"dropping-particle":"","family":"Philip","given":"Sjoukje","non-dropping-particle":"","parse-names":false,"suffix":""},{"dropping-particle":"","family":"Kew","given":"Sarah F.","non-dropping-particle":"","parse-names":false,"suffix":""},{"dropping-particle":"","family":"Oldenborgh","given":"Geert Jan","non-dropping-particle":"van","parse-names":false,"suffix":""},{"dropping-particle":"","family":"Otto","given":"Friederike","non-dropping-particle":"","parse-names":false,"suffix":""},{"dropping-particle":"","family":"O'Keefe","given":"Sarah","non-dropping-particle":"","parse-names":false,"suffix":""},{"dropping-particle":"","family":"Haustein","given":"Karsten","non-dropping-particle":"","parse-names":false,"suffix":""},{"dropping-particle":"","family":"King","given":"Andrew","non-dropping-particle":"","parse-names":false,"suffix":""},{"dropping-particle":"","family":"Zegeye","given":"Abiy","non-dropping-particle":"","parse-names":false,"suffix":""},{"dropping-particle":"","family":"Eshetu","given":"Zewdu","non-dropping-particle":"","parse-names":false,"suffix":""},{"dropping-particle":"","family":"Hailemariam","given":"Kinfe","non-dropping-particle":"","parse-names":false,"suffix":""},{"dropping-particle":"","family":"Singh","given":"Roop","non-dropping-particle":"","parse-names":false,"suffix":""},{"dropping-particle":"","family":"Jjemba","given":"Eddie","non-dropping-particle":"","parse-names":false,"suffix":""},{"dropping-particle":"","family":"Funk","given":"Chris","non-dropping-particle":"","parse-names":false,"suffix":""},{"dropping-particle":"","family":"Cullen","given":"Heidi","non-dropping-particle":"","parse-names":false,"suffix":""}],"container-title":"Journal of Climate","id":"ITEM-1","issued":{"date-parts":[["2018"]]},"title":"Attribution analysis of the Ethiopian drought of 2015","type":"article-journal"},"uris":["http://www.mendeley.com/documents/?uuid=8ec44e25-b9b6-4742-b573-36c532e40917"]}],"mendeley":{"formattedCitation":"(Philip et al. 2018)","plainTextFormattedCitation":"(Philip et al. 2018)","previouslyFormattedCitation":"(Philip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(Philip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For the Greater Horn of Africa, projections show that by 2100 the area experiencing drought conditions may increase by </w:t>
      </w:r>
      <w:r w:rsidRPr="007A20FA">
        <w:rPr>
          <w:rFonts w:ascii="Arial" w:eastAsia="Times New Roman" w:hAnsi="Arial" w:cs="Arial"/>
          <w:color w:val="1C1D1E"/>
          <w:sz w:val="20"/>
          <w:szCs w:val="20"/>
          <w:shd w:val="clear" w:color="auto" w:fill="FFFFFF"/>
          <w:lang w:eastAsia="en-GB"/>
        </w:rPr>
        <w:t xml:space="preserve">16%, 36%, and 54% under RCP 2.6, 4.5, and 8.5, respectively, alongside increases in drought intensity </w:t>
      </w:r>
      <w:r w:rsidRPr="007A20FA">
        <w:rPr>
          <w:rFonts w:ascii="Arial" w:eastAsia="Times New Roman" w:hAnsi="Arial" w:cs="Arial"/>
          <w:color w:val="1C1D1E"/>
          <w:sz w:val="20"/>
          <w:szCs w:val="20"/>
          <w:shd w:val="clear" w:color="auto" w:fill="FFFFFF"/>
          <w:lang w:eastAsia="en-GB"/>
        </w:rPr>
        <w:fldChar w:fldCharType="begin" w:fldLock="1"/>
      </w:r>
      <w:r w:rsidRPr="007A20FA">
        <w:rPr>
          <w:rFonts w:ascii="Arial" w:eastAsia="Times New Roman" w:hAnsi="Arial" w:cs="Arial"/>
          <w:color w:val="1C1D1E"/>
          <w:sz w:val="20"/>
          <w:szCs w:val="20"/>
          <w:shd w:val="clear" w:color="auto" w:fill="FFFFFF"/>
          <w:lang w:eastAsia="en-GB"/>
        </w:rPr>
        <w:instrText>ADDIN CSL_CITATION {"citationItems":[{"id":"ITEM-1","itemData":{"DOI":"10.1029/2020EF001502","ISSN":"23284277","abstract":"Investigation of the pressing impacts of climate change on drought is vital for sustainable societal and ecosystem functioning. The magnitude of how much the drought will change and the way how droughts would affect society and the environment are inadequately addressed over East Africa. This study aimed at assessing future drought changes using an ensemble of five Global Climate Models (GCMs) in the Coupled Model Intercomparison Project (CMIP5) over East Africa. To this end, drought characteristics were investigated under the Representative Concentration Pathways (RCPs) 2.6, 4.5, and 8.5 in the near term (the 2020s; 2011–2040), midcentury (2050s; 2041–2070), and end of century (2080s; 2071–2,100). The changes of the Standardized Precipitation Index (SPI) and Standardized Precipitation-Evapotranspiration Index (SPEI) were first compared, and the SPEI was used for measuring future droughts as it showed stronger changes due to its inclusion of temperature effects. Drought area in East Africa is likely to increase at the end of the 21st century by 16%, 36%, and 54% under RCP 2.6, 4.5, and 8.5, respectively, with the areas affected by extreme drought increasing more rapidly than severe and moderate droughts. Spatially, drought event, duration, frequency and intensity would increase in Sudan, Tanzania, Somalia, and South Sudan, but generally decrease in Kenya, Uganda, and Ethiopian highlands. Results also confirm that drought changes over East Africa follow the “dry gets drier and wet gets wetter” paradigm. The findings provide important guidance for improving identification of causes, minimizing the impacts and enhancing the resilience to droughts in East Africa.","author":[{"dropping-particle":"","family":"Haile","given":"Gebremedhin Gebremeskel","non-dropping-particle":"","parse-names":false,"suffix":""},{"dropping-particle":"","family":"Tang","given":"Qiuhong","non-dropping-particle":"","parse-names":false,"suffix":""},{"dropping-particle":"","family":"Hosseini-Moghari","given":"Seyed Mohammad","non-dropping-particle":"","parse-names":false,"suffix":""},{"dropping-particle":"","family":"Liu","given":"Xingcai","non-dropping-particle":"","parse-names":false,"suffix":""},{"dropping-particle":"","family":"Gebremicael","given":"T. G.","non-dropping-particle":"","parse-names":false,"suffix":""},{"dropping-particle":"","family":"Leng","given":"Guoyong","non-dropping-particle":"","parse-names":false,"suffix":""},{"dropping-particle":"","family":"Kebede","given":"Asfaw","non-dropping-particle":"","parse-names":false,"suffix":""},{"dropping-particle":"","family":"Xu","given":"Ximeng","non-dropping-particle":"","parse-names":false,"suffix":""},{"dropping-particle":"","family":"Yun","given":"Xiaobo","non-dropping-particle":"","parse-names":false,"suffix":""}],"container-title":"Earth's Future","id":"ITEM-1","issue":"7","issued":{"date-parts":[["2020","7","1"]]},"page":"e2020EF001502","publisher":"John Wiley and Sons Inc","title":"Projected Impacts of Climate Change on Drought Patterns Over East Africa","type":"article-journal","volume":"8"},"uris":["http://www.mendeley.com/documents/?uuid=8c44fb06-06aa-3d0b-b02a-859d69565011"]}],"mendeley":{"formattedCitation":"(Haile et al. 2020)","plainTextFormattedCitation":"(Haile et al. 2020)","previouslyFormattedCitation":"(Haile et al. 2020)"},"properties":{"noteIndex":0},"schema":"https://github.com/citation-style-language/schema/raw/master/csl-citation.json"}</w:instrText>
      </w:r>
      <w:r w:rsidRPr="007A20FA">
        <w:rPr>
          <w:rFonts w:ascii="Arial" w:eastAsia="Times New Roman" w:hAnsi="Arial" w:cs="Arial"/>
          <w:color w:val="1C1D1E"/>
          <w:sz w:val="20"/>
          <w:szCs w:val="20"/>
          <w:shd w:val="clear" w:color="auto" w:fill="FFFFFF"/>
          <w:lang w:eastAsia="en-GB"/>
        </w:rPr>
        <w:fldChar w:fldCharType="separate"/>
      </w:r>
      <w:r w:rsidRPr="007A20FA">
        <w:rPr>
          <w:rFonts w:ascii="Arial" w:eastAsia="Times New Roman" w:hAnsi="Arial" w:cs="Arial"/>
          <w:noProof/>
          <w:color w:val="1C1D1E"/>
          <w:sz w:val="20"/>
          <w:szCs w:val="20"/>
          <w:shd w:val="clear" w:color="auto" w:fill="FFFFFF"/>
          <w:lang w:eastAsia="en-GB"/>
        </w:rPr>
        <w:t>(Haile et al. 2020)</w:t>
      </w:r>
      <w:r w:rsidRPr="007A20FA">
        <w:rPr>
          <w:rFonts w:ascii="Arial" w:eastAsia="Times New Roman" w:hAnsi="Arial" w:cs="Arial"/>
          <w:color w:val="1C1D1E"/>
          <w:sz w:val="20"/>
          <w:szCs w:val="20"/>
          <w:shd w:val="clear" w:color="auto" w:fill="FFFFFF"/>
          <w:lang w:eastAsia="en-GB"/>
        </w:rPr>
        <w:fldChar w:fldCharType="end"/>
      </w:r>
      <w:r w:rsidRPr="007A20FA">
        <w:rPr>
          <w:rFonts w:ascii="Arial" w:eastAsia="Times New Roman" w:hAnsi="Arial" w:cs="Arial"/>
          <w:color w:val="1C1D1E"/>
          <w:sz w:val="20"/>
          <w:szCs w:val="20"/>
          <w:shd w:val="clear" w:color="auto" w:fill="FFFFFF"/>
          <w:lang w:eastAsia="en-GB"/>
        </w:rPr>
        <w:t xml:space="preserve">. Many of the countries showing an increase are those outside of the area considered in the studies above, such as Djibouti, South Sudan, Sudan and parts of Tanzania. However, increases in drought conditions are also anticipated in Somalia, large parts of Ethiopia and eastern and </w:t>
      </w:r>
      <w:proofErr w:type="spellStart"/>
      <w:r w:rsidRPr="007A20FA">
        <w:rPr>
          <w:rFonts w:ascii="Arial" w:eastAsia="Times New Roman" w:hAnsi="Arial" w:cs="Arial"/>
          <w:color w:val="1C1D1E"/>
          <w:sz w:val="20"/>
          <w:szCs w:val="20"/>
          <w:shd w:val="clear" w:color="auto" w:fill="FFFFFF"/>
          <w:lang w:eastAsia="en-GB"/>
        </w:rPr>
        <w:t>northwestern</w:t>
      </w:r>
      <w:proofErr w:type="spellEnd"/>
      <w:r w:rsidRPr="007A20FA">
        <w:rPr>
          <w:rFonts w:ascii="Arial" w:eastAsia="Times New Roman" w:hAnsi="Arial" w:cs="Arial"/>
          <w:color w:val="1C1D1E"/>
          <w:sz w:val="20"/>
          <w:szCs w:val="20"/>
          <w:shd w:val="clear" w:color="auto" w:fill="FFFFFF"/>
          <w:lang w:eastAsia="en-GB"/>
        </w:rPr>
        <w:t xml:space="preserve"> Kenya. These changes are especially pronounced for drought conditions characterised by the Standardised Precipitation-Evapotranspiration Index (SPEI), which unlike the Standardised Precipitation Index (SPI) considers the effect of rising temperatures </w:t>
      </w:r>
      <w:r w:rsidRPr="007A20FA">
        <w:rPr>
          <w:rFonts w:ascii="Arial" w:eastAsia="Times New Roman" w:hAnsi="Arial" w:cs="Arial"/>
          <w:color w:val="000000"/>
          <w:sz w:val="20"/>
          <w:szCs w:val="20"/>
          <w:shd w:val="clear" w:color="auto" w:fill="FFFFFF"/>
          <w:lang w:eastAsia="en-GB"/>
        </w:rPr>
        <w:t xml:space="preserve">upon evaporation. On the other hand, decreases are expected for wetter regions such as Rwanda, Uganda, the Ethiopian highlands and southwestern Kenya </w:t>
      </w:r>
      <w:r w:rsidRPr="007A20FA">
        <w:rPr>
          <w:rFonts w:ascii="Arial" w:eastAsia="Times New Roman" w:hAnsi="Arial" w:cs="Arial"/>
          <w:color w:val="000000"/>
          <w:sz w:val="20"/>
          <w:szCs w:val="20"/>
          <w:shd w:val="clear" w:color="auto" w:fill="FFFFFF"/>
          <w:lang w:eastAsia="en-GB"/>
        </w:rPr>
        <w:fldChar w:fldCharType="begin" w:fldLock="1"/>
      </w:r>
      <w:r w:rsidRPr="007A20FA">
        <w:rPr>
          <w:rFonts w:ascii="Arial" w:eastAsia="Times New Roman" w:hAnsi="Arial" w:cs="Arial"/>
          <w:color w:val="000000"/>
          <w:sz w:val="20"/>
          <w:szCs w:val="20"/>
          <w:shd w:val="clear" w:color="auto" w:fill="FFFFFF"/>
          <w:lang w:eastAsia="en-GB"/>
        </w:rPr>
        <w:instrText>ADDIN CSL_CITATION {"citationItems":[{"id":"ITEM-1","itemData":{"DOI":"10.1029/2020EF001502","ISSN":"23284277","abstract":"Investigation of the pressing impacts of climate change on drought is vital for sustainable societal and ecosystem functioning. The magnitude of how much the drought will change and the way how droughts would affect society and the environment are inadequately addressed over East Africa. This study aimed at assessing future drought changes using an ensemble of five Global Climate Models (GCMs) in the Coupled Model Intercomparison Project (CMIP5) over East Africa. To this end, drought characteristics were investigated under the Representative Concentration Pathways (RCPs) 2.6, 4.5, and 8.5 in the near term (the 2020s; 2011–2040), midcentury (2050s; 2041–2070), and end of century (2080s; 2071–2,100). The changes of the Standardized Precipitation Index (SPI) and Standardized Precipitation-Evapotranspiration Index (SPEI) were first compared, and the SPEI was used for measuring future droughts as it showed stronger changes due to its inclusion of temperature effects. Drought area in East Africa is likely to increase at the end of the 21st century by 16%, 36%, and 54% under RCP 2.6, 4.5, and 8.5, respectively, with the areas affected by extreme drought increasing more rapidly than severe and moderate droughts. Spatially, drought event, duration, frequency and intensity would increase in Sudan, Tanzania, Somalia, and South Sudan, but generally decrease in Kenya, Uganda, and Ethiopian highlands. Results also confirm that drought changes over East Africa follow the “dry gets drier and wet gets wetter” paradigm. The findings provide important guidance for improving identification of causes, minimizing the impacts and enhancing the resilience to droughts in East Africa.","author":[{"dropping-particle":"","family":"Haile","given":"Gebremedhin Gebremeskel","non-dropping-particle":"","parse-names":false,"suffix":""},{"dropping-particle":"","family":"Tang","given":"Qiuhong","non-dropping-particle":"","parse-names":false,"suffix":""},{"dropping-particle":"","family":"Hosseini-Moghari","given":"Seyed Mohammad","non-dropping-particle":"","parse-names":false,"suffix":""},{"dropping-particle":"","family":"Liu","given":"Xingcai","non-dropping-particle":"","parse-names":false,"suffix":""},{"dropping-particle":"","family":"Gebremicael","given":"T. G.","non-dropping-particle":"","parse-names":false,"suffix":""},{"dropping-particle":"","family":"Leng","given":"Guoyong","non-dropping-particle":"","parse-names":false,"suffix":""},{"dropping-particle":"","family":"Kebede","given":"Asfaw","non-dropping-particle":"","parse-names":false,"suffix":""},{"dropping-particle":"","family":"Xu","given":"Ximeng","non-dropping-particle":"","parse-names":false,"suffix":""},{"dropping-particle":"","family":"Yun","given":"Xiaobo","non-dropping-particle":"","parse-names":false,"suffix":""}],"container-title":"Earth's Future","id":"ITEM-1","issue":"7","issued":{"date-parts":[["2020","7","1"]]},"page":"e2020EF001502","publisher":"John Wiley and Sons Inc","title":"Projected Impacts of Climate Change on Drought Patterns Over East Africa","type":"article-journal","volume":"8"},"uris":["http://www.mendeley.com/documents/?uuid=8c44fb06-06aa-3d0b-b02a-859d69565011"]}],"mendeley":{"formattedCitation":"(Haile et al. 2020)","plainTextFormattedCitation":"(Haile et al. 2020)","previouslyFormattedCitation":"(Haile et al. 2020)"},"properties":{"noteIndex":0},"schema":"https://github.com/citation-style-language/schema/raw/master/csl-citation.json"}</w:instrText>
      </w:r>
      <w:r w:rsidRPr="007A20FA">
        <w:rPr>
          <w:rFonts w:ascii="Arial" w:eastAsia="Times New Roman" w:hAnsi="Arial" w:cs="Arial"/>
          <w:color w:val="000000"/>
          <w:sz w:val="20"/>
          <w:szCs w:val="20"/>
          <w:shd w:val="clear" w:color="auto" w:fill="FFFFFF"/>
          <w:lang w:eastAsia="en-GB"/>
        </w:rPr>
        <w:fldChar w:fldCharType="separate"/>
      </w:r>
      <w:r w:rsidRPr="007A20FA">
        <w:rPr>
          <w:rFonts w:ascii="Arial" w:eastAsia="Times New Roman" w:hAnsi="Arial" w:cs="Arial"/>
          <w:noProof/>
          <w:color w:val="000000"/>
          <w:sz w:val="20"/>
          <w:szCs w:val="20"/>
          <w:shd w:val="clear" w:color="auto" w:fill="FFFFFF"/>
          <w:lang w:eastAsia="en-GB"/>
        </w:rPr>
        <w:t>(Haile et al. 2020)</w:t>
      </w:r>
      <w:r w:rsidRPr="007A20FA">
        <w:rPr>
          <w:rFonts w:ascii="Arial" w:eastAsia="Times New Roman" w:hAnsi="Arial" w:cs="Arial"/>
          <w:color w:val="000000"/>
          <w:sz w:val="20"/>
          <w:szCs w:val="20"/>
          <w:shd w:val="clear" w:color="auto" w:fill="FFFFFF"/>
          <w:lang w:eastAsia="en-GB"/>
        </w:rPr>
        <w:fldChar w:fldCharType="end"/>
      </w:r>
      <w:r w:rsidRPr="007A20FA">
        <w:rPr>
          <w:rFonts w:ascii="Arial" w:eastAsia="Times New Roman" w:hAnsi="Arial" w:cs="Arial"/>
          <w:color w:val="000000"/>
          <w:sz w:val="20"/>
          <w:szCs w:val="20"/>
          <w:shd w:val="clear" w:color="auto" w:fill="FFFFFF"/>
          <w:lang w:eastAsia="en-GB"/>
        </w:rPr>
        <w:t xml:space="preserve">. In many parts of the Horn of Africa, increasing drought is only observed in projections when the effect of temperatures is included; otherwise drought mostly decreases </w:t>
      </w:r>
      <w:r w:rsidRPr="007A20FA">
        <w:rPr>
          <w:rFonts w:ascii="Arial" w:eastAsia="Times New Roman" w:hAnsi="Arial" w:cs="Arial"/>
          <w:color w:val="000000"/>
          <w:sz w:val="20"/>
          <w:szCs w:val="20"/>
          <w:shd w:val="clear" w:color="auto" w:fill="FFFFFF"/>
          <w:lang w:eastAsia="en-GB"/>
        </w:rPr>
        <w:fldChar w:fldCharType="begin" w:fldLock="1"/>
      </w:r>
      <w:r w:rsidRPr="007A20FA">
        <w:rPr>
          <w:rFonts w:ascii="Arial" w:eastAsia="Times New Roman" w:hAnsi="Arial" w:cs="Arial"/>
          <w:color w:val="000000"/>
          <w:sz w:val="20"/>
          <w:szCs w:val="20"/>
          <w:shd w:val="clear" w:color="auto" w:fill="FFFFFF"/>
          <w:lang w:eastAsia="en-GB"/>
        </w:rPr>
        <w:instrText>ADDIN CSL_CITATION {"citationItems":[{"id":"ITEM-1","itemData":{"DOI":"10.1175/JCLI-D-19-0084.1","ISSN":"08948755","abstract":"Two questions motivated this study: 1) Will meteorological droughts become more frequent and severe during the twenty-first century? 2) Given the projected global temperature rise, to what extent does the inclusion of temperature (in addition to precipitation) in drought indicators play a role in future meteorological droughts? To answer, we analyzed the changes in drought frequency, severity, and historically undocumented extreme droughts over 1981–2100, using the standardized precipitation index (SPI; including precipitation only) and standardized precipitation-evapotranspiration index (SPEI; indirectly including temperature), and under two representative concentration pathways (RCP4.5 and RCP8.5). As input data, we employed 103 high-resolution (0.448) simulations from the Coordinated Regional Climate Downscaling Experiment (CORDEX), based on a combination of 16 global circulation models (GCMs) and 20 regional circulation models (RCMs). This is the first study on global drought projections including RCMs based on such a large ensemble of RCMs. Based on precipitation only,;15% of the global land is likely to experience more frequent and severe droughts during 2071–2100 versus 1981–2010 for both scenarios. This increase is larger (;47% under RCP4.5,;49% under RCP8.5) when precipitation and temperature are used. Both SPI and SPEI project more frequent and severe droughts, especially under RCP8.5, over southern South America, the Mediterranean region, southern Africa, southeastern China, Japan, and southern Australia. A decrease in drought is projected for high latitudes in Northern Hemisphere and Southeast Asia. If temperature is included, drought characteristics are projected to increase over North America, Amazonia, central Europe and Asia, the Horn of Africa, India, and central Australia; if only precipitation is considered, they are found to decrease over those areas.","author":[{"dropping-particle":"","family":"Spinoni","given":"Jonathan","non-dropping-particle":"","parse-names":false,"suffix":""},{"dropping-particle":"","family":"Barbosa","given":"Paulo","non-dropping-particle":"","parse-names":false,"suffix":""},{"dropping-particle":"","family":"Bucchignani","given":"Edoardo","non-dropping-particle":"","parse-names":false,"suffix":""},{"dropping-particle":"","family":"Cassano","given":"John","non-dropping-particle":"","parse-names":false,"suffix":""},{"dropping-particle":"","family":"Cavazos","given":"Tereza","non-dropping-particle":"","parse-names":false,"suffix":""},{"dropping-particle":"","family":"Christensen","given":"Jens H.","non-dropping-particle":"","parse-names":false,"suffix":""},{"dropping-particle":"","family":"Christensen","given":"Ole B.","non-dropping-particle":"","parse-names":false,"suffix":""},{"dropping-particle":"","family":"Coppola","given":"Erika","non-dropping-particle":"","parse-names":false,"suffix":""},{"dropping-particle":"","family":"Evans","given":"Jason","non-dropping-particle":"","parse-names":false,"suffix":""},{"dropping-particle":"","family":"Geyer","given":"Beate","non-dropping-particle":"","parse-names":false,"suffix":""},{"dropping-particle":"","family":"Giorgi","given":"Filippo","non-dropping-particle":"","parse-names":false,"suffix":""},{"dropping-particle":"","family":"Hadjinicolaou","given":"Panos","non-dropping-particle":"","parse-names":false,"suffix":""},{"dropping-particle":"","family":"Jacob","given":"Daniela","non-dropping-particle":"","parse-names":false,"suffix":""},{"dropping-particle":"","family":"Katzfey","given":"Jack","non-dropping-particle":"","parse-names":false,"suffix":""},{"dropping-particle":"","family":"Koenigk","given":"Torben","non-dropping-particle":"","parse-names":false,"suffix":""},{"dropping-particle":"","family":"Laprise","given":"René","non-dropping-particle":"","parse-names":false,"suffix":""},{"dropping-particle":"","family":"Lennard","given":"Christopher J.","non-dropping-particle":"","parse-names":false,"suffix":""},{"dropping-particle":"","family":"Kurnaz","given":"M. Levent","non-dropping-particle":"","parse-names":false,"suffix":""},{"dropping-particle":"","family":"Delei","given":"L. I.","non-dropping-particle":"","parse-names":false,"suffix":""},{"dropping-particle":"","family":"Llopart","given":"Marta","non-dropping-particle":"","parse-names":false,"suffix":""},{"dropping-particle":"","family":"McCormick","given":"Niall","non-dropping-particle":"","parse-names":false,"suffix":""},{"dropping-particle":"","family":"Naumann","given":"Gustavo","non-dropping-particle":"","parse-names":false,"suffix":""},{"dropping-particle":"","family":"Nikulin","given":"Grigory","non-dropping-particle":"","parse-names":false,"suffix":""},{"dropping-particle":"","family":"Ozturk","given":"Tugba","non-dropping-particle":"","parse-names":false,"suffix":""},{"dropping-particle":"","family":"Panitz","given":"Hans Juergen","non-dropping-particle":"","parse-names":false,"suffix":""},{"dropping-particle":"","family":"Rocha","given":"Rosmeri Porfirio","non-dropping-particle":"da","parse-names":false,"suffix":""},{"dropping-particle":"","family":"Rockel","given":"Burkhardt","non-dropping-particle":"","parse-names":false,"suffix":""},{"dropping-particle":"","family":"Solman","given":"Silvina A.","non-dropping-particle":"","parse-names":false,"suffix":""},{"dropping-particle":"","family":"Syktus","given":"Jozef","non-dropping-particle":"","parse-names":false,"suffix":""},{"dropping-particle":"","family":"Tangang","given":"Fredolin","non-dropping-particle":"","parse-names":false,"suffix":""},{"dropping-particle":"","family":"Teichmann","given":"Claas","non-dropping-particle":"","parse-names":false,"suffix":""},{"dropping-particle":"","family":"Vautard","given":"Robert","non-dropping-particle":"","parse-names":false,"suffix":""},{"dropping-particle":"V.","family":"Vogt","given":"Jürgen","non-dropping-particle":"","parse-names":false,"suffix":""},{"dropping-particle":"","family":"Winger","given":"Katja","non-dropping-particle":"","parse-names":false,"suffix":""},{"dropping-particle":"","family":"Zittis","given":"George","non-dropping-particle":"","parse-names":false,"suffix":""},{"dropping-particle":"","family":"Dosio","given":"Alessandro","non-dropping-particle":"","parse-names":false,"suffix":""}],"container-title":"Journal of Climate","id":"ITEM-1","issue":"9","issued":{"date-parts":[["2020","5","1"]]},"page":"3635-3661","publisher":"American Meteorological Society","title":"Future global meteorological drought hot spots: A study based on CORDEX data","type":"article-journal","volume":"33"},"uris":["http://www.mendeley.com/documents/?uuid=a90750ba-e2e3-3ed4-bba2-b40556a47578"]}],"mendeley":{"formattedCitation":"(Spinoni et al. 2020)","plainTextFormattedCitation":"(Spinoni et al. 2020)","previouslyFormattedCitation":"(Spinoni et al. 2020)"},"properties":{"noteIndex":0},"schema":"https://github.com/citation-style-language/schema/raw/master/csl-citation.json"}</w:instrText>
      </w:r>
      <w:r w:rsidRPr="007A20FA">
        <w:rPr>
          <w:rFonts w:ascii="Arial" w:eastAsia="Times New Roman" w:hAnsi="Arial" w:cs="Arial"/>
          <w:color w:val="000000"/>
          <w:sz w:val="20"/>
          <w:szCs w:val="20"/>
          <w:shd w:val="clear" w:color="auto" w:fill="FFFFFF"/>
          <w:lang w:eastAsia="en-GB"/>
        </w:rPr>
        <w:fldChar w:fldCharType="separate"/>
      </w:r>
      <w:r w:rsidRPr="007A20FA">
        <w:rPr>
          <w:rFonts w:ascii="Arial" w:eastAsia="Times New Roman" w:hAnsi="Arial" w:cs="Arial"/>
          <w:noProof/>
          <w:color w:val="000000"/>
          <w:sz w:val="20"/>
          <w:szCs w:val="20"/>
          <w:shd w:val="clear" w:color="auto" w:fill="FFFFFF"/>
          <w:lang w:eastAsia="en-GB"/>
        </w:rPr>
        <w:t>(Spinoni et al. 2020)</w:t>
      </w:r>
      <w:r w:rsidRPr="007A20FA">
        <w:rPr>
          <w:rFonts w:ascii="Arial" w:eastAsia="Times New Roman" w:hAnsi="Arial" w:cs="Arial"/>
          <w:color w:val="000000"/>
          <w:sz w:val="20"/>
          <w:szCs w:val="20"/>
          <w:shd w:val="clear" w:color="auto" w:fill="FFFFFF"/>
          <w:lang w:eastAsia="en-GB"/>
        </w:rPr>
        <w:fldChar w:fldCharType="end"/>
      </w:r>
      <w:r w:rsidRPr="007A20FA">
        <w:rPr>
          <w:rFonts w:ascii="Arial" w:eastAsia="Times New Roman" w:hAnsi="Arial" w:cs="Arial"/>
          <w:color w:val="000000"/>
          <w:sz w:val="20"/>
          <w:szCs w:val="20"/>
          <w:shd w:val="clear" w:color="auto" w:fill="FFFFFF"/>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lastRenderedPageBreak/>
        <w:t xml:space="preserve">Global climate models show sub-regional variations in trends of meteorological drought in broad agreement with attribution studies, which show results that are highly conditional on the event definition, the region and the time of year. The pattern of change broadly follows the “wet gets wetter, dry gets drier” paradigm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{"citationItems":[{"id":"ITEM-1","itemData":{"DOI":"10.1029/2020EF001502","ISSN":"23284277","abstract":"Investigation of the pressing impacts of climate change on drought is vital for sustainable societal and ecosystem functioning. The magnitude of how much the drought will change and the way how droughts would affect society and the environment are inadequately addressed over East Africa. This study aimed at assessing future drought changes using an ensemble of five Global Climate Models (GCMs) in the Coupled Model Intercomparison Project (CMIP5) over East Africa. To this end, drought characteristics were investigated under the Representative Concentration Pathways (RCPs) 2.6, 4.5, and 8.5 in the near term (the 2020s; 2011–2040), midcentury (2050s; 2041–2070), and end of century (2080s; 2071–2,100). The changes of the Standardized Precipitation Index (SPI) and Standardized Precipitation-Evapotranspiration Index (SPEI) were first compared, and the SPEI was used for measuring future droughts as it showed stronger changes due to its inclusion of temperature effects. Drought area in East Africa is likely to increase at the end of the 21st century by 16%, 36%, and 54% under RCP 2.6, 4.5, and 8.5, respectively, with the areas affected by extreme drought increasing more rapidly than severe and moderate droughts. Spatially, drought event, duration, frequency and intensity would increase in Sudan, Tanzania, Somalia, and South Sudan, but generally decrease in Kenya, Uganda, and Ethiopian highlands. Results also confirm that drought changes over East Africa follow the “dry gets drier and wet gets wetter” paradigm. The findings provide important guidance for improving identification of causes, minimizing the impacts and enhancing the resilience to droughts in East Africa.","author":[{"dropping-particle":"","family":"Haile","given":"Gebremedhin Gebremeskel","non-dropping-particle":"","parse-names":false,"suffix":""},{"dropping-particle":"","family":"Tang","given":"Qiuhong","non-dropping-particle":"","parse-names":false,"suffix":""},{"dropping-particle":"","family":"Hosseini-Moghari","given":"Seyed Mohammad","non-dropping-particle":"","parse-names":false,"suffix":""},{"dropping-particle":"","family":"Liu","given":"Xingcai","non-dropping-particle":"","parse-names":false,"suffix":""},{"dropping-particle":"","family":"Gebremicael","given":"T. G.","non-dropping-particle":"","parse-names":false,"suffix":""},{"dropping-particle":"","family":"Leng","given":"Guoyong","non-dropping-particle":"","parse-names":false,"suffix":""},{"dropping-particle":"","family":"Kebede","given":"Asfaw","non-dropping-particle":"","parse-names":false,"suffix":""},{"dropping-particle":"","family":"Xu","given":"Ximeng","non-dropping-particle":"","parse-names":false,"suffix":""},{"dropping-particle":"","family":"Yun","given":"Xiaobo","non-dropping-particle":"","parse-names":false,"suffix":""}],"container-title":"Earth's Future","id":"ITEM-1","issue":"7","issued":{"date-parts":[["2020","7","1"]]},"page":"e2020EF001502","publisher":"John Wiley and Sons Inc","title":"Projected Impacts of Climate Change on Drought Patterns Over East Africa","type":"article-journal","volume":"8"},"uris":["http://www.mendeley.com/documents/?uuid=8c44fb06-06aa-3d0b-b02a-859d69565011"]},{"id":"ITEM-2","itemData":{"DOI":"10.1007/S11069-022-05341-8/TABLES/1","ISSN":"15730840","abstract":"The ongoing global warming has caused unprecedented changes in the climate system, leading to an increase in the intensity and frequency of weather and climate extremes. This study uses the sixth phase of Coupled Model Intercomparison Project (CMIP6) data to investigate projected changes in drought events over East Africa (EA) under four Shared Socioeconomic Pathway (SSP) emission scenarios (SSP1-2.6, SSP2-4.5, SSP3-4.0, and SSP5-8.5). The CMIP6 data are bias-corrected using a quantile mapping method, with the Climatic Research Unit's precipitation dataset as reference. Drought is quantified using the standardized precipitation index and different measures of drought are estimated: drought duration, drought frequency, drought severity, and drought intensity. Evaluating the accuracy and reliability of historical data before and after bias correction demonstrates the importance of the approach. The overall distribution after bias correction depicts a close agreement with observation. Moreover, the multi-model ensemble mean demonstrate superiority over individual Global Circulation Models. Projected future changes show enhancement in precipitation over most parts of EA in the far future under different SSP scenarios. However, the arid and semi-arid regions are expected to receive less amount of precipitation, whereas the highlands and lake regions are expected to receive a larger amount of precipitation increase. Furthermore, the dry areas of EA are likely to experience more frequent drought events with longer duration, stronger intensity, and severity in the far future. Overall, this study identifies possible drought hotspots over EA, enabling early preparation for such events.","author":[{"dropping-particle":"","family":"Ayugi","given":"Brian","non-dropping-particle":"","parse-names":false,"suffix":""},{"dropping-particle":"","family":"Shilenje","given":"Zablon Weku","non-dropping-particle":"","parse-names":false,"suffix":""},{"dropping-particle":"","family":"Babaousmail","given":"Hassen","non-dropping-particle":"","parse-names":false,"suffix":""},{"dropping-particle":"","family":"Lim Kam Sian","given":"Kenny T.C.","non-dropping-particle":"","parse-names":false,"suffix":""},{"dropping-particle":"","family":"Mumo","given":"Richard","non-dropping-particle":"","parse-names":false,"suffix":""},{"dropping-particle":"","family":"Dike","given":"Victor Nnamdi","non-dropping-particle":"","parse-names":false,"suffix":""},{"dropping-particle":"","family":"Iyakaremye","given":"Vedaste","non-dropping-particle":"","parse-names":false,"suffix":""},{"dropping-particle":"","family":"Chehbouni","given":"Abdelghani","non-dropping-particle":"","parse-names":false,"suffix":""},{"dropping-particle":"","family":"Ongoma","given":"Victor","non-dropping-particle":"","parse-names":false,"suffix":""}],"container-title":"Natural Hazards","id":"ITEM-2","issue":"2","issued":{"date-parts":[["2022","4","9"]]},"page":"1151-1176","publisher":"Springer Science and Business Media B.V.","title":"Projected changes in meteorological drought over East Africa inferred from bias-adjusted CMIP6 models","type":"article-journal","volume":"113"},"uris":["http://www.mendeley.com/documents/?uuid=3153bd84-4ffc-3ea8-b841-8ded7bccebbe"]}],"mendeley":{"formattedCitation":"(Haile et al. 2020; Ayugi et al. 2022)","plainTextFormattedCitation":"(Haile et al. 2020; Ayugi et al. 2022)","previouslyFormattedCitation":"(Haile et al. 2020; Ayugi et al. 2022)"},"properties":{"noteIndex":0},"schema":"https://github.com/citation-style-language/schema/raw/master/csl-citation.json"}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(Haile et al. 2020; Ayugi et al. 2022)</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and there is limited evidence of major changes in drought hazards around mid-century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{"citationItems":[{"id":"ITEM-1","itemData":{"DOI":"10.1029/2020EF001502","ISSN":"23284277","abstract":"Investigation of the pressing impacts of climate change on drought is vital for sustainable societal and ecosystem functioning. The magnitude of how much the drought will change and the way how droughts would affect society and the environment are inadequately addressed over East Africa. This study aimed at assessing future drought changes using an ensemble of five Global Climate Models (GCMs) in the Coupled Model Intercomparison Project (CMIP5) over East Africa. To this end, drought characteristics were investigated under the Representative Concentration Pathways (RCPs) 2.6, 4.5, and 8.5 in the near term (the 2020s; 2011–2040), midcentury (2050s; 2041–2070), and end of century (2080s; 2071–2,100). The changes of the Standardized Precipitation Index (SPI) and Standardized Precipitation-Evapotranspiration Index (SPEI) were first compared, and the SPEI was used for measuring future droughts as it showed stronger changes due to its inclusion of temperature effects. Drought area in East Africa is likely to increase at the end of the 21st century by 16%, 36%, and 54% under RCP 2.6, 4.5, and 8.5, respectively, with the areas affected by extreme drought increasing more rapidly than severe and moderate droughts. Spatially, drought event, duration, frequency and intensity would increase in Sudan, Tanzania, Somalia, and South Sudan, but generally decrease in Kenya, Uganda, and Ethiopian highlands. Results also confirm that drought changes over East Africa follow the “dry gets drier and wet gets wetter” paradigm. The findings provide important guidance for improving identification of causes, minimizing the impacts and enhancing the resilience to droughts in East Africa.","author":[{"dropping-particle":"","family":"Haile","given":"Gebremedhin Gebremeskel","non-dropping-particle":"","parse-names":false,"suffix":""},{"dropping-particle":"","family":"Tang","given":"Qiuhong","non-dropping-particle":"","parse-names":false,"suffix":""},{"dropping-particle":"","family":"Hosseini-Moghari","given":"Seyed Mohammad","non-dropping-particle":"","parse-names":false,"suffix":""},{"dropping-particle":"","family":"Liu","given":"Xingcai","non-dropping-particle":"","parse-names":false,"suffix":""},{"dropping-particle":"","family":"Gebremicael","given":"T. G.","non-dropping-particle":"","parse-names":false,"suffix":""},{"dropping-particle":"","family":"Leng","given":"Guoyong","non-dropping-particle":"","parse-names":false,"suffix":""},{"dropping-particle":"","family":"Kebede","given":"Asfaw","non-dropping-particle":"","parse-names":false,"suffix":""},{"dropping-particle":"","family":"Xu","given":"Ximeng","non-dropping-particle":"","parse-names":false,"suffix":""},{"dropping-particle":"","family":"Yun","given":"Xiaobo","non-dropping-particle":"","parse-names":false,"suffix":""}],"container-title":"Earth's Future","id":"ITEM-1","issue":"7","issued":{"date-parts":[["2020","7","1"]]},"page":"e2020EF001502","publisher":"John Wiley and Sons Inc","title":"Projected Impacts of Climate Change on Drought Patterns Over East Africa","type":"article-journal","volume":"8"},"uris":["http://www.mendeley.com/documents/?uuid=8c44fb06-06aa-3d0b-b02a-859d69565011"]},{"id":"ITEM-2","itemData":{"DOI":"10.1017/9781009157896.013","abstract":"Anthropogenic impacts on widespread global soil moisture (SM) drying in the root zone layer during 1948–2005 were evaluated based on the Global Land Data Assimilation System version 2 (GLDAS-2) and global climate models from the Coupled Model Intercomparison Project Phase 5 using trend analysis and optimal fingerprint methods. Both methods show agreement that natural forcing alone cannot drive significant SM drying. There is a high probability (≥90%) that the anthropogenic climate change signal is detectable in global SM drying. Specifically, anthropogenic greenhouse gas forcing can lead to global SM drying by 2.1 × 10−3 m3/m3, which is comparable to the drying trend seen in Global Land Data Assimilation System version 2 (2.4 × 10−3 m3/m3) over the past 58 years. Global SM drying is expected to continue in the future, given continuous greenhouse gas emissions.","author":[{"dropping-particle":"","family":"Seneviratne","given":"S.I.","non-dropping-particle":"","parse-names":false,"suffix":""},{"dropping-particle":"","family":"Zhang","given":"X.","non-dropping-particle":"","parse-names":false,"suffix":""},{"dropping-particle":"","family":"Adnan","given":"M.","non-dropping-particle":"","parse-names":false,"suffix":""},{"dropping-particle":"","family":"Badi","given":"W.","non-dropping-particle":"","parse-names":false,"suffix":""},{"dropping-particle":"","family":"Dereczynski","given":"C.","non-dropping-particle":"","parse-names":false,"suffix":""},{"dropping-particle":"","family":"Luca","given":"A.","non-dropping-particle":"Di","parse-names":false,"suffix":""},{"dropping-particle":"","family":"Ghosh","given":"S.","non-dropping-particle":"","parse-names":false,"suffix":""},{"dropping-particle":"","family":"Iskandar","given":"I.","non-dropping-particle":"","parse-names":false,"suffix":""},{"dropping-particle":"","family":"Kossin","given":"J.","non-dropping-particle":"","parse-names":false,"suffix":""},{"dropping-particle":"","family":"Lewis","given":"S.","non-dropping-particle":"","parse-names":false,"suffix":""},{"dropping-particle":"","family":"Otto","given":"F.","non-dropping-particle":"","parse-names":false,"suffix":""},{"dropping-particle":"","family":"Pinto","given":"I.","non-dropping-particle":"","parse-names":false,"suffix":""},{"dropping-particle":"","family":"Satoh","given":"M.","non-dropping-particle":"","parse-names":false,"suffix":""},{"dropping-particle":"","family":"Vicente-Serrano","given":"S.M.","non-dropping-particle":"","parse-names":false,"suffix":""},{"dropping-particle":"","family":"Wehner","given":"M.","non-dropping-particle":"","parse-names":false,"suffix":""},{"dropping-particle":"","family":"Zhou","given":"B.","non-dropping-particle":"","parse-names":false,"suffix":""}],"container-title":"Climate Change 2021: The Physical Science Basis. Contribution of Working Group I to the Sixth Assessment Report of the Intergovernmental Panel on Climate Change","id":"ITEM-2","issue":"Spain","issued":{"date-parts":[["2021"]]},"page":"1513–1766","title":"Weather and Climate Extreme Events in a Changing Climate.","type":"chapter"},"uris":["http://www.mendeley.com/documents/?uuid=696470ad-c516-3cc1-acd1-ef2c091c4e5b"]}],"mendeley":{"formattedCitation":"(Haile et al. 2020; Seneviratne et al. 2021)","plainTextFormattedCitation":"(Haile et al. 2020; Seneviratne et al. 2021)","previouslyFormattedCitation":"(Haile et al. 2020; Seneviratne et al. 2021)"},"properties":{"noteIndex":0},"schema":"https://github.com/citation-style-language/schema/raw/master/csl-citation.json"}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(Haile et al. 2020; Seneviratne et al. 2021)</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Understanding location- and event-specific changes continues to require tailored attribution studies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{"citationItems":[{"id":"ITEM-1","itemData":{"DOI":"10.1002/joc.5389","ISSN":"10970088","abstract":"In 2016 and continuing into 2017, Kenya experienced drought conditions, with over 3 million people in need of food aid due to low rainfall during 2016. Whenever extreme events like this happen, questions are raised about the role of climate change and how natural variability such as the El Niño - Southern Oscillation influenced the likelihood and intensity of the event. Here we aim to quantify the relative contributions of different climate drivers to this drought by applying three independent methodologies of extreme event attribution. Analysing precipitation data for the South East and North West of Kenya we found no consistent signal from human-induced climate change and thus conclude that it has not greatly affected the likelihood of low rainfall such as in 2016. However, 2016 was a La Niña year and we show that this event was indeed more likely because of the specific sea surface temperatures. There is a trend in temperatures in the region due to climate change that may have exacerbated the effects of this drought. By analysing precipitation minus evaporation and soil moisture, simulated by one climate model only, we did not see a reduction in moisture in simulations in the current climate compared with simulations without climate change. However, there are expected effects of higher temperatures that our simulations do not cover, such as increased demand on water resources and stress on livestock. Although we find no significant influence of climate change on precipitation, we cannot rule out that temperature-related impacts of drought are linked to human-induced climate change.","author":[{"dropping-particle":"","family":"Uhe","given":"Peter","non-dropping-particle":"","parse-names":false,"suffix":""},{"dropping-particle":"","family":"Philip","given":"Sjoukje","non-dropping-particle":"","parse-names":false,"suffix":""},{"dropping-particle":"","family":"Kew","given":"Sarah","non-dropping-particle":"","parse-names":false,"suffix":""},{"dropping-particle":"","family":"Shah","given":"Kasturi","non-dropping-particle":"","parse-names":false,"suffix":""},{"dropping-particle":"","family":"Kimutai","given":"Joyce","non-dropping-particle":"","parse-names":false,"suffix":""},{"dropping-particle":"","family":"Mwangi","given":"Emmah","non-dropping-particle":"","parse-names":false,"suffix":""},{"dropping-particle":"","family":"Oldenborgh","given":"Geert Jan","non-dropping-particle":"van","parse-names":false,"suffix":""},{"dropping-particle":"","family":"Singh","given":"Roop","non-dropping-particle":"","parse-names":false,"suffix":""},{"dropping-particle":"","family":"Arrighi","given":"Julie","non-dropping-particle":"","parse-names":false,"suffix":""},{"dropping-particle":"","family":"Jjemba","given":"Eddie","non-dropping-particle":"","parse-names":false,"suffix":""},{"dropping-particle":"","family":"Cullen","given":"Heidi","non-dropping-particle":"","parse-names":false,"suffix":""},{"dropping-particle":"","family":"Otto","given":"Friederike","non-dropping-particle":"","parse-names":false,"suffix":""}],"container-title":"International Journal of Climatology","id":"ITEM-1","issued":{"date-parts":[["2018"]]},"title":"Attributing drivers of the 2016 Kenyan drought","type":"article-journal"},"uris":["http://www.mendeley.com/documents/?uuid=c5a29a72-9f3e-4066-ac70-2943c9796397"]}],"mendeley":{"formattedCitation":"(Uhe et al. 2018)","plainTextFormattedCitation":"(Uhe et al. 2018)","previouslyFormattedCitation":"(Uhe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(Uhe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b/>
          <w:bCs/>
          <w:i/>
          <w:iCs/>
          <w:color w:val="000000"/>
          <w:sz w:val="20"/>
          <w:szCs w:val="20"/>
          <w:lang w:eastAsia="en-GB"/>
        </w:rPr>
        <w:t>d)    Vulnerability and exposure context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East Africa has a rapidly increasing population and is extremely vulnerable to frequent drought. High natural variability of seasonal rainfall can make drought unpredictable and result in compounding events when multiple rainy seasons fail, such as in Kenya and Somalia in 2012 and ongoing in 2022 in several countries. Vulnerability arises due to existing extreme poverty, high endemic rates of malnutrition, poor governance and an array of other factors across the region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{"citationItems":[{"id":"ITEM-1","itemData":{"author":[{"dropping-particle":"","family":"Peterson","given":"Thomas C","non-dropping-particle":"","parse-names":false,"suffix":""},{"dropping-particle":"","family":"Hoerling","given":"Martin P","non-dropping-particle":"","parse-names":false,"suffix":""},{"dropping-particle":"","family":"Stott","given":"Peter A","non-dropping-particle":"","parse-names":false,"suffix":""},{"dropping-particle":"","family":"Herring","given":"Stephanie C","non-dropping-particle":"","parse-names":false,"suffix":""}],"container-title":"Bulletin of the American Meteorological Society","id":"ITEM-1","issue":"9","issued":{"date-parts":[["2013"]]},"title":"Explaining Extreme Events Of 2012","type":"article-journal","volume":"94"},"uris":["http://www.mendeley.com/documents/?uuid=a7d25672-3198-44af-a329-1081fa922e95"]}],"mendeley":{"formattedCitation":"(Peterson et al. 2013)","manualFormatting":"(Peterson et al. 2013)","plainTextFormattedCitation":"(Peterson et al. 2013)","previouslyFormattedCitation":"(Peterson et al. 2013)"},"properties":{"noteIndex":0},"schema":"https://github.com/citation-style-language/schema/raw/master/csl-citation.json"}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(Peterson et al. 2013)</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For instance, in Kenya, the majority of livestock and a significant minority of the population live in arid or semi-arid areas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{"citationItems":[{"id":"ITEM-1","itemData":{"DOI":"10.1002/joc.5389","ISSN":"10970088","abstract":"In 2016 and continuing into 2017, Kenya experienced drought conditions, with over 3 million people in need of food aid due to low rainfall during 2016. Whenever extreme events like this happen, questions are raised about the role of climate change and how natural variability such as the El Niño - Southern Oscillation influenced the likelihood and intensity of the event. Here we aim to quantify the relative contributions of different climate drivers to this drought by applying three independent methodologies of extreme event attribution. Analysing precipitation data for the South East and North West of Kenya we found no consistent signal from human-induced climate change and thus conclude that it has not greatly affected the likelihood of low rainfall such as in 2016. However, 2016 was a La Niña year and we show that this event was indeed more likely because of the specific sea surface temperatures. There is a trend in temperatures in the region due to climate change that may have exacerbated the effects of this drought. By analysing precipitation minus evaporation and soil moisture, simulated by one climate model only, we did not see a reduction in moisture in simulations in the current climate compared with simulations without climate change. However, there are expected effects of higher temperatures that our simulations do not cover, such as increased demand on water resources and stress on livestock. Although we find no significant influence of climate change on precipitation, we cannot rule out that temperature-related impacts of drought are linked to human-induced climate change.","author":[{"dropping-particle":"","family":"Uhe","given":"Peter","non-dropping-particle":"","parse-names":false,"suffix":""},{"dropping-particle":"","family":"Philip","given":"Sjoukje","non-dropping-particle":"","parse-names":false,"suffix":""},{"dropping-particle":"","family":"Kew","given":"Sarah","non-dropping-particle":"","parse-names":false,"suffix":""},{"dropping-particle":"","family":"Shah","given":"Kasturi","non-dropping-particle":"","parse-names":false,"suffix":""},{"dropping-particle":"","family":"Kimutai","given":"Joyce","non-dropping-particle":"","parse-names":false,"suffix":""},{"dropping-particle":"","family":"Mwangi","given":"Emmah","non-dropping-particle":"","parse-names":false,"suffix":""},{"dropping-particle":"","family":"Oldenborgh","given":"Geert Jan","non-dropping-particle":"van","parse-names":false,"suffix":""},{"dropping-particle":"","family":"Singh","given":"Roop","non-dropping-particle":"","parse-names":false,"suffix":""},{"dropping-particle":"","family":"Arrighi","given":"Julie","non-dropping-particle":"","parse-names":false,"suffix":""},{"dropping-particle":"","family":"Jjemba","given":"Eddie","non-dropping-particle":"","parse-names":false,"suffix":""},{"dropping-particle":"","family":"Cullen","given":"Heidi","non-dropping-particle":"","parse-names":false,"suffix":""},{"dropping-particle":"","family":"Otto","given":"Friederike","non-dropping-particle":"","parse-names":false,"suffix":""}],"container-title":"International Journal of Climatology","id":"ITEM-1","issued":{"date-parts":[["2018"]]},"title":"Attributing drivers of the 2016 Kenyan drought","type":"article-journal"},"uris":["http://www.mendeley.com/documents/?uuid=c5a29a72-9f3e-4066-ac70-2943c9796397"]}],"mendeley":{"formattedCitation":"(Uhe et al. 2018)","plainTextFormattedCitation":"(Uhe et al. 2018)","previouslyFormattedCitation":"(Uhe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(Uhe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Across Somalia, decades of conflict and unstable regimes have resulted in very low resilience of households to shortages and global food price rises, as well as restrictions to the flow of aid, compounded by underlying structural issues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URL":"https://www.worldweatherattribution.org/somalia-drought-2016-2017/","accessed":{"date-parts":[["2022","9","15"]]},"author":[{"dropping-particle":"","family":"WWA","given":"","non-dropping-particle":"","parse-names":false,"suffix":""}],"id":"ITEM-1","issued":{"date-parts":[["2016"]]},"title":"Rapid analysis of drought in Somalia, 2016 – World Weather Attribution","type":"webpage"},"uris":["http://www.mendeley.com/documents/?uuid=e5b4cbde-4388-3943-981e-c5599a690312"]},{"id":"ITEM-2","itemData":{"DOI":"10.1016/J.GFS.2012.07.002","ISSN":"2211-9124","abstract":"On July 20, 2011, the UN declared a famine in southern Somalia, affecting some 3.1 million people. Although largely described by the media as being caused by drought, the Somalia famine of 2011 was caused by multiple factors-including drought, but also conflict, rapidly-rising global food prices, and other long-standing, structural factors. The response to the famine was substantially complicated by several more factors, which combined to make the crisis worse. These include constrained humanitarian access, and the absence of the World Food Programme. This article analyzes these factors, and poses a set of questions, many of which are addressed by other articles in this issue. © 2012 Elsevier B.V.","author":[{"dropping-particle":"","family":"Maxwell","given":"Daniel","non-dropping-particle":"","parse-names":false,"suffix":""},{"dropping-particle":"","family":"Fitzpatrick","given":"Merry","non-dropping-particle":"","parse-names":false,"suffix":""}],"container-title":"Global Food Security","id":"ITEM-2","issue":"1","issued":{"date-parts":[["2012","12","1"]]},"page":"5-12","publisher":"Elsevier","title":"The 2011 Somalia famine: Context, causes, and complications","type":"article-journal","volume":"1"},"uris":["http://www.mendeley.com/documents/?uuid=24217f6c-1934-356d-b8bc-bbce148ba756"]}],"mendeley":{"formattedCitation":"(Maxwell and Fitzpatrick 2012; WWA 2016)","plainTextFormattedCitation":"(Maxwell and Fitzpatrick 2012; WWA 2016)","previouslyFormattedCitation":"(Maxwell and Fitzpatrick 2012; WWA 2016)"},"properties":{"noteIndex":0},"schema":"https://github.com/citation-style-language/schema/raw/master/csl-citation.json"}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(Maxwell and Fitzpatrick 2012; WWA 2016)</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In Ethiopia, high population growth and density makes the area increasingly vulnerable to hydrological drought as the potential for water storage is limited and increasing extraction stretches resources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{"citationItems":[{"id":"ITEM-1","itemData":{"DOI":"10.1175/JCLI-D-17-0274.1","ISSN":"08948755","abstract":"In northern and central Ethiopia, 2015 was a very dry year. Rainfall was only from one-half to three-quarters of the usual amount, with both the \"belg\" (February-May) and \"kiremt\" rains (June-September) affected. The timing of the rains that did fall was also erratic. Many crops failed, causing food shortages for many millions of people. The role of climate change in the probability of a drought like this is investigated, focusing on the large-scale precipitation deficit in February-September 2015 in northern and central Ethiopia. Using a gridded analysis that combines station data with satellite observations, it is estimated that the return period of this drought was more than 60 years (lower bound 95% confidence interval), with a most likely value of several hundred years. No trend is detected in the observations, but the large natural variability and short time series means large trends could go undetected in the observations. Two out of three large climate model ensembles that simulated rainfall reasonably well show no trend while the third shows an increased probability of drought. Taking the model spread into account the drought still cannot be clearly attributed to anthropogenic climate change, with the 95% confidence interval ranging from a probability decrease between preindustrial and today of a factor of 0.3 and an increase of a factor of 5 for a drought like this one or worse. A soil moisture dataset also shows a nonsignificant drying trend. According to ENSO correlations in the observations, the strong 2015 El Niño did increase the severity of the drought.","author":[{"dropping-particle":"","family":"Philip","given":"Sjoukje","non-dropping-particle":"","parse-names":false,"suffix":""},{"dropping-particle":"","family":"Kew","given":"Sarah F.","non-dropping-particle":"","parse-names":false,"suffix":""},{"dropping-particle":"","family":"Oldenborgh","given":"Geert Jan","non-dropping-particle":"van","parse-names":false,"suffix":""},{"dropping-particle":"","family":"Otto","given":"Friederike","non-dropping-particle":"","parse-names":false,"suffix":""},{"dropping-particle":"","family":"O'Keefe","given":"Sarah","non-dropping-particle":"","parse-names":false,"suffix":""},{"dropping-particle":"","family":"Haustein","given":"Karsten","non-dropping-particle":"","parse-names":false,"suffix":""},{"dropping-particle":"","family":"King","given":"Andrew","non-dropping-particle":"","parse-names":false,"suffix":""},{"dropping-particle":"","family":"Zegeye","given":"Abiy","non-dropping-particle":"","parse-names":false,"suffix":""},{"dropping-particle":"","family":"Eshetu","given":"Zewdu","non-dropping-particle":"","parse-names":false,"suffix":""},{"dropping-particle":"","family":"Hailemariam","given":"Kinfe","non-dropping-particle":"","parse-names":false,"suffix":""},{"dropping-particle":"","family":"Singh","given":"Roop","non-dropping-particle":"","parse-names":false,"suffix":""},{"dropping-particle":"","family":"Jjemba","given":"Eddie","non-dropping-particle":"","parse-names":false,"suffix":""},{"dropping-particle":"","family":"Funk","given":"Chris","non-dropping-particle":"","parse-names":false,"suffix":""},{"dropping-particle":"","family":"Cullen","given":"Heidi","non-dropping-particle":"","parse-names":false,"suffix":""}],"container-title":"Journal of Climate","id":"ITEM-1","issued":{"date-parts":[["2018"]]},"title":"Attribution analysis of the Ethiopian drought of 2015","type":"article-journal"},"uris":["http://www.mendeley.com/documents/?uuid=8ec44e25-b9b6-4742-b573-36c532e40917"]}],"mendeley":{"formattedCitation":"(Philip et al. 2018)","plainTextFormattedCitation":"(Philip et al. 2018)","previouslyFormattedCitation":"(Philip et al. 2018)"},"properties":{"noteIndex":0},"schema":"https://github.com/citation-style-language/schema/raw/master/csl-citation.json"}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(Philip et al. 2018)</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xml:space="preserve">. Currently, ongoing conflict around the Tigray region is responsible for a growing humanitarian crisis, compounded by repeated failures of the rainy season in the Somali region of Ethiopia and global food and fuel price rises triggered by the conflict in Ukraine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{"citationItems":[{"id":"ITEM-1","itemData":{"URL":"https://news.un.org/en/story/2022/04/1116442","accessed":{"date-parts":[["2022","9","15"]]},"author":[{"dropping-particle":"","family":"UN News","given":"","non-dropping-particle":"","parse-names":false,"suffix":""}],"id":"ITEM-1","issued":{"date-parts":[["2022"]]},"title":"Worsening drought in Horn of Africa puts up to 20 million at risk: WFP | | UN News","type":"webpage"},"uris":["http://www.mendeley.com/documents/?uuid=d9890385-55ac-34f9-a149-25891cab686e"]}],"mendeley":{"formattedCitation":"(UN News 2022)","plainTextFormattedCitation":"(UN News 2022)","previouslyFormattedCitation":"(UN News 2022)"},"properties":{"noteIndex":0},"schema":"https://github.com/citation-style-language/schema/raw/master/csl-citation.json"}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(UN News 2022)</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 xml:space="preserve">Early warnings can help to alleviate the impacts of drought. For instance, in 2017, an effective humanitarian response was put in place early due to a successful forecast of drought conditions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10.1175/BAMS-D-18-0108.1","ISSN":"0003-0007","author":[{"dropping-particle":"","family":"Funk","given":"Chris","non-dropping-particle":"","parse-names":false,"suffix":""},{"dropping-particle":"","family":"Hoell","given":"Andrew","non-dropping-particle":"","parse-names":false,"suffix":""},{"dropping-particle":"","family":"Nicholson","given":"Sharon","non-dropping-particle":"","parse-names":false,"suffix":""},{"dropping-particle":"","family":"Korecha","given":"Diriba","non-dropping-particle":"","parse-names":false,"suffix":""},{"dropping-particle":"","family":"Galu","given":"Gideon","non-dropping-particle":"","parse-names":false,"suffix":""},{"dropping-particle":"","family":"Artan","given":"Guleid","non-dropping-particle":"","parse-names":false,"suffix":""},{"dropping-particle":"","family":"Teshome","given":"Fetene","non-dropping-particle":"","parse-names":false,"suffix":""},{"dropping-particle":"","family":"Hailermariam","given":"Kinfe","non-dropping-particle":"","parse-names":false,"suffix":""},{"dropping-particle":"","family":"Segele","given":"Zewdu","non-dropping-particle":"","parse-names":false,"suffix":""},{"dropping-particle":"","family":"Harrison","given":"Laura","non-dropping-particle":"","parse-names":false,"suffix":""},{"dropping-particle":"","family":"Tadege","given":"Abebe","non-dropping-particle":"","parse-names":false,"suffix":""},{"dropping-particle":"","family":"Atheru","given":"Zachary","non-dropping-particle":"","parse-names":false,"suffix":""},{"dropping-particle":"","family":"Pomposi","given":"Catherine","non-dropping-particle":"","parse-names":false,"suffix":""},{"dropping-particle":"","family":"Pedreros","given":"Diego","non-dropping-particle":"","parse-names":false,"suffix":""}],"container-title":"Bulletin of the American Meteorological Society","id":"ITEM-1","issue":"1","issued":{"date-parts":[["2019","1","1"]]},"page":"S55-S60","publisher":"American Meteorological Society","title":"Examining the Potential Contributions of Extreme “Western V” Sea Surface Temperatures to the 2017 March–June East African Drought","type":"article-journal","volume":"100"},"uris":["http://www.mendeley.com/documents/?uuid=b5e879ca-f7e7-34e9-a81a-0d42de268c58"]},{"id":"ITEM-2","itemData":{"URL":"https://www.preventionweb.net/news/early-warning-system-can-warn-families-drought-help-avoid-famine","accessed":{"date-parts":[["2022","9","15"]]},"author":[{"dropping-particle":"","family":"Harrison","given":"Tasoff","non-dropping-particle":"","parse-names":false,"suffix":""}],"container-title":"Preventionweb","id":"ITEM-2","issued":{"date-parts":[["2019"]]},"title":"An early warning system that can warn of drought and help avoid famine | PreventionWeb","type":"webpage"},"uris":["http://www.mendeley.com/documents/?uuid=264da085-f8d2-34ff-93b4-2574b35088af"]}],"mendeley":{"formattedCitation":"(Harrison 2019; Funk et al. 2019)","plainTextFormattedCitation":"(Harrison 2019; Funk et al. 2019)","previouslyFormattedCitation":"(Harrison 2019; Funk et al. 2019)"},"properties":{"noteIndex":0},"schema":"https://github.com/citation-style-language/schema/raw/master/csl-citation.json"}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(Harrison 2019; Funk et al. 2019)</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 However, in 2011 in Somalia, despite their timeliness and quality, early warnings were not sufficient to mitigate the widespread famine. In part, this was because the response was hampered by conflict and restrictions placed upon aid by the</w:t>
      </w:r>
      <w:r w:rsidRPr="007A20FA">
        <w:rPr>
          <w:rFonts w:ascii="Arial" w:eastAsia="Times New Roman" w:hAnsi="Arial" w:cs="Arial"/>
          <w:i/>
          <w:iCs/>
          <w:color w:val="000000"/>
          <w:sz w:val="20"/>
          <w:szCs w:val="20"/>
          <w:lang w:eastAsia="en-GB"/>
        </w:rPr>
        <w:t xml:space="preserve"> ‘</w:t>
      </w:r>
      <w:r w:rsidRPr="007A20FA">
        <w:rPr>
          <w:rFonts w:ascii="Arial" w:eastAsia="Times New Roman" w:hAnsi="Arial" w:cs="Arial"/>
          <w:color w:val="000000"/>
          <w:sz w:val="20"/>
          <w:szCs w:val="20"/>
          <w:lang w:eastAsia="en-GB"/>
        </w:rPr>
        <w:t xml:space="preserve">Al-Shabaab’ militant group, and partly because the warning system did not capture the magnitude of the potential crisis due to factors beyond the failed rains, among other reasons </w:t>
      </w:r>
      <w:r w:rsidRPr="007A20FA">
        <w:rPr>
          <w:rFonts w:ascii="Arial" w:eastAsia="Times New Roman" w:hAnsi="Arial" w:cs="Arial"/>
          <w:color w:val="000000"/>
          <w:sz w:val="20"/>
          <w:szCs w:val="20"/>
          <w:lang w:eastAsia="en-GB"/>
        </w:rPr>
        <w:fldChar w:fldCharType="begin" w:fldLock="1"/>
      </w:r>
      <w:r w:rsidRPr="007A20FA">
        <w:rPr>
          <w:rFonts w:ascii="Arial" w:eastAsia="Times New Roman" w:hAnsi="Arial" w:cs="Arial"/>
          <w:color w:val="000000"/>
          <w:sz w:val="20"/>
          <w:szCs w:val="20"/>
          <w:lang w:eastAsia="en-GB"/>
        </w:rPr>
        <w:instrText>ADDIN CSL_CITATION {"citationItems":[{"id":"ITEM-1","itemData":{"DOI":"10.1016/J.GFS.2012.08.001","ISSN":"2211-9124","abstract":"Starting in July 2011, the United Nations made a series of public famine declarations for southern Somalia, based on joint technical analysis by the USAID-funded Famine Early Warning Systems Network (FEWS NET) and the FAO-managed Food Security and Nutrition Analysis Unit for Somalia (FSNAU). During the 11 months prior to the Famine declaration, early warning was provided by FEWS NET and FSNAU, including a specific Famine warning in March 2011. While early warning has been provided in advance of many past food crises, these early warnings were notable in terms of the timeliness, quantity and quality of the warning provided, and the use of a formalized Famine definition. However, in the absence of incentives for early action, preventable food security emergencies are likely to persist, regardless of the quality of the early warnings that is provided. © 2012 Elsevier B.V.","author":[{"dropping-particle":"","family":"Hillbruner","given":"Chris","non-dropping-particle":"","parse-names":false,"suffix":""},{"dropping-particle":"","family":"Moloney","given":"Grainne","non-dropping-particle":"","parse-names":false,"suffix":""}],"container-title":"Global Food Security","id":"ITEM-1","issue":"1","issued":{"date-parts":[["2012","12","1"]]},"page":"20-28","publisher":"Elsevier","title":"When early warning is not enough—Lessons learned from the 2011 Somalia Famine","type":"article-journal","volume":"1"},"uris":["http://www.mendeley.com/documents/?uuid=2e62535f-a683-3284-a200-d70db2fada09"]}],"mendeley":{"formattedCitation":"(Hillbruner and Moloney 2012)","plainTextFormattedCitation":"(Hillbruner and Moloney 2012)","previouslyFormattedCitation":"(Hillbruner and Moloney 2012)"},"properties":{"noteIndex":0},"schema":"https://github.com/citation-style-language/schema/raw/master/csl-citation.json"}</w:instrText>
      </w:r>
      <w:r w:rsidRPr="007A20FA">
        <w:rPr>
          <w:rFonts w:ascii="Arial" w:eastAsia="Times New Roman" w:hAnsi="Arial" w:cs="Arial"/>
          <w:color w:val="000000"/>
          <w:sz w:val="20"/>
          <w:szCs w:val="20"/>
          <w:lang w:eastAsia="en-GB"/>
        </w:rPr>
        <w:fldChar w:fldCharType="separate"/>
      </w:r>
      <w:r w:rsidRPr="007A20FA">
        <w:rPr>
          <w:rFonts w:ascii="Arial" w:eastAsia="Times New Roman" w:hAnsi="Arial" w:cs="Arial"/>
          <w:noProof/>
          <w:color w:val="000000"/>
          <w:sz w:val="20"/>
          <w:szCs w:val="20"/>
          <w:lang w:eastAsia="en-GB"/>
        </w:rPr>
        <w:t>(Hillbruner and Moloney 2012)</w:t>
      </w:r>
      <w:r w:rsidRPr="007A20FA">
        <w:rPr>
          <w:rFonts w:ascii="Arial" w:eastAsia="Times New Roman" w:hAnsi="Arial" w:cs="Arial"/>
          <w:color w:val="000000"/>
          <w:sz w:val="20"/>
          <w:szCs w:val="20"/>
          <w:lang w:eastAsia="en-GB"/>
        </w:rPr>
        <w:fldChar w:fldCharType="end"/>
      </w:r>
      <w:r w:rsidRPr="007A20FA">
        <w:rPr>
          <w:rFonts w:ascii="Arial" w:eastAsia="Times New Roman" w:hAnsi="Arial" w:cs="Arial"/>
          <w:color w:val="000000"/>
          <w:sz w:val="20"/>
          <w:szCs w:val="20"/>
          <w:lang w:eastAsia="en-GB"/>
        </w:rPr>
        <w:t>.</w:t>
      </w:r>
    </w:p>
    <w:p w:rsidR="001E1AA3" w:rsidRPr="007A20FA" w:rsidRDefault="001E1AA3" w:rsidP="001E1AA3">
      <w:pPr>
        <w:spacing w:before="240" w:after="240" w:line="360" w:lineRule="auto"/>
        <w:rPr>
          <w:rFonts w:ascii="Times New Roman" w:eastAsia="Times New Roman" w:hAnsi="Times New Roman" w:cs="Times New Roman"/>
          <w:sz w:val="20"/>
          <w:szCs w:val="20"/>
          <w:lang w:eastAsia="en-GB"/>
        </w:rPr>
      </w:pPr>
      <w:r w:rsidRPr="007A20FA">
        <w:rPr>
          <w:rFonts w:ascii="Arial" w:eastAsia="Times New Roman" w:hAnsi="Arial" w:cs="Arial"/>
          <w:color w:val="000000"/>
          <w:sz w:val="20"/>
          <w:szCs w:val="20"/>
          <w:lang w:eastAsia="en-GB"/>
        </w:rPr>
        <w:t>To conclude, attribution shows that the anthropogenic signal on drought is mostly much smaller than natural variability; the severe impacts of drought are driven largely by high exposure and vulnerability to this variability. In informing the public about ongoing events, accurate messaging would encapsulate this complexity by highlighting the many factors contributing to disasters in the region and the negligible role of climate change today, while (limited) evidence points to a growing role of climate change from mid-century in the already-drier subregions.</w:t>
      </w:r>
    </w:p>
    <w:p w:rsidR="001E1AA3" w:rsidRDefault="001E1AA3" w:rsidP="001E1AA3">
      <w:pPr>
        <w:spacing w:before="240" w:after="240" w:line="360" w:lineRule="auto"/>
        <w:rPr>
          <w:rFonts w:ascii="Arial" w:eastAsia="Times New Roman" w:hAnsi="Arial" w:cs="Arial"/>
          <w:color w:val="000000"/>
          <w:sz w:val="20"/>
          <w:szCs w:val="20"/>
          <w:lang w:eastAsia="en-GB"/>
        </w:rPr>
      </w:pPr>
      <w:r w:rsidRPr="007A20FA">
        <w:rPr>
          <w:rFonts w:ascii="Arial" w:eastAsia="Times New Roman" w:hAnsi="Arial" w:cs="Arial"/>
          <w:color w:val="000000"/>
          <w:sz w:val="20"/>
          <w:szCs w:val="20"/>
          <w:lang w:eastAsia="en-GB"/>
        </w:rPr>
        <w:lastRenderedPageBreak/>
        <w:t>Furthermore, while any anthropogenically-driven change in drought hazards would certainly result in a large absolute increase in impacts, any measures taken to reduce the impacts should first focus on reducing vulnerability and exposure. This should be the main takeaway for the purpose of adapting to climate extremes in the region. Finally, we cannot derive any statement about loss and damage due to climate change with any confidence. Moving forwards, attribution studies in this region should aim to understand the key changing drivers of drought, use several event definitions, and project future changes in the anthropogenic forcing component to identify when climate change may begin to play a major role. </w:t>
      </w:r>
    </w:p>
    <w:p w:rsidR="004A6249" w:rsidRPr="004A6249" w:rsidRDefault="004A6249" w:rsidP="001E1AA3">
      <w:pPr>
        <w:spacing w:before="240" w:after="240" w:line="360" w:lineRule="auto"/>
        <w:rPr>
          <w:rFonts w:ascii="Arial" w:eastAsia="Times New Roman" w:hAnsi="Arial" w:cs="Arial"/>
          <w:b/>
          <w:sz w:val="20"/>
          <w:szCs w:val="20"/>
          <w:lang w:eastAsia="en-GB"/>
        </w:rPr>
      </w:pPr>
    </w:p>
    <w:p w:rsidR="004A6249" w:rsidRDefault="004A6249" w:rsidP="001E1AA3">
      <w:pPr>
        <w:spacing w:before="240" w:after="240" w:line="360" w:lineRule="auto"/>
        <w:rPr>
          <w:rFonts w:ascii="Arial" w:eastAsia="Times New Roman" w:hAnsi="Arial" w:cs="Arial"/>
          <w:b/>
          <w:sz w:val="20"/>
          <w:szCs w:val="20"/>
          <w:lang w:eastAsia="en-GB"/>
        </w:rPr>
      </w:pPr>
      <w:r w:rsidRPr="004A6249">
        <w:rPr>
          <w:rFonts w:ascii="Arial" w:eastAsia="Times New Roman" w:hAnsi="Arial" w:cs="Arial"/>
          <w:b/>
          <w:sz w:val="20"/>
          <w:szCs w:val="20"/>
          <w:lang w:eastAsia="en-GB"/>
        </w:rPr>
        <w:t>C) SUMMARY OF RESULTS</w:t>
      </w:r>
    </w:p>
    <w:tbl>
      <w:tblPr>
        <w:tblStyle w:val="TableGrid"/>
        <w:tblW w:w="10490" w:type="dxa"/>
        <w:tblInd w:w="-737" w:type="dxa"/>
        <w:tblLayout w:type="fixed"/>
        <w:tblLook w:val="04A0" w:firstRow="1" w:lastRow="0" w:firstColumn="1" w:lastColumn="0" w:noHBand="0" w:noVBand="1"/>
      </w:tblPr>
      <w:tblGrid>
        <w:gridCol w:w="1418"/>
        <w:gridCol w:w="1134"/>
        <w:gridCol w:w="1418"/>
        <w:gridCol w:w="1701"/>
        <w:gridCol w:w="1984"/>
        <w:gridCol w:w="1701"/>
        <w:gridCol w:w="1134"/>
      </w:tblGrid>
      <w:tr w:rsidR="00287D74" w:rsidTr="00DA0C25">
        <w:tc>
          <w:tcPr>
            <w:tcW w:w="2552" w:type="dxa"/>
            <w:gridSpan w:val="2"/>
          </w:tcPr>
          <w:p w:rsidR="00287D74" w:rsidRPr="004A6249" w:rsidRDefault="00663020" w:rsidP="001E1AA3">
            <w:pPr>
              <w:spacing w:before="240" w:after="240" w:line="360" w:lineRule="auto"/>
              <w:rPr>
                <w:rFonts w:ascii="Arial" w:eastAsia="Times New Roman" w:hAnsi="Arial" w:cs="Arial"/>
                <w:b/>
                <w:sz w:val="20"/>
                <w:szCs w:val="20"/>
                <w:lang w:eastAsia="en-GB"/>
              </w:rPr>
            </w:pPr>
            <w:r>
              <w:rPr>
                <w:rFonts w:ascii="Arial" w:eastAsia="Times New Roman" w:hAnsi="Arial" w:cs="Arial"/>
                <w:b/>
                <w:sz w:val="20"/>
                <w:szCs w:val="20"/>
                <w:lang w:eastAsia="en-GB"/>
              </w:rPr>
              <w:t>Region/Hazard</w:t>
            </w:r>
            <w:r w:rsidR="00287D74" w:rsidRPr="004A6249">
              <w:rPr>
                <w:rFonts w:ascii="Arial" w:eastAsia="Times New Roman" w:hAnsi="Arial" w:cs="Arial"/>
                <w:b/>
                <w:sz w:val="20"/>
                <w:szCs w:val="20"/>
                <w:lang w:eastAsia="en-GB"/>
              </w:rPr>
              <w:t xml:space="preserve"> Case Study</w:t>
            </w:r>
          </w:p>
        </w:tc>
        <w:tc>
          <w:tcPr>
            <w:tcW w:w="1418" w:type="dxa"/>
          </w:tcPr>
          <w:p w:rsidR="00287D74" w:rsidRPr="00287D74" w:rsidRDefault="00287D74" w:rsidP="001E1AA3">
            <w:pPr>
              <w:spacing w:before="240" w:after="240" w:line="360" w:lineRule="auto"/>
              <w:rPr>
                <w:rFonts w:ascii="Arial" w:eastAsia="Times New Roman" w:hAnsi="Arial" w:cs="Arial"/>
                <w:b/>
                <w:sz w:val="20"/>
                <w:szCs w:val="20"/>
                <w:lang w:eastAsia="en-GB"/>
              </w:rPr>
            </w:pPr>
            <w:r w:rsidRPr="00287D74">
              <w:rPr>
                <w:rFonts w:ascii="Arial" w:eastAsia="Times New Roman" w:hAnsi="Arial" w:cs="Arial"/>
                <w:b/>
                <w:sz w:val="20"/>
                <w:szCs w:val="20"/>
                <w:lang w:eastAsia="en-GB"/>
              </w:rPr>
              <w:t>Derived Probability Ratio</w:t>
            </w:r>
            <w:r w:rsidR="00DA0C25">
              <w:rPr>
                <w:rFonts w:ascii="Arial" w:eastAsia="Times New Roman" w:hAnsi="Arial" w:cs="Arial"/>
                <w:b/>
                <w:sz w:val="20"/>
                <w:szCs w:val="20"/>
                <w:lang w:eastAsia="en-GB"/>
              </w:rPr>
              <w:t xml:space="preserve"> (PR)</w:t>
            </w:r>
          </w:p>
        </w:tc>
        <w:tc>
          <w:tcPr>
            <w:tcW w:w="1701" w:type="dxa"/>
          </w:tcPr>
          <w:p w:rsidR="00287D74" w:rsidRPr="00287D74" w:rsidRDefault="00287D74" w:rsidP="001E1AA3">
            <w:pPr>
              <w:spacing w:before="240" w:after="240" w:line="360" w:lineRule="auto"/>
              <w:rPr>
                <w:rFonts w:ascii="Arial" w:eastAsia="Times New Roman" w:hAnsi="Arial" w:cs="Arial"/>
                <w:b/>
                <w:sz w:val="20"/>
                <w:szCs w:val="20"/>
                <w:lang w:eastAsia="en-GB"/>
              </w:rPr>
            </w:pPr>
            <w:r w:rsidRPr="00287D74">
              <w:rPr>
                <w:rFonts w:ascii="Arial" w:eastAsia="Times New Roman" w:hAnsi="Arial" w:cs="Arial"/>
                <w:b/>
                <w:sz w:val="20"/>
                <w:szCs w:val="20"/>
                <w:lang w:eastAsia="en-GB"/>
              </w:rPr>
              <w:t>Derived Magnitude Change</w:t>
            </w:r>
            <w:r w:rsidR="00663020">
              <w:rPr>
                <w:rFonts w:ascii="Arial" w:eastAsia="Times New Roman" w:hAnsi="Arial" w:cs="Arial"/>
                <w:b/>
                <w:sz w:val="20"/>
                <w:szCs w:val="20"/>
                <w:lang w:eastAsia="en-GB"/>
              </w:rPr>
              <w:t xml:space="preserve"> </w:t>
            </w:r>
            <w:r w:rsidR="00663020" w:rsidRPr="00663020">
              <w:rPr>
                <w:rFonts w:ascii="Arial" w:eastAsia="Times New Roman" w:hAnsi="Arial" w:cs="Arial"/>
                <w:b/>
                <w:sz w:val="20"/>
                <w:szCs w:val="20"/>
                <w:lang w:eastAsia="en-GB"/>
              </w:rPr>
              <w:t>(</w:t>
            </w:r>
            <w:r w:rsidR="00663020" w:rsidRPr="00663020">
              <w:rPr>
                <w:rFonts w:ascii="Arial" w:eastAsia="Times New Roman" w:hAnsi="Arial" w:cs="Arial"/>
                <w:b/>
                <w:sz w:val="20"/>
                <w:szCs w:val="20"/>
                <w:lang w:eastAsia="en-GB"/>
              </w:rPr>
              <w:t>∆M</w:t>
            </w:r>
            <w:r w:rsidR="00663020" w:rsidRPr="00663020">
              <w:rPr>
                <w:rFonts w:ascii="Arial" w:eastAsia="Times New Roman" w:hAnsi="Arial" w:cs="Arial"/>
                <w:b/>
                <w:sz w:val="20"/>
                <w:szCs w:val="20"/>
                <w:lang w:eastAsia="en-GB"/>
              </w:rPr>
              <w:t>)</w:t>
            </w:r>
          </w:p>
        </w:tc>
        <w:tc>
          <w:tcPr>
            <w:tcW w:w="1984" w:type="dxa"/>
          </w:tcPr>
          <w:p w:rsidR="00287D74" w:rsidRPr="00287D74" w:rsidRDefault="00287D74" w:rsidP="001E1AA3">
            <w:pPr>
              <w:spacing w:before="240" w:after="240" w:line="360" w:lineRule="auto"/>
              <w:rPr>
                <w:rFonts w:ascii="Arial" w:eastAsia="Times New Roman" w:hAnsi="Arial" w:cs="Arial"/>
                <w:b/>
                <w:sz w:val="20"/>
                <w:szCs w:val="20"/>
                <w:lang w:eastAsia="en-GB"/>
              </w:rPr>
            </w:pPr>
            <w:r w:rsidRPr="00287D74">
              <w:rPr>
                <w:rFonts w:ascii="Arial" w:eastAsia="Times New Roman" w:hAnsi="Arial" w:cs="Arial"/>
                <w:b/>
                <w:sz w:val="20"/>
                <w:szCs w:val="20"/>
                <w:lang w:eastAsia="en-GB"/>
              </w:rPr>
              <w:t>Future changes</w:t>
            </w:r>
            <w:r w:rsidR="0023505D">
              <w:rPr>
                <w:rFonts w:ascii="Arial" w:eastAsia="Times New Roman" w:hAnsi="Arial" w:cs="Arial"/>
                <w:b/>
                <w:sz w:val="20"/>
                <w:szCs w:val="20"/>
                <w:lang w:eastAsia="en-GB"/>
              </w:rPr>
              <w:t xml:space="preserve"> (across RCPs, by 2100)</w:t>
            </w:r>
          </w:p>
        </w:tc>
        <w:tc>
          <w:tcPr>
            <w:tcW w:w="1701" w:type="dxa"/>
          </w:tcPr>
          <w:p w:rsidR="00287D74" w:rsidRPr="00287D74" w:rsidRDefault="00287D74" w:rsidP="001E1AA3">
            <w:pPr>
              <w:spacing w:before="240" w:after="240" w:line="360" w:lineRule="auto"/>
              <w:rPr>
                <w:rFonts w:ascii="Arial" w:eastAsia="Times New Roman" w:hAnsi="Arial" w:cs="Arial"/>
                <w:b/>
                <w:sz w:val="20"/>
                <w:szCs w:val="20"/>
                <w:lang w:eastAsia="en-GB"/>
              </w:rPr>
            </w:pPr>
            <w:r>
              <w:rPr>
                <w:rFonts w:ascii="Arial" w:eastAsia="Times New Roman" w:hAnsi="Arial" w:cs="Arial"/>
                <w:b/>
                <w:sz w:val="20"/>
                <w:szCs w:val="20"/>
                <w:lang w:eastAsia="en-GB"/>
              </w:rPr>
              <w:t>Vulnerability and exposure context</w:t>
            </w:r>
          </w:p>
        </w:tc>
        <w:tc>
          <w:tcPr>
            <w:tcW w:w="1134" w:type="dxa"/>
          </w:tcPr>
          <w:p w:rsidR="00287D74" w:rsidRPr="00287D74" w:rsidRDefault="00287D74" w:rsidP="001E1AA3">
            <w:pPr>
              <w:spacing w:before="240" w:after="240" w:line="360" w:lineRule="auto"/>
              <w:rPr>
                <w:rFonts w:ascii="Arial" w:eastAsia="Times New Roman" w:hAnsi="Arial" w:cs="Arial"/>
                <w:b/>
                <w:sz w:val="20"/>
                <w:szCs w:val="20"/>
                <w:lang w:eastAsia="en-GB"/>
              </w:rPr>
            </w:pPr>
            <w:r w:rsidRPr="00287D74">
              <w:rPr>
                <w:rFonts w:ascii="Arial" w:eastAsia="Times New Roman" w:hAnsi="Arial" w:cs="Arial"/>
                <w:b/>
                <w:sz w:val="20"/>
                <w:szCs w:val="20"/>
                <w:lang w:eastAsia="en-GB"/>
              </w:rPr>
              <w:t>More studies needed?</w:t>
            </w:r>
          </w:p>
        </w:tc>
      </w:tr>
      <w:tr w:rsidR="00287D74" w:rsidTr="00DA0C25">
        <w:trPr>
          <w:trHeight w:val="459"/>
        </w:trPr>
        <w:tc>
          <w:tcPr>
            <w:tcW w:w="1418" w:type="dxa"/>
            <w:vMerge w:val="restart"/>
          </w:tcPr>
          <w:p w:rsidR="00287D74" w:rsidRDefault="00287D74"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UK Heatwave </w:t>
            </w:r>
            <w:r w:rsidR="00663020">
              <w:rPr>
                <w:rFonts w:ascii="Arial" w:eastAsia="Times New Roman" w:hAnsi="Arial" w:cs="Arial"/>
                <w:sz w:val="20"/>
                <w:szCs w:val="20"/>
                <w:lang w:eastAsia="en-GB"/>
              </w:rPr>
              <w:t>(</w:t>
            </w:r>
            <w:r>
              <w:rPr>
                <w:rFonts w:ascii="Arial" w:eastAsia="Times New Roman" w:hAnsi="Arial" w:cs="Arial"/>
                <w:sz w:val="20"/>
                <w:szCs w:val="20"/>
                <w:lang w:eastAsia="en-GB"/>
              </w:rPr>
              <w:t>2006</w:t>
            </w:r>
            <w:r w:rsidR="00663020">
              <w:rPr>
                <w:rFonts w:ascii="Arial" w:eastAsia="Times New Roman" w:hAnsi="Arial" w:cs="Arial"/>
                <w:sz w:val="20"/>
                <w:szCs w:val="20"/>
                <w:lang w:eastAsia="en-GB"/>
              </w:rPr>
              <w:t xml:space="preserve"> example)</w:t>
            </w:r>
          </w:p>
        </w:tc>
        <w:tc>
          <w:tcPr>
            <w:tcW w:w="1134" w:type="dxa"/>
          </w:tcPr>
          <w:p w:rsidR="00287D74" w:rsidRDefault="00287D74"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1-day</w:t>
            </w:r>
          </w:p>
        </w:tc>
        <w:tc>
          <w:tcPr>
            <w:tcW w:w="1418" w:type="dxa"/>
          </w:tcPr>
          <w:p w:rsidR="00287D74" w:rsidRDefault="00C247E6"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2.9</w:t>
            </w:r>
          </w:p>
        </w:tc>
        <w:tc>
          <w:tcPr>
            <w:tcW w:w="1701" w:type="dxa"/>
          </w:tcPr>
          <w:p w:rsidR="00287D74" w:rsidRDefault="00D32CBC"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N/A</w:t>
            </w:r>
          </w:p>
        </w:tc>
        <w:tc>
          <w:tcPr>
            <w:tcW w:w="1984" w:type="dxa"/>
          </w:tcPr>
          <w:p w:rsidR="00287D74" w:rsidRDefault="00663020"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∆M</w:t>
            </w:r>
            <w:r>
              <w:rPr>
                <w:rFonts w:ascii="Arial" w:eastAsia="Times New Roman" w:hAnsi="Arial" w:cs="Arial"/>
                <w:sz w:val="20"/>
                <w:szCs w:val="20"/>
                <w:lang w:eastAsia="en-GB"/>
              </w:rPr>
              <w:t xml:space="preserve"> &gt; GWL</w:t>
            </w:r>
            <w:r w:rsidR="00DA0C25">
              <w:rPr>
                <w:rFonts w:ascii="Arial" w:eastAsia="Times New Roman" w:hAnsi="Arial" w:cs="Arial"/>
                <w:sz w:val="20"/>
                <w:szCs w:val="20"/>
                <w:lang w:eastAsia="en-GB"/>
              </w:rPr>
              <w:t>*</w:t>
            </w:r>
          </w:p>
        </w:tc>
        <w:tc>
          <w:tcPr>
            <w:tcW w:w="1701" w:type="dxa"/>
            <w:vMerge w:val="restart"/>
          </w:tcPr>
          <w:p w:rsidR="00287D74" w:rsidRDefault="00DA0C25" w:rsidP="00297222">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Heatwave plan in place, iterated in 2012</w:t>
            </w:r>
          </w:p>
          <w:p w:rsidR="00297222" w:rsidRP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Elderly most affected</w:t>
            </w:r>
          </w:p>
        </w:tc>
        <w:tc>
          <w:tcPr>
            <w:tcW w:w="1134" w:type="dxa"/>
            <w:vMerge w:val="restart"/>
          </w:tcPr>
          <w:p w:rsidR="00287D74" w:rsidRDefault="00287D74"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No</w:t>
            </w:r>
          </w:p>
          <w:p w:rsidR="0027685D" w:rsidRDefault="0027685D" w:rsidP="001E1AA3">
            <w:pPr>
              <w:spacing w:before="240" w:after="240" w:line="360" w:lineRule="auto"/>
              <w:rPr>
                <w:rFonts w:ascii="Arial" w:eastAsia="Times New Roman" w:hAnsi="Arial" w:cs="Arial"/>
                <w:sz w:val="20"/>
                <w:szCs w:val="20"/>
                <w:lang w:eastAsia="en-GB"/>
              </w:rPr>
            </w:pPr>
          </w:p>
        </w:tc>
      </w:tr>
      <w:tr w:rsidR="00287D74" w:rsidTr="00DA0C25">
        <w:trPr>
          <w:trHeight w:val="458"/>
        </w:trPr>
        <w:tc>
          <w:tcPr>
            <w:tcW w:w="1418" w:type="dxa"/>
            <w:vMerge/>
          </w:tcPr>
          <w:p w:rsidR="00287D74" w:rsidRDefault="00287D74" w:rsidP="001E1AA3">
            <w:pPr>
              <w:spacing w:before="240" w:after="240" w:line="360" w:lineRule="auto"/>
              <w:rPr>
                <w:rFonts w:ascii="Arial" w:eastAsia="Times New Roman" w:hAnsi="Arial" w:cs="Arial"/>
                <w:sz w:val="20"/>
                <w:szCs w:val="20"/>
                <w:lang w:eastAsia="en-GB"/>
              </w:rPr>
            </w:pPr>
          </w:p>
        </w:tc>
        <w:tc>
          <w:tcPr>
            <w:tcW w:w="1134" w:type="dxa"/>
          </w:tcPr>
          <w:p w:rsidR="00287D74" w:rsidRDefault="00287D74"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10-day</w:t>
            </w:r>
          </w:p>
        </w:tc>
        <w:tc>
          <w:tcPr>
            <w:tcW w:w="1418" w:type="dxa"/>
          </w:tcPr>
          <w:p w:rsidR="00287D74" w:rsidRDefault="00C247E6"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3.2</w:t>
            </w:r>
          </w:p>
        </w:tc>
        <w:tc>
          <w:tcPr>
            <w:tcW w:w="1701" w:type="dxa"/>
          </w:tcPr>
          <w:p w:rsidR="00287D74" w:rsidRDefault="00D32CBC"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N/A</w:t>
            </w:r>
          </w:p>
        </w:tc>
        <w:tc>
          <w:tcPr>
            <w:tcW w:w="1984" w:type="dxa"/>
          </w:tcPr>
          <w:p w:rsidR="00287D74" w:rsidRDefault="00663020"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∆M</w:t>
            </w:r>
            <w:r>
              <w:rPr>
                <w:rFonts w:ascii="Arial" w:eastAsia="Times New Roman" w:hAnsi="Arial" w:cs="Arial"/>
                <w:sz w:val="20"/>
                <w:szCs w:val="20"/>
                <w:lang w:eastAsia="en-GB"/>
              </w:rPr>
              <w:t xml:space="preserve"> &gt; GWL</w:t>
            </w:r>
            <w:r w:rsidR="00DA0C25">
              <w:rPr>
                <w:rFonts w:ascii="Arial" w:eastAsia="Times New Roman" w:hAnsi="Arial" w:cs="Arial"/>
                <w:sz w:val="20"/>
                <w:szCs w:val="20"/>
                <w:lang w:eastAsia="en-GB"/>
              </w:rPr>
              <w:t>*</w:t>
            </w:r>
          </w:p>
        </w:tc>
        <w:tc>
          <w:tcPr>
            <w:tcW w:w="1701" w:type="dxa"/>
            <w:vMerge/>
          </w:tcPr>
          <w:p w:rsidR="00287D74" w:rsidRDefault="00287D74" w:rsidP="001E1AA3">
            <w:pPr>
              <w:spacing w:before="240" w:after="240" w:line="360" w:lineRule="auto"/>
              <w:rPr>
                <w:rFonts w:ascii="Arial" w:eastAsia="Times New Roman" w:hAnsi="Arial" w:cs="Arial"/>
                <w:sz w:val="20"/>
                <w:szCs w:val="20"/>
                <w:lang w:eastAsia="en-GB"/>
              </w:rPr>
            </w:pPr>
          </w:p>
        </w:tc>
        <w:tc>
          <w:tcPr>
            <w:tcW w:w="1134" w:type="dxa"/>
            <w:vMerge/>
          </w:tcPr>
          <w:p w:rsidR="00287D74" w:rsidRDefault="00287D74" w:rsidP="001E1AA3">
            <w:pPr>
              <w:spacing w:before="240" w:after="240" w:line="360" w:lineRule="auto"/>
              <w:rPr>
                <w:rFonts w:ascii="Arial" w:eastAsia="Times New Roman" w:hAnsi="Arial" w:cs="Arial"/>
                <w:sz w:val="20"/>
                <w:szCs w:val="20"/>
                <w:lang w:eastAsia="en-GB"/>
              </w:rPr>
            </w:pPr>
          </w:p>
        </w:tc>
      </w:tr>
      <w:tr w:rsidR="00287D74" w:rsidTr="00DA0C25">
        <w:trPr>
          <w:trHeight w:val="458"/>
        </w:trPr>
        <w:tc>
          <w:tcPr>
            <w:tcW w:w="1418" w:type="dxa"/>
            <w:vMerge/>
          </w:tcPr>
          <w:p w:rsidR="00287D74" w:rsidRDefault="00287D74" w:rsidP="001E1AA3">
            <w:pPr>
              <w:spacing w:before="240" w:after="240" w:line="360" w:lineRule="auto"/>
              <w:rPr>
                <w:rFonts w:ascii="Arial" w:eastAsia="Times New Roman" w:hAnsi="Arial" w:cs="Arial"/>
                <w:sz w:val="20"/>
                <w:szCs w:val="20"/>
                <w:lang w:eastAsia="en-GB"/>
              </w:rPr>
            </w:pPr>
          </w:p>
        </w:tc>
        <w:tc>
          <w:tcPr>
            <w:tcW w:w="1134" w:type="dxa"/>
          </w:tcPr>
          <w:p w:rsidR="00287D74" w:rsidRDefault="00287D74"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90-day</w:t>
            </w:r>
          </w:p>
        </w:tc>
        <w:tc>
          <w:tcPr>
            <w:tcW w:w="1418" w:type="dxa"/>
          </w:tcPr>
          <w:p w:rsidR="00287D74" w:rsidRDefault="00D32CBC" w:rsidP="001E1AA3">
            <w:pPr>
              <w:spacing w:before="240" w:after="240" w:line="360" w:lineRule="auto"/>
              <w:rPr>
                <w:rFonts w:ascii="Arial" w:eastAsia="Times New Roman" w:hAnsi="Arial" w:cs="Arial"/>
                <w:sz w:val="20"/>
                <w:szCs w:val="20"/>
                <w:lang w:eastAsia="en-GB"/>
              </w:rPr>
            </w:pPr>
            <w:r w:rsidRPr="00287D74">
              <w:rPr>
                <w:rFonts w:ascii="Arial" w:hAnsi="Arial" w:cs="Arial"/>
                <w:sz w:val="20"/>
                <w:szCs w:val="20"/>
                <w:lang w:eastAsia="en-GB"/>
              </w:rPr>
              <w:t xml:space="preserve">1 </w:t>
            </w:r>
            <w:r>
              <w:rPr>
                <w:rFonts w:ascii="Arial" w:hAnsi="Arial" w:cs="Arial"/>
                <w:sz w:val="20"/>
                <w:szCs w:val="20"/>
                <w:lang w:eastAsia="en-GB"/>
              </w:rPr>
              <w:t xml:space="preserve">&lt; </w:t>
            </w:r>
            <w:r w:rsidRPr="00287D74">
              <w:rPr>
                <w:rFonts w:ascii="Arial" w:hAnsi="Arial" w:cs="Arial"/>
                <w:sz w:val="20"/>
                <w:szCs w:val="20"/>
                <w:lang w:eastAsia="en-GB"/>
              </w:rPr>
              <w:t xml:space="preserve">PR </w:t>
            </w:r>
            <w:r>
              <w:rPr>
                <w:rFonts w:ascii="Arial" w:hAnsi="Arial" w:cs="Arial"/>
                <w:sz w:val="20"/>
                <w:szCs w:val="20"/>
                <w:lang w:eastAsia="en-GB"/>
              </w:rPr>
              <w:t>&lt;&lt;</w:t>
            </w:r>
            <w:r w:rsidRPr="00287D74">
              <w:rPr>
                <w:rFonts w:ascii="Arial" w:hAnsi="Arial" w:cs="Arial"/>
                <w:sz w:val="20"/>
                <w:szCs w:val="20"/>
                <w:lang w:eastAsia="en-GB"/>
              </w:rPr>
              <w:t xml:space="preserve"> </w:t>
            </w:r>
            <w:r>
              <w:rPr>
                <w:rFonts w:ascii="Arial" w:hAnsi="Arial" w:cs="Arial"/>
                <w:sz w:val="20"/>
                <w:szCs w:val="20"/>
                <w:lang w:eastAsia="en-GB"/>
              </w:rPr>
              <w:t>84</w:t>
            </w:r>
          </w:p>
        </w:tc>
        <w:tc>
          <w:tcPr>
            <w:tcW w:w="1701" w:type="dxa"/>
          </w:tcPr>
          <w:p w:rsidR="00287D74" w:rsidRDefault="00D32CBC"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N/A</w:t>
            </w:r>
          </w:p>
        </w:tc>
        <w:tc>
          <w:tcPr>
            <w:tcW w:w="1984" w:type="dxa"/>
          </w:tcPr>
          <w:p w:rsidR="00287D74" w:rsidRDefault="00663020"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∆M &gt; GWL</w:t>
            </w:r>
            <w:r w:rsidR="00DA0C25">
              <w:rPr>
                <w:rFonts w:ascii="Arial" w:eastAsia="Times New Roman" w:hAnsi="Arial" w:cs="Arial"/>
                <w:sz w:val="20"/>
                <w:szCs w:val="20"/>
                <w:lang w:eastAsia="en-GB"/>
              </w:rPr>
              <w:t>*</w:t>
            </w:r>
          </w:p>
        </w:tc>
        <w:tc>
          <w:tcPr>
            <w:tcW w:w="1701" w:type="dxa"/>
            <w:vMerge/>
          </w:tcPr>
          <w:p w:rsidR="00287D74" w:rsidRDefault="00287D74" w:rsidP="001E1AA3">
            <w:pPr>
              <w:spacing w:before="240" w:after="240" w:line="360" w:lineRule="auto"/>
              <w:rPr>
                <w:rFonts w:ascii="Arial" w:eastAsia="Times New Roman" w:hAnsi="Arial" w:cs="Arial"/>
                <w:sz w:val="20"/>
                <w:szCs w:val="20"/>
                <w:lang w:eastAsia="en-GB"/>
              </w:rPr>
            </w:pPr>
          </w:p>
        </w:tc>
        <w:tc>
          <w:tcPr>
            <w:tcW w:w="1134" w:type="dxa"/>
            <w:vMerge/>
          </w:tcPr>
          <w:p w:rsidR="00287D74" w:rsidRDefault="00287D74" w:rsidP="001E1AA3">
            <w:pPr>
              <w:spacing w:before="240" w:after="240" w:line="360" w:lineRule="auto"/>
              <w:rPr>
                <w:rFonts w:ascii="Arial" w:eastAsia="Times New Roman" w:hAnsi="Arial" w:cs="Arial"/>
                <w:sz w:val="20"/>
                <w:szCs w:val="20"/>
                <w:lang w:eastAsia="en-GB"/>
              </w:rPr>
            </w:pPr>
          </w:p>
        </w:tc>
      </w:tr>
      <w:tr w:rsidR="00297222" w:rsidTr="00DA0C25">
        <w:trPr>
          <w:trHeight w:val="688"/>
        </w:trPr>
        <w:tc>
          <w:tcPr>
            <w:tcW w:w="1418" w:type="dxa"/>
            <w:vMerge w:val="restart"/>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Tropical Storms in Puerto Rico</w:t>
            </w:r>
          </w:p>
        </w:tc>
        <w:tc>
          <w:tcPr>
            <w:tcW w:w="1134"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Rainfall</w:t>
            </w:r>
          </w:p>
        </w:tc>
        <w:tc>
          <w:tcPr>
            <w:tcW w:w="1418" w:type="dxa"/>
          </w:tcPr>
          <w:p w:rsidR="00297222" w:rsidRDefault="00297222" w:rsidP="00287D74">
            <w:pPr>
              <w:rPr>
                <w:rFonts w:ascii="Arial" w:hAnsi="Arial" w:cs="Arial"/>
                <w:sz w:val="20"/>
                <w:szCs w:val="20"/>
                <w:lang w:eastAsia="en-GB"/>
              </w:rPr>
            </w:pPr>
          </w:p>
          <w:p w:rsidR="00297222" w:rsidRPr="00287D74" w:rsidRDefault="00297222" w:rsidP="00287D74">
            <w:pPr>
              <w:rPr>
                <w:rFonts w:ascii="Arial" w:hAnsi="Arial" w:cs="Arial"/>
                <w:sz w:val="20"/>
                <w:szCs w:val="20"/>
                <w:lang w:eastAsia="en-GB"/>
              </w:rPr>
            </w:pPr>
            <w:r w:rsidRPr="00287D74">
              <w:rPr>
                <w:rFonts w:ascii="Arial" w:hAnsi="Arial" w:cs="Arial"/>
                <w:sz w:val="20"/>
                <w:szCs w:val="20"/>
                <w:lang w:eastAsia="en-GB"/>
              </w:rPr>
              <w:t xml:space="preserve">1 </w:t>
            </w:r>
            <w:r>
              <w:rPr>
                <w:rFonts w:ascii="Arial" w:hAnsi="Arial" w:cs="Arial"/>
                <w:sz w:val="20"/>
                <w:szCs w:val="20"/>
                <w:lang w:eastAsia="en-GB"/>
              </w:rPr>
              <w:t>≤</w:t>
            </w:r>
            <w:r w:rsidRPr="00287D74">
              <w:rPr>
                <w:rFonts w:ascii="Arial" w:hAnsi="Arial" w:cs="Arial"/>
                <w:sz w:val="20"/>
                <w:szCs w:val="20"/>
                <w:lang w:eastAsia="en-GB"/>
              </w:rPr>
              <w:t xml:space="preserve"> PR </w:t>
            </w:r>
            <w:r>
              <w:rPr>
                <w:rFonts w:ascii="Arial" w:hAnsi="Arial" w:cs="Arial"/>
                <w:sz w:val="20"/>
                <w:szCs w:val="20"/>
                <w:lang w:eastAsia="en-GB"/>
              </w:rPr>
              <w:t>≤</w:t>
            </w:r>
            <w:r w:rsidRPr="00287D74">
              <w:rPr>
                <w:rFonts w:ascii="Arial" w:hAnsi="Arial" w:cs="Arial"/>
                <w:sz w:val="20"/>
                <w:szCs w:val="20"/>
                <w:lang w:eastAsia="en-GB"/>
              </w:rPr>
              <w:t xml:space="preserve"> 12</w:t>
            </w:r>
          </w:p>
        </w:tc>
        <w:tc>
          <w:tcPr>
            <w:tcW w:w="1701"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7% ≤ ∆M &lt; 38%</w:t>
            </w:r>
          </w:p>
        </w:tc>
        <w:tc>
          <w:tcPr>
            <w:tcW w:w="1984"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∆M</w:t>
            </w:r>
            <w:r>
              <w:rPr>
                <w:rFonts w:ascii="Arial" w:eastAsia="Times New Roman" w:hAnsi="Arial" w:cs="Arial"/>
                <w:sz w:val="20"/>
                <w:szCs w:val="20"/>
                <w:lang w:eastAsia="en-GB"/>
              </w:rPr>
              <w:t xml:space="preserve"> </w:t>
            </w:r>
            <w:r>
              <w:rPr>
                <w:rFonts w:ascii="Arial" w:eastAsia="Times New Roman" w:hAnsi="Arial" w:cs="Arial"/>
                <w:sz w:val="20"/>
                <w:szCs w:val="20"/>
                <w:lang w:eastAsia="en-GB"/>
              </w:rPr>
              <w:t>≥</w:t>
            </w:r>
            <w:r>
              <w:rPr>
                <w:rFonts w:ascii="Arial" w:eastAsia="Times New Roman" w:hAnsi="Arial" w:cs="Arial"/>
                <w:sz w:val="20"/>
                <w:szCs w:val="20"/>
                <w:lang w:eastAsia="en-GB"/>
              </w:rPr>
              <w:t xml:space="preserve"> 10-15%</w:t>
            </w:r>
          </w:p>
        </w:tc>
        <w:tc>
          <w:tcPr>
            <w:tcW w:w="1701" w:type="dxa"/>
            <w:vMerge w:val="restart"/>
          </w:tcPr>
          <w:p w:rsid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High poverty rates</w:t>
            </w:r>
          </w:p>
          <w:p w:rsid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Resilience planned for storms &lt; category 4 only</w:t>
            </w:r>
          </w:p>
          <w:p w:rsidR="00297222" w:rsidRPr="00DA0C25" w:rsidRDefault="00DA0C25" w:rsidP="00287D74">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Historical underfunding of health services</w:t>
            </w:r>
          </w:p>
        </w:tc>
        <w:tc>
          <w:tcPr>
            <w:tcW w:w="1134" w:type="dxa"/>
            <w:vMerge w:val="restart"/>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No</w:t>
            </w:r>
          </w:p>
        </w:tc>
      </w:tr>
      <w:tr w:rsidR="00297222" w:rsidTr="00DA0C25">
        <w:trPr>
          <w:trHeight w:val="1050"/>
        </w:trPr>
        <w:tc>
          <w:tcPr>
            <w:tcW w:w="1418" w:type="dxa"/>
            <w:vMerge/>
          </w:tcPr>
          <w:p w:rsidR="00297222" w:rsidRDefault="00297222" w:rsidP="001E1AA3">
            <w:pPr>
              <w:spacing w:before="240" w:after="240" w:line="360" w:lineRule="auto"/>
              <w:rPr>
                <w:rFonts w:ascii="Arial" w:eastAsia="Times New Roman" w:hAnsi="Arial" w:cs="Arial"/>
                <w:sz w:val="20"/>
                <w:szCs w:val="20"/>
                <w:lang w:eastAsia="en-GB"/>
              </w:rPr>
            </w:pPr>
          </w:p>
        </w:tc>
        <w:tc>
          <w:tcPr>
            <w:tcW w:w="1134"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Intensity </w:t>
            </w:r>
          </w:p>
        </w:tc>
        <w:tc>
          <w:tcPr>
            <w:tcW w:w="1418"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1</w:t>
            </w:r>
          </w:p>
        </w:tc>
        <w:tc>
          <w:tcPr>
            <w:tcW w:w="1701"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0</w:t>
            </w:r>
            <w:r w:rsidR="0023505D">
              <w:rPr>
                <w:rFonts w:ascii="Arial" w:eastAsia="Times New Roman" w:hAnsi="Arial" w:cs="Arial"/>
                <w:sz w:val="20"/>
                <w:szCs w:val="20"/>
                <w:lang w:eastAsia="en-GB"/>
              </w:rPr>
              <w:t xml:space="preserve"> </w:t>
            </w:r>
          </w:p>
        </w:tc>
        <w:tc>
          <w:tcPr>
            <w:tcW w:w="1984" w:type="dxa"/>
          </w:tcPr>
          <w:p w:rsidR="0023505D" w:rsidRDefault="0023505D"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6.0 </w:t>
            </w:r>
            <w:r>
              <w:rPr>
                <w:rFonts w:ascii="Arial" w:hAnsi="Arial" w:cs="Arial"/>
                <w:sz w:val="20"/>
                <w:szCs w:val="20"/>
                <w:lang w:eastAsia="en-GB"/>
              </w:rPr>
              <w:t>≤</w:t>
            </w:r>
            <w:r>
              <w:rPr>
                <w:rFonts w:ascii="Arial" w:hAnsi="Arial" w:cs="Arial"/>
                <w:sz w:val="20"/>
                <w:szCs w:val="20"/>
                <w:lang w:eastAsia="en-GB"/>
              </w:rPr>
              <w:t xml:space="preserve"> </w:t>
            </w:r>
            <w:r w:rsidR="00297222">
              <w:rPr>
                <w:rFonts w:ascii="Arial" w:eastAsia="Times New Roman" w:hAnsi="Arial" w:cs="Arial"/>
                <w:sz w:val="20"/>
                <w:szCs w:val="20"/>
                <w:lang w:eastAsia="en-GB"/>
              </w:rPr>
              <w:t>∆M</w:t>
            </w:r>
            <w:r w:rsidR="00297222">
              <w:rPr>
                <w:rFonts w:ascii="Arial" w:eastAsia="Times New Roman" w:hAnsi="Arial" w:cs="Arial"/>
                <w:sz w:val="20"/>
                <w:szCs w:val="20"/>
                <w:lang w:eastAsia="en-GB"/>
              </w:rPr>
              <w:t xml:space="preserve"> </w:t>
            </w:r>
            <w:r>
              <w:rPr>
                <w:rFonts w:ascii="Arial" w:hAnsi="Arial" w:cs="Arial"/>
                <w:sz w:val="20"/>
                <w:szCs w:val="20"/>
                <w:lang w:eastAsia="en-GB"/>
              </w:rPr>
              <w:t>≤</w:t>
            </w:r>
            <w:r>
              <w:rPr>
                <w:rFonts w:ascii="Arial" w:hAnsi="Arial" w:cs="Arial"/>
                <w:sz w:val="20"/>
                <w:szCs w:val="20"/>
                <w:lang w:eastAsia="en-GB"/>
              </w:rPr>
              <w:t xml:space="preserve"> </w:t>
            </w:r>
            <w:r>
              <w:rPr>
                <w:rFonts w:ascii="Arial" w:eastAsia="Times New Roman" w:hAnsi="Arial" w:cs="Arial"/>
                <w:sz w:val="20"/>
                <w:szCs w:val="20"/>
                <w:lang w:eastAsia="en-GB"/>
              </w:rPr>
              <w:t xml:space="preserve">13.8 </w:t>
            </w:r>
            <w:proofErr w:type="spellStart"/>
            <w:r>
              <w:rPr>
                <w:rFonts w:ascii="Arial" w:eastAsia="Times New Roman" w:hAnsi="Arial" w:cs="Arial"/>
                <w:sz w:val="20"/>
                <w:szCs w:val="20"/>
                <w:lang w:eastAsia="en-GB"/>
              </w:rPr>
              <w:t>kt</w:t>
            </w:r>
            <w:proofErr w:type="spellEnd"/>
            <w:r>
              <w:rPr>
                <w:rFonts w:ascii="Arial" w:eastAsia="Times New Roman" w:hAnsi="Arial" w:cs="Arial"/>
                <w:sz w:val="20"/>
                <w:szCs w:val="20"/>
                <w:lang w:eastAsia="en-GB"/>
              </w:rPr>
              <w:t xml:space="preserve"> (knots)</w:t>
            </w:r>
          </w:p>
        </w:tc>
        <w:tc>
          <w:tcPr>
            <w:tcW w:w="1701" w:type="dxa"/>
            <w:vMerge/>
          </w:tcPr>
          <w:p w:rsidR="00297222" w:rsidRDefault="00297222" w:rsidP="001E1AA3">
            <w:pPr>
              <w:spacing w:before="240" w:after="240" w:line="360" w:lineRule="auto"/>
              <w:rPr>
                <w:rFonts w:ascii="Arial" w:eastAsia="Times New Roman" w:hAnsi="Arial" w:cs="Arial"/>
                <w:sz w:val="20"/>
                <w:szCs w:val="20"/>
                <w:lang w:eastAsia="en-GB"/>
              </w:rPr>
            </w:pPr>
          </w:p>
        </w:tc>
        <w:tc>
          <w:tcPr>
            <w:tcW w:w="1134" w:type="dxa"/>
            <w:vMerge/>
          </w:tcPr>
          <w:p w:rsidR="00297222" w:rsidRDefault="00297222" w:rsidP="001E1AA3">
            <w:pPr>
              <w:spacing w:before="240" w:after="240" w:line="360" w:lineRule="auto"/>
              <w:rPr>
                <w:rFonts w:ascii="Arial" w:eastAsia="Times New Roman" w:hAnsi="Arial" w:cs="Arial"/>
                <w:sz w:val="20"/>
                <w:szCs w:val="20"/>
                <w:lang w:eastAsia="en-GB"/>
              </w:rPr>
            </w:pPr>
          </w:p>
        </w:tc>
      </w:tr>
      <w:tr w:rsidR="00297222" w:rsidTr="00DA0C25">
        <w:trPr>
          <w:trHeight w:val="687"/>
        </w:trPr>
        <w:tc>
          <w:tcPr>
            <w:tcW w:w="1418" w:type="dxa"/>
            <w:vMerge/>
          </w:tcPr>
          <w:p w:rsidR="00297222" w:rsidRDefault="00297222" w:rsidP="001E1AA3">
            <w:pPr>
              <w:spacing w:before="240" w:after="240" w:line="360" w:lineRule="auto"/>
              <w:rPr>
                <w:rFonts w:ascii="Arial" w:eastAsia="Times New Roman" w:hAnsi="Arial" w:cs="Arial"/>
                <w:sz w:val="20"/>
                <w:szCs w:val="20"/>
                <w:lang w:eastAsia="en-GB"/>
              </w:rPr>
            </w:pPr>
          </w:p>
        </w:tc>
        <w:tc>
          <w:tcPr>
            <w:tcW w:w="1134"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Storm surge</w:t>
            </w:r>
          </w:p>
        </w:tc>
        <w:tc>
          <w:tcPr>
            <w:tcW w:w="1418"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&gt; 1</w:t>
            </w:r>
          </w:p>
        </w:tc>
        <w:tc>
          <w:tcPr>
            <w:tcW w:w="1701"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&gt;&gt; SLR</w:t>
            </w:r>
            <w:r w:rsidR="0027685D">
              <w:rPr>
                <w:rFonts w:ascii="Arial" w:eastAsia="Times New Roman" w:hAnsi="Arial" w:cs="Arial"/>
                <w:sz w:val="20"/>
                <w:szCs w:val="20"/>
                <w:lang w:eastAsia="en-GB"/>
              </w:rPr>
              <w:t>**</w:t>
            </w:r>
          </w:p>
        </w:tc>
        <w:tc>
          <w:tcPr>
            <w:tcW w:w="1984" w:type="dxa"/>
          </w:tcPr>
          <w:p w:rsidR="00297222" w:rsidRDefault="00297222"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∆M </w:t>
            </w:r>
            <w:r>
              <w:rPr>
                <w:rFonts w:ascii="Arial" w:eastAsia="Times New Roman" w:hAnsi="Arial" w:cs="Arial"/>
                <w:sz w:val="20"/>
                <w:szCs w:val="20"/>
                <w:lang w:eastAsia="en-GB"/>
              </w:rPr>
              <w:t>&gt;&gt; SLR</w:t>
            </w:r>
            <w:r w:rsidR="00DA0C25">
              <w:rPr>
                <w:rFonts w:ascii="Arial" w:eastAsia="Times New Roman" w:hAnsi="Arial" w:cs="Arial"/>
                <w:sz w:val="20"/>
                <w:szCs w:val="20"/>
                <w:lang w:eastAsia="en-GB"/>
              </w:rPr>
              <w:t>**</w:t>
            </w:r>
          </w:p>
        </w:tc>
        <w:tc>
          <w:tcPr>
            <w:tcW w:w="1701" w:type="dxa"/>
            <w:vMerge/>
          </w:tcPr>
          <w:p w:rsidR="00297222" w:rsidRDefault="00297222" w:rsidP="001E1AA3">
            <w:pPr>
              <w:spacing w:before="240" w:after="240" w:line="360" w:lineRule="auto"/>
              <w:rPr>
                <w:rFonts w:ascii="Arial" w:eastAsia="Times New Roman" w:hAnsi="Arial" w:cs="Arial"/>
                <w:sz w:val="20"/>
                <w:szCs w:val="20"/>
                <w:lang w:eastAsia="en-GB"/>
              </w:rPr>
            </w:pPr>
          </w:p>
        </w:tc>
        <w:tc>
          <w:tcPr>
            <w:tcW w:w="1134" w:type="dxa"/>
            <w:vMerge/>
          </w:tcPr>
          <w:p w:rsidR="00297222" w:rsidRDefault="00297222" w:rsidP="001E1AA3">
            <w:pPr>
              <w:spacing w:before="240" w:after="240" w:line="360" w:lineRule="auto"/>
              <w:rPr>
                <w:rFonts w:ascii="Arial" w:eastAsia="Times New Roman" w:hAnsi="Arial" w:cs="Arial"/>
                <w:sz w:val="20"/>
                <w:szCs w:val="20"/>
                <w:lang w:eastAsia="en-GB"/>
              </w:rPr>
            </w:pPr>
          </w:p>
        </w:tc>
      </w:tr>
      <w:tr w:rsidR="00287D74" w:rsidTr="00DA0C25">
        <w:tc>
          <w:tcPr>
            <w:tcW w:w="2552" w:type="dxa"/>
            <w:gridSpan w:val="2"/>
          </w:tcPr>
          <w:p w:rsidR="00287D74" w:rsidRDefault="00287D74"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Drought in East Africa</w:t>
            </w:r>
          </w:p>
        </w:tc>
        <w:tc>
          <w:tcPr>
            <w:tcW w:w="1418" w:type="dxa"/>
          </w:tcPr>
          <w:p w:rsidR="00287D74" w:rsidRDefault="00C26B1B"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Variable</w:t>
            </w:r>
          </w:p>
        </w:tc>
        <w:tc>
          <w:tcPr>
            <w:tcW w:w="1701" w:type="dxa"/>
          </w:tcPr>
          <w:p w:rsidR="00287D74" w:rsidRDefault="00C26B1B"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Variable</w:t>
            </w:r>
          </w:p>
        </w:tc>
        <w:tc>
          <w:tcPr>
            <w:tcW w:w="1984" w:type="dxa"/>
          </w:tcPr>
          <w:p w:rsidR="00287D74" w:rsidRDefault="002636EA"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Average affected area +16-54%</w:t>
            </w:r>
          </w:p>
          <w:p w:rsidR="0027685D" w:rsidRDefault="0027685D"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lastRenderedPageBreak/>
              <w:t>(Greater Horn of Africa)</w:t>
            </w:r>
            <w:bookmarkStart w:id="0" w:name="_GoBack"/>
            <w:bookmarkEnd w:id="0"/>
          </w:p>
        </w:tc>
        <w:tc>
          <w:tcPr>
            <w:tcW w:w="1701" w:type="dxa"/>
          </w:tcPr>
          <w:p w:rsid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lastRenderedPageBreak/>
              <w:t>Very h</w:t>
            </w:r>
            <w:r w:rsidRPr="00DA0C25">
              <w:rPr>
                <w:rFonts w:ascii="Arial" w:eastAsia="Times New Roman" w:hAnsi="Arial" w:cs="Arial"/>
                <w:sz w:val="20"/>
                <w:szCs w:val="20"/>
                <w:lang w:eastAsia="en-GB"/>
              </w:rPr>
              <w:t>igh poverty rates</w:t>
            </w:r>
          </w:p>
          <w:p w:rsid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lastRenderedPageBreak/>
              <w:t>Rapidly increasing population</w:t>
            </w:r>
          </w:p>
          <w:p w:rsid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Widespread political instability</w:t>
            </w:r>
          </w:p>
          <w:p w:rsidR="00DA0C25" w:rsidRPr="00DA0C25" w:rsidRDefault="00DA0C25" w:rsidP="00DA0C25">
            <w:pPr>
              <w:pStyle w:val="ListParagraph"/>
              <w:numPr>
                <w:ilvl w:val="0"/>
                <w:numId w:val="5"/>
              </w:num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t>Low resilience to food price shocks and high reliance on agriculture</w:t>
            </w:r>
          </w:p>
        </w:tc>
        <w:tc>
          <w:tcPr>
            <w:tcW w:w="1134" w:type="dxa"/>
          </w:tcPr>
          <w:p w:rsidR="00287D74" w:rsidRDefault="00884D4B" w:rsidP="001E1AA3">
            <w:pPr>
              <w:spacing w:before="240" w:after="240" w:line="360" w:lineRule="auto"/>
              <w:rPr>
                <w:rFonts w:ascii="Arial" w:eastAsia="Times New Roman" w:hAnsi="Arial" w:cs="Arial"/>
                <w:sz w:val="20"/>
                <w:szCs w:val="20"/>
                <w:lang w:eastAsia="en-GB"/>
              </w:rPr>
            </w:pPr>
            <w:r>
              <w:rPr>
                <w:rFonts w:ascii="Arial" w:eastAsia="Times New Roman" w:hAnsi="Arial" w:cs="Arial"/>
                <w:sz w:val="20"/>
                <w:szCs w:val="20"/>
                <w:lang w:eastAsia="en-GB"/>
              </w:rPr>
              <w:lastRenderedPageBreak/>
              <w:t>Yes (</w:t>
            </w:r>
            <w:r w:rsidR="0023505D">
              <w:rPr>
                <w:rFonts w:ascii="Arial" w:eastAsia="Times New Roman" w:hAnsi="Arial" w:cs="Arial"/>
                <w:sz w:val="20"/>
                <w:szCs w:val="20"/>
                <w:lang w:eastAsia="en-GB"/>
              </w:rPr>
              <w:t>based</w:t>
            </w:r>
            <w:r>
              <w:rPr>
                <w:rFonts w:ascii="Arial" w:eastAsia="Times New Roman" w:hAnsi="Arial" w:cs="Arial"/>
                <w:sz w:val="20"/>
                <w:szCs w:val="20"/>
                <w:lang w:eastAsia="en-GB"/>
              </w:rPr>
              <w:t xml:space="preserve"> on </w:t>
            </w:r>
            <w:r>
              <w:rPr>
                <w:rFonts w:ascii="Arial" w:eastAsia="Times New Roman" w:hAnsi="Arial" w:cs="Arial"/>
                <w:sz w:val="20"/>
                <w:szCs w:val="20"/>
                <w:lang w:eastAsia="en-GB"/>
              </w:rPr>
              <w:lastRenderedPageBreak/>
              <w:t>user needs)</w:t>
            </w:r>
          </w:p>
        </w:tc>
      </w:tr>
    </w:tbl>
    <w:p w:rsidR="004A6249" w:rsidRPr="004A6249" w:rsidRDefault="00DA0C25" w:rsidP="00DA0C25">
      <w:pPr>
        <w:spacing w:before="240" w:after="240" w:line="36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Table 1: A summary of the derived attribution results for the three case studies presented in the paper and appendix. The relevant contextual information is highly summarised here and readers are directed to the individual case studies for further detail and accompanying references. *GWL = Global Warming Level, **SLR = Sea Level Rise.</w:t>
      </w:r>
    </w:p>
    <w:p w:rsidR="002822D2" w:rsidRDefault="002822D2">
      <w:r>
        <w:br w:type="page"/>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lastRenderedPageBreak/>
        <w:fldChar w:fldCharType="begin" w:fldLock="1"/>
      </w:r>
      <w:r>
        <w:instrText xml:space="preserve">ADDIN Mendeley Bibliography CSL_BIBLIOGRAPHY </w:instrText>
      </w:r>
      <w:r>
        <w:fldChar w:fldCharType="separate"/>
      </w:r>
      <w:r w:rsidRPr="002822D2">
        <w:rPr>
          <w:rFonts w:ascii="Calibri" w:hAnsi="Calibri" w:cs="Calibri"/>
          <w:noProof/>
          <w:szCs w:val="24"/>
        </w:rPr>
        <w:t>Allen M (2003) Liability for climate change.[Editorial]. Nature</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Ayugi B, Shilenje ZW, Babaousmail H, et al (2022) Projected changes in meteorological drought over East Africa inferred from bias-adjusted CMIP6 models. Nat Hazards 113:1151–1176. https://doi.org/10.1007/S11069-022-05341-8/TABLES/1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Banwell N, Rutherford S, Mackey B, Chu C (2018) Towards Improved Linkage of Disaster Risk Reduction and Climate Change Adaptation in Health: A Review. Int J Environ Res Public Heal 2018, Vol 15, Page 793 15:793. https://doi.org/10.3390/IJERPH15040793</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Clarke B, Otto F, Stuart-Smith R, Harrington L (2022) Extreme weather impacts of climate change: an attribution perspective. Environ Res Clim 1:012001. https://doi.org/10.1088/2752-5295/AC6E7D</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Clarke BJ, E. L. Otto F, Jones RG (2021) Inventories of extreme weather events and impacts: Implications for loss and damage from and adaptation to climate extremes. Clim Risk Manag 32:100285. https://doi.org/10.1016/j.crm.2021.100285</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Dai A (2011) Drought under global warming: a review. Wiley Interdiscip Rev Clim Chang 2:45–65. https://doi.org/10.1002/WCC.81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EMDAT (2019) The Emergency Events Database. Univ. Cathol. Louvain - CRED, D. Guha-Sapir</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Engelbrecht FA, Vogel CH (2021) When early warning is not enough. One Earth 4:1055–1058. https://doi.org/10.1016/J.ONEEAR.2021.07.016</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Ettinger J, Walton P, Painter J, et al (2021) “What’s Up with the Weather?” Public Engagement with Extreme Event Attribution in the United Kingdom. Weather Clim Soc 13:341–352. https://doi.org/10.1175/WCAS-D-20-0155.1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Funk C, Harrison L, Shukla S, et al (2016) 15. Assessing the contributions of local and East Pacific warming to the 2015 droughts in Ethiopia and Southern Africa. Bull Am Meteorol Soc 97:S75–S80. https://doi.org/10.1175/BAMS-D-16-0167.1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Funk C, Hoell A, Nicholson S, et al (2019) Examining the Potential Contributions of Extreme “Western V” Sea Surface Temperatures to the 2017 March–June East African Drought. Bull Am Meteorol Soc 100:S55–S60. https://doi.org/10.1175/BAMS-D-18-0108.1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Funk C, Shukla S, Hoell A, Livneh B (2015) Assessing the contributions of east African and west pacific warming to the 2014 boreal spring east African drought. Bull. Am. Meteorol. Soc. 96:S77–S82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Funk CC (2012) EXCEPTIONAL WARMING IN THE WESTERN PACIFIC–INDIAN OCEAN WARM POOL HAS CONTRIBUTED TO MORE FREQUENT DROUGHTS IN EASTERN AFRICA. Bull Am Meteorol Soc 1049–1051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Gebrechorkos SH, Hülsmann S, Bernhofer C (2020) Analysis of climate variability and droughts in East Africa using high-resolution climate data products. Glob Planet Change 186:103130. https://doi.org/10.1016/J.GLOPLACHA.2020.103130</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Gebrechorkos SH, Hülsmann S, Bernhofer C (2018) Evaluation of multiple climate data sources for managing environmental resources in East Africa. Hydrol Earth Syst Sci 22:4547–4564. https://doi.org/10.5194/HESS-22-4547-2018</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Gebremeskel G, Tang Q, Sun S, et al (2019) Droughts in East Africa: Causes, impacts and resilience. Earth-Science Rev.</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 xml:space="preserve">Gwimbi P, Siimane TM (2021) Public Health Early Warning System Responses to Extreme Weather Events in Lesotho: Experiences, Lessons and the Future. Handb Clim Chang Manag 1–20. </w:t>
      </w:r>
      <w:r w:rsidRPr="002822D2">
        <w:rPr>
          <w:rFonts w:ascii="Calibri" w:hAnsi="Calibri" w:cs="Calibri"/>
          <w:noProof/>
          <w:szCs w:val="24"/>
        </w:rPr>
        <w:lastRenderedPageBreak/>
        <w:t>https://doi.org/10.1007/978-3-030-22759-3_138-1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Haile GG, Tang Q, Hosseini-Moghari SM, et al (2020) Projected Impacts of Climate Change on Drought Patterns Over East Africa. Earth’s Futur 8:e2020EF001502. https://doi.org/10.1029/2020EF001502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Harrison T (2019) An early warning system that can warn of drought and help avoid famine | PreventionWeb. In: Preventionweb. https://www.preventionweb.net/news/early-warning-system-can-warn-families-drought-help-avoid-famine. Accessed 15 Sep 2022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Hillbruner C, Moloney G (2012) When early warning is not enough—Lessons learned from the 2011 Somalia Famine. Glob Food Sec 1:20–28. https://doi.org/10.1016/J.GFS.2012.08.001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Hulme M (2014) Attributing weather extremes to ‘climate change.’ http://dx.doi.org/101177/0309133314538644 38:499–511. https://doi.org/10.1177/0309133314538644</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Hulme M, O’Neill SJ, Dessai S (2011) Is weather event attribution necessary for adaptation funding? Science (80- ) 334:764–765. https://doi.org/10.1126/SCIENCE.1211740/ASSET/2200BAFF-5A56-42F4-A7A1-9DFD57A98F4A/ASSETS/GRAPHIC/334_764_F1.JPEG</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James R, Otto F, Parker H, et al (2014) Characterizing loss and damage from climate change. Nat. Clim. Chang.</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Jézéquel A, Yiou P, Vanderlinden JP (2019) Comparing scientists and delegates perspectives on the use of extreme event attribution for loss and damage. Weather Clim Extrem 26:100231. https://doi.org/10.1016/J.WACE.2019.100231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Kew SF, Philip SY, Hauser M, et al (2021) Impact of precipitation and increasing temperatures on drought trends in eastern Africa. Earth Syst Dyn. https://doi.org/10.5194/esd-12-17-2021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Kubin E, Puryear C, Schein C, Gray K (2021) Personal experiences bridge moral and political divides better than facts. Proc Natl Acad Sci U S A 118:e2008389118. https://doi.org/10.1073/PNAS.2008389118/SUPPL_FILE/PNAS.2008389118.SAPP.PDF</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Lott FC, Christidis N, Stott PA (2013) Can the 2011 East African drought be attributed to human-induced climate change? Geophys Res Lett 40:1177–1181. https://doi.org/10.1002/GRL.50235</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Lusk G (2017) The social utility of event attribution: liability, adaptation, and justice-based loss and damage. Clim Chang 2017 1431 143:201–212. https://doi.org/10.1007/S10584-017-1967-3</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Lyon B, Dewitt DG (2012) A recent and abrupt decline in the East African long rains. Geophys Res Lett. https://doi.org/10.1029/2011GL050337</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Marjanac S, Patton L (2018) Extreme weather event attribution science and climate change litigation: an essential step in the causal chain? J Energy Nat Resour Law 36:265–298. https://doi.org/10.1080/02646811.2018.1451020</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Marthews TR, Otto FEL, Mitchell D, et al (2015) The 2014 drought in the horn of Africa: Attribution of meteorological drivers. Bull. Am. Meteorol. Soc. 96:S83–S88</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Masson-Delmotte, V., P. Zhai, A. Pirani SL, Connors, C. Péan, S. Berger, N. Caud, Y. Chen, L. Goldfarb, M.I. Gomis, M. Huang, K. Leitzell, E. Lonnoy JBR, Matthews, T.K. Maycock, T. Waterfield, O. Yelekçi, R. Yu  and BZ (2021) IPCC, 2021: Climate Change 2021: The Physical Science Basis. Contribution of Working Group I to the Sixth Assessment Report of the Intergovernmental Panel on Climate Change. Cambridge Univ Press</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 xml:space="preserve">Maxwell D, Fitzpatrick M (2012) The 2011 Somalia famine: Context, causes, and complications. Glob </w:t>
      </w:r>
      <w:r w:rsidRPr="002822D2">
        <w:rPr>
          <w:rFonts w:ascii="Calibri" w:hAnsi="Calibri" w:cs="Calibri"/>
          <w:noProof/>
          <w:szCs w:val="24"/>
        </w:rPr>
        <w:lastRenderedPageBreak/>
        <w:t>Food Sec 1:5–12. https://doi.org/10.1016/J.GFS.2012.07.002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Mitchell D, Heaviside C, Vardoulakis S, et al (2016) Attributing human mortality during extreme heat waves to anthropogenic climate change. Environ Res Lett 11:074006. https://doi.org/10.1088/1748-9326/11/7/074006</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Nicholson SE (2017) Climate and climatic variability of rainfall over eastern Africa. Rev Geophys 55:590–635. https://doi.org/10.1002/2016RG000544</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Osaka S, Bellamy R (2020) Natural variability or climate change? Stakeholder and citizen perceptions of extreme event attribution. Glob Environ Chang 62:102070. https://doi.org/10.1016/J.GLOENVCHA.2020.102070</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Otto FEL, Harrington L, Schmitt K, et al (2020a) Challenges to understanding extreme weather changes in lower income countries. Bull. Am. Meteorol. Soc. 101:E1851–E1860</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Otto FEL, Harrington LJ, Frame D, et al (2020b) Towards an inventory of the impacts of human-induced climate change. Bull Am Meteorol Soc. https://doi.org/10.1175/bams-d-20-0027.1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Otto FEL, Philip S, Kew S, et al (2018) Attributing high-impact extreme events across timescales—a case study of four different types of events. Clim Change 149:399–412. https://doi.org/10.1007/S10584-018-2258-3/FIGURES/2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Otto FEL, Rosier SM, Allen MR, et al (2015) Attribution analysis of high precipitation events in summer in England and Wales over the last decade. Clim Change. https://doi.org/10.1007/s10584-014-1095-2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Painter J, Osaka S, Ettinger J, Walton P (2020) Blaming climate change? How Indian mainstream media covered two extreme weather events in 2015. Glob Environ Chang 63:102119. https://doi.org/10.1016/J.GLOENVCHA.2020.102119</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Pall P, Aina T, Stone DA, et al (2011) Anthropogenic greenhouse gas contribution to flood risk in England and Wales in autumn 2000. Nature. https://doi.org/10.1038/nature09762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Perkins-Kirkpatrick SE, Stone DA, Mitchell DM, et al (2022) On the attribution of the impacts of extreme weather events to anthropogenic climate change. Environ Res Lett 17:024009. https://doi.org/10.1088/1748-9326/AC44C8</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Peterson TC, Hoerling MP, Stott PA, Herring SC (2013) Explaining Extreme Events Of 2012. Bull Am Meteorol Soc 94:</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Philip S, Kew S, van Oldenborgh GJ, et al (2020) A protocol for probabilistic extreme event attribution analyses. Adv Stat Climatol Meteorol Oceanogr 6:177–203. https://doi.org/10.5194/ASCMO-6-177-2020</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Philip S, Kew SF, van Oldenborgh GJ, et al (2018) Attribution analysis of the Ethiopian drought of 2015. J Clim. https://doi.org/10.1175/JCLI-D-17-0274.1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Philip S, Sparrow S, Kew SF, et al (2019) Attributing the 2017 Bangladesh floods from meteorological and hydrological perspectives. Hydrol Earth Syst Sci. https://doi.org/10.5194/hess-23-1409-2019</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Schaller N, Kay AL, Lamb R, et al (2016) Human influence on climate in the 2014 southern England winter floods and their impacts. Nat Clim Chang. https://doi.org/10.1038/nclimate2927</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 xml:space="preserve">Schwab M, Meinke I, Vanderlinden JP, von Storch H (2017) Regional decision-makers as potential users of Extreme Weather Event Attribution - Case studies from the German Baltic Sea coast and the Greater Paris area. Weather Clim Extrem 18:1–7. </w:t>
      </w:r>
      <w:r w:rsidRPr="002822D2">
        <w:rPr>
          <w:rFonts w:ascii="Calibri" w:hAnsi="Calibri" w:cs="Calibri"/>
          <w:noProof/>
          <w:szCs w:val="24"/>
        </w:rPr>
        <w:lastRenderedPageBreak/>
        <w:t>https://doi.org/10.1016/J.WACE.2017.09.001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Seneviratne SI, Zhang X, Adnan M, et al (2021) Weather and Climate Extreme Events in a Changing Climate. In: Climate Change 2021: The Physical Science Basis. Contribution of Working Group I to the Sixth Assessment Report of the Intergovernmental Panel on Climate Change. pp 1513–1766</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Shepherd TG (2016) A Common Framework for Approaches to Extreme Event Attribution. Curr. Clim. Chang. Reports</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Shepherd TG, Lloyd EA (2021) Meaningful climate science. Clim Change 169:1–16. https://doi.org/10.1007/S10584-021-03246-2/FIGURES/3</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Spinoni J, Barbosa P, Bucchignani E, et al (2020) Future global meteorological drought hot spots: A study based on CORDEX data. J Clim 33:3635–3661. https://doi.org/10.1175/JCLI-D-19-0084.1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Stone DA, Rosier SM, Frame DJ (2021) The question of life, the universe and event attribution. Nat Clim Chang 11:276–278. https://doi.org/10.1038/s41558-021-01012-x</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Stott PA, Christidis N, Otto FEL, et al (2016) Attribution of extreme weather and climate-related events. Wiley Interdiscip Rev Clim Chang. https://doi.org/10.1002/wcc.380</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Stott PA, Walton P (2013) Attribution of climate-related events: understanding stakeholder needs. Weather 68:274–279. https://doi.org/10.1002/WEA.2141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Stuart-Smith RF, Otto FEL, Saad AI, et al (2021) Filling the evidentiary gap in climate litigation. Nat Clim Chang 11:. https://doi.org/10.1038/s41558-021-01086-7</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Toreti A (2022) Drought in East Africa. https://doi.org/10.2760/534446</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Uhe P, Philip S, Kew S, et al (2018) Attributing drivers of the 2016 Kenyan drought. Int J Climatol. https://doi.org/10.1002/joc.5389</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UN News (2022) Worsening drought in Horn of Africa puts up to 20 million at risk: WFP | | UN News. https://news.un.org/en/story/2022/04/1116442. Accessed 15 Sep 2022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van Oldenborgh GJ, van der Wiel K, Kew S, et al (2021) Pathways and pitfalls in extreme event attribution. Clim Change 166:1–27. https://doi.org/10.1007/S10584-021-03071-7/FIGURES/5</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Vicedo-Cabrera AM, Scovronick N, Sera F, et al (2021) The burden of heat-related mortality attributable to recent human-induced climate change. Nat Clim Chang 11:492–500. https://doi.org/10.1038/s41558-021-01058-x</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Wallace -John M (2012) Weather- and climate-related extreme events: Teachable moments. Eos (Washington DC) 93:120. https://doi.org/10.1029/2012EO110004</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WWA (2020) World Weather Attribution – Exploring the contribution of climate change to extreme weather events</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WWA (2021) Factors other than climate change are the main drivers of recent food insecurity in Southern Madagascar – World Weather Attribution. https://www.worldweatherattribution.org/factors-other-than-climate-change-are-the-main-drivers-of-recent-food-insecurity-in-southern-madagascar/. Accessed 15 Sep 2022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WWA (2016) Rapid analysis of drought in Somalia, 2016 – World Weather Attribution. https://www.worldweatherattribution.org/somalia-drought-2016-2017/. Accessed 15 Sep 2022</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szCs w:val="24"/>
        </w:rPr>
      </w:pPr>
      <w:r w:rsidRPr="002822D2">
        <w:rPr>
          <w:rFonts w:ascii="Calibri" w:hAnsi="Calibri" w:cs="Calibri"/>
          <w:noProof/>
          <w:szCs w:val="24"/>
        </w:rPr>
        <w:t xml:space="preserve">Young HR, Cornforth RJ, Gaye AT, Boyd E (2019) Event Attribution science in adaptation decision-making: the context of extreme rainfall in urban Senegal. </w:t>
      </w:r>
      <w:r w:rsidRPr="002822D2">
        <w:rPr>
          <w:rFonts w:ascii="Calibri" w:hAnsi="Calibri" w:cs="Calibri"/>
          <w:noProof/>
          <w:szCs w:val="24"/>
        </w:rPr>
        <w:lastRenderedPageBreak/>
        <w:t>https://doi.org/101080/1756552920191571401 11:812–824. https://doi.org/10.1080/17565529.2019.1571401</w:t>
      </w:r>
    </w:p>
    <w:p w:rsidR="002822D2" w:rsidRPr="002822D2" w:rsidRDefault="002822D2" w:rsidP="002822D2">
      <w:pPr>
        <w:widowControl w:val="0"/>
        <w:autoSpaceDE w:val="0"/>
        <w:autoSpaceDN w:val="0"/>
        <w:adjustRightInd w:val="0"/>
        <w:spacing w:line="240" w:lineRule="auto"/>
        <w:ind w:left="480" w:hanging="480"/>
        <w:rPr>
          <w:rFonts w:ascii="Calibri" w:hAnsi="Calibri" w:cs="Calibri"/>
          <w:noProof/>
        </w:rPr>
      </w:pPr>
      <w:r w:rsidRPr="002822D2">
        <w:rPr>
          <w:rFonts w:ascii="Calibri" w:hAnsi="Calibri" w:cs="Calibri"/>
          <w:noProof/>
          <w:szCs w:val="24"/>
        </w:rPr>
        <w:t>Zanocco C, Boudet H, Nilson R, Flora J (2019) Personal harm and support for climate change mitigation policies: Evidence from 10 U.S. communities impacted by extreme weather. Glob Environ Chang 59:101984. https://doi.org/10.1016/J.GLOENVCHA.2019.101984</w:t>
      </w:r>
    </w:p>
    <w:p w:rsidR="00E857D7" w:rsidRDefault="002822D2">
      <w:r>
        <w:fldChar w:fldCharType="end"/>
      </w:r>
    </w:p>
    <w:sectPr w:rsidR="00E857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42C06"/>
    <w:multiLevelType w:val="hybridMultilevel"/>
    <w:tmpl w:val="DEB6A566"/>
    <w:lvl w:ilvl="0" w:tplc="41FA755C">
      <w:start w:val="1"/>
      <w:numFmt w:val="bullet"/>
      <w:lvlText w:val=""/>
      <w:lvlJc w:val="left"/>
      <w:pPr>
        <w:ind w:left="198" w:hanging="141"/>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581305"/>
    <w:multiLevelType w:val="hybridMultilevel"/>
    <w:tmpl w:val="ACEA1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AA007A"/>
    <w:multiLevelType w:val="hybridMultilevel"/>
    <w:tmpl w:val="4F0E1D34"/>
    <w:lvl w:ilvl="0" w:tplc="50C610F8">
      <w:start w:val="1"/>
      <w:numFmt w:val="bullet"/>
      <w:lvlText w:val=""/>
      <w:lvlJc w:val="left"/>
      <w:pPr>
        <w:ind w:left="720" w:hanging="6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9F3D2F"/>
    <w:multiLevelType w:val="hybridMultilevel"/>
    <w:tmpl w:val="21FC4662"/>
    <w:lvl w:ilvl="0" w:tplc="4D9A8614">
      <w:start w:val="1"/>
      <w:numFmt w:val="upperLetter"/>
      <w:lvlText w:val="%1)"/>
      <w:lvlJc w:val="left"/>
      <w:pPr>
        <w:ind w:left="720" w:hanging="360"/>
      </w:pPr>
      <w:rPr>
        <w:rFonts w:ascii="Arial" w:hAnsi="Arial" w:cs="Arial"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DA70EB"/>
    <w:multiLevelType w:val="hybridMultilevel"/>
    <w:tmpl w:val="7306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A3"/>
    <w:rsid w:val="001E1AA3"/>
    <w:rsid w:val="0023505D"/>
    <w:rsid w:val="002636EA"/>
    <w:rsid w:val="0027685D"/>
    <w:rsid w:val="002822D2"/>
    <w:rsid w:val="00287D74"/>
    <w:rsid w:val="00297222"/>
    <w:rsid w:val="004A6249"/>
    <w:rsid w:val="00663020"/>
    <w:rsid w:val="007A11A4"/>
    <w:rsid w:val="007F2155"/>
    <w:rsid w:val="00884D4B"/>
    <w:rsid w:val="00C247E6"/>
    <w:rsid w:val="00C26B1B"/>
    <w:rsid w:val="00CC451D"/>
    <w:rsid w:val="00D32CBC"/>
    <w:rsid w:val="00DA0C25"/>
    <w:rsid w:val="00E85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5F7C0"/>
  <w15:chartTrackingRefBased/>
  <w15:docId w15:val="{AC4123B4-6B36-4CE1-8405-DC78326B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1A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AA3"/>
    <w:pPr>
      <w:ind w:left="720"/>
      <w:contextualSpacing/>
    </w:pPr>
  </w:style>
  <w:style w:type="table" w:styleId="TableGrid">
    <w:name w:val="Table Grid"/>
    <w:basedOn w:val="TableNormal"/>
    <w:uiPriority w:val="39"/>
    <w:rsid w:val="004A6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7D74"/>
    <w:pPr>
      <w:spacing w:after="0" w:line="240" w:lineRule="auto"/>
    </w:pPr>
  </w:style>
  <w:style w:type="character" w:styleId="PlaceholderText">
    <w:name w:val="Placeholder Text"/>
    <w:basedOn w:val="DefaultParagraphFont"/>
    <w:uiPriority w:val="99"/>
    <w:semiHidden/>
    <w:rsid w:val="00287D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4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061ECB8-8324-4538-B24E-11F85508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16</Pages>
  <Words>50843</Words>
  <Characters>289811</Characters>
  <Application>Microsoft Office Word</Application>
  <DocSecurity>0</DocSecurity>
  <Lines>2415</Lines>
  <Paragraphs>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Clarke</dc:creator>
  <cp:keywords/>
  <dc:description/>
  <cp:lastModifiedBy>Ben Clarke</cp:lastModifiedBy>
  <cp:revision>11</cp:revision>
  <dcterms:created xsi:type="dcterms:W3CDTF">2022-09-26T09:59:00Z</dcterms:created>
  <dcterms:modified xsi:type="dcterms:W3CDTF">2023-03-08T21:10:00Z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078c3aee-e577-308a-8a66-5d4b5d065ecd</vt:lpwstr>
  </property>
  <property fmtid="{D5CDD505-2E9C-101B-9397-08002B2CF9AE}" pid="4" name="Mendeley Citation Style_1">
    <vt:lpwstr>http://www.zotero.org/styles/climatic-change</vt:lpwstr>
  </property>
</Properties>
</file>