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28AB8" w14:textId="4D441070" w:rsidR="00913068" w:rsidRPr="000D6B89" w:rsidRDefault="00913068" w:rsidP="00913068">
      <w:pPr>
        <w:pStyle w:val="Heading1"/>
        <w:numPr>
          <w:ilvl w:val="0"/>
          <w:numId w:val="0"/>
        </w:numPr>
        <w:rPr>
          <w:sz w:val="24"/>
          <w:szCs w:val="28"/>
        </w:rPr>
      </w:pPr>
      <w:r w:rsidRPr="000D6B89">
        <w:rPr>
          <w:sz w:val="24"/>
          <w:szCs w:val="28"/>
        </w:rPr>
        <w:t>Supplementary Material</w:t>
      </w:r>
      <w:r>
        <w:rPr>
          <w:sz w:val="24"/>
          <w:szCs w:val="28"/>
        </w:rPr>
        <w:t xml:space="preserve"> (Johnson et al.)</w:t>
      </w:r>
    </w:p>
    <w:p w14:paraId="0D1086F8" w14:textId="77777777" w:rsidR="00913068" w:rsidRDefault="00913068" w:rsidP="00913068">
      <w:pPr>
        <w:pStyle w:val="Heading1"/>
        <w:numPr>
          <w:ilvl w:val="0"/>
          <w:numId w:val="0"/>
        </w:numPr>
      </w:pPr>
      <w:r>
        <w:t>Appendix A</w:t>
      </w:r>
    </w:p>
    <w:p w14:paraId="15344CF7" w14:textId="77777777" w:rsidR="00D6325D" w:rsidRDefault="003C6BE2" w:rsidP="005D0B7B">
      <w:r>
        <w:t xml:space="preserve">Indicators for species exposure were based on </w:t>
      </w:r>
      <w:r w:rsidR="00D6325D">
        <w:t xml:space="preserve">the likelihood of the species occurring in locations where changing climate conditions are projected (Table A1). </w:t>
      </w:r>
      <w:r w:rsidR="005D0B7B" w:rsidRPr="005D0B7B">
        <w:t xml:space="preserve">Indicators for </w:t>
      </w:r>
      <w:r w:rsidR="005C1607">
        <w:t xml:space="preserve">habitat </w:t>
      </w:r>
      <w:r w:rsidR="005D0B7B" w:rsidRPr="005D0B7B">
        <w:t>exposure (</w:t>
      </w:r>
      <w:proofErr w:type="gramStart"/>
      <w:r w:rsidR="005D0B7B" w:rsidRPr="005D0B7B">
        <w:t>e.g.</w:t>
      </w:r>
      <w:proofErr w:type="gramEnd"/>
      <w:r w:rsidR="005D0B7B" w:rsidRPr="005D0B7B">
        <w:t xml:space="preserve"> SST, heat stress) were spatial data layers that represent climate projections and accounted for the location and therefore geographic diversity of the ecosystems and species being assessed</w:t>
      </w:r>
      <w:r w:rsidR="005C1607">
        <w:t xml:space="preserve"> (Tables A</w:t>
      </w:r>
      <w:r>
        <w:t>4 and A5)</w:t>
      </w:r>
      <w:r w:rsidR="005D0B7B" w:rsidRPr="005D0B7B">
        <w:t xml:space="preserve">. </w:t>
      </w:r>
    </w:p>
    <w:p w14:paraId="6891CDF7" w14:textId="3C9758BE" w:rsidR="00D6325D" w:rsidRDefault="005D0B7B" w:rsidP="005D0B7B">
      <w:r w:rsidRPr="005D0B7B">
        <w:t>Indicators for sensitivity were based on known species or ecosystem tolerances or responses to environmental variables (</w:t>
      </w:r>
      <w:proofErr w:type="gramStart"/>
      <w:r w:rsidRPr="005D0B7B">
        <w:t>e.g.</w:t>
      </w:r>
      <w:proofErr w:type="gramEnd"/>
      <w:r w:rsidRPr="005D0B7B">
        <w:t xml:space="preserve"> </w:t>
      </w:r>
      <w:proofErr w:type="spellStart"/>
      <w:r w:rsidRPr="005D0B7B">
        <w:t>Pecl</w:t>
      </w:r>
      <w:proofErr w:type="spellEnd"/>
      <w:r w:rsidRPr="005D0B7B">
        <w:t xml:space="preserve"> et al. 2014), such as possible acclimation or adaptation, response to past environmental stressors</w:t>
      </w:r>
      <w:r w:rsidR="00D6325D">
        <w:t xml:space="preserve"> (Tables A2, A4, A5)</w:t>
      </w:r>
      <w:r w:rsidRPr="005D0B7B">
        <w:t xml:space="preserve">. For example, sensitivity indicators for finfish species were based on different aspects of species’ population and life history characteristics likely to be affected by climate change – abundance, distribution and phenology. </w:t>
      </w:r>
    </w:p>
    <w:p w14:paraId="5A50500B" w14:textId="097E70DB" w:rsidR="005D0B7B" w:rsidRPr="005D0B7B" w:rsidRDefault="005D0B7B" w:rsidP="005D0B7B">
      <w:r w:rsidRPr="005D0B7B">
        <w:t xml:space="preserve">Indicators for adaptive capacity were based on research that identifies which characteristics (or traits) of species or ecosystems support recovery and ultimately confer resilience </w:t>
      </w:r>
      <w:r w:rsidR="00D6325D">
        <w:t>(</w:t>
      </w:r>
      <w:proofErr w:type="gramStart"/>
      <w:r w:rsidRPr="005D0B7B">
        <w:t>e.g.</w:t>
      </w:r>
      <w:proofErr w:type="gramEnd"/>
      <w:r w:rsidRPr="005D0B7B">
        <w:t xml:space="preserve"> Allison et al. 2009; Johnson and Welch 2010), also referred to as ecological or autonomous adaptation. They also included indicators of the ability of resource-dependent industries and communities to cope with or influence changes (socio-economic or planned adaptation)</w:t>
      </w:r>
      <w:r w:rsidR="00D6325D">
        <w:t xml:space="preserve"> (see Tables A3, A4, A5)</w:t>
      </w:r>
      <w:r w:rsidRPr="005D0B7B">
        <w:t>.</w:t>
      </w:r>
    </w:p>
    <w:p w14:paraId="54CBFC3A" w14:textId="297153A7" w:rsidR="00913068" w:rsidRPr="00CC5CBC" w:rsidRDefault="005C1607" w:rsidP="00913068">
      <w:pPr>
        <w:pStyle w:val="Caption"/>
      </w:pPr>
      <w:r w:rsidRPr="005C1607">
        <w:rPr>
          <w:b/>
          <w:bCs/>
        </w:rPr>
        <w:t>Table A</w:t>
      </w:r>
      <w:r w:rsidRPr="005C1607">
        <w:rPr>
          <w:b/>
          <w:bCs/>
        </w:rPr>
        <w:fldChar w:fldCharType="begin"/>
      </w:r>
      <w:r w:rsidRPr="005C1607">
        <w:rPr>
          <w:b/>
          <w:bCs/>
        </w:rPr>
        <w:instrText xml:space="preserve"> SEQ Table_A \* ARABIC </w:instrText>
      </w:r>
      <w:r w:rsidRPr="005C1607">
        <w:rPr>
          <w:b/>
          <w:bCs/>
        </w:rPr>
        <w:fldChar w:fldCharType="separate"/>
      </w:r>
      <w:r>
        <w:rPr>
          <w:b/>
          <w:bCs/>
          <w:noProof/>
        </w:rPr>
        <w:t>1</w:t>
      </w:r>
      <w:r w:rsidRPr="005C1607">
        <w:rPr>
          <w:b/>
          <w:bCs/>
        </w:rPr>
        <w:fldChar w:fldCharType="end"/>
      </w:r>
      <w:r w:rsidRPr="005C1607">
        <w:rPr>
          <w:b/>
          <w:bCs/>
        </w:rPr>
        <w:t xml:space="preserve">. </w:t>
      </w:r>
      <w:r w:rsidR="00913068" w:rsidRPr="00CC5CBC">
        <w:t xml:space="preserve">Species exposure indicators and criteria. </w:t>
      </w:r>
    </w:p>
    <w:tbl>
      <w:tblPr>
        <w:tblW w:w="9678" w:type="dxa"/>
        <w:tblBorders>
          <w:insideH w:val="single" w:sz="4" w:space="0" w:color="FFFFFF"/>
        </w:tblBorders>
        <w:tblLook w:val="00A0" w:firstRow="1" w:lastRow="0" w:firstColumn="1" w:lastColumn="0" w:noHBand="0" w:noVBand="0"/>
      </w:tblPr>
      <w:tblGrid>
        <w:gridCol w:w="610"/>
        <w:gridCol w:w="2109"/>
        <w:gridCol w:w="2311"/>
        <w:gridCol w:w="2311"/>
        <w:gridCol w:w="2337"/>
      </w:tblGrid>
      <w:tr w:rsidR="00913068" w:rsidRPr="00CC5CBC" w14:paraId="08D7517D" w14:textId="77777777" w:rsidTr="00FA234D">
        <w:trPr>
          <w:trHeight w:val="336"/>
        </w:trPr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98309C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00"/>
          </w:tcPr>
          <w:p w14:paraId="598DADF5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C5CBC">
              <w:rPr>
                <w:b/>
                <w:bCs/>
                <w:color w:val="000000"/>
                <w:sz w:val="20"/>
                <w:szCs w:val="20"/>
              </w:rPr>
              <w:t>Low = 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</w:tcPr>
          <w:p w14:paraId="2B576F50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C5CBC">
              <w:rPr>
                <w:b/>
                <w:bCs/>
                <w:color w:val="000000"/>
                <w:sz w:val="20"/>
                <w:szCs w:val="20"/>
              </w:rPr>
              <w:t>Medium = 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4562BB3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C5CBC">
              <w:rPr>
                <w:b/>
                <w:bCs/>
                <w:color w:val="000000"/>
                <w:sz w:val="20"/>
                <w:szCs w:val="20"/>
              </w:rPr>
              <w:t>High = 3</w:t>
            </w:r>
          </w:p>
        </w:tc>
      </w:tr>
      <w:tr w:rsidR="00913068" w:rsidRPr="00CC5CBC" w14:paraId="462E8666" w14:textId="77777777" w:rsidTr="00FA234D">
        <w:trPr>
          <w:trHeight w:val="780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1849B"/>
            <w:textDirection w:val="btLr"/>
          </w:tcPr>
          <w:p w14:paraId="475DEB9F" w14:textId="77777777" w:rsidR="00913068" w:rsidRPr="00EF3092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Cs/>
                <w:color w:val="FFFFFF" w:themeColor="background1"/>
                <w:sz w:val="20"/>
                <w:szCs w:val="20"/>
              </w:rPr>
            </w:pPr>
            <w:r w:rsidRPr="00EF3092">
              <w:rPr>
                <w:bCs/>
                <w:color w:val="FFFFFF" w:themeColor="background1"/>
                <w:sz w:val="20"/>
                <w:szCs w:val="20"/>
              </w:rPr>
              <w:t>Exposure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09FA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SST increase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CA625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Adult spends &lt;50% of time in surface (&lt;25 m) waters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A9B1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Adult spends 50-80% of time in surface (&lt;25 m) waters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B362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Adult spends 80-100% of time in surface (&lt;25 m) waters</w:t>
            </w:r>
          </w:p>
        </w:tc>
      </w:tr>
      <w:tr w:rsidR="00913068" w:rsidRPr="00CC5CBC" w14:paraId="44045B04" w14:textId="77777777" w:rsidTr="00FA234D">
        <w:trPr>
          <w:trHeight w:val="1686"/>
        </w:trPr>
        <w:tc>
          <w:tcPr>
            <w:tcW w:w="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01E6E20E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AF540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Changes in rainfall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F5AA4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Spends no time in estuarine or freshwater habitats during any life history phase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0D83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Spends &lt;50% of time in estuarine or freshwater habitats; no critical (larvae, juvenile, spawning) life history phase in these habitats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41C75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Spends &gt;50% of time or has critical (larvae, juvenile, spawning) part of life cycle in estuarine or freshwater habitats</w:t>
            </w:r>
          </w:p>
        </w:tc>
      </w:tr>
      <w:tr w:rsidR="00913068" w:rsidRPr="00CC5CBC" w14:paraId="2F64AF14" w14:textId="77777777" w:rsidTr="00FA234D">
        <w:trPr>
          <w:trHeight w:val="586"/>
        </w:trPr>
        <w:tc>
          <w:tcPr>
            <w:tcW w:w="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7624903A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F0DC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pH decline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286C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Open ocean or deep-water species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1A4DA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Continental shelf species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3570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Inshore or estuarine species</w:t>
            </w:r>
          </w:p>
        </w:tc>
      </w:tr>
      <w:tr w:rsidR="00913068" w:rsidRPr="00CC5CBC" w14:paraId="01F3642F" w14:textId="77777777" w:rsidTr="00FA234D">
        <w:trPr>
          <w:trHeight w:val="567"/>
        </w:trPr>
        <w:tc>
          <w:tcPr>
            <w:tcW w:w="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449D5E3E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5167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Salinity decline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D74C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Open ocean or deep-water species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7A9E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Continental shelf species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CCA8D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Inshore or estuarine species</w:t>
            </w:r>
          </w:p>
        </w:tc>
      </w:tr>
      <w:tr w:rsidR="00913068" w:rsidRPr="00CC5CBC" w14:paraId="5607EBEF" w14:textId="77777777" w:rsidTr="00FA234D">
        <w:trPr>
          <w:trHeight w:val="1473"/>
        </w:trPr>
        <w:tc>
          <w:tcPr>
            <w:tcW w:w="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71571432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BA0D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Habitat changes (loss of productivity, structure or function) (</w:t>
            </w:r>
            <w:proofErr w:type="spellStart"/>
            <w:r w:rsidRPr="00EF3092">
              <w:rPr>
                <w:bCs/>
                <w:color w:val="000000"/>
                <w:sz w:val="20"/>
                <w:szCs w:val="20"/>
              </w:rPr>
              <w:t>nb.</w:t>
            </w:r>
            <w:proofErr w:type="spellEnd"/>
            <w:r w:rsidRPr="00EF3092">
              <w:rPr>
                <w:bCs/>
                <w:color w:val="000000"/>
                <w:sz w:val="20"/>
                <w:szCs w:val="20"/>
              </w:rPr>
              <w:t xml:space="preserve"> this incorporates sea level rise)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46741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Species with wide habitat preferences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FCFC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Species dependent on pelagic or mangrove/estuarine habitats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1741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Species dependent on seagrass or coral reef habitats</w:t>
            </w:r>
          </w:p>
        </w:tc>
      </w:tr>
      <w:tr w:rsidR="00913068" w:rsidRPr="00CC5CBC" w14:paraId="08151208" w14:textId="77777777" w:rsidTr="00FA234D">
        <w:trPr>
          <w:trHeight w:val="1473"/>
        </w:trPr>
        <w:tc>
          <w:tcPr>
            <w:tcW w:w="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/>
          </w:tcPr>
          <w:p w14:paraId="08F30911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F9176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Altered large-scale currents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5639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Live young/egg bearers or no dependence on large-scale wind/current for larval dispersal/settlement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BA60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Proximate dispersal/settlement of young not entirely dependent on large-scale wind/current dispersal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EBD67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Dispersal/settlement of young 100% dependent on large-scale wind/currents</w:t>
            </w:r>
          </w:p>
        </w:tc>
      </w:tr>
      <w:tr w:rsidR="00913068" w:rsidRPr="00CC5CBC" w14:paraId="11C2D517" w14:textId="77777777" w:rsidTr="00FA234D">
        <w:trPr>
          <w:trHeight w:val="798"/>
        </w:trPr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2B6168E4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BE35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More intense cyclones/storms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C6C2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Deep water or highly mobile species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7A93D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Shallow water (&lt; 25 m) and moderately mobile species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5BCF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Shallow water (&lt; 25 m) or low mobility species</w:t>
            </w:r>
          </w:p>
        </w:tc>
      </w:tr>
      <w:tr w:rsidR="00913068" w:rsidRPr="00CC5CBC" w14:paraId="527873CA" w14:textId="77777777" w:rsidTr="00FA234D">
        <w:trPr>
          <w:trHeight w:val="1686"/>
        </w:trPr>
        <w:tc>
          <w:tcPr>
            <w:tcW w:w="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/>
          </w:tcPr>
          <w:p w14:paraId="7A75925E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D1723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Altered river low/nutrient supply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5E46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Spends no time in estuarine or freshwater habitats during any life history phase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84FD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Spends &lt;50% of time in estuarine or freshwater habitats; no critical (larvae, juvenile, spawning) life history phase in these habitats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A46C" w14:textId="77777777" w:rsidR="00913068" w:rsidRPr="00CC5CBC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C5CBC">
              <w:rPr>
                <w:color w:val="000000"/>
                <w:sz w:val="20"/>
                <w:szCs w:val="20"/>
              </w:rPr>
              <w:t>Spends &gt;50% of time or has critical (larvae, juvenile, spawning) part of life cycle in estuarine or freshwater habitats</w:t>
            </w:r>
          </w:p>
        </w:tc>
      </w:tr>
    </w:tbl>
    <w:p w14:paraId="71FEDAD4" w14:textId="77777777" w:rsidR="00913068" w:rsidRDefault="00913068" w:rsidP="00913068">
      <w:pPr>
        <w:autoSpaceDE/>
        <w:autoSpaceDN/>
        <w:adjustRightInd/>
        <w:spacing w:after="0" w:line="240" w:lineRule="auto"/>
        <w:sectPr w:rsidR="00913068" w:rsidSect="0078294A">
          <w:pgSz w:w="11906" w:h="16838"/>
          <w:pgMar w:top="1361" w:right="1247" w:bottom="1361" w:left="1247" w:header="709" w:footer="709" w:gutter="0"/>
          <w:cols w:space="708"/>
          <w:titlePg/>
          <w:docGrid w:linePitch="360"/>
        </w:sectPr>
      </w:pPr>
    </w:p>
    <w:p w14:paraId="591DFE09" w14:textId="07B1847F" w:rsidR="00913068" w:rsidRPr="00EF3092" w:rsidRDefault="005C1607" w:rsidP="005C1607">
      <w:pPr>
        <w:pStyle w:val="Caption"/>
        <w:rPr>
          <w:szCs w:val="20"/>
        </w:rPr>
      </w:pPr>
      <w:r w:rsidRPr="005C1607">
        <w:rPr>
          <w:b/>
          <w:bCs/>
        </w:rPr>
        <w:lastRenderedPageBreak/>
        <w:t>Table A</w:t>
      </w:r>
      <w:r w:rsidRPr="005C1607">
        <w:rPr>
          <w:b/>
          <w:bCs/>
        </w:rPr>
        <w:fldChar w:fldCharType="begin"/>
      </w:r>
      <w:r w:rsidRPr="005C1607">
        <w:rPr>
          <w:b/>
          <w:bCs/>
        </w:rPr>
        <w:instrText xml:space="preserve"> SEQ Table_A \* ARABIC </w:instrText>
      </w:r>
      <w:r w:rsidRPr="005C1607">
        <w:rPr>
          <w:b/>
          <w:bCs/>
        </w:rPr>
        <w:fldChar w:fldCharType="separate"/>
      </w:r>
      <w:r>
        <w:rPr>
          <w:b/>
          <w:bCs/>
          <w:noProof/>
        </w:rPr>
        <w:t>2</w:t>
      </w:r>
      <w:r w:rsidRPr="005C1607">
        <w:rPr>
          <w:b/>
          <w:bCs/>
        </w:rPr>
        <w:fldChar w:fldCharType="end"/>
      </w:r>
      <w:r w:rsidRPr="005C1607">
        <w:rPr>
          <w:b/>
          <w:bCs/>
        </w:rPr>
        <w:t>.</w:t>
      </w:r>
      <w:r>
        <w:t xml:space="preserve"> </w:t>
      </w:r>
      <w:r w:rsidR="00913068" w:rsidRPr="00EF3092">
        <w:rPr>
          <w:szCs w:val="20"/>
        </w:rPr>
        <w:t>Species sensitivity indicators and criteria.</w:t>
      </w:r>
    </w:p>
    <w:tbl>
      <w:tblPr>
        <w:tblW w:w="14174" w:type="dxa"/>
        <w:tblBorders>
          <w:insideH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733"/>
        <w:gridCol w:w="4145"/>
        <w:gridCol w:w="2976"/>
        <w:gridCol w:w="2977"/>
        <w:gridCol w:w="2692"/>
      </w:tblGrid>
      <w:tr w:rsidR="00913068" w:rsidRPr="00882FCA" w14:paraId="45DF3EDB" w14:textId="77777777" w:rsidTr="00FA234D">
        <w:tc>
          <w:tcPr>
            <w:tcW w:w="5529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EA78565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00"/>
          </w:tcPr>
          <w:p w14:paraId="2BB563A3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2FCA">
              <w:rPr>
                <w:bCs/>
                <w:color w:val="000000"/>
                <w:sz w:val="20"/>
                <w:szCs w:val="20"/>
              </w:rPr>
              <w:t>Low =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</w:tcPr>
          <w:p w14:paraId="68BC2613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2FCA">
              <w:rPr>
                <w:bCs/>
                <w:color w:val="000000"/>
                <w:sz w:val="20"/>
                <w:szCs w:val="20"/>
              </w:rPr>
              <w:t>Medium = 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50D9A25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2FCA">
              <w:rPr>
                <w:bCs/>
                <w:color w:val="000000"/>
                <w:sz w:val="20"/>
                <w:szCs w:val="20"/>
              </w:rPr>
              <w:t>High = 3</w:t>
            </w:r>
          </w:p>
        </w:tc>
      </w:tr>
      <w:tr w:rsidR="00913068" w:rsidRPr="00882FCA" w14:paraId="173B5975" w14:textId="77777777" w:rsidTr="00FA234D"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1849B"/>
            <w:textDirection w:val="btLr"/>
          </w:tcPr>
          <w:p w14:paraId="207B20FE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65538D">
              <w:rPr>
                <w:b/>
                <w:color w:val="FFFFFF" w:themeColor="background1"/>
                <w:sz w:val="20"/>
                <w:szCs w:val="20"/>
              </w:rPr>
              <w:t>Sensitivity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2EAD640D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A91447">
              <w:rPr>
                <w:b/>
                <w:color w:val="auto"/>
                <w:sz w:val="20"/>
                <w:szCs w:val="20"/>
              </w:rPr>
              <w:t>Abundance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0DE7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Fecundity – egg production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6462F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&gt;20,000 eggs/year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6F28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100-20,000 eggs/year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5BEC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&lt;100 eggs/year or live young</w:t>
            </w:r>
          </w:p>
        </w:tc>
      </w:tr>
      <w:tr w:rsidR="00913068" w:rsidRPr="00882FCA" w14:paraId="3F974D64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5AE3A68F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6A79999B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D175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Average age at maturity (females)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62E6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≤2 years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F2E2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3-10 years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6C66E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&gt;10 years</w:t>
            </w:r>
          </w:p>
        </w:tc>
      </w:tr>
      <w:tr w:rsidR="00913068" w:rsidRPr="00882FCA" w14:paraId="029B7662" w14:textId="77777777" w:rsidTr="00FA234D">
        <w:trPr>
          <w:trHeight w:val="703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2A80D098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2ACF13D6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D08E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Generalist v. specialist (food &amp; habitat)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D34B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 xml:space="preserve">Reliance on </w:t>
            </w:r>
            <w:r w:rsidRPr="00882FCA">
              <w:rPr>
                <w:i/>
                <w:color w:val="000000"/>
                <w:sz w:val="20"/>
                <w:szCs w:val="20"/>
              </w:rPr>
              <w:t>neither</w:t>
            </w:r>
            <w:r w:rsidRPr="00882FCA">
              <w:rPr>
                <w:color w:val="000000"/>
                <w:sz w:val="20"/>
                <w:szCs w:val="20"/>
              </w:rPr>
              <w:t xml:space="preserve"> habitat </w:t>
            </w:r>
            <w:proofErr w:type="gramStart"/>
            <w:r w:rsidRPr="00882FCA">
              <w:rPr>
                <w:color w:val="000000"/>
                <w:sz w:val="20"/>
                <w:szCs w:val="20"/>
              </w:rPr>
              <w:t>or</w:t>
            </w:r>
            <w:proofErr w:type="gramEnd"/>
            <w:r w:rsidRPr="00882FCA">
              <w:rPr>
                <w:color w:val="000000"/>
                <w:sz w:val="20"/>
                <w:szCs w:val="20"/>
              </w:rPr>
              <w:t xml:space="preserve"> prey for any life history stage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B9D1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 xml:space="preserve">Reliance on </w:t>
            </w:r>
            <w:r w:rsidRPr="00882FCA">
              <w:rPr>
                <w:i/>
                <w:color w:val="000000"/>
                <w:sz w:val="20"/>
                <w:szCs w:val="20"/>
              </w:rPr>
              <w:t>either</w:t>
            </w:r>
            <w:r w:rsidRPr="00882FCA">
              <w:rPr>
                <w:color w:val="000000"/>
                <w:sz w:val="20"/>
                <w:szCs w:val="20"/>
              </w:rPr>
              <w:t xml:space="preserve"> habitat or prey for any life history stage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04B09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 xml:space="preserve">Reliance on </w:t>
            </w:r>
            <w:r w:rsidRPr="00882FCA">
              <w:rPr>
                <w:i/>
                <w:color w:val="000000"/>
                <w:sz w:val="20"/>
                <w:szCs w:val="20"/>
              </w:rPr>
              <w:t>both</w:t>
            </w:r>
            <w:r w:rsidRPr="00882FCA">
              <w:rPr>
                <w:color w:val="000000"/>
                <w:sz w:val="20"/>
                <w:szCs w:val="20"/>
              </w:rPr>
              <w:t xml:space="preserve"> habitat and prey for any life history stage</w:t>
            </w:r>
          </w:p>
        </w:tc>
      </w:tr>
      <w:tr w:rsidR="00913068" w:rsidRPr="00882FCA" w14:paraId="2A8D5EA5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21194679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61B164A0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A91447">
              <w:rPr>
                <w:b/>
                <w:color w:val="auto"/>
                <w:sz w:val="20"/>
                <w:szCs w:val="20"/>
              </w:rPr>
              <w:t>Distribution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48B5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Capacity for larval dispersal or larval duration – hatching to settlement (benthic species), hatching to yolk sac re-adsorption (pelagic species).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27E3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&gt;8 weeks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0B19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2-8 weeks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9C3E8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&lt;2 weeks or no larval stage</w:t>
            </w:r>
          </w:p>
        </w:tc>
      </w:tr>
      <w:tr w:rsidR="00913068" w:rsidRPr="00882FCA" w14:paraId="0ED0B505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0C749EBC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70FA4E03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FC060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Physiological tolerance - latitudinal coverage of adult species as a proxy of environmental tolerance.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4034F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Threshold unlikely to be exceeded for any climate variable; &gt; 20° latitude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BEC6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Physiological thresholds may be exceeded; 10-20° latitude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79F0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Threshold likely to be exceeded for one or more climate variable; &lt; 10° latitude</w:t>
            </w:r>
          </w:p>
        </w:tc>
      </w:tr>
      <w:tr w:rsidR="00913068" w:rsidRPr="00882FCA" w14:paraId="1F07EE2D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77BD4992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/>
            <w:textDirection w:val="btLr"/>
          </w:tcPr>
          <w:p w14:paraId="33BC4E31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A91447">
              <w:rPr>
                <w:b/>
                <w:color w:val="auto"/>
                <w:sz w:val="20"/>
                <w:szCs w:val="20"/>
              </w:rPr>
              <w:t>Phenology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73DC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Environmental driver as a phenological cue (for spawning, breeding or settlement)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99264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No apparent correlation to environmental variable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ED80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Weak correlation to environmental variable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4C47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Strong correlation to environmental variable</w:t>
            </w:r>
          </w:p>
        </w:tc>
      </w:tr>
      <w:tr w:rsidR="00913068" w:rsidRPr="00882FCA" w14:paraId="18FF7E4C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0E48F889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/>
            <w:textDirection w:val="btLr"/>
          </w:tcPr>
          <w:p w14:paraId="20735E7D" w14:textId="77777777" w:rsidR="00913068" w:rsidRPr="00882FCA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962A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Potential for timing mismatch of life cycle events (duration of spawning, moulting or breeding season)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77F0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Continuous duration; &gt;4 months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1240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Moderate duration; 2-4 months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CF7B" w14:textId="77777777" w:rsidR="00913068" w:rsidRPr="00882FCA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82FCA">
              <w:rPr>
                <w:color w:val="000000"/>
                <w:sz w:val="20"/>
                <w:szCs w:val="20"/>
              </w:rPr>
              <w:t>Brief duration; &lt;2 months</w:t>
            </w:r>
          </w:p>
        </w:tc>
      </w:tr>
    </w:tbl>
    <w:p w14:paraId="1C9CF092" w14:textId="77777777" w:rsidR="00913068" w:rsidRDefault="00913068" w:rsidP="00913068"/>
    <w:p w14:paraId="4BC5C50A" w14:textId="77777777" w:rsidR="00913068" w:rsidRDefault="00913068" w:rsidP="00913068"/>
    <w:p w14:paraId="7D24ECB7" w14:textId="77777777" w:rsidR="00913068" w:rsidRDefault="00913068" w:rsidP="00913068">
      <w:r>
        <w:br w:type="page"/>
      </w:r>
    </w:p>
    <w:p w14:paraId="0C9A31C1" w14:textId="0B7B9424" w:rsidR="00913068" w:rsidRPr="00424584" w:rsidRDefault="005C1607" w:rsidP="005C1607">
      <w:pPr>
        <w:pStyle w:val="Caption"/>
      </w:pPr>
      <w:r w:rsidRPr="005C1607">
        <w:rPr>
          <w:b/>
          <w:bCs/>
        </w:rPr>
        <w:lastRenderedPageBreak/>
        <w:t>Table A</w:t>
      </w:r>
      <w:r w:rsidRPr="005C1607">
        <w:rPr>
          <w:b/>
          <w:bCs/>
        </w:rPr>
        <w:fldChar w:fldCharType="begin"/>
      </w:r>
      <w:r w:rsidRPr="005C1607">
        <w:rPr>
          <w:b/>
          <w:bCs/>
        </w:rPr>
        <w:instrText xml:space="preserve"> SEQ Table_A \* ARABIC </w:instrText>
      </w:r>
      <w:r w:rsidRPr="005C1607">
        <w:rPr>
          <w:b/>
          <w:bCs/>
        </w:rPr>
        <w:fldChar w:fldCharType="separate"/>
      </w:r>
      <w:r>
        <w:rPr>
          <w:b/>
          <w:bCs/>
          <w:noProof/>
        </w:rPr>
        <w:t>3</w:t>
      </w:r>
      <w:r w:rsidRPr="005C1607">
        <w:rPr>
          <w:b/>
          <w:bCs/>
        </w:rPr>
        <w:fldChar w:fldCharType="end"/>
      </w:r>
      <w:r w:rsidRPr="005C1607">
        <w:rPr>
          <w:b/>
          <w:bCs/>
        </w:rPr>
        <w:t>.</w:t>
      </w:r>
      <w:r>
        <w:t xml:space="preserve"> </w:t>
      </w:r>
      <w:r w:rsidR="00913068" w:rsidRPr="00424584">
        <w:t>Species adaptive capacity indicators and criteria.</w:t>
      </w:r>
    </w:p>
    <w:tbl>
      <w:tblPr>
        <w:tblW w:w="14174" w:type="dxa"/>
        <w:tblBorders>
          <w:insideH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733"/>
        <w:gridCol w:w="2444"/>
        <w:gridCol w:w="3685"/>
        <w:gridCol w:w="3402"/>
        <w:gridCol w:w="3259"/>
      </w:tblGrid>
      <w:tr w:rsidR="00913068" w:rsidRPr="00404B9E" w14:paraId="0C3EA292" w14:textId="77777777" w:rsidTr="00FA234D">
        <w:tc>
          <w:tcPr>
            <w:tcW w:w="382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273639A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6FC0BE0B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4B9E">
              <w:rPr>
                <w:bCs/>
                <w:color w:val="000000"/>
                <w:sz w:val="20"/>
                <w:szCs w:val="20"/>
              </w:rPr>
              <w:t>Low =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00"/>
          </w:tcPr>
          <w:p w14:paraId="5047A78D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4B9E">
              <w:rPr>
                <w:bCs/>
                <w:color w:val="000000"/>
                <w:sz w:val="20"/>
                <w:szCs w:val="20"/>
              </w:rPr>
              <w:t>Medium =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00"/>
          </w:tcPr>
          <w:p w14:paraId="67F3BA4A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4B9E">
              <w:rPr>
                <w:bCs/>
                <w:color w:val="000000"/>
                <w:sz w:val="20"/>
                <w:szCs w:val="20"/>
              </w:rPr>
              <w:t>High = 3</w:t>
            </w:r>
          </w:p>
        </w:tc>
      </w:tr>
      <w:tr w:rsidR="00913068" w:rsidRPr="00404B9E" w14:paraId="3FEE11E7" w14:textId="77777777" w:rsidTr="00FA234D"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1849B"/>
            <w:textDirection w:val="btLr"/>
          </w:tcPr>
          <w:p w14:paraId="59EF6DEA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65538D">
              <w:rPr>
                <w:b/>
                <w:color w:val="FFFFFF" w:themeColor="background1"/>
                <w:sz w:val="20"/>
                <w:szCs w:val="20"/>
              </w:rPr>
              <w:t>Adaptive Capacity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515890A9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A91447">
              <w:rPr>
                <w:b/>
                <w:color w:val="auto"/>
                <w:sz w:val="20"/>
                <w:szCs w:val="20"/>
              </w:rPr>
              <w:t>Ecological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7763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Stock status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028E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Overfished or on the verge of overfishing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E984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Undefined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1DF5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Sustainably fished</w:t>
            </w:r>
          </w:p>
        </w:tc>
      </w:tr>
      <w:tr w:rsidR="00913068" w:rsidRPr="00404B9E" w14:paraId="01F45A48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2B3192DA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27DB770F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34754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Replenishment potential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22EE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Late maturing (&gt;6 years), slow growth or few young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CDE4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Matures at 3-6 years, moderate growth or moderate numbers of young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7DF7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Early maturing, fast growth or many young</w:t>
            </w:r>
          </w:p>
        </w:tc>
      </w:tr>
      <w:tr w:rsidR="00913068" w:rsidRPr="00404B9E" w14:paraId="54586F2F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16381EDA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02044880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FC8F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Suitable alternate habitat availability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F04A5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 xml:space="preserve">Low availability of habitat outside range </w:t>
            </w:r>
            <w:r w:rsidRPr="00404B9E">
              <w:rPr>
                <w:i/>
                <w:color w:val="000000"/>
                <w:sz w:val="20"/>
                <w:szCs w:val="20"/>
              </w:rPr>
              <w:t>or</w:t>
            </w:r>
            <w:r w:rsidRPr="00404B9E">
              <w:rPr>
                <w:color w:val="000000"/>
                <w:sz w:val="20"/>
                <w:szCs w:val="20"/>
              </w:rPr>
              <w:t xml:space="preserve"> currently near northern edge of range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200BD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 xml:space="preserve">Some availability of habitat outside range </w:t>
            </w:r>
            <w:r w:rsidRPr="00404B9E">
              <w:rPr>
                <w:i/>
                <w:color w:val="000000"/>
                <w:sz w:val="20"/>
                <w:szCs w:val="20"/>
              </w:rPr>
              <w:t>or</w:t>
            </w:r>
            <w:r w:rsidRPr="00404B9E">
              <w:rPr>
                <w:color w:val="000000"/>
                <w:sz w:val="20"/>
                <w:szCs w:val="20"/>
              </w:rPr>
              <w:t xml:space="preserve"> currently near middle of range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217C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 xml:space="preserve">High availability of habitat outside range </w:t>
            </w:r>
            <w:r w:rsidRPr="00404B9E">
              <w:rPr>
                <w:i/>
                <w:color w:val="000000"/>
                <w:sz w:val="20"/>
                <w:szCs w:val="20"/>
              </w:rPr>
              <w:t>and</w:t>
            </w:r>
            <w:r w:rsidRPr="00404B9E">
              <w:rPr>
                <w:color w:val="000000"/>
                <w:sz w:val="20"/>
                <w:szCs w:val="20"/>
              </w:rPr>
              <w:t xml:space="preserve"> currently near middle of range</w:t>
            </w:r>
          </w:p>
        </w:tc>
      </w:tr>
      <w:tr w:rsidR="00913068" w:rsidRPr="00404B9E" w14:paraId="41ADCCA5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5FAE2F72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385F0C4B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777F5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Species mobility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BC41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Low mobility; can travel &lt;2 km/day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00A0A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Moderately mobile; can travel 2-10 km/day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0835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Highly mobile; can travel &gt;10 km/day</w:t>
            </w:r>
          </w:p>
        </w:tc>
      </w:tr>
      <w:tr w:rsidR="00913068" w:rsidRPr="00404B9E" w14:paraId="37559D4E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4390A54A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1F21EF70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5036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Non-fishing pressures on stock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10E1F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Multiple chronic pressures (</w:t>
            </w:r>
            <w:proofErr w:type="spellStart"/>
            <w:r w:rsidRPr="00404B9E">
              <w:rPr>
                <w:color w:val="000000"/>
                <w:sz w:val="20"/>
                <w:szCs w:val="20"/>
              </w:rPr>
              <w:t>eg.</w:t>
            </w:r>
            <w:proofErr w:type="spellEnd"/>
            <w:r w:rsidRPr="00404B9E">
              <w:rPr>
                <w:color w:val="000000"/>
                <w:sz w:val="20"/>
                <w:szCs w:val="20"/>
              </w:rPr>
              <w:t xml:space="preserve"> poor water quality, disease, incidental catch)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8151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Some acute pressures (</w:t>
            </w:r>
            <w:proofErr w:type="spellStart"/>
            <w:r w:rsidRPr="00404B9E">
              <w:rPr>
                <w:color w:val="000000"/>
                <w:sz w:val="20"/>
                <w:szCs w:val="20"/>
              </w:rPr>
              <w:t>eg.</w:t>
            </w:r>
            <w:proofErr w:type="spellEnd"/>
            <w:r w:rsidRPr="00404B9E">
              <w:rPr>
                <w:color w:val="000000"/>
                <w:sz w:val="20"/>
                <w:szCs w:val="20"/>
              </w:rPr>
              <w:t xml:space="preserve"> cyclones, storms, floods)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FA42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No or minimal other pressures</w:t>
            </w:r>
          </w:p>
        </w:tc>
      </w:tr>
      <w:tr w:rsidR="00913068" w:rsidRPr="00404B9E" w14:paraId="73DC0EB5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6A807F51" w14:textId="77777777" w:rsidR="00913068" w:rsidRPr="00A91447" w:rsidRDefault="00913068" w:rsidP="00FA234D">
            <w:pPr>
              <w:spacing w:before="60" w:after="6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5EA1394A" w14:textId="77777777" w:rsidR="00913068" w:rsidRPr="00A91447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auto"/>
                <w:sz w:val="20"/>
                <w:szCs w:val="20"/>
              </w:rPr>
            </w:pPr>
            <w:r w:rsidRPr="00A91447">
              <w:rPr>
                <w:b/>
                <w:color w:val="auto"/>
                <w:sz w:val="20"/>
                <w:szCs w:val="20"/>
              </w:rPr>
              <w:t>Socio-economic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B72E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Resource dependence (food)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DBF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No alternate species and/or significant gear/practice modifications required to target other species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A0A7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Some alternate species that could be targeted with minor gear/practice modifications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3FF75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Multiple alternate target species that could be targeted without any gear/practice modifications</w:t>
            </w:r>
          </w:p>
        </w:tc>
      </w:tr>
      <w:tr w:rsidR="00913068" w:rsidRPr="00404B9E" w14:paraId="73B077EB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5C2D2279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4A906B60" w14:textId="77777777" w:rsidR="00913068" w:rsidRPr="00404B9E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1F8A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Resource dependence (livelihoods)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A68E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No alternate livelihood options and/or significant costs/technical (training, equipment, infrastructure) needs required to develop new livelihoods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82FC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Some alternate livelihood options that could be developed with moderate costs/technical (training, equipment, infrastructure) needs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1B884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Alternate livelihood options that could be developed with minimal costs/technical (training, equipment, infrastructure) needs</w:t>
            </w:r>
          </w:p>
        </w:tc>
      </w:tr>
      <w:tr w:rsidR="00913068" w:rsidRPr="00404B9E" w14:paraId="295E2FE4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53F555A6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textDirection w:val="btLr"/>
          </w:tcPr>
          <w:p w14:paraId="05E3B513" w14:textId="77777777" w:rsidR="00913068" w:rsidRPr="00404B9E" w:rsidRDefault="00913068" w:rsidP="00FA234D">
            <w:pPr>
              <w:spacing w:before="60" w:after="6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3F5F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Ability to change fishing practices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CC19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Not able to change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917B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Able to change with support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F093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Able to change without support</w:t>
            </w:r>
          </w:p>
        </w:tc>
      </w:tr>
      <w:tr w:rsidR="00913068" w:rsidRPr="00404B9E" w14:paraId="3F07DEE9" w14:textId="77777777" w:rsidTr="00FA234D"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1849B"/>
          </w:tcPr>
          <w:p w14:paraId="1D5FF44E" w14:textId="77777777" w:rsidR="00913068" w:rsidRPr="00404B9E" w:rsidRDefault="00913068" w:rsidP="00FA234D">
            <w:pPr>
              <w:spacing w:before="60" w:after="60" w:line="240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</w:tcPr>
          <w:p w14:paraId="052C09D7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224BF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Climate change awareness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6A3B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Unaware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5823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Aware and no planning steps taken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168D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Aware and has taken preparatory action</w:t>
            </w:r>
          </w:p>
        </w:tc>
      </w:tr>
      <w:tr w:rsidR="00913068" w:rsidRPr="00404B9E" w14:paraId="7D85C9FC" w14:textId="77777777" w:rsidTr="00FA234D">
        <w:tc>
          <w:tcPr>
            <w:tcW w:w="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/>
          </w:tcPr>
          <w:p w14:paraId="2BFF799F" w14:textId="77777777" w:rsidR="00913068" w:rsidRPr="00404B9E" w:rsidRDefault="00913068" w:rsidP="00FA234D">
            <w:pPr>
              <w:spacing w:before="60" w:after="60" w:line="240" w:lineRule="auto"/>
              <w:rPr>
                <w:color w:val="FFFFFF"/>
                <w:sz w:val="20"/>
                <w:szCs w:val="20"/>
              </w:rPr>
            </w:pPr>
          </w:p>
        </w:tc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2E98E99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4225" w14:textId="77777777" w:rsidR="00913068" w:rsidRPr="00EF3092" w:rsidRDefault="00913068" w:rsidP="00FA234D">
            <w:pPr>
              <w:spacing w:before="60" w:after="60" w:line="240" w:lineRule="auto"/>
              <w:rPr>
                <w:bCs/>
                <w:color w:val="000000"/>
                <w:sz w:val="20"/>
                <w:szCs w:val="20"/>
              </w:rPr>
            </w:pPr>
            <w:r w:rsidRPr="00EF3092">
              <w:rPr>
                <w:bCs/>
                <w:color w:val="000000"/>
                <w:sz w:val="20"/>
                <w:szCs w:val="20"/>
              </w:rPr>
              <w:t>Governance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78FB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>Inflexible or non-existent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2979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 xml:space="preserve">Flexible </w:t>
            </w:r>
            <w:r w:rsidRPr="00404B9E">
              <w:rPr>
                <w:i/>
                <w:color w:val="000000"/>
                <w:sz w:val="20"/>
                <w:szCs w:val="20"/>
              </w:rPr>
              <w:t>or</w:t>
            </w:r>
            <w:r w:rsidRPr="00404B9E">
              <w:rPr>
                <w:color w:val="000000"/>
                <w:sz w:val="20"/>
                <w:szCs w:val="20"/>
              </w:rPr>
              <w:t xml:space="preserve"> adaptive (not both)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DD33" w14:textId="77777777" w:rsidR="00913068" w:rsidRPr="00404B9E" w:rsidRDefault="00913068" w:rsidP="00FA234D">
            <w:pPr>
              <w:spacing w:before="60" w:after="6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04B9E">
              <w:rPr>
                <w:color w:val="000000"/>
                <w:sz w:val="20"/>
                <w:szCs w:val="20"/>
              </w:rPr>
              <w:t xml:space="preserve">Flexible </w:t>
            </w:r>
            <w:r w:rsidRPr="00404B9E">
              <w:rPr>
                <w:i/>
                <w:color w:val="000000"/>
                <w:sz w:val="20"/>
                <w:szCs w:val="20"/>
              </w:rPr>
              <w:t>and</w:t>
            </w:r>
            <w:r w:rsidRPr="00404B9E">
              <w:rPr>
                <w:color w:val="000000"/>
                <w:sz w:val="20"/>
                <w:szCs w:val="20"/>
              </w:rPr>
              <w:t xml:space="preserve"> adaptive</w:t>
            </w:r>
          </w:p>
        </w:tc>
      </w:tr>
    </w:tbl>
    <w:p w14:paraId="10A2CE4C" w14:textId="77777777" w:rsidR="00913068" w:rsidRDefault="00913068" w:rsidP="00913068"/>
    <w:p w14:paraId="50D0F5ED" w14:textId="77777777" w:rsidR="00913068" w:rsidRDefault="00913068" w:rsidP="00913068">
      <w:pPr>
        <w:ind w:left="720" w:hanging="720"/>
        <w:rPr>
          <w:color w:val="000000" w:themeColor="text1"/>
        </w:rPr>
        <w:sectPr w:rsidR="00913068" w:rsidSect="0022088B"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7B776766" w14:textId="32F57D9E" w:rsidR="00913068" w:rsidRPr="001A11B5" w:rsidRDefault="005C1607" w:rsidP="005C1607">
      <w:pPr>
        <w:pStyle w:val="Caption"/>
      </w:pPr>
      <w:r w:rsidRPr="005C1607">
        <w:rPr>
          <w:b/>
          <w:bCs/>
        </w:rPr>
        <w:lastRenderedPageBreak/>
        <w:t>Table A</w:t>
      </w:r>
      <w:r w:rsidRPr="005C1607">
        <w:rPr>
          <w:b/>
          <w:bCs/>
        </w:rPr>
        <w:fldChar w:fldCharType="begin"/>
      </w:r>
      <w:r w:rsidRPr="005C1607">
        <w:rPr>
          <w:b/>
          <w:bCs/>
        </w:rPr>
        <w:instrText xml:space="preserve"> SEQ Table_A \* ARABIC </w:instrText>
      </w:r>
      <w:r w:rsidRPr="005C1607">
        <w:rPr>
          <w:b/>
          <w:bCs/>
        </w:rPr>
        <w:fldChar w:fldCharType="separate"/>
      </w:r>
      <w:r>
        <w:rPr>
          <w:b/>
          <w:bCs/>
          <w:noProof/>
        </w:rPr>
        <w:t>4</w:t>
      </w:r>
      <w:r w:rsidRPr="005C1607">
        <w:rPr>
          <w:b/>
          <w:bCs/>
        </w:rPr>
        <w:fldChar w:fldCharType="end"/>
      </w:r>
      <w:r w:rsidRPr="005C1607">
        <w:rPr>
          <w:b/>
          <w:bCs/>
        </w:rPr>
        <w:t>.</w:t>
      </w:r>
      <w:r>
        <w:t xml:space="preserve"> </w:t>
      </w:r>
      <w:r w:rsidR="00913068" w:rsidRPr="001A11B5">
        <w:t>Marine habitats input layers for mapping coral reefs and seagrass vulnerability across the ATS region</w:t>
      </w:r>
    </w:p>
    <w:tbl>
      <w:tblPr>
        <w:tblStyle w:val="TableGrid1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2368"/>
        <w:gridCol w:w="3736"/>
        <w:gridCol w:w="16"/>
        <w:gridCol w:w="3377"/>
      </w:tblGrid>
      <w:tr w:rsidR="00913068" w:rsidRPr="00F11224" w14:paraId="4426F1E6" w14:textId="77777777" w:rsidTr="00FA234D">
        <w:trPr>
          <w:trHeight w:val="401"/>
          <w:tblHeader/>
          <w:jc w:val="center"/>
        </w:trPr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6C03F" w14:textId="77777777" w:rsidR="00913068" w:rsidRPr="00F11224" w:rsidRDefault="00913068" w:rsidP="00FA234D">
            <w:pPr>
              <w:spacing w:after="0" w:line="240" w:lineRule="auto"/>
              <w:jc w:val="center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bookmarkStart w:id="0" w:name="OLE_LINK11"/>
            <w:bookmarkStart w:id="1" w:name="OLE_LINK12"/>
          </w:p>
        </w:tc>
        <w:tc>
          <w:tcPr>
            <w:tcW w:w="2368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14:paraId="19CA0509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Input Layers</w:t>
            </w:r>
          </w:p>
        </w:tc>
        <w:tc>
          <w:tcPr>
            <w:tcW w:w="3752" w:type="dxa"/>
            <w:gridSpan w:val="2"/>
            <w:shd w:val="clear" w:color="auto" w:fill="B6DDE8"/>
            <w:vAlign w:val="center"/>
          </w:tcPr>
          <w:p w14:paraId="762FDD11" w14:textId="77777777" w:rsidR="00913068" w:rsidRPr="00F11224" w:rsidRDefault="00913068" w:rsidP="00FA234D">
            <w:pPr>
              <w:spacing w:after="0" w:line="240" w:lineRule="auto"/>
              <w:jc w:val="center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Coral Reefs </w:t>
            </w:r>
          </w:p>
        </w:tc>
        <w:tc>
          <w:tcPr>
            <w:tcW w:w="3377" w:type="dxa"/>
            <w:shd w:val="clear" w:color="auto" w:fill="B6DDE8"/>
            <w:vAlign w:val="center"/>
          </w:tcPr>
          <w:p w14:paraId="2540DB39" w14:textId="77777777" w:rsidR="00913068" w:rsidRPr="00F11224" w:rsidRDefault="00913068" w:rsidP="00FA234D">
            <w:pPr>
              <w:spacing w:after="0" w:line="240" w:lineRule="auto"/>
              <w:jc w:val="center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Seagrass</w:t>
            </w:r>
          </w:p>
        </w:tc>
      </w:tr>
      <w:bookmarkEnd w:id="0"/>
      <w:bookmarkEnd w:id="1"/>
      <w:tr w:rsidR="00913068" w:rsidRPr="00F11224" w14:paraId="0C142738" w14:textId="77777777" w:rsidTr="00FA234D">
        <w:trPr>
          <w:cantSplit/>
          <w:trHeight w:val="85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31849B"/>
            <w:textDirection w:val="btLr"/>
            <w:vAlign w:val="center"/>
          </w:tcPr>
          <w:p w14:paraId="251AD661" w14:textId="77777777" w:rsidR="00913068" w:rsidRPr="0065538D" w:rsidRDefault="00913068" w:rsidP="00FA234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Exposure</w:t>
            </w:r>
          </w:p>
        </w:tc>
        <w:tc>
          <w:tcPr>
            <w:tcW w:w="2368" w:type="dxa"/>
            <w:vAlign w:val="center"/>
          </w:tcPr>
          <w:p w14:paraId="119F0834" w14:textId="77777777" w:rsidR="00913068" w:rsidRPr="00C82619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Projected SST increase </w:t>
            </w:r>
          </w:p>
          <w:p w14:paraId="1D0A78E0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(by 2050-2079 under CMIP6 SSP5-8.5)</w:t>
            </w:r>
          </w:p>
        </w:tc>
        <w:tc>
          <w:tcPr>
            <w:tcW w:w="7129" w:type="dxa"/>
            <w:gridSpan w:val="3"/>
            <w:vAlign w:val="center"/>
          </w:tcPr>
          <w:p w14:paraId="35CBF5E1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Data from 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begin" w:fldLock="1"/>
            </w:r>
            <w:r w:rsidRPr="00C82619">
              <w:rPr>
                <w:color w:val="auto"/>
                <w:sz w:val="18"/>
                <w:szCs w:val="18"/>
                <w:lang w:val="en-US"/>
              </w:rPr>
              <w:instrText>ADDIN CSL_CITATION {"citationItems":[{"id":"ITEM-1","itemData":{"URL":"https://coralreefwatch.noaa.gov/product/thermal_history/index.php","author":[{"dropping-particle":"","family":"NOAA","given":"","non-dropping-particle":"","parse-names":false,"suffix":""}],"id":"ITEM-1","issued":{"date-parts":[["2020"]]},"title":"NOAA Coral Reef Watch Version 3.1 Thermal History (1985-2019) (Version 3.1.0, experimental, released October 9, 2020). College Park, Maryland, USA: NOAA Coral Reef Watch","type":"webpage"},"uris":["http://www.mendeley.com/documents/?uuid=6e3432ff-70d2-4a9d-8265-7f5c45b3bf40"]}],"mendeley":{"formattedCitation":"(NOAA 2020)","plainTextFormattedCitation":"(NOAA 2020)","previouslyFormattedCitation":"(NOAA 2020)"},"properties":{"noteIndex":0},"schema":"https://github.com/citation-style-language/schema/raw/master/csl-citation.json"}</w:instrTex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separate"/>
            </w:r>
            <w:r w:rsidRPr="00C82619">
              <w:rPr>
                <w:noProof/>
                <w:color w:val="auto"/>
                <w:sz w:val="18"/>
                <w:szCs w:val="18"/>
                <w:lang w:val="en-US"/>
              </w:rPr>
              <w:t>(NOAA 2020)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end"/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at 0.05-degree resolution</w:t>
            </w:r>
          </w:p>
          <w:p w14:paraId="6CA47DAB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Anomaly layer was generated by subtracting the 2019 annual average SST from the projected 2070 SST</w:t>
            </w:r>
          </w:p>
          <w:p w14:paraId="7D760D84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2019 SST was the average of the four seasonal SST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rasters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>: Dec-Feb, Jun-Aug, Mar-May, Sep-Nov</w:t>
            </w:r>
          </w:p>
          <w:p w14:paraId="34F17FA8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2019 SST data was resampled from ~500m resolution (World Cylindrical Equal Area projection) to 0.05 dd (WGS84)</w:t>
            </w:r>
          </w:p>
          <w:p w14:paraId="2FBB2FDE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2019 SST resampled layer was interpolated at the edges using focal statistics to replace no data values within the raster with a value statistically derived from neighboring cell values (in this case the mean within a 5x5 pixel rectangle of surrounding cells). </w:t>
            </w:r>
          </w:p>
          <w:p w14:paraId="3B281757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for the ATS area on a scale of 0 to 1.</w:t>
            </w:r>
          </w:p>
        </w:tc>
      </w:tr>
      <w:tr w:rsidR="00913068" w:rsidRPr="00F11224" w14:paraId="3383EBF7" w14:textId="77777777" w:rsidTr="00FA234D">
        <w:trPr>
          <w:trHeight w:val="885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7C31552C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0B9D8448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Projected annual severe bleaching (ASB) year</w:t>
            </w:r>
          </w:p>
          <w:p w14:paraId="34E8650C" w14:textId="77777777" w:rsidR="00913068" w:rsidRPr="00F11224" w:rsidRDefault="00913068" w:rsidP="00FA234D">
            <w:pPr>
              <w:spacing w:after="0" w:line="240" w:lineRule="auto"/>
              <w:rPr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(under CMIP6 SSP5-8.5)</w:t>
            </w:r>
          </w:p>
        </w:tc>
        <w:tc>
          <w:tcPr>
            <w:tcW w:w="3752" w:type="dxa"/>
            <w:gridSpan w:val="2"/>
            <w:vAlign w:val="center"/>
          </w:tcPr>
          <w:p w14:paraId="52793B40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Data provided has been statistically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downsampled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from CMIP6 model resolution to 0.05 dd resolution as described in </w:t>
            </w:r>
            <w:r>
              <w:rPr>
                <w:color w:val="auto"/>
                <w:sz w:val="18"/>
                <w:szCs w:val="18"/>
                <w:lang w:val="en-US"/>
              </w:rPr>
              <w:fldChar w:fldCharType="begin" w:fldLock="1"/>
            </w:r>
            <w:r>
              <w:rPr>
                <w:color w:val="auto"/>
                <w:sz w:val="18"/>
                <w:szCs w:val="18"/>
                <w:lang w:val="en-US"/>
              </w:rPr>
              <w:instrText>ADDIN CSL_CITATION {"citationItems":[{"id":"ITEM-1","itemData":{"author":[{"dropping-particle":"","family":"UNEP","given":"","non-dropping-particle":"","parse-names":false,"suffix":""}],"id":"ITEM-1","issued":{"date-parts":[["2020"]]},"publisher-place":"Nairobi, Kenya","title":"Projections of future coral bleaching conditions using IPCC CMIP6 models: climate policy implications, management applications, and Regional Seas summaries. United Nations Environment Programme","type":"report"},"uris":["http://www.mendeley.com/documents/?uuid=7f905a0a-bcdf-43a1-8c61-59134f2f7ec5"]}],"mendeley":{"formattedCitation":"(UNEP 2020)","plainTextFormattedCitation":"(UNEP 2020)","previouslyFormattedCitation":"(UNEP 2020)"},"properties":{"noteIndex":0},"schema":"https://github.com/citation-style-language/schema/raw/master/csl-citation.json"}</w:instrText>
            </w:r>
            <w:r>
              <w:rPr>
                <w:color w:val="auto"/>
                <w:sz w:val="18"/>
                <w:szCs w:val="18"/>
                <w:lang w:val="en-US"/>
              </w:rPr>
              <w:fldChar w:fldCharType="separate"/>
            </w:r>
            <w:r w:rsidRPr="008D577A">
              <w:rPr>
                <w:noProof/>
                <w:color w:val="auto"/>
                <w:sz w:val="18"/>
                <w:szCs w:val="18"/>
                <w:lang w:val="en-US"/>
              </w:rPr>
              <w:t>(UNEP 2020)</w:t>
            </w:r>
            <w:r>
              <w:rPr>
                <w:color w:val="auto"/>
                <w:sz w:val="18"/>
                <w:szCs w:val="18"/>
                <w:lang w:val="en-US"/>
              </w:rPr>
              <w:fldChar w:fldCharType="end"/>
            </w:r>
          </w:p>
          <w:p w14:paraId="0FE2E171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for the ATS area on a scale of 0 to 1.</w:t>
            </w:r>
          </w:p>
        </w:tc>
        <w:tc>
          <w:tcPr>
            <w:tcW w:w="3377" w:type="dxa"/>
            <w:vAlign w:val="center"/>
          </w:tcPr>
          <w:p w14:paraId="0DEF61B4" w14:textId="77777777" w:rsidR="00913068" w:rsidRPr="00F11224" w:rsidRDefault="00913068" w:rsidP="00FA234D">
            <w:pPr>
              <w:spacing w:after="0" w:line="240" w:lineRule="auto"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</w:tr>
      <w:tr w:rsidR="00913068" w:rsidRPr="00F11224" w14:paraId="7F64DAF4" w14:textId="77777777" w:rsidTr="00FA234D">
        <w:trPr>
          <w:trHeight w:val="885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670037B2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0E65A71F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Projected rainfall change</w:t>
            </w:r>
          </w:p>
          <w:p w14:paraId="6CC9029C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(Combined BMKG projected precipitation % anomaly, available only as far as 12°S, with smoothed NOAA CMIP6 % precipitation change from the NOAA climate portal (1-deg raw resolution) used to fill pixels below 12°S)</w:t>
            </w:r>
          </w:p>
        </w:tc>
        <w:tc>
          <w:tcPr>
            <w:tcW w:w="3752" w:type="dxa"/>
            <w:gridSpan w:val="2"/>
            <w:vAlign w:val="center"/>
          </w:tcPr>
          <w:p w14:paraId="76761D45" w14:textId="77777777" w:rsidR="00913068" w:rsidRPr="00F11224" w:rsidRDefault="00913068" w:rsidP="00FA234D">
            <w:pPr>
              <w:spacing w:after="0" w:line="240" w:lineRule="auto"/>
              <w:ind w:left="113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  <w:tc>
          <w:tcPr>
            <w:tcW w:w="3377" w:type="dxa"/>
            <w:vAlign w:val="center"/>
          </w:tcPr>
          <w:p w14:paraId="2C4DD0FC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Data from NOAA (2020) at 1-degree resolution: % change in annual average precipitation (2040-2069) under CMIP6 SSP5-8.5 compared to historical climate (1955-1984)</w:t>
            </w:r>
          </w:p>
          <w:p w14:paraId="40572332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Resampled to 0.05 dd resolution using simple smoothing (bilinear resampling) in ArcGIS</w:t>
            </w:r>
          </w:p>
          <w:p w14:paraId="69EE1239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fldChar w:fldCharType="begin" w:fldLock="1"/>
            </w:r>
            <w:r>
              <w:rPr>
                <w:color w:val="auto"/>
                <w:sz w:val="18"/>
                <w:szCs w:val="18"/>
                <w:lang w:val="en-US"/>
              </w:rPr>
              <w:instrText>ADDIN CSL_CITATION {"citationItems":[{"id":"ITEM-1","itemData":{"author":[{"dropping-particle":"","family":"BMKG","given":"[Indonesian meteorological climatological and geophysical agency]","non-dropping-particle":"","parse-names":false,"suffix":""}],"id":"ITEM-1","issued":{"date-parts":[["2020"]]},"title":"No Title","type":"webpage"},"uris":["http://www.mendeley.com/documents/?uuid=8ed5f79c-a6fe-4b98-b0e4-9ed50ef97a53"]}],"mendeley":{"formattedCitation":"(BMKG 2020)","manualFormatting":"BMKG (2020)","plainTextFormattedCitation":"(BMKG 2020)","previouslyFormattedCitation":"(BMKG 2020)"},"properties":{"noteIndex":0},"schema":"https://github.com/citation-style-language/schema/raw/master/csl-citation.json"}</w:instrText>
            </w:r>
            <w:r>
              <w:rPr>
                <w:color w:val="auto"/>
                <w:sz w:val="18"/>
                <w:szCs w:val="18"/>
                <w:lang w:val="en-US"/>
              </w:rPr>
              <w:fldChar w:fldCharType="separate"/>
            </w:r>
            <w:r w:rsidRPr="001A2327">
              <w:rPr>
                <w:noProof/>
                <w:color w:val="auto"/>
                <w:sz w:val="18"/>
                <w:szCs w:val="18"/>
                <w:lang w:val="en-US"/>
              </w:rPr>
              <w:t xml:space="preserve">BMKG </w:t>
            </w:r>
            <w:r>
              <w:rPr>
                <w:noProof/>
                <w:color w:val="auto"/>
                <w:sz w:val="18"/>
                <w:szCs w:val="18"/>
                <w:lang w:val="en-US"/>
              </w:rPr>
              <w:t>(2019</w:t>
            </w:r>
            <w:r w:rsidRPr="001A2327">
              <w:rPr>
                <w:noProof/>
                <w:color w:val="auto"/>
                <w:sz w:val="18"/>
                <w:szCs w:val="18"/>
                <w:lang w:val="en-US"/>
              </w:rPr>
              <w:t>)</w:t>
            </w:r>
            <w:r>
              <w:rPr>
                <w:color w:val="auto"/>
                <w:sz w:val="18"/>
                <w:szCs w:val="18"/>
                <w:lang w:val="en-US"/>
              </w:rPr>
              <w:fldChar w:fldCharType="end"/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data on % rainfall change at 0.1 dd resolution, representing the change in annual average (2041-2070) under CMIP5 RCP 8.5 compared to the historical reference period 1976-2005.</w:t>
            </w:r>
          </w:p>
          <w:p w14:paraId="6D3E0579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AU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Resampled to 0.05 dd resolution using simple smoothing (bilinear resampling) in ArcGIS</w:t>
            </w:r>
          </w:p>
        </w:tc>
      </w:tr>
      <w:tr w:rsidR="00913068" w:rsidRPr="00F11224" w14:paraId="0513C768" w14:textId="77777777" w:rsidTr="00FA234D">
        <w:trPr>
          <w:trHeight w:val="885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5B30C756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795C2274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Warm season temperature variability</w:t>
            </w:r>
          </w:p>
          <w:p w14:paraId="5EA2B1C7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(</w:t>
            </w: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from the NOAA Coral Reef Watch Coral Temp dataset (1985-2019)</w:t>
            </w:r>
          </w:p>
        </w:tc>
        <w:tc>
          <w:tcPr>
            <w:tcW w:w="3736" w:type="dxa"/>
            <w:vAlign w:val="center"/>
          </w:tcPr>
          <w:p w14:paraId="228B0007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Data from NOAA (2020) at 1-degree resolution</w:t>
            </w:r>
          </w:p>
          <w:p w14:paraId="498CD320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Resampled to 0.05 dd resolution using simple smoothing (bilinear resampling) in ArcGIS</w:t>
            </w:r>
          </w:p>
          <w:p w14:paraId="3A8C5083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for the ATS area on a scale of 0 to 1.</w:t>
            </w:r>
          </w:p>
        </w:tc>
        <w:tc>
          <w:tcPr>
            <w:tcW w:w="3393" w:type="dxa"/>
            <w:gridSpan w:val="2"/>
            <w:vAlign w:val="center"/>
          </w:tcPr>
          <w:p w14:paraId="33F97BEB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ind w:left="113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</w:tr>
      <w:tr w:rsidR="00913068" w:rsidRPr="00F11224" w14:paraId="494062FA" w14:textId="77777777" w:rsidTr="00FA234D">
        <w:trPr>
          <w:trHeight w:val="885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62D59CDF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37F00AC7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Projected pH decline </w:t>
            </w:r>
          </w:p>
          <w:p w14:paraId="0EDA4020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i/>
                <w:iCs/>
                <w:color w:val="auto"/>
                <w:sz w:val="18"/>
                <w:szCs w:val="18"/>
                <w:highlight w:val="yellow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(by 2050-2099 under CMIP5 RCP8.5</w:t>
            </w:r>
          </w:p>
        </w:tc>
        <w:tc>
          <w:tcPr>
            <w:tcW w:w="3736" w:type="dxa"/>
            <w:vAlign w:val="center"/>
          </w:tcPr>
          <w:p w14:paraId="65DAB835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Data from NOAA (2020) at 1-degree resolution</w:t>
            </w:r>
          </w:p>
          <w:p w14:paraId="12D9A605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Resampled to 0.05 dd resolution using simple smoothing (bilinear resampling) in ArcGIS</w:t>
            </w:r>
          </w:p>
          <w:p w14:paraId="42C2BC59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for the ATS area on a scale of 0 to 1.</w:t>
            </w:r>
          </w:p>
        </w:tc>
        <w:tc>
          <w:tcPr>
            <w:tcW w:w="3393" w:type="dxa"/>
            <w:gridSpan w:val="2"/>
            <w:vAlign w:val="center"/>
          </w:tcPr>
          <w:p w14:paraId="43C07474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ind w:left="113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</w:tr>
      <w:tr w:rsidR="00913068" w:rsidRPr="00F11224" w14:paraId="130FF0D0" w14:textId="77777777" w:rsidTr="00FA234D">
        <w:trPr>
          <w:trHeight w:val="885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4621ECAF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shd w:val="pct10" w:color="auto" w:fill="auto"/>
            <w:vAlign w:val="center"/>
          </w:tcPr>
          <w:p w14:paraId="1E81C394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Exposure -Final Layer</w:t>
            </w:r>
          </w:p>
        </w:tc>
        <w:tc>
          <w:tcPr>
            <w:tcW w:w="3752" w:type="dxa"/>
            <w:gridSpan w:val="2"/>
            <w:shd w:val="pct10" w:color="auto" w:fill="auto"/>
            <w:vAlign w:val="center"/>
          </w:tcPr>
          <w:p w14:paraId="7338BB9C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Exposure was calculated from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input layers as follows: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projected SST increase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plus (+)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projected ASB year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plus (+)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Projected pH decline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minus (-)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warm season variability</w:t>
            </w:r>
          </w:p>
          <w:p w14:paraId="62824E60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Raw exposure was re-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from 0 to 1 (i.e. [(pixel value minus raster minimum)</w:t>
            </w:r>
            <w:proofErr w:type="gramStart"/>
            <w:r w:rsidRPr="00F11224">
              <w:rPr>
                <w:color w:val="auto"/>
                <w:sz w:val="18"/>
                <w:szCs w:val="18"/>
                <w:lang w:val="en-US"/>
              </w:rPr>
              <w:t>/(</w:t>
            </w:r>
            <w:proofErr w:type="gramEnd"/>
            <w:r w:rsidRPr="00F11224">
              <w:rPr>
                <w:color w:val="auto"/>
                <w:sz w:val="18"/>
                <w:szCs w:val="18"/>
                <w:lang w:val="en-US"/>
              </w:rPr>
              <w:t>raster maximum minus raster minimum)])</w:t>
            </w:r>
          </w:p>
        </w:tc>
        <w:tc>
          <w:tcPr>
            <w:tcW w:w="3377" w:type="dxa"/>
            <w:shd w:val="pct10" w:color="auto" w:fill="auto"/>
            <w:vAlign w:val="center"/>
          </w:tcPr>
          <w:p w14:paraId="3C0598B5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Exposure was calculated from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input layers as follows: </w:t>
            </w:r>
            <w:r w:rsidRPr="00F11224">
              <w:rPr>
                <w:b/>
                <w:bCs/>
                <w:color w:val="auto"/>
                <w:sz w:val="18"/>
                <w:szCs w:val="18"/>
              </w:rPr>
              <w:t xml:space="preserve">projected SST increase </w:t>
            </w:r>
            <w:r w:rsidRPr="00F11224">
              <w:rPr>
                <w:color w:val="auto"/>
                <w:sz w:val="18"/>
                <w:szCs w:val="18"/>
              </w:rPr>
              <w:t>plus (+)</w:t>
            </w:r>
            <w:r w:rsidRPr="00F11224">
              <w:rPr>
                <w:b/>
                <w:bCs/>
                <w:color w:val="auto"/>
                <w:sz w:val="18"/>
                <w:szCs w:val="18"/>
              </w:rPr>
              <w:t xml:space="preserve"> % rainfall change </w:t>
            </w:r>
            <w:r w:rsidRPr="00F11224">
              <w:rPr>
                <w:color w:val="auto"/>
                <w:sz w:val="18"/>
                <w:szCs w:val="18"/>
              </w:rPr>
              <w:t>(such that an increase in rainfall = increased exposure)</w:t>
            </w:r>
          </w:p>
          <w:p w14:paraId="3DC03DCF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Raw exposure was re-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from 0 to 1 (i.e. [(pixel value minus raster minimum)</w:t>
            </w:r>
            <w:proofErr w:type="gramStart"/>
            <w:r w:rsidRPr="00F11224">
              <w:rPr>
                <w:color w:val="auto"/>
                <w:sz w:val="18"/>
                <w:szCs w:val="18"/>
                <w:lang w:val="en-US"/>
              </w:rPr>
              <w:t>/(</w:t>
            </w:r>
            <w:proofErr w:type="gramEnd"/>
            <w:r w:rsidRPr="00F11224">
              <w:rPr>
                <w:color w:val="auto"/>
                <w:sz w:val="18"/>
                <w:szCs w:val="18"/>
                <w:lang w:val="en-US"/>
              </w:rPr>
              <w:t>raster maximum minus raster minimum)])</w:t>
            </w:r>
          </w:p>
        </w:tc>
      </w:tr>
      <w:tr w:rsidR="00913068" w:rsidRPr="00F11224" w14:paraId="16C08611" w14:textId="77777777" w:rsidTr="00FA234D">
        <w:trPr>
          <w:cantSplit/>
          <w:trHeight w:val="850"/>
          <w:jc w:val="center"/>
        </w:trPr>
        <w:tc>
          <w:tcPr>
            <w:tcW w:w="421" w:type="dxa"/>
            <w:vMerge w:val="restart"/>
            <w:shd w:val="clear" w:color="auto" w:fill="31849B"/>
            <w:textDirection w:val="btLr"/>
            <w:vAlign w:val="center"/>
          </w:tcPr>
          <w:p w14:paraId="65962165" w14:textId="77777777" w:rsidR="00913068" w:rsidRPr="0065538D" w:rsidRDefault="00913068" w:rsidP="00FA234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lastRenderedPageBreak/>
              <w:t>Sensitivity</w:t>
            </w:r>
          </w:p>
        </w:tc>
        <w:tc>
          <w:tcPr>
            <w:tcW w:w="2368" w:type="dxa"/>
            <w:vAlign w:val="center"/>
          </w:tcPr>
          <w:p w14:paraId="4B8C049F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History of severe coral bleaching conditions</w:t>
            </w:r>
          </w:p>
          <w:p w14:paraId="559A14F0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(</w:t>
            </w: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Number of events ≥ </w:t>
            </w:r>
            <w:proofErr w:type="gramStart"/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8 degree</w:t>
            </w:r>
            <w:proofErr w:type="gramEnd"/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 heating weeks (DHWs) in the NOAA Coral Reef Watch Coral Temp dataset (1985-2019)</w:t>
            </w:r>
          </w:p>
        </w:tc>
        <w:tc>
          <w:tcPr>
            <w:tcW w:w="3752" w:type="dxa"/>
            <w:gridSpan w:val="2"/>
            <w:vAlign w:val="center"/>
          </w:tcPr>
          <w:p w14:paraId="1322187A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Data from 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begin" w:fldLock="1"/>
            </w:r>
            <w:r w:rsidRPr="00C82619">
              <w:rPr>
                <w:color w:val="auto"/>
                <w:sz w:val="18"/>
                <w:szCs w:val="18"/>
                <w:lang w:val="en-US"/>
              </w:rPr>
              <w:instrText>ADDIN CSL_CITATION {"citationItems":[{"id":"ITEM-1","itemData":{"URL":"https://coralreefwatch.noaa.gov/product/thermal_history/index.php","author":[{"dropping-particle":"","family":"NOAA","given":"","non-dropping-particle":"","parse-names":false,"suffix":""}],"id":"ITEM-1","issued":{"date-parts":[["2020"]]},"title":"NOAA Coral Reef Watch Version 3.1 Thermal History (1985-2019) (Version 3.1.0, experimental, released October 9, 2020). College Park, Maryland, USA: NOAA Coral Reef Watch","type":"webpage"},"uris":["http://www.mendeley.com/documents/?uuid=6e3432ff-70d2-4a9d-8265-7f5c45b3bf40"]}],"mendeley":{"formattedCitation":"(NOAA 2020)","manualFormatting":"NOAA (2020)","plainTextFormattedCitation":"(NOAA 2020)","previouslyFormattedCitation":"(NOAA 2020)"},"properties":{"noteIndex":0},"schema":"https://github.com/citation-style-language/schema/raw/master/csl-citation.json"}</w:instrTex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separate"/>
            </w:r>
            <w:r w:rsidRPr="00C82619">
              <w:rPr>
                <w:noProof/>
                <w:color w:val="auto"/>
                <w:sz w:val="18"/>
                <w:szCs w:val="18"/>
                <w:lang w:val="en-US"/>
              </w:rPr>
              <w:t>NOAA (2020)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end"/>
            </w:r>
            <w:r w:rsidRPr="00C82619">
              <w:rPr>
                <w:color w:val="auto"/>
                <w:sz w:val="18"/>
                <w:szCs w:val="18"/>
                <w:lang w:val="en-US"/>
              </w:rPr>
              <w:t xml:space="preserve">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>at 0.05 dd resolution.</w:t>
            </w:r>
          </w:p>
          <w:p w14:paraId="1E11B945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maximum number of events.</w:t>
            </w:r>
          </w:p>
        </w:tc>
        <w:tc>
          <w:tcPr>
            <w:tcW w:w="3377" w:type="dxa"/>
            <w:vAlign w:val="center"/>
          </w:tcPr>
          <w:p w14:paraId="28FD4158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</w:tr>
      <w:tr w:rsidR="00913068" w:rsidRPr="00F11224" w14:paraId="6F4A7EF6" w14:textId="77777777" w:rsidTr="00FA234D">
        <w:trPr>
          <w:trHeight w:val="1230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72E3FD62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2F7C962F" w14:textId="77777777" w:rsidR="00913068" w:rsidRPr="00F11224" w:rsidRDefault="00913068" w:rsidP="00FA234D">
            <w:pPr>
              <w:spacing w:after="0" w:line="240" w:lineRule="auto"/>
              <w:rPr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Coral condition proxy index </w:t>
            </w: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(Integrated anthropogenic threats layer used as a proxy for coral condition</w:t>
            </w:r>
          </w:p>
        </w:tc>
        <w:tc>
          <w:tcPr>
            <w:tcW w:w="3752" w:type="dxa"/>
            <w:gridSpan w:val="2"/>
            <w:vAlign w:val="center"/>
          </w:tcPr>
          <w:p w14:paraId="599A4D08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See methodology for anthropogenic threats layer</w:t>
            </w:r>
          </w:p>
          <w:p w14:paraId="0F8A2272" w14:textId="77777777" w:rsidR="00913068" w:rsidRPr="00F11224" w:rsidRDefault="00913068" w:rsidP="00FA234D">
            <w:pPr>
              <w:spacing w:after="0" w:line="240" w:lineRule="auto"/>
              <w:ind w:left="113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3377" w:type="dxa"/>
            <w:vAlign w:val="center"/>
          </w:tcPr>
          <w:p w14:paraId="41583087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</w:tr>
      <w:tr w:rsidR="00913068" w:rsidRPr="00F11224" w14:paraId="1E1F6449" w14:textId="77777777" w:rsidTr="00FA234D">
        <w:trPr>
          <w:trHeight w:val="1230"/>
          <w:jc w:val="center"/>
        </w:trPr>
        <w:tc>
          <w:tcPr>
            <w:tcW w:w="421" w:type="dxa"/>
            <w:vMerge/>
            <w:shd w:val="clear" w:color="auto" w:fill="31849B"/>
            <w:vAlign w:val="center"/>
          </w:tcPr>
          <w:p w14:paraId="17F58DFE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42550F08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Coral diversity</w:t>
            </w:r>
          </w:p>
          <w:p w14:paraId="542E83DE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(Number of zooxanthellate coral species by ecoregion from </w:t>
            </w:r>
            <w:r w:rsidRPr="00C82619">
              <w:rPr>
                <w:i/>
                <w:iCs/>
                <w:color w:val="auto"/>
                <w:sz w:val="18"/>
                <w:szCs w:val="18"/>
                <w:lang w:val="en-US"/>
              </w:rPr>
              <w:fldChar w:fldCharType="begin" w:fldLock="1"/>
            </w:r>
            <w:r w:rsidRPr="00C82619">
              <w:rPr>
                <w:i/>
                <w:iCs/>
                <w:color w:val="auto"/>
                <w:sz w:val="18"/>
                <w:szCs w:val="18"/>
                <w:lang w:val="en-US"/>
              </w:rPr>
              <w:instrText>ADDIN CSL_CITATION {"citationItems":[{"id":"ITEM-1","itemData":{"author":[{"dropping-particle":"","family":"Veron","given":"J.E.N.","non-dropping-particle":"","parse-names":false,"suffix":""},{"dropping-particle":"","family":"Stafford-Smith","given":"M.G.","non-dropping-particle":"","parse-names":false,"suffix":""},{"dropping-particle":"","family":"Turak","given":"E.","non-dropping-particle":"","parse-names":false,"suffix":""},{"dropping-particle":"","family":"DeVantier","given":"L.M.","non-dropping-particle":"","parse-names":false,"suffix":""}],"id":"ITEM-1","issued":{"date-parts":[["2016"]]},"title":"Corals of the World","type":"webpage"},"uris":["http://www.mendeley.com/documents/?uuid=87666e86-cecc-4516-b3b0-5f243ecf34f0"]}],"mendeley":{"formattedCitation":"(Veron et al. 2016)","manualFormatting":"Veron et al. (2016)","plainTextFormattedCitation":"(Veron et al. 2016)","previouslyFormattedCitation":"(Veron et al. 2016)"},"properties":{"noteIndex":0},"schema":"https://github.com/citation-style-language/schema/raw/master/csl-citation.json"}</w:instrText>
            </w:r>
            <w:r w:rsidRPr="00C82619">
              <w:rPr>
                <w:i/>
                <w:iCs/>
                <w:color w:val="auto"/>
                <w:sz w:val="18"/>
                <w:szCs w:val="18"/>
                <w:lang w:val="en-US"/>
              </w:rPr>
              <w:fldChar w:fldCharType="separate"/>
            </w:r>
            <w:r w:rsidRPr="00C82619">
              <w:rPr>
                <w:iCs/>
                <w:noProof/>
                <w:color w:val="auto"/>
                <w:sz w:val="18"/>
                <w:szCs w:val="18"/>
                <w:lang w:val="en-US"/>
              </w:rPr>
              <w:t>Veron et al. (2016)</w:t>
            </w:r>
            <w:r w:rsidRPr="00C82619">
              <w:rPr>
                <w:i/>
                <w:iCs/>
                <w:color w:val="auto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3752" w:type="dxa"/>
            <w:gridSpan w:val="2"/>
            <w:vAlign w:val="center"/>
          </w:tcPr>
          <w:p w14:paraId="1785ACF3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76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Ecoregion boundaries digitized manually in ArcGIS</w:t>
            </w:r>
          </w:p>
          <w:p w14:paraId="7E489CD2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76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Species counts (“Total species number”) obtained from the Ecoregion Factsheets</w:t>
            </w:r>
          </w:p>
          <w:p w14:paraId="42B52D7C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76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Converted from polygon to raster in ArcGIS at 0.05dd resolution and masked to our coral reef pixels</w:t>
            </w:r>
          </w:p>
          <w:p w14:paraId="3B9EB800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76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of 0 (= 0 species) to 1 (= 545 species, max for the ATS region), i.e.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 number of species.</w:t>
            </w:r>
          </w:p>
        </w:tc>
        <w:tc>
          <w:tcPr>
            <w:tcW w:w="3377" w:type="dxa"/>
            <w:vAlign w:val="center"/>
          </w:tcPr>
          <w:p w14:paraId="5305BC8E" w14:textId="77777777" w:rsidR="00913068" w:rsidRPr="00F11224" w:rsidRDefault="00913068" w:rsidP="00FA234D">
            <w:pPr>
              <w:spacing w:line="276" w:lineRule="auto"/>
              <w:ind w:left="113"/>
              <w:contextualSpacing/>
              <w:rPr>
                <w:b/>
                <w:bCs/>
                <w:color w:val="auto"/>
                <w:sz w:val="18"/>
                <w:szCs w:val="18"/>
                <w:highlight w:val="yellow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N/A</w:t>
            </w:r>
          </w:p>
        </w:tc>
      </w:tr>
      <w:tr w:rsidR="00913068" w:rsidRPr="00F11224" w14:paraId="338AB50C" w14:textId="77777777" w:rsidTr="00FA234D">
        <w:trPr>
          <w:trHeight w:val="1230"/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  <w:shd w:val="clear" w:color="auto" w:fill="31849B"/>
            <w:vAlign w:val="center"/>
          </w:tcPr>
          <w:p w14:paraId="3557100C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80F79CB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Sensitivity -Final Layer</w:t>
            </w:r>
          </w:p>
        </w:tc>
        <w:tc>
          <w:tcPr>
            <w:tcW w:w="3752" w:type="dxa"/>
            <w:gridSpan w:val="2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4C04DFE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Sensitivity was calculated from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input layers as follows: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Number of events ≥ 8 DHWs 1985-2020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minus (-)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coral diversity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minus (-)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 coral condition proxy index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</w:t>
            </w:r>
          </w:p>
          <w:p w14:paraId="507CDCAB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Raw sensitivity was re-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from 0 to 1.</w:t>
            </w:r>
          </w:p>
        </w:tc>
        <w:tc>
          <w:tcPr>
            <w:tcW w:w="337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12A6C54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 N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o sensitivity layer included for seagrass</w:t>
            </w:r>
          </w:p>
        </w:tc>
      </w:tr>
      <w:tr w:rsidR="00913068" w:rsidRPr="00F11224" w14:paraId="41A818AA" w14:textId="77777777" w:rsidTr="00FA234D">
        <w:trPr>
          <w:cantSplit/>
          <w:trHeight w:val="1794"/>
          <w:jc w:val="center"/>
        </w:trPr>
        <w:tc>
          <w:tcPr>
            <w:tcW w:w="421" w:type="dxa"/>
            <w:shd w:val="clear" w:color="auto" w:fill="31849B"/>
            <w:textDirection w:val="btLr"/>
            <w:vAlign w:val="center"/>
          </w:tcPr>
          <w:p w14:paraId="6B5061BA" w14:textId="77777777" w:rsidR="00913068" w:rsidRPr="0065538D" w:rsidRDefault="00913068" w:rsidP="00FA234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Potential Impacts</w:t>
            </w:r>
          </w:p>
        </w:tc>
        <w:tc>
          <w:tcPr>
            <w:tcW w:w="2368" w:type="dxa"/>
            <w:shd w:val="clear" w:color="auto" w:fill="D9D9D9" w:themeFill="background1" w:themeFillShade="D9"/>
            <w:vAlign w:val="center"/>
          </w:tcPr>
          <w:p w14:paraId="05C20AA5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Potential Impacts = Exposure x Sensitivity</w:t>
            </w:r>
          </w:p>
        </w:tc>
        <w:tc>
          <w:tcPr>
            <w:tcW w:w="7129" w:type="dxa"/>
            <w:gridSpan w:val="3"/>
            <w:shd w:val="clear" w:color="auto" w:fill="D9D9D9" w:themeFill="background1" w:themeFillShade="D9"/>
            <w:vAlign w:val="center"/>
          </w:tcPr>
          <w:p w14:paraId="001F08FA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• Potential impacts calculated by multiplying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exposure and sensitivity layers, then renormalizing on a scale from 0 to 1.</w:t>
            </w:r>
          </w:p>
        </w:tc>
      </w:tr>
      <w:tr w:rsidR="00913068" w:rsidRPr="00F11224" w14:paraId="3041D774" w14:textId="77777777" w:rsidTr="00FA234D">
        <w:tblPrEx>
          <w:jc w:val="left"/>
        </w:tblPrEx>
        <w:trPr>
          <w:trHeight w:val="679"/>
        </w:trPr>
        <w:tc>
          <w:tcPr>
            <w:tcW w:w="421" w:type="dxa"/>
            <w:vMerge w:val="restart"/>
            <w:shd w:val="clear" w:color="auto" w:fill="31849B"/>
            <w:textDirection w:val="btLr"/>
            <w:vAlign w:val="center"/>
          </w:tcPr>
          <w:p w14:paraId="68C7144A" w14:textId="77777777" w:rsidR="00913068" w:rsidRPr="0065538D" w:rsidRDefault="00913068" w:rsidP="00FA234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Adaptive Capacity</w:t>
            </w:r>
          </w:p>
        </w:tc>
        <w:tc>
          <w:tcPr>
            <w:tcW w:w="2368" w:type="dxa"/>
            <w:vAlign w:val="center"/>
          </w:tcPr>
          <w:p w14:paraId="38623DA4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Anthropogenic threats</w:t>
            </w:r>
          </w:p>
          <w:p w14:paraId="2BE37F7E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i/>
                <w:iCs/>
                <w:color w:val="auto"/>
                <w:sz w:val="18"/>
                <w:szCs w:val="18"/>
                <w:highlight w:val="yellow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(Corals: Integrated Local Threat from Reefs at Risk Revisited combined with data on destructive fishing, aquaculture, shipping, sand mining, fishing grounds, and human population; Seagrass:</w:t>
            </w:r>
            <w:r w:rsidRPr="00F11224">
              <w:rPr>
                <w:color w:val="auto"/>
                <w:sz w:val="24"/>
                <w:szCs w:val="24"/>
                <w:lang w:val="en-AU"/>
              </w:rPr>
              <w:t xml:space="preserve"> </w:t>
            </w: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sand mining (10km) plus aquaculture (10km) + RARR integrated local threat plus coastal development + WQ sedimentation) </w:t>
            </w:r>
          </w:p>
        </w:tc>
        <w:tc>
          <w:tcPr>
            <w:tcW w:w="3736" w:type="dxa"/>
            <w:vAlign w:val="center"/>
          </w:tcPr>
          <w:p w14:paraId="519EC01E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Integrated local threat from Reefs and Risk Revisited 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begin" w:fldLock="1"/>
            </w:r>
            <w:r w:rsidRPr="00C82619">
              <w:rPr>
                <w:color w:val="auto"/>
                <w:sz w:val="18"/>
                <w:szCs w:val="18"/>
                <w:lang w:val="en-US"/>
              </w:rPr>
              <w:instrText>ADDIN CSL_CITATION {"citationItems":[{"id":"ITEM-1","itemData":{"author":[{"dropping-particle":"","family":"Burke","given":"Lauretta","non-dropping-particle":"","parse-names":false,"suffix":""},{"dropping-particle":"","family":"Reytar","given":"Katie","non-dropping-particle":"","parse-names":false,"suffix":""},{"dropping-particle":"","family":"Spalding","given":"Mark","non-dropping-particle":"","parse-names":false,"suffix":""},{"dropping-particle":"","family":"Perry","given":"Allison","non-dropping-particle":"","parse-names":false,"suffix":""}],"id":"ITEM-1","issued":{"date-parts":[["2012","1","1"]]},"number-of-pages":"72","title":"Reefs At Risk Revisited in the Coral Triangle","type":"book"},"uris":["http://www.mendeley.com/documents/?uuid=9719a4b9-8be1-430a-b285-c3a0aa2a4f1a"]}],"mendeley":{"formattedCitation":"(Burke et al. 2012)","plainTextFormattedCitation":"(Burke et al. 2012)","previouslyFormattedCitation":"(Burke et al. 2012)"},"properties":{"noteIndex":0},"schema":"https://github.com/citation-style-language/schema/raw/master/csl-citation.json"}</w:instrTex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separate"/>
            </w:r>
            <w:r w:rsidRPr="00C82619">
              <w:rPr>
                <w:noProof/>
                <w:color w:val="auto"/>
                <w:sz w:val="18"/>
                <w:szCs w:val="18"/>
                <w:lang w:val="en-US"/>
              </w:rPr>
              <w:t>(Burke et al. 2012)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end"/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was resampled to 0.05 dd resolution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maximum value.</w:t>
            </w:r>
          </w:p>
          <w:p w14:paraId="523D1358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Spatial data on individual local threats was converted to a binary raster layer of resolution 0.05dd (i.e. 1=presence, 0 = absence): fishing grounds, shipping lanes, destructive fishing, aquaculture, and sand mining.</w:t>
            </w:r>
            <w:r>
              <w:rPr>
                <w:color w:val="auto"/>
                <w:sz w:val="18"/>
                <w:szCs w:val="18"/>
                <w:lang w:val="en-US"/>
              </w:rPr>
              <w:t xml:space="preserve">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These layers were averaged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to a maximum value of 1 by dividing by the largest value.</w:t>
            </w:r>
          </w:p>
          <w:p w14:paraId="0C1BE5A6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Human population within 100km of each reef pixel was calculated using the Gridded Population of the World (GPW), v4 raster 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begin" w:fldLock="1"/>
            </w:r>
            <w:r>
              <w:rPr>
                <w:color w:val="auto"/>
                <w:sz w:val="18"/>
                <w:szCs w:val="18"/>
                <w:lang w:val="en-US"/>
              </w:rPr>
              <w:instrText>ADDIN CSL_CITATION {"citationItems":[{"id":"ITEM-1","itemData":{"URL":"https://doi.org/10.7927/H4JW8BX5","accessed":{"date-parts":[["2019","5","23"]]},"author":[{"dropping-particle":"","family":"CIESIN","given":"[Center for International Earth Science Information Network ]","non-dropping-particle":"","parse-names":false,"suffix":""}],"id":"ITEM-1","issued":{"date-parts":[["2018"]]},"title":"Gridded Population of the World, Version 4 (GPWv4): Population Count, Revision 11. Palisades, NY: NASA Socioeconomic Data and Applications Center (SEDAC)","type":"webpage"},"uris":["http://www.mendeley.com/documents/?uuid=90e86947-ef4c-4cd6-b82a-0c55a04f7f0f"]}],"mendeley":{"formattedCitation":"(CIESIN 2018)","plainTextFormattedCitation":"(CIESIN 2018)","previouslyFormattedCitation":"(CIESIN 2018)"},"properties":{"noteIndex":0},"schema":"https://github.com/citation-style-language/schema/raw/master/csl-citation.json"}</w:instrTex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separate"/>
            </w:r>
            <w:r w:rsidRPr="00C82619">
              <w:rPr>
                <w:noProof/>
                <w:color w:val="auto"/>
                <w:sz w:val="18"/>
                <w:szCs w:val="18"/>
                <w:lang w:val="en-US"/>
              </w:rPr>
              <w:t>(CIESIN 2018)</w:t>
            </w:r>
            <w:r w:rsidRPr="00C82619">
              <w:rPr>
                <w:color w:val="auto"/>
                <w:sz w:val="18"/>
                <w:szCs w:val="18"/>
                <w:lang w:val="en-US"/>
              </w:rPr>
              <w:fldChar w:fldCharType="end"/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 ArcGIS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 pixel value.</w:t>
            </w:r>
          </w:p>
          <w:p w14:paraId="2545BA24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Anthropogenic threat was calculated as the average of integrated local threat from RARR, combined individual local threats,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lastRenderedPageBreak/>
              <w:t xml:space="preserve">and human population within 100km of reef pixels,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0-1 scale.</w:t>
            </w:r>
          </w:p>
        </w:tc>
        <w:tc>
          <w:tcPr>
            <w:tcW w:w="3393" w:type="dxa"/>
            <w:gridSpan w:val="2"/>
            <w:vAlign w:val="center"/>
          </w:tcPr>
          <w:p w14:paraId="7F02D0B0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lastRenderedPageBreak/>
              <w:t>Integrated local threat from Reefs and Risk Revisited (Burke et al</w:t>
            </w:r>
            <w:r w:rsidRPr="00C82619">
              <w:rPr>
                <w:color w:val="auto"/>
                <w:sz w:val="18"/>
                <w:szCs w:val="18"/>
                <w:lang w:val="en-US"/>
              </w:rPr>
              <w:t>.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201</w:t>
            </w:r>
            <w:r w:rsidRPr="00C82619">
              <w:rPr>
                <w:color w:val="auto"/>
                <w:sz w:val="18"/>
                <w:szCs w:val="18"/>
                <w:lang w:val="en-US"/>
              </w:rPr>
              <w:t>2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) was resampled to 0.05 dd resolution, masked to seagrass pixels,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maximum value. Coastal development threat and “</w:t>
            </w:r>
            <w:proofErr w:type="gramStart"/>
            <w:r w:rsidRPr="00F11224">
              <w:rPr>
                <w:color w:val="auto"/>
                <w:sz w:val="18"/>
                <w:szCs w:val="18"/>
                <w:lang w:val="en-US"/>
              </w:rPr>
              <w:t>watershed based</w:t>
            </w:r>
            <w:proofErr w:type="gram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pollution” (land-based sediment runoff) threat from RARR were resampled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 the same way. These three layers were then averaged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0-1 scale.</w:t>
            </w:r>
          </w:p>
          <w:p w14:paraId="2A0CF96F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Spatial data on individual local threats was converted to a binary raster layer of resolution 0.05dd (i.e. 1=presence, 0 = absence): aquaculture, and sand mining.</w:t>
            </w:r>
            <w:r>
              <w:rPr>
                <w:color w:val="auto"/>
                <w:sz w:val="18"/>
                <w:szCs w:val="18"/>
                <w:lang w:val="en-US"/>
              </w:rPr>
              <w:t xml:space="preserve">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These layers were averaged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to a maximum value of 1 by dividing by the largest value.</w:t>
            </w:r>
          </w:p>
          <w:p w14:paraId="4EC9D6CA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Anthropogenic threat was calculated as the average of the re-weighted integrated local threat from RARR,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lastRenderedPageBreak/>
              <w:t xml:space="preserve">and combined individual local threats (aquaculture and sand mining),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0-1 scale.</w:t>
            </w:r>
          </w:p>
        </w:tc>
      </w:tr>
      <w:tr w:rsidR="00913068" w:rsidRPr="00F11224" w14:paraId="55FEDED7" w14:textId="77777777" w:rsidTr="00FA234D">
        <w:tblPrEx>
          <w:jc w:val="left"/>
        </w:tblPrEx>
        <w:trPr>
          <w:trHeight w:val="660"/>
        </w:trPr>
        <w:tc>
          <w:tcPr>
            <w:tcW w:w="421" w:type="dxa"/>
            <w:vMerge/>
            <w:shd w:val="clear" w:color="auto" w:fill="31849B"/>
            <w:vAlign w:val="center"/>
          </w:tcPr>
          <w:p w14:paraId="68F34F56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vAlign w:val="center"/>
          </w:tcPr>
          <w:p w14:paraId="59377A0C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Water quality</w:t>
            </w:r>
          </w:p>
          <w:p w14:paraId="4051F61A" w14:textId="77777777" w:rsidR="00913068" w:rsidRPr="00F11224" w:rsidRDefault="00913068" w:rsidP="00FA234D">
            <w:pPr>
              <w:spacing w:after="0" w:line="240" w:lineRule="auto"/>
              <w:rPr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(WQ index combined the annual average 2019 surface chlorophyll-a concentration and the land-derived sediment layer from Reefs at Risk Revisited)</w:t>
            </w:r>
          </w:p>
        </w:tc>
        <w:tc>
          <w:tcPr>
            <w:tcW w:w="7129" w:type="dxa"/>
            <w:gridSpan w:val="3"/>
            <w:vAlign w:val="center"/>
          </w:tcPr>
          <w:p w14:paraId="235B11D3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2019 chlorophyll-a concentration was the average of the four seasonal chlorophyll-a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rasters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>: north-east monsoon, southeast monsoon, transition 1, and transition 2</w:t>
            </w:r>
          </w:p>
          <w:p w14:paraId="77C77EFA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2019 annual average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chl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-a was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maximum value</w:t>
            </w:r>
          </w:p>
          <w:p w14:paraId="3B5F26EB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The “watershed-based pollution” layer from Reefs at Risk Revisited was resampled to 0.05dd and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maximum value.</w:t>
            </w:r>
          </w:p>
          <w:p w14:paraId="4C64E701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Our WQ index was the average of these two layers,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by dividing by the maximum value.</w:t>
            </w:r>
          </w:p>
        </w:tc>
      </w:tr>
      <w:tr w:rsidR="00913068" w:rsidRPr="00F11224" w14:paraId="22A06C11" w14:textId="77777777" w:rsidTr="00FA234D">
        <w:tblPrEx>
          <w:jc w:val="left"/>
        </w:tblPrEx>
        <w:trPr>
          <w:trHeight w:val="832"/>
        </w:trPr>
        <w:tc>
          <w:tcPr>
            <w:tcW w:w="421" w:type="dxa"/>
            <w:vMerge/>
            <w:shd w:val="clear" w:color="auto" w:fill="31849B"/>
            <w:vAlign w:val="center"/>
          </w:tcPr>
          <w:p w14:paraId="2DB7B0E7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tcBorders>
              <w:bottom w:val="single" w:sz="4" w:space="0" w:color="auto"/>
            </w:tcBorders>
            <w:vAlign w:val="center"/>
          </w:tcPr>
          <w:p w14:paraId="7B0A5CBD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Marine Protected Areas </w:t>
            </w:r>
          </w:p>
          <w:p w14:paraId="5794C228" w14:textId="77777777" w:rsidR="00913068" w:rsidRPr="00F11224" w:rsidRDefault="00913068" w:rsidP="00FA234D">
            <w:pPr>
              <w:autoSpaceDE/>
              <w:autoSpaceDN/>
              <w:adjustRightInd/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(</w:t>
            </w: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>Currently designated MPAs as provided to the project team)</w:t>
            </w:r>
          </w:p>
        </w:tc>
        <w:tc>
          <w:tcPr>
            <w:tcW w:w="7129" w:type="dxa"/>
            <w:gridSpan w:val="3"/>
            <w:tcBorders>
              <w:bottom w:val="single" w:sz="4" w:space="0" w:color="auto"/>
            </w:tcBorders>
            <w:vAlign w:val="center"/>
          </w:tcPr>
          <w:p w14:paraId="00E97059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Existing MPAs were converted from polygon to 0.05 dd raster in ArcGIS using “cell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centre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>” as the cell assignment type.</w:t>
            </w:r>
            <w:r w:rsidRPr="00F11224">
              <w:rPr>
                <w:color w:val="auto"/>
                <w:sz w:val="24"/>
                <w:szCs w:val="24"/>
                <w:lang w:val="en-AU"/>
              </w:rPr>
              <w:t xml:space="preserve">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For the MPAs the pixel </w:t>
            </w:r>
            <w:proofErr w:type="gramStart"/>
            <w:r w:rsidRPr="00F11224">
              <w:rPr>
                <w:color w:val="auto"/>
                <w:sz w:val="18"/>
                <w:szCs w:val="18"/>
                <w:lang w:val="en-US"/>
              </w:rPr>
              <w:t>has to</w:t>
            </w:r>
            <w:proofErr w:type="gram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be mostly MPA for it to be considered an MPA pixel</w:t>
            </w:r>
          </w:p>
          <w:p w14:paraId="1687A475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The MPA layer was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to 1 or 0 based on the presence or absence of protection within the pixel.</w:t>
            </w:r>
          </w:p>
          <w:p w14:paraId="6CBCD0BA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AU"/>
              </w:rPr>
            </w:pPr>
          </w:p>
        </w:tc>
      </w:tr>
      <w:tr w:rsidR="00913068" w:rsidRPr="00F11224" w14:paraId="53DB91C5" w14:textId="77777777" w:rsidTr="00FA234D">
        <w:tblPrEx>
          <w:jc w:val="left"/>
        </w:tblPrEx>
        <w:trPr>
          <w:trHeight w:val="660"/>
        </w:trPr>
        <w:tc>
          <w:tcPr>
            <w:tcW w:w="421" w:type="dxa"/>
            <w:vMerge/>
            <w:tcBorders>
              <w:bottom w:val="single" w:sz="4" w:space="0" w:color="auto"/>
            </w:tcBorders>
            <w:shd w:val="clear" w:color="auto" w:fill="31849B"/>
            <w:vAlign w:val="center"/>
          </w:tcPr>
          <w:p w14:paraId="7F5E8709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36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86F73AE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Adaptive Capacity -Final Layer</w:t>
            </w:r>
          </w:p>
        </w:tc>
        <w:tc>
          <w:tcPr>
            <w:tcW w:w="3752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6B5CD87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Adaptive capacity was calculated from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input layers as follows: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Marine Protected Areas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minus (-)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 anthropogenic threat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>minus (-)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 water quality.</w:t>
            </w:r>
          </w:p>
          <w:p w14:paraId="579A7C6C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i/>
                <w:i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>Raw adaptive capacity was re-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from 0 to 1.</w:t>
            </w:r>
          </w:p>
        </w:tc>
        <w:tc>
          <w:tcPr>
            <w:tcW w:w="3377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CA426E8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Adaptive capacity was calculated from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input layers as follows: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Marine Protected Areas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 xml:space="preserve"> minus (-) 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anthropogenic threat </w:t>
            </w:r>
            <w:r w:rsidRPr="00F11224">
              <w:rPr>
                <w:color w:val="auto"/>
                <w:sz w:val="18"/>
                <w:szCs w:val="18"/>
                <w:lang w:val="en-US"/>
              </w:rPr>
              <w:t>minus (-)</w:t>
            </w: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 xml:space="preserve"> water quality</w:t>
            </w:r>
          </w:p>
          <w:p w14:paraId="20756CCC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40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Raw adaptive capacity was re-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from 0 to 1.</w:t>
            </w:r>
          </w:p>
        </w:tc>
      </w:tr>
      <w:tr w:rsidR="00913068" w:rsidRPr="00F11224" w14:paraId="72F988A9" w14:textId="77777777" w:rsidTr="00FA234D">
        <w:tblPrEx>
          <w:jc w:val="left"/>
        </w:tblPrEx>
        <w:trPr>
          <w:cantSplit/>
          <w:trHeight w:val="1415"/>
        </w:trPr>
        <w:tc>
          <w:tcPr>
            <w:tcW w:w="421" w:type="dxa"/>
            <w:shd w:val="clear" w:color="auto" w:fill="31849B"/>
            <w:textDirection w:val="btLr"/>
            <w:vAlign w:val="center"/>
          </w:tcPr>
          <w:p w14:paraId="29740D3B" w14:textId="77777777" w:rsidR="00913068" w:rsidRPr="0065538D" w:rsidRDefault="00913068" w:rsidP="00FA234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Vulnerability</w:t>
            </w:r>
          </w:p>
        </w:tc>
        <w:tc>
          <w:tcPr>
            <w:tcW w:w="2368" w:type="dxa"/>
            <w:shd w:val="pct10" w:color="auto" w:fill="auto"/>
            <w:vAlign w:val="center"/>
          </w:tcPr>
          <w:p w14:paraId="642C6207" w14:textId="77777777" w:rsidR="00913068" w:rsidRPr="00F11224" w:rsidRDefault="00913068" w:rsidP="00FA234D">
            <w:pPr>
              <w:spacing w:after="0" w:line="240" w:lineRule="auto"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b/>
                <w:bCs/>
                <w:color w:val="auto"/>
                <w:sz w:val="18"/>
                <w:szCs w:val="18"/>
                <w:lang w:val="en-US"/>
              </w:rPr>
              <w:t>Vulnerability = Potential impacts x [(1-Adaptive capacity) x 0.5*]</w:t>
            </w:r>
          </w:p>
        </w:tc>
        <w:tc>
          <w:tcPr>
            <w:tcW w:w="7129" w:type="dxa"/>
            <w:gridSpan w:val="3"/>
            <w:shd w:val="pct10" w:color="auto" w:fill="auto"/>
            <w:vAlign w:val="center"/>
          </w:tcPr>
          <w:p w14:paraId="15B99F55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76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 xml:space="preserve">Vulnerability was calculated by multiplying the 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potential impacts layer with an inverted adaptive capacity layer (1-AC), re-scaled by a ‘potential management effectiveness factor’ of 0.5.</w:t>
            </w:r>
          </w:p>
          <w:p w14:paraId="0D222BDE" w14:textId="77777777" w:rsidR="00913068" w:rsidRPr="00F11224" w:rsidRDefault="00913068" w:rsidP="00FA234D">
            <w:pPr>
              <w:numPr>
                <w:ilvl w:val="0"/>
                <w:numId w:val="11"/>
              </w:numPr>
              <w:autoSpaceDE/>
              <w:autoSpaceDN/>
              <w:adjustRightInd/>
              <w:spacing w:after="0" w:line="276" w:lineRule="auto"/>
              <w:contextualSpacing/>
              <w:rPr>
                <w:b/>
                <w:bCs/>
                <w:color w:val="auto"/>
                <w:sz w:val="18"/>
                <w:szCs w:val="18"/>
                <w:lang w:val="en-US"/>
              </w:rPr>
            </w:pPr>
            <w:r w:rsidRPr="00F11224">
              <w:rPr>
                <w:color w:val="auto"/>
                <w:sz w:val="18"/>
                <w:szCs w:val="18"/>
                <w:lang w:val="en-US"/>
              </w:rPr>
              <w:t>The final raw vulnerability layer was then re-</w:t>
            </w:r>
            <w:proofErr w:type="spellStart"/>
            <w:r w:rsidRPr="00F11224">
              <w:rPr>
                <w:color w:val="auto"/>
                <w:sz w:val="18"/>
                <w:szCs w:val="18"/>
                <w:lang w:val="en-US"/>
              </w:rPr>
              <w:t>normalised</w:t>
            </w:r>
            <w:proofErr w:type="spellEnd"/>
            <w:r w:rsidRPr="00F11224">
              <w:rPr>
                <w:color w:val="auto"/>
                <w:sz w:val="18"/>
                <w:szCs w:val="18"/>
                <w:lang w:val="en-US"/>
              </w:rPr>
              <w:t xml:space="preserve"> on a scale from 0 to 1.</w:t>
            </w:r>
          </w:p>
        </w:tc>
      </w:tr>
    </w:tbl>
    <w:p w14:paraId="69FCB141" w14:textId="77777777" w:rsidR="00913068" w:rsidRDefault="00913068" w:rsidP="00913068">
      <w:pPr>
        <w:rPr>
          <w:color w:val="000000" w:themeColor="text1"/>
          <w:lang w:val="en-AU"/>
        </w:rPr>
      </w:pPr>
    </w:p>
    <w:p w14:paraId="7343463A" w14:textId="317C1B2E" w:rsidR="005C1607" w:rsidRDefault="005C1607" w:rsidP="005C1607">
      <w:pPr>
        <w:pStyle w:val="Caption"/>
      </w:pPr>
      <w:r w:rsidRPr="005C1607">
        <w:rPr>
          <w:b/>
          <w:bCs/>
        </w:rPr>
        <w:t>Table A</w:t>
      </w:r>
      <w:r w:rsidRPr="005C1607">
        <w:rPr>
          <w:b/>
          <w:bCs/>
        </w:rPr>
        <w:fldChar w:fldCharType="begin"/>
      </w:r>
      <w:r w:rsidRPr="005C1607">
        <w:rPr>
          <w:b/>
          <w:bCs/>
        </w:rPr>
        <w:instrText xml:space="preserve"> SEQ Table_A \* ARABIC </w:instrText>
      </w:r>
      <w:r w:rsidRPr="005C1607">
        <w:rPr>
          <w:b/>
          <w:bCs/>
        </w:rPr>
        <w:fldChar w:fldCharType="separate"/>
      </w:r>
      <w:r w:rsidRPr="005C1607">
        <w:rPr>
          <w:b/>
          <w:bCs/>
          <w:noProof/>
        </w:rPr>
        <w:t>5</w:t>
      </w:r>
      <w:r w:rsidRPr="005C1607">
        <w:rPr>
          <w:b/>
          <w:bCs/>
        </w:rPr>
        <w:fldChar w:fldCharType="end"/>
      </w:r>
      <w:r w:rsidRPr="005C1607">
        <w:rPr>
          <w:b/>
          <w:bCs/>
        </w:rPr>
        <w:t>.</w:t>
      </w:r>
      <w:r>
        <w:t xml:space="preserve"> </w:t>
      </w:r>
      <w:r w:rsidRPr="00BC2DB6">
        <w:t xml:space="preserve">Indicators and </w:t>
      </w:r>
      <w:r w:rsidRPr="00EF3092">
        <w:t>criteria for mangrove forests with</w:t>
      </w:r>
      <w:r w:rsidRPr="00BC2DB6">
        <w:t xml:space="preserve"> those highlighted in gre</w:t>
      </w:r>
      <w:r>
        <w:t>y</w:t>
      </w:r>
      <w:r w:rsidRPr="00BC2DB6">
        <w:t xml:space="preserve"> having available data and non-highlighted indicators not being applied due to lack of data</w:t>
      </w:r>
      <w:r>
        <w:t>.</w:t>
      </w:r>
    </w:p>
    <w:tbl>
      <w:tblPr>
        <w:tblStyle w:val="TableGrid"/>
        <w:tblW w:w="9924" w:type="dxa"/>
        <w:tblInd w:w="-426" w:type="dxa"/>
        <w:tblLook w:val="04A0" w:firstRow="1" w:lastRow="0" w:firstColumn="1" w:lastColumn="0" w:noHBand="0" w:noVBand="1"/>
      </w:tblPr>
      <w:tblGrid>
        <w:gridCol w:w="452"/>
        <w:gridCol w:w="2384"/>
        <w:gridCol w:w="2410"/>
        <w:gridCol w:w="2410"/>
        <w:gridCol w:w="2268"/>
      </w:tblGrid>
      <w:tr w:rsidR="005C1607" w:rsidRPr="001428AD" w14:paraId="09326F59" w14:textId="77777777" w:rsidTr="005C1607">
        <w:trPr>
          <w:trHeight w:val="477"/>
        </w:trPr>
        <w:tc>
          <w:tcPr>
            <w:tcW w:w="4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EA2364" w14:textId="77777777" w:rsidR="005C1607" w:rsidRPr="001428AD" w:rsidRDefault="005C1607" w:rsidP="007544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</w:tcBorders>
            <w:noWrap/>
            <w:vAlign w:val="center"/>
            <w:hideMark/>
          </w:tcPr>
          <w:p w14:paraId="0F5CAB24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  <w:noWrap/>
            <w:vAlign w:val="center"/>
            <w:hideMark/>
          </w:tcPr>
          <w:p w14:paraId="711E48A3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428AD">
              <w:rPr>
                <w:b/>
                <w:bCs/>
                <w:sz w:val="20"/>
                <w:szCs w:val="20"/>
              </w:rPr>
              <w:t>Low=1</w:t>
            </w:r>
          </w:p>
        </w:tc>
        <w:tc>
          <w:tcPr>
            <w:tcW w:w="2410" w:type="dxa"/>
            <w:shd w:val="clear" w:color="auto" w:fill="FFC000"/>
            <w:noWrap/>
            <w:vAlign w:val="center"/>
            <w:hideMark/>
          </w:tcPr>
          <w:p w14:paraId="31D576C6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428AD">
              <w:rPr>
                <w:b/>
                <w:bCs/>
                <w:sz w:val="20"/>
                <w:szCs w:val="20"/>
              </w:rPr>
              <w:t>Medium=2</w:t>
            </w:r>
          </w:p>
        </w:tc>
        <w:tc>
          <w:tcPr>
            <w:tcW w:w="2268" w:type="dxa"/>
            <w:shd w:val="clear" w:color="auto" w:fill="FF0000"/>
            <w:noWrap/>
            <w:vAlign w:val="center"/>
            <w:hideMark/>
          </w:tcPr>
          <w:p w14:paraId="653A5096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428AD">
              <w:rPr>
                <w:b/>
                <w:bCs/>
                <w:sz w:val="20"/>
                <w:szCs w:val="20"/>
              </w:rPr>
              <w:t>High=3</w:t>
            </w:r>
          </w:p>
        </w:tc>
      </w:tr>
      <w:tr w:rsidR="005C1607" w:rsidRPr="001428AD" w14:paraId="0C5CFAFF" w14:textId="77777777" w:rsidTr="005C1607">
        <w:trPr>
          <w:trHeight w:val="376"/>
        </w:trPr>
        <w:tc>
          <w:tcPr>
            <w:tcW w:w="452" w:type="dxa"/>
            <w:vMerge w:val="restart"/>
            <w:shd w:val="clear" w:color="auto" w:fill="31849B"/>
            <w:noWrap/>
            <w:textDirection w:val="btLr"/>
            <w:vAlign w:val="center"/>
            <w:hideMark/>
          </w:tcPr>
          <w:p w14:paraId="6EE66F8A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B7110">
              <w:rPr>
                <w:b/>
                <w:bCs/>
                <w:color w:val="FFFFFF" w:themeColor="background1"/>
                <w:sz w:val="20"/>
                <w:szCs w:val="20"/>
              </w:rPr>
              <w:t>Exposure</w:t>
            </w: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1951E28B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Air temp projection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sym w:font="Symbol" w:char="F0B0"/>
            </w:r>
            <w:r>
              <w:rPr>
                <w:sz w:val="20"/>
                <w:szCs w:val="20"/>
              </w:rPr>
              <w:t>C)</w:t>
            </w:r>
          </w:p>
        </w:tc>
        <w:tc>
          <w:tcPr>
            <w:tcW w:w="2410" w:type="dxa"/>
            <w:noWrap/>
            <w:vAlign w:val="center"/>
            <w:hideMark/>
          </w:tcPr>
          <w:p w14:paraId="756CA710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&lt; 3.0</w:t>
            </w:r>
          </w:p>
        </w:tc>
        <w:tc>
          <w:tcPr>
            <w:tcW w:w="2410" w:type="dxa"/>
            <w:noWrap/>
            <w:vAlign w:val="center"/>
            <w:hideMark/>
          </w:tcPr>
          <w:p w14:paraId="64521655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3.0 to 4.0</w:t>
            </w:r>
          </w:p>
        </w:tc>
        <w:tc>
          <w:tcPr>
            <w:tcW w:w="2268" w:type="dxa"/>
            <w:noWrap/>
            <w:vAlign w:val="center"/>
            <w:hideMark/>
          </w:tcPr>
          <w:p w14:paraId="3C2FAF18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&gt; 4.0</w:t>
            </w:r>
          </w:p>
        </w:tc>
      </w:tr>
      <w:tr w:rsidR="005C1607" w:rsidRPr="001428AD" w14:paraId="70905752" w14:textId="77777777" w:rsidTr="005C1607">
        <w:trPr>
          <w:trHeight w:val="316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6615C2DB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6BE12A91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Rainfall </w:t>
            </w:r>
          </w:p>
        </w:tc>
        <w:tc>
          <w:tcPr>
            <w:tcW w:w="2410" w:type="dxa"/>
            <w:vAlign w:val="center"/>
            <w:hideMark/>
          </w:tcPr>
          <w:p w14:paraId="382AE2CE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Increasing rainfall to &lt;5% decrease</w:t>
            </w:r>
          </w:p>
        </w:tc>
        <w:tc>
          <w:tcPr>
            <w:tcW w:w="2410" w:type="dxa"/>
            <w:vAlign w:val="center"/>
            <w:hideMark/>
          </w:tcPr>
          <w:p w14:paraId="604BC27D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5-10% decrease </w:t>
            </w:r>
          </w:p>
        </w:tc>
        <w:tc>
          <w:tcPr>
            <w:tcW w:w="2268" w:type="dxa"/>
            <w:vAlign w:val="center"/>
            <w:hideMark/>
          </w:tcPr>
          <w:p w14:paraId="55712474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&gt;10% decrease </w:t>
            </w:r>
          </w:p>
        </w:tc>
      </w:tr>
      <w:tr w:rsidR="005C1607" w:rsidRPr="001428AD" w14:paraId="1D8BA719" w14:textId="77777777" w:rsidTr="005C1607">
        <w:trPr>
          <w:trHeight w:val="445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6C72D52E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0C69313D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Sea level rise</w:t>
            </w:r>
          </w:p>
        </w:tc>
        <w:tc>
          <w:tcPr>
            <w:tcW w:w="2410" w:type="dxa"/>
            <w:noWrap/>
            <w:vAlign w:val="center"/>
            <w:hideMark/>
          </w:tcPr>
          <w:p w14:paraId="3A929773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&lt; 0.4 m</w:t>
            </w:r>
          </w:p>
        </w:tc>
        <w:tc>
          <w:tcPr>
            <w:tcW w:w="2410" w:type="dxa"/>
            <w:noWrap/>
            <w:vAlign w:val="center"/>
            <w:hideMark/>
          </w:tcPr>
          <w:p w14:paraId="24C8E9A6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0.4 to 0.5 m</w:t>
            </w:r>
          </w:p>
        </w:tc>
        <w:tc>
          <w:tcPr>
            <w:tcW w:w="2268" w:type="dxa"/>
            <w:noWrap/>
            <w:vAlign w:val="center"/>
            <w:hideMark/>
          </w:tcPr>
          <w:p w14:paraId="4AB85B19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&gt;0.5 m</w:t>
            </w:r>
          </w:p>
        </w:tc>
      </w:tr>
      <w:tr w:rsidR="005C1607" w:rsidRPr="001428AD" w14:paraId="0A9DEC99" w14:textId="77777777" w:rsidTr="005C1607">
        <w:trPr>
          <w:trHeight w:val="633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11963BD5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vAlign w:val="center"/>
            <w:hideMark/>
          </w:tcPr>
          <w:p w14:paraId="4B82145F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Altered large-scale currents: micro-currents &amp; productivity</w:t>
            </w:r>
          </w:p>
        </w:tc>
        <w:tc>
          <w:tcPr>
            <w:tcW w:w="2410" w:type="dxa"/>
            <w:vAlign w:val="center"/>
            <w:hideMark/>
          </w:tcPr>
          <w:p w14:paraId="585470FA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no change</w:t>
            </w:r>
          </w:p>
        </w:tc>
        <w:tc>
          <w:tcPr>
            <w:tcW w:w="2410" w:type="dxa"/>
            <w:vAlign w:val="center"/>
            <w:hideMark/>
          </w:tcPr>
          <w:p w14:paraId="3A7F1950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small to medium change in current direction or magnitude</w:t>
            </w:r>
          </w:p>
        </w:tc>
        <w:tc>
          <w:tcPr>
            <w:tcW w:w="2268" w:type="dxa"/>
            <w:vAlign w:val="center"/>
            <w:hideMark/>
          </w:tcPr>
          <w:p w14:paraId="38FADA85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large change in current direction or magnitude</w:t>
            </w:r>
          </w:p>
        </w:tc>
      </w:tr>
      <w:tr w:rsidR="005C1607" w:rsidRPr="001428AD" w14:paraId="619D1A31" w14:textId="77777777" w:rsidTr="005C1607">
        <w:trPr>
          <w:trHeight w:val="316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678A599C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419CA012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More intense cyclones/storms</w:t>
            </w:r>
          </w:p>
        </w:tc>
        <w:tc>
          <w:tcPr>
            <w:tcW w:w="2410" w:type="dxa"/>
            <w:noWrap/>
            <w:vAlign w:val="center"/>
            <w:hideMark/>
          </w:tcPr>
          <w:p w14:paraId="30B5A9AF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no change</w:t>
            </w:r>
          </w:p>
        </w:tc>
        <w:tc>
          <w:tcPr>
            <w:tcW w:w="2410" w:type="dxa"/>
            <w:noWrap/>
            <w:vAlign w:val="center"/>
            <w:hideMark/>
          </w:tcPr>
          <w:p w14:paraId="443B5B91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more intense but no change or decline in frequency</w:t>
            </w:r>
          </w:p>
        </w:tc>
        <w:tc>
          <w:tcPr>
            <w:tcW w:w="2268" w:type="dxa"/>
            <w:noWrap/>
            <w:vAlign w:val="center"/>
            <w:hideMark/>
          </w:tcPr>
          <w:p w14:paraId="34349DF9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more intense and more frequent</w:t>
            </w:r>
          </w:p>
        </w:tc>
      </w:tr>
      <w:tr w:rsidR="005C1607" w:rsidRPr="001428AD" w14:paraId="0275C0D2" w14:textId="77777777" w:rsidTr="005C1607">
        <w:trPr>
          <w:trHeight w:val="388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6302C79B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vAlign w:val="center"/>
            <w:hideMark/>
          </w:tcPr>
          <w:p w14:paraId="7CB05E2C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Altered </w:t>
            </w:r>
            <w:proofErr w:type="spellStart"/>
            <w:r w:rsidRPr="001428AD">
              <w:rPr>
                <w:sz w:val="20"/>
                <w:szCs w:val="20"/>
              </w:rPr>
              <w:t>riverflow</w:t>
            </w:r>
            <w:proofErr w:type="spellEnd"/>
            <w:r w:rsidRPr="001428AD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1428AD">
              <w:rPr>
                <w:sz w:val="20"/>
                <w:szCs w:val="20"/>
              </w:rPr>
              <w:t>nutrient supply</w:t>
            </w:r>
          </w:p>
        </w:tc>
        <w:tc>
          <w:tcPr>
            <w:tcW w:w="2410" w:type="dxa"/>
            <w:vAlign w:val="center"/>
            <w:hideMark/>
          </w:tcPr>
          <w:p w14:paraId="1519A829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change</w:t>
            </w:r>
          </w:p>
        </w:tc>
        <w:tc>
          <w:tcPr>
            <w:tcW w:w="2410" w:type="dxa"/>
            <w:vAlign w:val="center"/>
            <w:hideMark/>
          </w:tcPr>
          <w:p w14:paraId="1454EF36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5-10% change (+/-)</w:t>
            </w:r>
          </w:p>
        </w:tc>
        <w:tc>
          <w:tcPr>
            <w:tcW w:w="2268" w:type="dxa"/>
            <w:vAlign w:val="center"/>
            <w:hideMark/>
          </w:tcPr>
          <w:p w14:paraId="19699494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&gt;10% change (+/-)</w:t>
            </w:r>
          </w:p>
        </w:tc>
      </w:tr>
      <w:tr w:rsidR="005C1607" w:rsidRPr="001428AD" w14:paraId="2320F264" w14:textId="77777777" w:rsidTr="005C1607">
        <w:trPr>
          <w:trHeight w:val="376"/>
        </w:trPr>
        <w:tc>
          <w:tcPr>
            <w:tcW w:w="452" w:type="dxa"/>
            <w:vMerge w:val="restart"/>
            <w:shd w:val="clear" w:color="auto" w:fill="31849B"/>
            <w:noWrap/>
            <w:textDirection w:val="btLr"/>
            <w:vAlign w:val="center"/>
            <w:hideMark/>
          </w:tcPr>
          <w:p w14:paraId="7A72DD9A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B7110">
              <w:rPr>
                <w:b/>
                <w:bCs/>
                <w:color w:val="FFFFFF" w:themeColor="background1"/>
                <w:sz w:val="20"/>
                <w:szCs w:val="20"/>
              </w:rPr>
              <w:t>Sensitivity</w:t>
            </w:r>
          </w:p>
        </w:tc>
        <w:tc>
          <w:tcPr>
            <w:tcW w:w="2384" w:type="dxa"/>
            <w:noWrap/>
            <w:vAlign w:val="center"/>
            <w:hideMark/>
          </w:tcPr>
          <w:p w14:paraId="23AC4852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mangrove canopy cover</w:t>
            </w:r>
          </w:p>
        </w:tc>
        <w:tc>
          <w:tcPr>
            <w:tcW w:w="2410" w:type="dxa"/>
            <w:noWrap/>
            <w:vAlign w:val="center"/>
            <w:hideMark/>
          </w:tcPr>
          <w:p w14:paraId="235F476F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Continuous canopy (90-100% cover)</w:t>
            </w:r>
          </w:p>
        </w:tc>
        <w:tc>
          <w:tcPr>
            <w:tcW w:w="2410" w:type="dxa"/>
            <w:noWrap/>
            <w:vAlign w:val="center"/>
            <w:hideMark/>
          </w:tcPr>
          <w:p w14:paraId="19443868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Gaps in canopy (30-90% cover)</w:t>
            </w:r>
          </w:p>
        </w:tc>
        <w:tc>
          <w:tcPr>
            <w:tcW w:w="2268" w:type="dxa"/>
            <w:noWrap/>
            <w:vAlign w:val="center"/>
            <w:hideMark/>
          </w:tcPr>
          <w:p w14:paraId="6934A168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Broken canopy (&lt;30% cover)</w:t>
            </w:r>
          </w:p>
        </w:tc>
      </w:tr>
      <w:tr w:rsidR="005C1607" w:rsidRPr="001428AD" w14:paraId="02241FAC" w14:textId="77777777" w:rsidTr="005C1607">
        <w:trPr>
          <w:trHeight w:val="580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41FFB77A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noWrap/>
            <w:vAlign w:val="center"/>
            <w:hideMark/>
          </w:tcPr>
          <w:p w14:paraId="0A2E924C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current condition (health)</w:t>
            </w:r>
          </w:p>
        </w:tc>
        <w:tc>
          <w:tcPr>
            <w:tcW w:w="2410" w:type="dxa"/>
            <w:noWrap/>
            <w:vAlign w:val="center"/>
            <w:hideMark/>
          </w:tcPr>
          <w:p w14:paraId="37AF3252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Healthy</w:t>
            </w:r>
          </w:p>
        </w:tc>
        <w:tc>
          <w:tcPr>
            <w:tcW w:w="2410" w:type="dxa"/>
            <w:noWrap/>
            <w:vAlign w:val="center"/>
            <w:hideMark/>
          </w:tcPr>
          <w:p w14:paraId="572A3CEB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moderate condition or status unknown</w:t>
            </w:r>
          </w:p>
        </w:tc>
        <w:tc>
          <w:tcPr>
            <w:tcW w:w="2268" w:type="dxa"/>
            <w:noWrap/>
            <w:vAlign w:val="center"/>
            <w:hideMark/>
          </w:tcPr>
          <w:p w14:paraId="0A6FE801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Poor condition</w:t>
            </w:r>
          </w:p>
        </w:tc>
      </w:tr>
      <w:tr w:rsidR="005C1607" w:rsidRPr="001428AD" w14:paraId="28B67003" w14:textId="77777777" w:rsidTr="005C1607">
        <w:trPr>
          <w:trHeight w:val="541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3EDFAA87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noWrap/>
            <w:vAlign w:val="center"/>
            <w:hideMark/>
          </w:tcPr>
          <w:p w14:paraId="259DDADC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Mangrove diversity</w:t>
            </w:r>
          </w:p>
        </w:tc>
        <w:tc>
          <w:tcPr>
            <w:tcW w:w="2410" w:type="dxa"/>
            <w:noWrap/>
            <w:vAlign w:val="center"/>
            <w:hideMark/>
          </w:tcPr>
          <w:p w14:paraId="33E1DDEC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high species diversity </w:t>
            </w:r>
          </w:p>
        </w:tc>
        <w:tc>
          <w:tcPr>
            <w:tcW w:w="2410" w:type="dxa"/>
            <w:noWrap/>
            <w:vAlign w:val="center"/>
            <w:hideMark/>
          </w:tcPr>
          <w:p w14:paraId="7B0B82D1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moderate species diversity</w:t>
            </w:r>
          </w:p>
        </w:tc>
        <w:tc>
          <w:tcPr>
            <w:tcW w:w="2268" w:type="dxa"/>
            <w:noWrap/>
            <w:vAlign w:val="center"/>
            <w:hideMark/>
          </w:tcPr>
          <w:p w14:paraId="03A69533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low species diversity</w:t>
            </w:r>
          </w:p>
        </w:tc>
      </w:tr>
      <w:tr w:rsidR="005C1607" w:rsidRPr="001428AD" w14:paraId="630CE702" w14:textId="77777777" w:rsidTr="005C1607">
        <w:trPr>
          <w:trHeight w:val="378"/>
        </w:trPr>
        <w:tc>
          <w:tcPr>
            <w:tcW w:w="452" w:type="dxa"/>
            <w:shd w:val="clear" w:color="auto" w:fill="31849B"/>
            <w:textDirection w:val="btLr"/>
            <w:vAlign w:val="center"/>
            <w:hideMark/>
          </w:tcPr>
          <w:p w14:paraId="79F3FC8D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84" w:type="dxa"/>
            <w:vAlign w:val="center"/>
            <w:hideMark/>
          </w:tcPr>
          <w:p w14:paraId="202CA8C8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 </w:t>
            </w:r>
          </w:p>
        </w:tc>
        <w:tc>
          <w:tcPr>
            <w:tcW w:w="2410" w:type="dxa"/>
            <w:shd w:val="clear" w:color="auto" w:fill="FF0000"/>
            <w:noWrap/>
            <w:vAlign w:val="center"/>
            <w:hideMark/>
          </w:tcPr>
          <w:p w14:paraId="6C53C85C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428AD">
              <w:rPr>
                <w:b/>
                <w:bCs/>
                <w:sz w:val="20"/>
                <w:szCs w:val="20"/>
              </w:rPr>
              <w:t>Low=1</w:t>
            </w:r>
          </w:p>
        </w:tc>
        <w:tc>
          <w:tcPr>
            <w:tcW w:w="2410" w:type="dxa"/>
            <w:shd w:val="clear" w:color="auto" w:fill="FFC000"/>
            <w:noWrap/>
            <w:vAlign w:val="center"/>
            <w:hideMark/>
          </w:tcPr>
          <w:p w14:paraId="653A6B1A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428AD">
              <w:rPr>
                <w:b/>
                <w:bCs/>
                <w:sz w:val="20"/>
                <w:szCs w:val="20"/>
              </w:rPr>
              <w:t>Medium=2</w:t>
            </w:r>
          </w:p>
        </w:tc>
        <w:tc>
          <w:tcPr>
            <w:tcW w:w="2268" w:type="dxa"/>
            <w:shd w:val="clear" w:color="auto" w:fill="92D050"/>
            <w:noWrap/>
            <w:vAlign w:val="center"/>
            <w:hideMark/>
          </w:tcPr>
          <w:p w14:paraId="0D2BC40D" w14:textId="77777777" w:rsidR="005C1607" w:rsidRPr="001428AD" w:rsidRDefault="005C1607" w:rsidP="0075442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428AD">
              <w:rPr>
                <w:b/>
                <w:bCs/>
                <w:sz w:val="20"/>
                <w:szCs w:val="20"/>
              </w:rPr>
              <w:t>High=3</w:t>
            </w:r>
          </w:p>
        </w:tc>
      </w:tr>
      <w:tr w:rsidR="005C1607" w:rsidRPr="001428AD" w14:paraId="1FF02FEC" w14:textId="77777777" w:rsidTr="005C1607">
        <w:trPr>
          <w:trHeight w:val="593"/>
        </w:trPr>
        <w:tc>
          <w:tcPr>
            <w:tcW w:w="452" w:type="dxa"/>
            <w:vMerge w:val="restart"/>
            <w:shd w:val="clear" w:color="auto" w:fill="31849B"/>
            <w:noWrap/>
            <w:textDirection w:val="btLr"/>
            <w:vAlign w:val="center"/>
            <w:hideMark/>
          </w:tcPr>
          <w:p w14:paraId="01073217" w14:textId="77777777" w:rsidR="005C1607" w:rsidRPr="004B7110" w:rsidRDefault="005C1607" w:rsidP="0075442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B7110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Adaptive capacity</w:t>
            </w:r>
          </w:p>
        </w:tc>
        <w:tc>
          <w:tcPr>
            <w:tcW w:w="2384" w:type="dxa"/>
            <w:vAlign w:val="center"/>
            <w:hideMark/>
          </w:tcPr>
          <w:p w14:paraId="0C194139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Replenishment potential - growth &amp; recruitment</w:t>
            </w:r>
          </w:p>
        </w:tc>
        <w:tc>
          <w:tcPr>
            <w:tcW w:w="2410" w:type="dxa"/>
            <w:noWrap/>
            <w:vAlign w:val="center"/>
            <w:hideMark/>
          </w:tcPr>
          <w:p w14:paraId="3FE7E945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slow growth rate/</w:t>
            </w:r>
            <w:r>
              <w:rPr>
                <w:sz w:val="20"/>
                <w:szCs w:val="20"/>
              </w:rPr>
              <w:t xml:space="preserve"> </w:t>
            </w:r>
            <w:r w:rsidRPr="001428AD">
              <w:rPr>
                <w:sz w:val="20"/>
                <w:szCs w:val="20"/>
              </w:rPr>
              <w:t>&gt; 10 years</w:t>
            </w:r>
          </w:p>
        </w:tc>
        <w:tc>
          <w:tcPr>
            <w:tcW w:w="2410" w:type="dxa"/>
            <w:noWrap/>
            <w:vAlign w:val="center"/>
            <w:hideMark/>
          </w:tcPr>
          <w:p w14:paraId="3EECDEEF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moderate growth rate/3-10 years</w:t>
            </w:r>
          </w:p>
        </w:tc>
        <w:tc>
          <w:tcPr>
            <w:tcW w:w="2268" w:type="dxa"/>
            <w:noWrap/>
            <w:vAlign w:val="center"/>
            <w:hideMark/>
          </w:tcPr>
          <w:p w14:paraId="20315756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fast growth rate/</w:t>
            </w:r>
            <w:r>
              <w:rPr>
                <w:sz w:val="20"/>
                <w:szCs w:val="20"/>
              </w:rPr>
              <w:t xml:space="preserve"> </w:t>
            </w:r>
            <w:r w:rsidRPr="001428AD">
              <w:rPr>
                <w:sz w:val="20"/>
                <w:szCs w:val="20"/>
              </w:rPr>
              <w:t>≤ 2 years</w:t>
            </w:r>
          </w:p>
        </w:tc>
      </w:tr>
      <w:tr w:rsidR="005C1607" w:rsidRPr="001428AD" w14:paraId="5D535F82" w14:textId="77777777" w:rsidTr="005C1607">
        <w:trPr>
          <w:trHeight w:val="435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5C6B349E" w14:textId="77777777" w:rsidR="005C1607" w:rsidRPr="001428AD" w:rsidRDefault="005C1607" w:rsidP="0075442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17CE80F8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connectivity</w:t>
            </w:r>
          </w:p>
        </w:tc>
        <w:tc>
          <w:tcPr>
            <w:tcW w:w="2410" w:type="dxa"/>
            <w:noWrap/>
            <w:vAlign w:val="center"/>
            <w:hideMark/>
          </w:tcPr>
          <w:p w14:paraId="68366F53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isolated mangrove forests</w:t>
            </w:r>
          </w:p>
        </w:tc>
        <w:tc>
          <w:tcPr>
            <w:tcW w:w="2410" w:type="dxa"/>
            <w:noWrap/>
            <w:vAlign w:val="center"/>
            <w:hideMark/>
          </w:tcPr>
          <w:p w14:paraId="0B59BD10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patchy network of mangroves (5-20 km between)</w:t>
            </w:r>
          </w:p>
        </w:tc>
        <w:tc>
          <w:tcPr>
            <w:tcW w:w="2268" w:type="dxa"/>
            <w:noWrap/>
            <w:vAlign w:val="center"/>
            <w:hideMark/>
          </w:tcPr>
          <w:p w14:paraId="0CB6D699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network of mangroves (&lt;5 km between)</w:t>
            </w:r>
          </w:p>
        </w:tc>
      </w:tr>
      <w:tr w:rsidR="005C1607" w:rsidRPr="001428AD" w14:paraId="1C0AB54B" w14:textId="77777777" w:rsidTr="005C1607">
        <w:trPr>
          <w:trHeight w:val="633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6283D358" w14:textId="77777777" w:rsidR="005C1607" w:rsidRPr="001428AD" w:rsidRDefault="005C1607" w:rsidP="0075442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764FBDFE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non-climate pressures </w:t>
            </w:r>
          </w:p>
        </w:tc>
        <w:tc>
          <w:tcPr>
            <w:tcW w:w="2410" w:type="dxa"/>
            <w:vAlign w:val="center"/>
            <w:hideMark/>
          </w:tcPr>
          <w:p w14:paraId="6C38B01B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chronic pressures (</w:t>
            </w:r>
            <w:proofErr w:type="gramStart"/>
            <w:r w:rsidRPr="001428AD">
              <w:rPr>
                <w:sz w:val="20"/>
                <w:szCs w:val="20"/>
              </w:rPr>
              <w:t>e.g.</w:t>
            </w:r>
            <w:proofErr w:type="gramEnd"/>
            <w:r w:rsidRPr="001428AD">
              <w:rPr>
                <w:sz w:val="20"/>
                <w:szCs w:val="20"/>
              </w:rPr>
              <w:t xml:space="preserve"> poor water quality, disease, </w:t>
            </w:r>
            <w:r>
              <w:rPr>
                <w:sz w:val="20"/>
                <w:szCs w:val="20"/>
              </w:rPr>
              <w:t>development</w:t>
            </w:r>
            <w:r w:rsidRPr="001428AD">
              <w:rPr>
                <w:sz w:val="20"/>
                <w:szCs w:val="20"/>
              </w:rPr>
              <w:t>)</w:t>
            </w:r>
          </w:p>
        </w:tc>
        <w:tc>
          <w:tcPr>
            <w:tcW w:w="2410" w:type="dxa"/>
            <w:noWrap/>
            <w:vAlign w:val="center"/>
            <w:hideMark/>
          </w:tcPr>
          <w:p w14:paraId="55C8FF4F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some acute pressures (</w:t>
            </w:r>
            <w:proofErr w:type="gramStart"/>
            <w:r w:rsidRPr="001428AD">
              <w:rPr>
                <w:sz w:val="20"/>
                <w:szCs w:val="20"/>
              </w:rPr>
              <w:t>e.g.</w:t>
            </w:r>
            <w:proofErr w:type="gramEnd"/>
            <w:r w:rsidRPr="001428AD">
              <w:rPr>
                <w:sz w:val="20"/>
                <w:szCs w:val="20"/>
              </w:rPr>
              <w:t xml:space="preserve"> cyclones, storms, floods)</w:t>
            </w:r>
          </w:p>
        </w:tc>
        <w:tc>
          <w:tcPr>
            <w:tcW w:w="2268" w:type="dxa"/>
            <w:noWrap/>
            <w:vAlign w:val="center"/>
            <w:hideMark/>
          </w:tcPr>
          <w:p w14:paraId="1AF74B26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no or minimal other pressures</w:t>
            </w:r>
          </w:p>
        </w:tc>
      </w:tr>
      <w:tr w:rsidR="005C1607" w:rsidRPr="001428AD" w14:paraId="596C603A" w14:textId="77777777" w:rsidTr="005C1607">
        <w:trPr>
          <w:trHeight w:val="633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61D9B278" w14:textId="77777777" w:rsidR="005C1607" w:rsidRPr="001428AD" w:rsidRDefault="005C1607" w:rsidP="0075442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  <w:vAlign w:val="center"/>
            <w:hideMark/>
          </w:tcPr>
          <w:p w14:paraId="77A09695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unoccupied land inland to migrate</w:t>
            </w:r>
          </w:p>
        </w:tc>
        <w:tc>
          <w:tcPr>
            <w:tcW w:w="2410" w:type="dxa"/>
            <w:noWrap/>
            <w:vAlign w:val="center"/>
            <w:hideMark/>
          </w:tcPr>
          <w:p w14:paraId="66BDCF08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none available or suitable</w:t>
            </w:r>
          </w:p>
        </w:tc>
        <w:tc>
          <w:tcPr>
            <w:tcW w:w="2410" w:type="dxa"/>
            <w:vAlign w:val="center"/>
            <w:hideMark/>
          </w:tcPr>
          <w:p w14:paraId="1ABC5E52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limited available or moderately suitable to meet species requirements (not both)</w:t>
            </w:r>
          </w:p>
        </w:tc>
        <w:tc>
          <w:tcPr>
            <w:tcW w:w="2268" w:type="dxa"/>
            <w:vAlign w:val="center"/>
            <w:hideMark/>
          </w:tcPr>
          <w:p w14:paraId="477B1F4B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readily available and suitable to meet species requirements</w:t>
            </w:r>
          </w:p>
        </w:tc>
      </w:tr>
      <w:tr w:rsidR="005C1607" w:rsidRPr="001428AD" w14:paraId="34667D2C" w14:textId="77777777" w:rsidTr="005C1607">
        <w:trPr>
          <w:trHeight w:val="633"/>
        </w:trPr>
        <w:tc>
          <w:tcPr>
            <w:tcW w:w="452" w:type="dxa"/>
            <w:vMerge/>
            <w:shd w:val="clear" w:color="auto" w:fill="31849B"/>
            <w:vAlign w:val="center"/>
            <w:hideMark/>
          </w:tcPr>
          <w:p w14:paraId="2DB48510" w14:textId="77777777" w:rsidR="005C1607" w:rsidRPr="001428AD" w:rsidRDefault="005C1607" w:rsidP="0075442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  <w:shd w:val="clear" w:color="auto" w:fill="D9D9D9" w:themeFill="background1" w:themeFillShade="D9"/>
            <w:vAlign w:val="center"/>
            <w:hideMark/>
          </w:tcPr>
          <w:p w14:paraId="01617130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management regime/governance</w:t>
            </w:r>
          </w:p>
        </w:tc>
        <w:tc>
          <w:tcPr>
            <w:tcW w:w="2410" w:type="dxa"/>
            <w:noWrap/>
            <w:vAlign w:val="center"/>
            <w:hideMark/>
          </w:tcPr>
          <w:p w14:paraId="123FDEA9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 xml:space="preserve">no formal management (not within an existing MPA) </w:t>
            </w:r>
          </w:p>
        </w:tc>
        <w:tc>
          <w:tcPr>
            <w:tcW w:w="2410" w:type="dxa"/>
            <w:vAlign w:val="center"/>
            <w:hideMark/>
          </w:tcPr>
          <w:p w14:paraId="374DB0EB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within existing MPA but without enforcement or compliance</w:t>
            </w:r>
          </w:p>
        </w:tc>
        <w:tc>
          <w:tcPr>
            <w:tcW w:w="2268" w:type="dxa"/>
            <w:vAlign w:val="center"/>
            <w:hideMark/>
          </w:tcPr>
          <w:p w14:paraId="3A88FD34" w14:textId="77777777" w:rsidR="005C1607" w:rsidRPr="001428AD" w:rsidRDefault="005C1607" w:rsidP="00754422">
            <w:pPr>
              <w:spacing w:after="0" w:line="240" w:lineRule="auto"/>
              <w:rPr>
                <w:sz w:val="20"/>
                <w:szCs w:val="20"/>
              </w:rPr>
            </w:pPr>
            <w:r w:rsidRPr="001428AD">
              <w:rPr>
                <w:sz w:val="20"/>
                <w:szCs w:val="20"/>
              </w:rPr>
              <w:t>within existing MPA with effective enforcement and compliance</w:t>
            </w:r>
          </w:p>
        </w:tc>
      </w:tr>
    </w:tbl>
    <w:p w14:paraId="5ADCCD2F" w14:textId="77777777" w:rsidR="005C1607" w:rsidRDefault="005C1607" w:rsidP="005C1607"/>
    <w:p w14:paraId="1E29002E" w14:textId="51293711" w:rsidR="00913068" w:rsidRPr="005C1607" w:rsidRDefault="00913068" w:rsidP="005C1607">
      <w:pPr>
        <w:autoSpaceDE/>
        <w:autoSpaceDN/>
        <w:adjustRightInd/>
        <w:spacing w:after="0" w:line="240" w:lineRule="auto"/>
        <w:rPr>
          <w:b/>
          <w:bCs/>
          <w:color w:val="000000" w:themeColor="text1"/>
          <w:sz w:val="20"/>
          <w:szCs w:val="18"/>
        </w:rPr>
      </w:pPr>
      <w:r>
        <w:rPr>
          <w:color w:val="000000" w:themeColor="text1"/>
          <w:lang w:val="en-AU"/>
        </w:rPr>
        <w:br w:type="page"/>
      </w:r>
    </w:p>
    <w:p w14:paraId="25F897F7" w14:textId="77777777" w:rsidR="00913068" w:rsidRDefault="00913068" w:rsidP="00913068">
      <w:pPr>
        <w:ind w:left="720" w:hanging="720"/>
        <w:rPr>
          <w:b/>
          <w:bCs/>
          <w:color w:val="000000" w:themeColor="text1"/>
        </w:rPr>
      </w:pPr>
      <w:r w:rsidRPr="00554BEF">
        <w:rPr>
          <w:b/>
          <w:bCs/>
          <w:color w:val="000000" w:themeColor="text1"/>
        </w:rPr>
        <w:lastRenderedPageBreak/>
        <w:t>Appendix B</w:t>
      </w:r>
    </w:p>
    <w:p w14:paraId="4CEA9B7F" w14:textId="77777777" w:rsidR="00913068" w:rsidRDefault="00913068" w:rsidP="00913068">
      <w:pPr>
        <w:pStyle w:val="Caption"/>
      </w:pPr>
      <w:r w:rsidRPr="00063CB0">
        <w:rPr>
          <w:b/>
        </w:rPr>
        <w:t xml:space="preserve">Table </w:t>
      </w:r>
      <w:r>
        <w:rPr>
          <w:b/>
        </w:rPr>
        <w:t>B1</w:t>
      </w:r>
      <w:r>
        <w:t xml:space="preserve">. Species selected for the vulnerability assessment for Timor </w:t>
      </w:r>
      <w:proofErr w:type="spellStart"/>
      <w:r>
        <w:t>Leste</w:t>
      </w:r>
      <w:proofErr w:type="spellEnd"/>
      <w:r>
        <w:t xml:space="preserve"> based on expert knowledge.</w:t>
      </w:r>
    </w:p>
    <w:tbl>
      <w:tblPr>
        <w:tblStyle w:val="TableGrid"/>
        <w:tblW w:w="9688" w:type="dxa"/>
        <w:tblLook w:val="04A0" w:firstRow="1" w:lastRow="0" w:firstColumn="1" w:lastColumn="0" w:noHBand="0" w:noVBand="1"/>
      </w:tblPr>
      <w:tblGrid>
        <w:gridCol w:w="1975"/>
        <w:gridCol w:w="3808"/>
        <w:gridCol w:w="3905"/>
      </w:tblGrid>
      <w:tr w:rsidR="00913068" w:rsidRPr="00064909" w14:paraId="5BB150B9" w14:textId="77777777" w:rsidTr="00FA234D">
        <w:trPr>
          <w:trHeight w:val="385"/>
        </w:trPr>
        <w:tc>
          <w:tcPr>
            <w:tcW w:w="1975" w:type="dxa"/>
            <w:shd w:val="clear" w:color="auto" w:fill="31849B"/>
            <w:vAlign w:val="center"/>
          </w:tcPr>
          <w:p w14:paraId="5F5C3CE3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3808" w:type="dxa"/>
            <w:shd w:val="clear" w:color="auto" w:fill="31849B"/>
            <w:vAlign w:val="center"/>
          </w:tcPr>
          <w:p w14:paraId="7098C3ED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  <w:t>Common name</w:t>
            </w:r>
          </w:p>
        </w:tc>
        <w:tc>
          <w:tcPr>
            <w:tcW w:w="3905" w:type="dxa"/>
            <w:shd w:val="clear" w:color="auto" w:fill="31849B"/>
            <w:vAlign w:val="center"/>
          </w:tcPr>
          <w:p w14:paraId="2FA157C8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  <w:t>Scientific name</w:t>
            </w:r>
          </w:p>
        </w:tc>
      </w:tr>
      <w:tr w:rsidR="00913068" w:rsidRPr="00064909" w14:paraId="4559BEB0" w14:textId="77777777" w:rsidTr="00FA234D">
        <w:trPr>
          <w:trHeight w:val="135"/>
        </w:trPr>
        <w:tc>
          <w:tcPr>
            <w:tcW w:w="1975" w:type="dxa"/>
          </w:tcPr>
          <w:p w14:paraId="3C72A47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808" w:type="dxa"/>
          </w:tcPr>
          <w:p w14:paraId="151C729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Short-bodied mackerel</w:t>
            </w:r>
          </w:p>
        </w:tc>
        <w:tc>
          <w:tcPr>
            <w:tcW w:w="3905" w:type="dxa"/>
          </w:tcPr>
          <w:p w14:paraId="7F64493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Rastrelliger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brachysoma</w:t>
            </w:r>
            <w:proofErr w:type="spellEnd"/>
          </w:p>
        </w:tc>
      </w:tr>
      <w:tr w:rsidR="00913068" w:rsidRPr="00064909" w14:paraId="371E6722" w14:textId="77777777" w:rsidTr="00FA234D">
        <w:trPr>
          <w:trHeight w:val="135"/>
        </w:trPr>
        <w:tc>
          <w:tcPr>
            <w:tcW w:w="1975" w:type="dxa"/>
          </w:tcPr>
          <w:p w14:paraId="1EF53B9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Clupeidae</w:t>
            </w:r>
            <w:proofErr w:type="spellEnd"/>
          </w:p>
        </w:tc>
        <w:tc>
          <w:tcPr>
            <w:tcW w:w="3808" w:type="dxa"/>
          </w:tcPr>
          <w:p w14:paraId="40FB8E3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Spotted sardinella</w:t>
            </w:r>
          </w:p>
        </w:tc>
        <w:tc>
          <w:tcPr>
            <w:tcW w:w="3905" w:type="dxa"/>
          </w:tcPr>
          <w:p w14:paraId="0D8B613F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Amblygaster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sirm</w:t>
            </w:r>
            <w:proofErr w:type="spellEnd"/>
          </w:p>
        </w:tc>
      </w:tr>
      <w:tr w:rsidR="00913068" w:rsidRPr="000F3D45" w14:paraId="7374E638" w14:textId="77777777" w:rsidTr="00FA234D">
        <w:trPr>
          <w:trHeight w:val="135"/>
        </w:trPr>
        <w:tc>
          <w:tcPr>
            <w:tcW w:w="1975" w:type="dxa"/>
          </w:tcPr>
          <w:p w14:paraId="2467548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Caesionidae</w:t>
            </w:r>
            <w:proofErr w:type="spellEnd"/>
          </w:p>
          <w:p w14:paraId="2B21817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3808" w:type="dxa"/>
          </w:tcPr>
          <w:p w14:paraId="3F70EA0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Fusiliers</w:t>
            </w:r>
          </w:p>
          <w:p w14:paraId="69CEFE0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3905" w:type="dxa"/>
          </w:tcPr>
          <w:p w14:paraId="44F483E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  <w:lang w:val="pt-BR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Pterocaesio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 xml:space="preserve"> tile/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Caesio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 xml:space="preserve"> teres/C. 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luris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>/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Paracaesio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xanthura</w:t>
            </w:r>
            <w:proofErr w:type="spellEnd"/>
          </w:p>
        </w:tc>
      </w:tr>
      <w:tr w:rsidR="00913068" w:rsidRPr="000F3D45" w14:paraId="5174B058" w14:textId="77777777" w:rsidTr="00FA234D">
        <w:trPr>
          <w:trHeight w:val="135"/>
        </w:trPr>
        <w:tc>
          <w:tcPr>
            <w:tcW w:w="1975" w:type="dxa"/>
          </w:tcPr>
          <w:p w14:paraId="66B0E01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808" w:type="dxa"/>
          </w:tcPr>
          <w:p w14:paraId="2A92966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 xml:space="preserve">Ruby snapper/Crimson snapper/Rusty </w:t>
            </w:r>
            <w:proofErr w:type="spellStart"/>
            <w:r w:rsidRPr="00064909">
              <w:rPr>
                <w:sz w:val="20"/>
                <w:szCs w:val="20"/>
              </w:rPr>
              <w:t>jobfish</w:t>
            </w:r>
            <w:proofErr w:type="spellEnd"/>
          </w:p>
        </w:tc>
        <w:tc>
          <w:tcPr>
            <w:tcW w:w="3905" w:type="dxa"/>
          </w:tcPr>
          <w:p w14:paraId="54A17790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  <w:lang w:val="pt-BR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Etelis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carbunculus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>/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Pristipomoides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filamentosus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>/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Aphareus</w:t>
            </w:r>
            <w:proofErr w:type="spellEnd"/>
            <w:r w:rsidRPr="00064909">
              <w:rPr>
                <w:i/>
                <w:i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  <w:lang w:val="pt-BR"/>
              </w:rPr>
              <w:t>rutilans</w:t>
            </w:r>
            <w:proofErr w:type="spellEnd"/>
          </w:p>
        </w:tc>
      </w:tr>
      <w:tr w:rsidR="00913068" w:rsidRPr="00064909" w14:paraId="6D51DBF5" w14:textId="77777777" w:rsidTr="00FA234D">
        <w:trPr>
          <w:trHeight w:val="135"/>
        </w:trPr>
        <w:tc>
          <w:tcPr>
            <w:tcW w:w="1975" w:type="dxa"/>
          </w:tcPr>
          <w:p w14:paraId="049E026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Mobulidae</w:t>
            </w:r>
            <w:proofErr w:type="spellEnd"/>
          </w:p>
        </w:tc>
        <w:tc>
          <w:tcPr>
            <w:tcW w:w="3808" w:type="dxa"/>
          </w:tcPr>
          <w:p w14:paraId="3CCFDD0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Reef Manta ray</w:t>
            </w:r>
          </w:p>
        </w:tc>
        <w:tc>
          <w:tcPr>
            <w:tcW w:w="3905" w:type="dxa"/>
          </w:tcPr>
          <w:p w14:paraId="0D5E14D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Mobula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alfredi</w:t>
            </w:r>
            <w:proofErr w:type="spellEnd"/>
          </w:p>
        </w:tc>
      </w:tr>
      <w:tr w:rsidR="00913068" w:rsidRPr="00064909" w14:paraId="1E16EE33" w14:textId="77777777" w:rsidTr="00FA234D">
        <w:trPr>
          <w:trHeight w:val="135"/>
        </w:trPr>
        <w:tc>
          <w:tcPr>
            <w:tcW w:w="1975" w:type="dxa"/>
          </w:tcPr>
          <w:p w14:paraId="7870492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808" w:type="dxa"/>
          </w:tcPr>
          <w:p w14:paraId="06B24C0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Frigate tuna</w:t>
            </w:r>
          </w:p>
        </w:tc>
        <w:tc>
          <w:tcPr>
            <w:tcW w:w="3905" w:type="dxa"/>
          </w:tcPr>
          <w:p w14:paraId="011BAF0B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Auxis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thazard</w:t>
            </w:r>
            <w:proofErr w:type="spellEnd"/>
          </w:p>
        </w:tc>
      </w:tr>
      <w:tr w:rsidR="00913068" w:rsidRPr="00064909" w14:paraId="457D541F" w14:textId="77777777" w:rsidTr="00FA234D">
        <w:trPr>
          <w:trHeight w:val="135"/>
        </w:trPr>
        <w:tc>
          <w:tcPr>
            <w:tcW w:w="1975" w:type="dxa"/>
          </w:tcPr>
          <w:p w14:paraId="70BCCCA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808" w:type="dxa"/>
          </w:tcPr>
          <w:p w14:paraId="16041BD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Narrow-barred Spanish mackerel</w:t>
            </w:r>
          </w:p>
        </w:tc>
        <w:tc>
          <w:tcPr>
            <w:tcW w:w="3905" w:type="dxa"/>
          </w:tcPr>
          <w:p w14:paraId="36ADD2D0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Scomberomorus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commerson</w:t>
            </w:r>
            <w:proofErr w:type="spellEnd"/>
          </w:p>
        </w:tc>
      </w:tr>
      <w:tr w:rsidR="00913068" w:rsidRPr="00064909" w14:paraId="30899309" w14:textId="77777777" w:rsidTr="00FA234D">
        <w:trPr>
          <w:trHeight w:val="135"/>
        </w:trPr>
        <w:tc>
          <w:tcPr>
            <w:tcW w:w="1975" w:type="dxa"/>
          </w:tcPr>
          <w:p w14:paraId="74110BF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Dugongidae</w:t>
            </w:r>
            <w:proofErr w:type="spellEnd"/>
          </w:p>
        </w:tc>
        <w:tc>
          <w:tcPr>
            <w:tcW w:w="3808" w:type="dxa"/>
          </w:tcPr>
          <w:p w14:paraId="4D03FED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Dugong</w:t>
            </w:r>
          </w:p>
        </w:tc>
        <w:tc>
          <w:tcPr>
            <w:tcW w:w="3905" w:type="dxa"/>
          </w:tcPr>
          <w:p w14:paraId="2D54FD63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Dugong dugon</w:t>
            </w:r>
          </w:p>
        </w:tc>
      </w:tr>
      <w:tr w:rsidR="00913068" w:rsidRPr="00064909" w14:paraId="6F842976" w14:textId="77777777" w:rsidTr="00FA234D">
        <w:trPr>
          <w:trHeight w:val="135"/>
        </w:trPr>
        <w:tc>
          <w:tcPr>
            <w:tcW w:w="1975" w:type="dxa"/>
          </w:tcPr>
          <w:p w14:paraId="28DA927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Cheloniidae</w:t>
            </w:r>
          </w:p>
        </w:tc>
        <w:tc>
          <w:tcPr>
            <w:tcW w:w="3808" w:type="dxa"/>
          </w:tcPr>
          <w:p w14:paraId="6431C30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turtle</w:t>
            </w:r>
          </w:p>
        </w:tc>
        <w:tc>
          <w:tcPr>
            <w:tcW w:w="3905" w:type="dxa"/>
          </w:tcPr>
          <w:p w14:paraId="64140802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Chelonia mydas</w:t>
            </w:r>
          </w:p>
        </w:tc>
      </w:tr>
      <w:tr w:rsidR="00913068" w:rsidRPr="00064909" w14:paraId="3974F970" w14:textId="77777777" w:rsidTr="00FA234D">
        <w:trPr>
          <w:trHeight w:val="135"/>
        </w:trPr>
        <w:tc>
          <w:tcPr>
            <w:tcW w:w="1975" w:type="dxa"/>
          </w:tcPr>
          <w:p w14:paraId="3C3793E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808" w:type="dxa"/>
          </w:tcPr>
          <w:p w14:paraId="3B32888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Whitetip reef shark</w:t>
            </w:r>
          </w:p>
        </w:tc>
        <w:tc>
          <w:tcPr>
            <w:tcW w:w="3905" w:type="dxa"/>
          </w:tcPr>
          <w:p w14:paraId="1CAD2519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Triaenodon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obesus</w:t>
            </w:r>
            <w:proofErr w:type="spellEnd"/>
          </w:p>
        </w:tc>
      </w:tr>
      <w:tr w:rsidR="00913068" w:rsidRPr="00064909" w14:paraId="41264731" w14:textId="77777777" w:rsidTr="00FA234D">
        <w:trPr>
          <w:trHeight w:val="135"/>
        </w:trPr>
        <w:tc>
          <w:tcPr>
            <w:tcW w:w="1975" w:type="dxa"/>
          </w:tcPr>
          <w:p w14:paraId="579210D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Carangidae</w:t>
            </w:r>
          </w:p>
        </w:tc>
        <w:tc>
          <w:tcPr>
            <w:tcW w:w="3808" w:type="dxa"/>
          </w:tcPr>
          <w:p w14:paraId="199D933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Bluefin trevally</w:t>
            </w:r>
          </w:p>
        </w:tc>
        <w:tc>
          <w:tcPr>
            <w:tcW w:w="3905" w:type="dxa"/>
          </w:tcPr>
          <w:p w14:paraId="4D25E09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Caranx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melampygus</w:t>
            </w:r>
            <w:proofErr w:type="spellEnd"/>
          </w:p>
        </w:tc>
      </w:tr>
      <w:tr w:rsidR="00913068" w:rsidRPr="00064909" w14:paraId="683E8631" w14:textId="77777777" w:rsidTr="00FA234D">
        <w:trPr>
          <w:trHeight w:val="135"/>
        </w:trPr>
        <w:tc>
          <w:tcPr>
            <w:tcW w:w="1975" w:type="dxa"/>
          </w:tcPr>
          <w:p w14:paraId="7485F51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808" w:type="dxa"/>
          </w:tcPr>
          <w:p w14:paraId="52179E5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Midnight snapper/Black &amp; white snapper</w:t>
            </w:r>
          </w:p>
        </w:tc>
        <w:tc>
          <w:tcPr>
            <w:tcW w:w="3905" w:type="dxa"/>
          </w:tcPr>
          <w:p w14:paraId="6F2136C1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Macolor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macularis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/M.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niger</w:t>
            </w:r>
            <w:proofErr w:type="spellEnd"/>
          </w:p>
        </w:tc>
      </w:tr>
      <w:tr w:rsidR="00913068" w:rsidRPr="00064909" w14:paraId="031B8C9C" w14:textId="77777777" w:rsidTr="00FA234D">
        <w:trPr>
          <w:trHeight w:val="135"/>
        </w:trPr>
        <w:tc>
          <w:tcPr>
            <w:tcW w:w="1975" w:type="dxa"/>
          </w:tcPr>
          <w:p w14:paraId="41AEFE3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Serranidae</w:t>
            </w:r>
          </w:p>
        </w:tc>
        <w:tc>
          <w:tcPr>
            <w:tcW w:w="3808" w:type="dxa"/>
          </w:tcPr>
          <w:p w14:paraId="715B337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 xml:space="preserve">Flowery cod </w:t>
            </w:r>
          </w:p>
        </w:tc>
        <w:tc>
          <w:tcPr>
            <w:tcW w:w="3905" w:type="dxa"/>
          </w:tcPr>
          <w:p w14:paraId="52D2FC0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Epinephelus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fuscoguttatus</w:t>
            </w:r>
            <w:proofErr w:type="spellEnd"/>
          </w:p>
        </w:tc>
      </w:tr>
      <w:tr w:rsidR="00913068" w:rsidRPr="00064909" w14:paraId="755B0A26" w14:textId="77777777" w:rsidTr="00FA234D">
        <w:trPr>
          <w:trHeight w:val="135"/>
        </w:trPr>
        <w:tc>
          <w:tcPr>
            <w:tcW w:w="1975" w:type="dxa"/>
          </w:tcPr>
          <w:p w14:paraId="52EDFE0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Siganidae</w:t>
            </w:r>
            <w:proofErr w:type="spellEnd"/>
          </w:p>
        </w:tc>
        <w:tc>
          <w:tcPr>
            <w:tcW w:w="3808" w:type="dxa"/>
          </w:tcPr>
          <w:p w14:paraId="0F367B8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Forktail rabbitfish/Orange-spotted spinefoot</w:t>
            </w:r>
          </w:p>
        </w:tc>
        <w:tc>
          <w:tcPr>
            <w:tcW w:w="3905" w:type="dxa"/>
          </w:tcPr>
          <w:p w14:paraId="382EC57C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Siganus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argenteus/S.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guttatus</w:t>
            </w:r>
            <w:proofErr w:type="spellEnd"/>
          </w:p>
        </w:tc>
      </w:tr>
      <w:tr w:rsidR="00913068" w:rsidRPr="00064909" w14:paraId="3CCD3777" w14:textId="77777777" w:rsidTr="00FA234D">
        <w:trPr>
          <w:trHeight w:val="135"/>
        </w:trPr>
        <w:tc>
          <w:tcPr>
            <w:tcW w:w="1975" w:type="dxa"/>
          </w:tcPr>
          <w:p w14:paraId="40A1476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Serranidae</w:t>
            </w:r>
          </w:p>
        </w:tc>
        <w:tc>
          <w:tcPr>
            <w:tcW w:w="3808" w:type="dxa"/>
          </w:tcPr>
          <w:p w14:paraId="063DB83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 xml:space="preserve">Black-tipped </w:t>
            </w:r>
            <w:proofErr w:type="spellStart"/>
            <w:r w:rsidRPr="00064909">
              <w:rPr>
                <w:sz w:val="20"/>
                <w:szCs w:val="20"/>
              </w:rPr>
              <w:t>rockcod</w:t>
            </w:r>
            <w:proofErr w:type="spellEnd"/>
          </w:p>
        </w:tc>
        <w:tc>
          <w:tcPr>
            <w:tcW w:w="3905" w:type="dxa"/>
          </w:tcPr>
          <w:p w14:paraId="08D05EB0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Epinephelus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fasciatus </w:t>
            </w:r>
          </w:p>
        </w:tc>
      </w:tr>
      <w:tr w:rsidR="00913068" w:rsidRPr="00064909" w14:paraId="7BE3F4A4" w14:textId="77777777" w:rsidTr="00FA234D">
        <w:trPr>
          <w:trHeight w:val="135"/>
        </w:trPr>
        <w:tc>
          <w:tcPr>
            <w:tcW w:w="1975" w:type="dxa"/>
          </w:tcPr>
          <w:p w14:paraId="27D5AC8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808" w:type="dxa"/>
          </w:tcPr>
          <w:p w14:paraId="4B4921F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Yellowfin tuna</w:t>
            </w:r>
          </w:p>
        </w:tc>
        <w:tc>
          <w:tcPr>
            <w:tcW w:w="3905" w:type="dxa"/>
          </w:tcPr>
          <w:p w14:paraId="4FA8056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Thunnus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albacares</w:t>
            </w:r>
            <w:proofErr w:type="spellEnd"/>
          </w:p>
        </w:tc>
      </w:tr>
      <w:tr w:rsidR="00913068" w:rsidRPr="00064909" w14:paraId="25FAD938" w14:textId="77777777" w:rsidTr="00FA234D">
        <w:trPr>
          <w:trHeight w:val="135"/>
        </w:trPr>
        <w:tc>
          <w:tcPr>
            <w:tcW w:w="1975" w:type="dxa"/>
          </w:tcPr>
          <w:p w14:paraId="732D289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Order Octopoda</w:t>
            </w:r>
          </w:p>
        </w:tc>
        <w:tc>
          <w:tcPr>
            <w:tcW w:w="3808" w:type="dxa"/>
          </w:tcPr>
          <w:p w14:paraId="267A3F9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Octopus</w:t>
            </w:r>
          </w:p>
        </w:tc>
        <w:tc>
          <w:tcPr>
            <w:tcW w:w="3905" w:type="dxa"/>
          </w:tcPr>
          <w:p w14:paraId="3AE6092D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Octopus</w:t>
            </w:r>
          </w:p>
        </w:tc>
      </w:tr>
      <w:tr w:rsidR="00913068" w:rsidRPr="00064909" w14:paraId="6FD49C67" w14:textId="77777777" w:rsidTr="00FA234D">
        <w:trPr>
          <w:trHeight w:val="135"/>
        </w:trPr>
        <w:tc>
          <w:tcPr>
            <w:tcW w:w="1975" w:type="dxa"/>
          </w:tcPr>
          <w:p w14:paraId="236BF2F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Lethrinidae</w:t>
            </w:r>
            <w:proofErr w:type="spellEnd"/>
          </w:p>
        </w:tc>
        <w:tc>
          <w:tcPr>
            <w:tcW w:w="3808" w:type="dxa"/>
          </w:tcPr>
          <w:p w14:paraId="7F54BB5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Ornate emperor</w:t>
            </w:r>
          </w:p>
        </w:tc>
        <w:tc>
          <w:tcPr>
            <w:tcW w:w="3905" w:type="dxa"/>
          </w:tcPr>
          <w:p w14:paraId="70A472C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Lethrinus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ornatus</w:t>
            </w:r>
            <w:proofErr w:type="spellEnd"/>
          </w:p>
        </w:tc>
      </w:tr>
      <w:tr w:rsidR="00913068" w:rsidRPr="00064909" w14:paraId="1E185DCB" w14:textId="77777777" w:rsidTr="00FA234D">
        <w:trPr>
          <w:trHeight w:val="135"/>
        </w:trPr>
        <w:tc>
          <w:tcPr>
            <w:tcW w:w="1975" w:type="dxa"/>
          </w:tcPr>
          <w:p w14:paraId="4A81005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808" w:type="dxa"/>
          </w:tcPr>
          <w:p w14:paraId="51F7239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Yellow lined snapper</w:t>
            </w:r>
          </w:p>
        </w:tc>
        <w:tc>
          <w:tcPr>
            <w:tcW w:w="3905" w:type="dxa"/>
          </w:tcPr>
          <w:p w14:paraId="111CEF63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rufolineatus</w:t>
            </w:r>
            <w:proofErr w:type="spellEnd"/>
          </w:p>
        </w:tc>
      </w:tr>
      <w:tr w:rsidR="00913068" w:rsidRPr="00064909" w14:paraId="55586298" w14:textId="77777777" w:rsidTr="00FA234D">
        <w:trPr>
          <w:trHeight w:val="135"/>
        </w:trPr>
        <w:tc>
          <w:tcPr>
            <w:tcW w:w="1975" w:type="dxa"/>
          </w:tcPr>
          <w:p w14:paraId="27D2EA6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808" w:type="dxa"/>
          </w:tcPr>
          <w:p w14:paraId="617700A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Mangrove red snapper</w:t>
            </w:r>
          </w:p>
        </w:tc>
        <w:tc>
          <w:tcPr>
            <w:tcW w:w="3905" w:type="dxa"/>
          </w:tcPr>
          <w:p w14:paraId="2D5FF57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argentimaculatus</w:t>
            </w:r>
            <w:proofErr w:type="spellEnd"/>
          </w:p>
        </w:tc>
      </w:tr>
      <w:tr w:rsidR="00913068" w:rsidRPr="00064909" w14:paraId="722D67D9" w14:textId="77777777" w:rsidTr="00FA234D">
        <w:trPr>
          <w:trHeight w:val="135"/>
        </w:trPr>
        <w:tc>
          <w:tcPr>
            <w:tcW w:w="1975" w:type="dxa"/>
          </w:tcPr>
          <w:p w14:paraId="3ACB39E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Acanthuridae</w:t>
            </w:r>
          </w:p>
        </w:tc>
        <w:tc>
          <w:tcPr>
            <w:tcW w:w="3808" w:type="dxa"/>
          </w:tcPr>
          <w:p w14:paraId="217A621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Striated surgeonfish</w:t>
            </w:r>
          </w:p>
        </w:tc>
        <w:tc>
          <w:tcPr>
            <w:tcW w:w="3905" w:type="dxa"/>
          </w:tcPr>
          <w:p w14:paraId="6F10CA4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Ctenochaetus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striatus</w:t>
            </w:r>
          </w:p>
        </w:tc>
      </w:tr>
      <w:tr w:rsidR="00913068" w:rsidRPr="00064909" w14:paraId="5DFD3EE2" w14:textId="77777777" w:rsidTr="00FA234D">
        <w:trPr>
          <w:trHeight w:val="135"/>
        </w:trPr>
        <w:tc>
          <w:tcPr>
            <w:tcW w:w="1975" w:type="dxa"/>
          </w:tcPr>
          <w:p w14:paraId="52F5F07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Menidae</w:t>
            </w:r>
            <w:proofErr w:type="spellEnd"/>
          </w:p>
        </w:tc>
        <w:tc>
          <w:tcPr>
            <w:tcW w:w="3808" w:type="dxa"/>
          </w:tcPr>
          <w:p w14:paraId="40179A3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Moonfish</w:t>
            </w:r>
          </w:p>
        </w:tc>
        <w:tc>
          <w:tcPr>
            <w:tcW w:w="3905" w:type="dxa"/>
          </w:tcPr>
          <w:p w14:paraId="6485042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Mene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maculata</w:t>
            </w:r>
            <w:proofErr w:type="spellEnd"/>
          </w:p>
        </w:tc>
      </w:tr>
      <w:tr w:rsidR="00913068" w:rsidRPr="00064909" w14:paraId="402272D6" w14:textId="77777777" w:rsidTr="00FA234D">
        <w:trPr>
          <w:trHeight w:val="135"/>
        </w:trPr>
        <w:tc>
          <w:tcPr>
            <w:tcW w:w="1975" w:type="dxa"/>
          </w:tcPr>
          <w:p w14:paraId="5762417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808" w:type="dxa"/>
          </w:tcPr>
          <w:p w14:paraId="6F76322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Blubberlip</w:t>
            </w:r>
            <w:proofErr w:type="spellEnd"/>
            <w:r w:rsidRPr="00064909">
              <w:rPr>
                <w:sz w:val="20"/>
                <w:szCs w:val="20"/>
              </w:rPr>
              <w:t xml:space="preserve"> snapper/</w:t>
            </w:r>
            <w:proofErr w:type="spellStart"/>
            <w:r w:rsidRPr="00064909">
              <w:rPr>
                <w:sz w:val="20"/>
                <w:szCs w:val="20"/>
              </w:rPr>
              <w:t>Maori</w:t>
            </w:r>
            <w:proofErr w:type="spellEnd"/>
            <w:r w:rsidRPr="00064909">
              <w:rPr>
                <w:sz w:val="20"/>
                <w:szCs w:val="20"/>
              </w:rPr>
              <w:t xml:space="preserve"> snapper</w:t>
            </w:r>
          </w:p>
        </w:tc>
        <w:tc>
          <w:tcPr>
            <w:tcW w:w="3905" w:type="dxa"/>
          </w:tcPr>
          <w:p w14:paraId="246E8CF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rivulatus</w:t>
            </w:r>
            <w:proofErr w:type="spellEnd"/>
          </w:p>
        </w:tc>
      </w:tr>
    </w:tbl>
    <w:p w14:paraId="049C61CC" w14:textId="77777777" w:rsidR="00913068" w:rsidRDefault="00913068" w:rsidP="00913068"/>
    <w:p w14:paraId="7E6091B8" w14:textId="77777777" w:rsidR="00913068" w:rsidRDefault="00913068" w:rsidP="00913068">
      <w:pPr>
        <w:spacing w:after="0" w:line="240" w:lineRule="auto"/>
      </w:pPr>
      <w:r>
        <w:br w:type="page"/>
      </w:r>
    </w:p>
    <w:p w14:paraId="59C32C0A" w14:textId="77777777" w:rsidR="00913068" w:rsidRDefault="00913068" w:rsidP="00913068">
      <w:pPr>
        <w:pStyle w:val="Caption"/>
      </w:pPr>
      <w:r w:rsidRPr="00472FFF">
        <w:rPr>
          <w:b/>
        </w:rPr>
        <w:lastRenderedPageBreak/>
        <w:t xml:space="preserve">Table </w:t>
      </w:r>
      <w:r>
        <w:rPr>
          <w:b/>
        </w:rPr>
        <w:t>B2</w:t>
      </w:r>
      <w:r w:rsidRPr="00472FFF">
        <w:rPr>
          <w:b/>
        </w:rPr>
        <w:t>.</w:t>
      </w:r>
      <w:r>
        <w:t xml:space="preserve"> Species selected for the vulnerability assessment for Indonesia/Arafura based on expert knowledge.</w:t>
      </w:r>
    </w:p>
    <w:tbl>
      <w:tblPr>
        <w:tblStyle w:val="TableGrid"/>
        <w:tblW w:w="9324" w:type="dxa"/>
        <w:tblLook w:val="04A0" w:firstRow="1" w:lastRow="0" w:firstColumn="1" w:lastColumn="0" w:noHBand="0" w:noVBand="1"/>
      </w:tblPr>
      <w:tblGrid>
        <w:gridCol w:w="2180"/>
        <w:gridCol w:w="3386"/>
        <w:gridCol w:w="3758"/>
      </w:tblGrid>
      <w:tr w:rsidR="00913068" w:rsidRPr="00064909" w14:paraId="353FCD0C" w14:textId="77777777" w:rsidTr="00FA234D">
        <w:trPr>
          <w:trHeight w:val="388"/>
        </w:trPr>
        <w:tc>
          <w:tcPr>
            <w:tcW w:w="2180" w:type="dxa"/>
            <w:shd w:val="clear" w:color="auto" w:fill="31849B"/>
            <w:vAlign w:val="center"/>
          </w:tcPr>
          <w:p w14:paraId="2F7D6090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3386" w:type="dxa"/>
            <w:shd w:val="clear" w:color="auto" w:fill="31849B"/>
            <w:vAlign w:val="center"/>
          </w:tcPr>
          <w:p w14:paraId="77EE417C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  <w:t>Common name</w:t>
            </w:r>
          </w:p>
        </w:tc>
        <w:tc>
          <w:tcPr>
            <w:tcW w:w="3758" w:type="dxa"/>
            <w:shd w:val="clear" w:color="auto" w:fill="31849B"/>
            <w:vAlign w:val="center"/>
          </w:tcPr>
          <w:p w14:paraId="0A5335B3" w14:textId="77777777" w:rsidR="00913068" w:rsidRPr="0065538D" w:rsidRDefault="00913068" w:rsidP="00FA234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  <w:t>Scientific name</w:t>
            </w:r>
          </w:p>
        </w:tc>
      </w:tr>
      <w:tr w:rsidR="00913068" w:rsidRPr="00064909" w14:paraId="75CC3743" w14:textId="77777777" w:rsidTr="00FA234D">
        <w:trPr>
          <w:trHeight w:val="301"/>
        </w:trPr>
        <w:tc>
          <w:tcPr>
            <w:tcW w:w="2180" w:type="dxa"/>
          </w:tcPr>
          <w:p w14:paraId="6BAA27F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Holothuriidae</w:t>
            </w:r>
            <w:proofErr w:type="spellEnd"/>
          </w:p>
        </w:tc>
        <w:tc>
          <w:tcPr>
            <w:tcW w:w="3386" w:type="dxa"/>
          </w:tcPr>
          <w:p w14:paraId="79CC0A1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 xml:space="preserve">Black </w:t>
            </w:r>
            <w:proofErr w:type="spellStart"/>
            <w:r w:rsidRPr="00064909">
              <w:rPr>
                <w:sz w:val="20"/>
                <w:szCs w:val="20"/>
              </w:rPr>
              <w:t>teatfish</w:t>
            </w:r>
            <w:proofErr w:type="spellEnd"/>
          </w:p>
        </w:tc>
        <w:tc>
          <w:tcPr>
            <w:tcW w:w="3758" w:type="dxa"/>
          </w:tcPr>
          <w:p w14:paraId="23AB1834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Holothuria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whitmaei</w:t>
            </w:r>
            <w:proofErr w:type="spellEnd"/>
          </w:p>
        </w:tc>
      </w:tr>
      <w:tr w:rsidR="00913068" w:rsidRPr="00064909" w14:paraId="6CC36FA6" w14:textId="77777777" w:rsidTr="00FA234D">
        <w:trPr>
          <w:trHeight w:val="281"/>
        </w:trPr>
        <w:tc>
          <w:tcPr>
            <w:tcW w:w="2180" w:type="dxa"/>
          </w:tcPr>
          <w:p w14:paraId="3671044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Rhinidae</w:t>
            </w:r>
            <w:proofErr w:type="spellEnd"/>
          </w:p>
        </w:tc>
        <w:tc>
          <w:tcPr>
            <w:tcW w:w="3386" w:type="dxa"/>
          </w:tcPr>
          <w:p w14:paraId="28BD998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Wedgefish</w:t>
            </w:r>
            <w:proofErr w:type="spellEnd"/>
          </w:p>
        </w:tc>
        <w:tc>
          <w:tcPr>
            <w:tcW w:w="3758" w:type="dxa"/>
          </w:tcPr>
          <w:p w14:paraId="0CB73D9D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Rhynchobatus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australiae</w:t>
            </w:r>
            <w:proofErr w:type="spellEnd"/>
          </w:p>
        </w:tc>
      </w:tr>
      <w:tr w:rsidR="00913068" w:rsidRPr="00064909" w14:paraId="348A8B6D" w14:textId="77777777" w:rsidTr="00FA234D">
        <w:trPr>
          <w:trHeight w:val="301"/>
        </w:trPr>
        <w:tc>
          <w:tcPr>
            <w:tcW w:w="2180" w:type="dxa"/>
          </w:tcPr>
          <w:p w14:paraId="209F155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386" w:type="dxa"/>
          </w:tcPr>
          <w:p w14:paraId="1201680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Red emperor</w:t>
            </w:r>
          </w:p>
        </w:tc>
        <w:tc>
          <w:tcPr>
            <w:tcW w:w="3758" w:type="dxa"/>
          </w:tcPr>
          <w:p w14:paraId="5B004601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sebae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13068" w:rsidRPr="00064909" w14:paraId="11374D10" w14:textId="77777777" w:rsidTr="00FA234D">
        <w:trPr>
          <w:trHeight w:val="281"/>
        </w:trPr>
        <w:tc>
          <w:tcPr>
            <w:tcW w:w="2180" w:type="dxa"/>
          </w:tcPr>
          <w:p w14:paraId="4213A02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386" w:type="dxa"/>
          </w:tcPr>
          <w:p w14:paraId="05F2C91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Mangrove red snapper</w:t>
            </w:r>
          </w:p>
        </w:tc>
        <w:tc>
          <w:tcPr>
            <w:tcW w:w="3758" w:type="dxa"/>
          </w:tcPr>
          <w:p w14:paraId="4E1831B2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argentimaculatus</w:t>
            </w:r>
            <w:proofErr w:type="spellEnd"/>
          </w:p>
        </w:tc>
      </w:tr>
      <w:tr w:rsidR="00913068" w:rsidRPr="00064909" w14:paraId="7FB0086D" w14:textId="77777777" w:rsidTr="00FA234D">
        <w:trPr>
          <w:trHeight w:val="281"/>
        </w:trPr>
        <w:tc>
          <w:tcPr>
            <w:tcW w:w="2180" w:type="dxa"/>
          </w:tcPr>
          <w:p w14:paraId="119418A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Cheloniidae</w:t>
            </w:r>
          </w:p>
        </w:tc>
        <w:tc>
          <w:tcPr>
            <w:tcW w:w="3386" w:type="dxa"/>
          </w:tcPr>
          <w:p w14:paraId="7982C78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Hawksbill turtle</w:t>
            </w:r>
          </w:p>
        </w:tc>
        <w:tc>
          <w:tcPr>
            <w:tcW w:w="3758" w:type="dxa"/>
          </w:tcPr>
          <w:p w14:paraId="292EB3AF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Eretmochelys imbricata</w:t>
            </w:r>
          </w:p>
        </w:tc>
      </w:tr>
      <w:tr w:rsidR="00913068" w:rsidRPr="00064909" w14:paraId="51BD709C" w14:textId="77777777" w:rsidTr="00FA234D">
        <w:trPr>
          <w:trHeight w:val="301"/>
        </w:trPr>
        <w:tc>
          <w:tcPr>
            <w:tcW w:w="2180" w:type="dxa"/>
          </w:tcPr>
          <w:p w14:paraId="1F40453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Serranidae</w:t>
            </w:r>
          </w:p>
        </w:tc>
        <w:tc>
          <w:tcPr>
            <w:tcW w:w="3386" w:type="dxa"/>
          </w:tcPr>
          <w:p w14:paraId="7FAC467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Coral trout - passionfruit</w:t>
            </w:r>
          </w:p>
        </w:tc>
        <w:tc>
          <w:tcPr>
            <w:tcW w:w="3758" w:type="dxa"/>
          </w:tcPr>
          <w:p w14:paraId="0F191EC0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Plectropomus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areolatus</w:t>
            </w:r>
            <w:proofErr w:type="spellEnd"/>
          </w:p>
        </w:tc>
      </w:tr>
      <w:tr w:rsidR="00913068" w:rsidRPr="00064909" w14:paraId="0345709B" w14:textId="77777777" w:rsidTr="00FA234D">
        <w:trPr>
          <w:trHeight w:val="281"/>
        </w:trPr>
        <w:tc>
          <w:tcPr>
            <w:tcW w:w="2180" w:type="dxa"/>
          </w:tcPr>
          <w:p w14:paraId="6B95E7B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386" w:type="dxa"/>
          </w:tcPr>
          <w:p w14:paraId="70E81A0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Ruby snapper</w:t>
            </w:r>
          </w:p>
        </w:tc>
        <w:tc>
          <w:tcPr>
            <w:tcW w:w="3758" w:type="dxa"/>
          </w:tcPr>
          <w:p w14:paraId="133C16D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Etelis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carbunculus</w:t>
            </w:r>
            <w:proofErr w:type="spellEnd"/>
          </w:p>
        </w:tc>
      </w:tr>
      <w:tr w:rsidR="00913068" w:rsidRPr="00064909" w14:paraId="26506B92" w14:textId="77777777" w:rsidTr="00FA234D">
        <w:trPr>
          <w:trHeight w:val="301"/>
        </w:trPr>
        <w:tc>
          <w:tcPr>
            <w:tcW w:w="2180" w:type="dxa"/>
          </w:tcPr>
          <w:p w14:paraId="19FDA1C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Serranidae</w:t>
            </w:r>
          </w:p>
        </w:tc>
        <w:tc>
          <w:tcPr>
            <w:tcW w:w="3386" w:type="dxa"/>
          </w:tcPr>
          <w:p w14:paraId="323352D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Yellowspotted</w:t>
            </w:r>
            <w:proofErr w:type="spellEnd"/>
            <w:r w:rsidRPr="00064909">
              <w:rPr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sz w:val="20"/>
                <w:szCs w:val="20"/>
              </w:rPr>
              <w:t>rockcod</w:t>
            </w:r>
            <w:proofErr w:type="spellEnd"/>
          </w:p>
        </w:tc>
        <w:tc>
          <w:tcPr>
            <w:tcW w:w="3758" w:type="dxa"/>
          </w:tcPr>
          <w:p w14:paraId="75FDD7E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Epinephelus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areolatus</w:t>
            </w:r>
            <w:proofErr w:type="spellEnd"/>
          </w:p>
        </w:tc>
      </w:tr>
      <w:tr w:rsidR="00913068" w:rsidRPr="00064909" w14:paraId="31D5EED7" w14:textId="77777777" w:rsidTr="00FA234D">
        <w:trPr>
          <w:trHeight w:val="281"/>
        </w:trPr>
        <w:tc>
          <w:tcPr>
            <w:tcW w:w="2180" w:type="dxa"/>
          </w:tcPr>
          <w:p w14:paraId="763B91C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Palinuridae</w:t>
            </w:r>
            <w:proofErr w:type="spellEnd"/>
          </w:p>
        </w:tc>
        <w:tc>
          <w:tcPr>
            <w:tcW w:w="3386" w:type="dxa"/>
          </w:tcPr>
          <w:p w14:paraId="6654AC6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Scalloped spiny lobster</w:t>
            </w:r>
          </w:p>
        </w:tc>
        <w:tc>
          <w:tcPr>
            <w:tcW w:w="3758" w:type="dxa"/>
          </w:tcPr>
          <w:p w14:paraId="5965CF7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Panulirus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homarus</w:t>
            </w:r>
            <w:proofErr w:type="spellEnd"/>
          </w:p>
        </w:tc>
      </w:tr>
      <w:tr w:rsidR="00913068" w:rsidRPr="00064909" w14:paraId="50FFCDFB" w14:textId="77777777" w:rsidTr="00FA234D">
        <w:trPr>
          <w:trHeight w:val="301"/>
        </w:trPr>
        <w:tc>
          <w:tcPr>
            <w:tcW w:w="2180" w:type="dxa"/>
          </w:tcPr>
          <w:p w14:paraId="77386E5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Cheloniidae</w:t>
            </w:r>
          </w:p>
        </w:tc>
        <w:tc>
          <w:tcPr>
            <w:tcW w:w="3386" w:type="dxa"/>
          </w:tcPr>
          <w:p w14:paraId="4AED0CD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turtle</w:t>
            </w:r>
          </w:p>
        </w:tc>
        <w:tc>
          <w:tcPr>
            <w:tcW w:w="3758" w:type="dxa"/>
          </w:tcPr>
          <w:p w14:paraId="03117D4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Chelonia mydas</w:t>
            </w:r>
          </w:p>
        </w:tc>
      </w:tr>
      <w:tr w:rsidR="00913068" w:rsidRPr="00064909" w14:paraId="46070674" w14:textId="77777777" w:rsidTr="00FA234D">
        <w:trPr>
          <w:trHeight w:val="281"/>
        </w:trPr>
        <w:tc>
          <w:tcPr>
            <w:tcW w:w="2180" w:type="dxa"/>
          </w:tcPr>
          <w:p w14:paraId="008DF11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386" w:type="dxa"/>
          </w:tcPr>
          <w:p w14:paraId="60663D0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Saddletail</w:t>
            </w:r>
            <w:proofErr w:type="spellEnd"/>
            <w:r w:rsidRPr="00064909">
              <w:rPr>
                <w:sz w:val="20"/>
                <w:szCs w:val="20"/>
              </w:rPr>
              <w:t xml:space="preserve"> snapper</w:t>
            </w:r>
          </w:p>
        </w:tc>
        <w:tc>
          <w:tcPr>
            <w:tcW w:w="3758" w:type="dxa"/>
          </w:tcPr>
          <w:p w14:paraId="4D40B25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malabaricus</w:t>
            </w:r>
            <w:proofErr w:type="spellEnd"/>
          </w:p>
        </w:tc>
      </w:tr>
      <w:tr w:rsidR="00913068" w:rsidRPr="00064909" w14:paraId="568553B2" w14:textId="77777777" w:rsidTr="00FA234D">
        <w:trPr>
          <w:trHeight w:val="301"/>
        </w:trPr>
        <w:tc>
          <w:tcPr>
            <w:tcW w:w="2180" w:type="dxa"/>
          </w:tcPr>
          <w:p w14:paraId="168F6F3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386" w:type="dxa"/>
          </w:tcPr>
          <w:p w14:paraId="17AACAC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Crimson snapper</w:t>
            </w:r>
          </w:p>
        </w:tc>
        <w:tc>
          <w:tcPr>
            <w:tcW w:w="3758" w:type="dxa"/>
          </w:tcPr>
          <w:p w14:paraId="0E33064C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erythropterus</w:t>
            </w:r>
            <w:proofErr w:type="spellEnd"/>
          </w:p>
        </w:tc>
      </w:tr>
      <w:tr w:rsidR="00913068" w:rsidRPr="00064909" w14:paraId="2C319C9D" w14:textId="77777777" w:rsidTr="00FA234D">
        <w:trPr>
          <w:trHeight w:val="281"/>
        </w:trPr>
        <w:tc>
          <w:tcPr>
            <w:tcW w:w="2180" w:type="dxa"/>
          </w:tcPr>
          <w:p w14:paraId="53E8B57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386" w:type="dxa"/>
          </w:tcPr>
          <w:p w14:paraId="2185B1D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(Grooved) tiger prawn</w:t>
            </w:r>
          </w:p>
        </w:tc>
        <w:tc>
          <w:tcPr>
            <w:tcW w:w="3758" w:type="dxa"/>
          </w:tcPr>
          <w:p w14:paraId="2103DC92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Penaeus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semisulcatus</w:t>
            </w:r>
            <w:proofErr w:type="spellEnd"/>
          </w:p>
        </w:tc>
      </w:tr>
      <w:tr w:rsidR="00913068" w:rsidRPr="00064909" w14:paraId="078ED1D7" w14:textId="77777777" w:rsidTr="00FA234D">
        <w:trPr>
          <w:trHeight w:val="301"/>
        </w:trPr>
        <w:tc>
          <w:tcPr>
            <w:tcW w:w="2180" w:type="dxa"/>
          </w:tcPr>
          <w:p w14:paraId="0652092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Serranidae</w:t>
            </w:r>
          </w:p>
        </w:tc>
        <w:tc>
          <w:tcPr>
            <w:tcW w:w="3386" w:type="dxa"/>
          </w:tcPr>
          <w:p w14:paraId="1435058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Coral trout - common</w:t>
            </w:r>
          </w:p>
        </w:tc>
        <w:tc>
          <w:tcPr>
            <w:tcW w:w="3758" w:type="dxa"/>
          </w:tcPr>
          <w:p w14:paraId="51215A3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Plectropomus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leopardus</w:t>
            </w:r>
            <w:proofErr w:type="spellEnd"/>
          </w:p>
        </w:tc>
      </w:tr>
      <w:tr w:rsidR="00913068" w:rsidRPr="00064909" w14:paraId="579495B3" w14:textId="77777777" w:rsidTr="00FA234D">
        <w:trPr>
          <w:trHeight w:val="281"/>
        </w:trPr>
        <w:tc>
          <w:tcPr>
            <w:tcW w:w="2180" w:type="dxa"/>
          </w:tcPr>
          <w:p w14:paraId="0D14E12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386" w:type="dxa"/>
          </w:tcPr>
          <w:p w14:paraId="750D4F0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Whitetip reef shark</w:t>
            </w:r>
          </w:p>
        </w:tc>
        <w:tc>
          <w:tcPr>
            <w:tcW w:w="3758" w:type="dxa"/>
          </w:tcPr>
          <w:p w14:paraId="1A9EC26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Triaenodon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obesus</w:t>
            </w:r>
            <w:proofErr w:type="spellEnd"/>
          </w:p>
        </w:tc>
      </w:tr>
      <w:tr w:rsidR="00913068" w:rsidRPr="00064909" w14:paraId="769AA52D" w14:textId="77777777" w:rsidTr="00FA234D">
        <w:trPr>
          <w:trHeight w:val="281"/>
        </w:trPr>
        <w:tc>
          <w:tcPr>
            <w:tcW w:w="2180" w:type="dxa"/>
          </w:tcPr>
          <w:p w14:paraId="7A3FDB4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386" w:type="dxa"/>
          </w:tcPr>
          <w:p w14:paraId="7ECC182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Common blacktip shark</w:t>
            </w:r>
          </w:p>
        </w:tc>
        <w:tc>
          <w:tcPr>
            <w:tcW w:w="3758" w:type="dxa"/>
          </w:tcPr>
          <w:p w14:paraId="76C820A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Carcharhinus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limbatus</w:t>
            </w:r>
            <w:proofErr w:type="spellEnd"/>
          </w:p>
        </w:tc>
      </w:tr>
      <w:tr w:rsidR="00913068" w:rsidRPr="00064909" w14:paraId="4B435039" w14:textId="77777777" w:rsidTr="00FA234D">
        <w:trPr>
          <w:trHeight w:val="301"/>
        </w:trPr>
        <w:tc>
          <w:tcPr>
            <w:tcW w:w="2180" w:type="dxa"/>
          </w:tcPr>
          <w:p w14:paraId="25BF93D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Tegulidae</w:t>
            </w:r>
            <w:proofErr w:type="spellEnd"/>
          </w:p>
        </w:tc>
        <w:tc>
          <w:tcPr>
            <w:tcW w:w="3386" w:type="dxa"/>
          </w:tcPr>
          <w:p w14:paraId="4196F5D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Trochus</w:t>
            </w:r>
          </w:p>
        </w:tc>
        <w:tc>
          <w:tcPr>
            <w:tcW w:w="3758" w:type="dxa"/>
          </w:tcPr>
          <w:p w14:paraId="57614FE8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Trochus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niloticus</w:t>
            </w:r>
            <w:proofErr w:type="spellEnd"/>
          </w:p>
        </w:tc>
      </w:tr>
      <w:tr w:rsidR="00913068" w:rsidRPr="00064909" w14:paraId="73C5C972" w14:textId="77777777" w:rsidTr="00FA234D">
        <w:trPr>
          <w:trHeight w:val="281"/>
        </w:trPr>
        <w:tc>
          <w:tcPr>
            <w:tcW w:w="2180" w:type="dxa"/>
          </w:tcPr>
          <w:p w14:paraId="7069657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386" w:type="dxa"/>
          </w:tcPr>
          <w:p w14:paraId="16672A8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White banana prawn</w:t>
            </w:r>
          </w:p>
        </w:tc>
        <w:tc>
          <w:tcPr>
            <w:tcW w:w="3758" w:type="dxa"/>
          </w:tcPr>
          <w:p w14:paraId="0ED746D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Fenneropenaeus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merguiensis</w:t>
            </w:r>
            <w:proofErr w:type="spellEnd"/>
          </w:p>
        </w:tc>
      </w:tr>
      <w:tr w:rsidR="00913068" w:rsidRPr="00064909" w14:paraId="16EBD825" w14:textId="77777777" w:rsidTr="00FA234D">
        <w:trPr>
          <w:trHeight w:val="301"/>
        </w:trPr>
        <w:tc>
          <w:tcPr>
            <w:tcW w:w="2180" w:type="dxa"/>
          </w:tcPr>
          <w:p w14:paraId="05CE19B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Haemulidae</w:t>
            </w:r>
            <w:proofErr w:type="spellEnd"/>
          </w:p>
        </w:tc>
        <w:tc>
          <w:tcPr>
            <w:tcW w:w="3386" w:type="dxa"/>
          </w:tcPr>
          <w:p w14:paraId="4EBD72B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 xml:space="preserve">Painted </w:t>
            </w:r>
            <w:proofErr w:type="spellStart"/>
            <w:r w:rsidRPr="00064909">
              <w:rPr>
                <w:sz w:val="20"/>
                <w:szCs w:val="20"/>
              </w:rPr>
              <w:t>sweetlip</w:t>
            </w:r>
            <w:proofErr w:type="spellEnd"/>
          </w:p>
        </w:tc>
        <w:tc>
          <w:tcPr>
            <w:tcW w:w="3758" w:type="dxa"/>
          </w:tcPr>
          <w:p w14:paraId="54E6021C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Diagramma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labiosum</w:t>
            </w:r>
            <w:proofErr w:type="spellEnd"/>
          </w:p>
        </w:tc>
      </w:tr>
      <w:tr w:rsidR="00913068" w:rsidRPr="00064909" w14:paraId="016AA365" w14:textId="77777777" w:rsidTr="00FA234D">
        <w:trPr>
          <w:trHeight w:val="281"/>
        </w:trPr>
        <w:tc>
          <w:tcPr>
            <w:tcW w:w="2180" w:type="dxa"/>
          </w:tcPr>
          <w:p w14:paraId="70CFD37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Lethrinidae</w:t>
            </w:r>
            <w:proofErr w:type="spellEnd"/>
          </w:p>
        </w:tc>
        <w:tc>
          <w:tcPr>
            <w:tcW w:w="3386" w:type="dxa"/>
          </w:tcPr>
          <w:p w14:paraId="6FF055C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Blue-lined emperor</w:t>
            </w:r>
          </w:p>
        </w:tc>
        <w:tc>
          <w:tcPr>
            <w:tcW w:w="3758" w:type="dxa"/>
          </w:tcPr>
          <w:p w14:paraId="721742CD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Lethrinus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laticaudis</w:t>
            </w:r>
            <w:proofErr w:type="spellEnd"/>
          </w:p>
        </w:tc>
      </w:tr>
      <w:tr w:rsidR="00913068" w:rsidRPr="00064909" w14:paraId="574F25F2" w14:textId="77777777" w:rsidTr="00FA234D">
        <w:trPr>
          <w:trHeight w:val="301"/>
        </w:trPr>
        <w:tc>
          <w:tcPr>
            <w:tcW w:w="2180" w:type="dxa"/>
          </w:tcPr>
          <w:p w14:paraId="730B02F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Latidae</w:t>
            </w:r>
            <w:proofErr w:type="spellEnd"/>
          </w:p>
        </w:tc>
        <w:tc>
          <w:tcPr>
            <w:tcW w:w="3386" w:type="dxa"/>
          </w:tcPr>
          <w:p w14:paraId="087E0DE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Barramundi</w:t>
            </w:r>
          </w:p>
        </w:tc>
        <w:tc>
          <w:tcPr>
            <w:tcW w:w="3758" w:type="dxa"/>
          </w:tcPr>
          <w:p w14:paraId="66E76D0B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Lates calcarifer</w:t>
            </w:r>
          </w:p>
        </w:tc>
      </w:tr>
      <w:tr w:rsidR="00913068" w:rsidRPr="00064909" w14:paraId="5898E8FB" w14:textId="77777777" w:rsidTr="00FA234D">
        <w:trPr>
          <w:trHeight w:val="281"/>
        </w:trPr>
        <w:tc>
          <w:tcPr>
            <w:tcW w:w="2180" w:type="dxa"/>
          </w:tcPr>
          <w:p w14:paraId="126FA4C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Carangidae</w:t>
            </w:r>
          </w:p>
        </w:tc>
        <w:tc>
          <w:tcPr>
            <w:tcW w:w="3386" w:type="dxa"/>
          </w:tcPr>
          <w:p w14:paraId="60116DC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Mackerel scads</w:t>
            </w:r>
          </w:p>
        </w:tc>
        <w:tc>
          <w:tcPr>
            <w:tcW w:w="3758" w:type="dxa"/>
          </w:tcPr>
          <w:p w14:paraId="17ACBB44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Decapterus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spp.</w:t>
            </w:r>
          </w:p>
        </w:tc>
      </w:tr>
      <w:tr w:rsidR="00913068" w:rsidRPr="00064909" w14:paraId="47A509A1" w14:textId="77777777" w:rsidTr="00FA234D">
        <w:trPr>
          <w:trHeight w:val="301"/>
        </w:trPr>
        <w:tc>
          <w:tcPr>
            <w:tcW w:w="2180" w:type="dxa"/>
          </w:tcPr>
          <w:p w14:paraId="7D2ED7B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386" w:type="dxa"/>
          </w:tcPr>
          <w:p w14:paraId="0917B02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Silky shark</w:t>
            </w:r>
          </w:p>
        </w:tc>
        <w:tc>
          <w:tcPr>
            <w:tcW w:w="3758" w:type="dxa"/>
          </w:tcPr>
          <w:p w14:paraId="6CCE7680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Carcharhinus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falciformis</w:t>
            </w:r>
            <w:proofErr w:type="spellEnd"/>
          </w:p>
        </w:tc>
      </w:tr>
      <w:tr w:rsidR="00913068" w:rsidRPr="00064909" w14:paraId="4D863BED" w14:textId="77777777" w:rsidTr="00FA234D">
        <w:trPr>
          <w:trHeight w:val="281"/>
        </w:trPr>
        <w:tc>
          <w:tcPr>
            <w:tcW w:w="2180" w:type="dxa"/>
          </w:tcPr>
          <w:p w14:paraId="216F4C8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Dugongidae</w:t>
            </w:r>
            <w:proofErr w:type="spellEnd"/>
          </w:p>
        </w:tc>
        <w:tc>
          <w:tcPr>
            <w:tcW w:w="3386" w:type="dxa"/>
          </w:tcPr>
          <w:p w14:paraId="45D7346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Dugong</w:t>
            </w:r>
          </w:p>
        </w:tc>
        <w:tc>
          <w:tcPr>
            <w:tcW w:w="3758" w:type="dxa"/>
          </w:tcPr>
          <w:p w14:paraId="6C03169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Dugong dugon</w:t>
            </w:r>
          </w:p>
        </w:tc>
      </w:tr>
      <w:tr w:rsidR="00913068" w:rsidRPr="00064909" w14:paraId="25622DC4" w14:textId="77777777" w:rsidTr="00FA234D">
        <w:trPr>
          <w:trHeight w:val="301"/>
        </w:trPr>
        <w:tc>
          <w:tcPr>
            <w:tcW w:w="2180" w:type="dxa"/>
          </w:tcPr>
          <w:p w14:paraId="31B5DF3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Portunidae</w:t>
            </w:r>
          </w:p>
        </w:tc>
        <w:tc>
          <w:tcPr>
            <w:tcW w:w="3386" w:type="dxa"/>
          </w:tcPr>
          <w:p w14:paraId="2941454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Mud crab</w:t>
            </w:r>
          </w:p>
        </w:tc>
        <w:tc>
          <w:tcPr>
            <w:tcW w:w="3758" w:type="dxa"/>
          </w:tcPr>
          <w:p w14:paraId="480C92A2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Scylla serrata</w:t>
            </w:r>
          </w:p>
        </w:tc>
      </w:tr>
      <w:tr w:rsidR="00913068" w:rsidRPr="00064909" w14:paraId="7B08DE54" w14:textId="77777777" w:rsidTr="00FA234D">
        <w:trPr>
          <w:trHeight w:val="281"/>
        </w:trPr>
        <w:tc>
          <w:tcPr>
            <w:tcW w:w="2180" w:type="dxa"/>
          </w:tcPr>
          <w:p w14:paraId="428274A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Loliginidae</w:t>
            </w:r>
            <w:proofErr w:type="spellEnd"/>
          </w:p>
        </w:tc>
        <w:tc>
          <w:tcPr>
            <w:tcW w:w="3386" w:type="dxa"/>
          </w:tcPr>
          <w:p w14:paraId="21C2B45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Indian Ocean squid</w:t>
            </w:r>
          </w:p>
        </w:tc>
        <w:tc>
          <w:tcPr>
            <w:tcW w:w="3758" w:type="dxa"/>
          </w:tcPr>
          <w:p w14:paraId="458E315F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Uroteuthis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duvaucelii</w:t>
            </w:r>
            <w:proofErr w:type="spellEnd"/>
          </w:p>
        </w:tc>
      </w:tr>
    </w:tbl>
    <w:p w14:paraId="1E462E09" w14:textId="77777777" w:rsidR="00913068" w:rsidRDefault="00913068" w:rsidP="00913068"/>
    <w:p w14:paraId="0560C9F1" w14:textId="77777777" w:rsidR="00913068" w:rsidRDefault="00913068" w:rsidP="00913068">
      <w:pPr>
        <w:pStyle w:val="Caption"/>
      </w:pPr>
      <w:r w:rsidRPr="004B288E">
        <w:rPr>
          <w:b/>
        </w:rPr>
        <w:t xml:space="preserve">Table </w:t>
      </w:r>
      <w:r>
        <w:rPr>
          <w:b/>
        </w:rPr>
        <w:t>B3</w:t>
      </w:r>
      <w:r w:rsidRPr="004B288E">
        <w:rPr>
          <w:b/>
        </w:rPr>
        <w:t>.</w:t>
      </w:r>
      <w:r>
        <w:t xml:space="preserve"> Species selected for the vulnerability assessment for western PNG based on literature and expert knowledge.</w:t>
      </w:r>
    </w:p>
    <w:tbl>
      <w:tblPr>
        <w:tblStyle w:val="TableGrid"/>
        <w:tblW w:w="9342" w:type="dxa"/>
        <w:tblLook w:val="04A0" w:firstRow="1" w:lastRow="0" w:firstColumn="1" w:lastColumn="0" w:noHBand="0" w:noVBand="1"/>
      </w:tblPr>
      <w:tblGrid>
        <w:gridCol w:w="2199"/>
        <w:gridCol w:w="3072"/>
        <w:gridCol w:w="4071"/>
      </w:tblGrid>
      <w:tr w:rsidR="00913068" w:rsidRPr="00064909" w14:paraId="0E61C8EE" w14:textId="77777777" w:rsidTr="00FA234D">
        <w:trPr>
          <w:trHeight w:val="446"/>
        </w:trPr>
        <w:tc>
          <w:tcPr>
            <w:tcW w:w="2199" w:type="dxa"/>
            <w:shd w:val="clear" w:color="auto" w:fill="31849B"/>
            <w:vAlign w:val="center"/>
          </w:tcPr>
          <w:p w14:paraId="6D2FDEA4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Family name</w:t>
            </w:r>
          </w:p>
        </w:tc>
        <w:tc>
          <w:tcPr>
            <w:tcW w:w="3072" w:type="dxa"/>
            <w:shd w:val="clear" w:color="auto" w:fill="31849B"/>
            <w:vAlign w:val="center"/>
          </w:tcPr>
          <w:p w14:paraId="607D2D57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Common name</w:t>
            </w:r>
          </w:p>
        </w:tc>
        <w:tc>
          <w:tcPr>
            <w:tcW w:w="4071" w:type="dxa"/>
            <w:shd w:val="clear" w:color="auto" w:fill="31849B"/>
            <w:vAlign w:val="center"/>
          </w:tcPr>
          <w:p w14:paraId="3D4154DF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Scientific name</w:t>
            </w:r>
          </w:p>
        </w:tc>
      </w:tr>
      <w:tr w:rsidR="00913068" w:rsidRPr="00064909" w14:paraId="34D9D60B" w14:textId="77777777" w:rsidTr="00FA234D">
        <w:trPr>
          <w:trHeight w:val="302"/>
        </w:trPr>
        <w:tc>
          <w:tcPr>
            <w:tcW w:w="2199" w:type="dxa"/>
          </w:tcPr>
          <w:p w14:paraId="586604B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Cheloniidae</w:t>
            </w:r>
          </w:p>
        </w:tc>
        <w:tc>
          <w:tcPr>
            <w:tcW w:w="3072" w:type="dxa"/>
          </w:tcPr>
          <w:p w14:paraId="5CD09BE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turtle</w:t>
            </w:r>
          </w:p>
        </w:tc>
        <w:tc>
          <w:tcPr>
            <w:tcW w:w="4071" w:type="dxa"/>
          </w:tcPr>
          <w:p w14:paraId="49FAC80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Chelonia mydas</w:t>
            </w:r>
          </w:p>
        </w:tc>
      </w:tr>
      <w:tr w:rsidR="00913068" w:rsidRPr="00064909" w14:paraId="4D28EB53" w14:textId="77777777" w:rsidTr="00FA234D">
        <w:trPr>
          <w:trHeight w:val="282"/>
        </w:trPr>
        <w:tc>
          <w:tcPr>
            <w:tcW w:w="2199" w:type="dxa"/>
          </w:tcPr>
          <w:p w14:paraId="23F541B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Latidae</w:t>
            </w:r>
            <w:proofErr w:type="spellEnd"/>
          </w:p>
        </w:tc>
        <w:tc>
          <w:tcPr>
            <w:tcW w:w="3072" w:type="dxa"/>
          </w:tcPr>
          <w:p w14:paraId="12E785B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Barramundi</w:t>
            </w:r>
          </w:p>
        </w:tc>
        <w:tc>
          <w:tcPr>
            <w:tcW w:w="4071" w:type="dxa"/>
          </w:tcPr>
          <w:p w14:paraId="57009A3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Lates calcarifer</w:t>
            </w:r>
          </w:p>
        </w:tc>
      </w:tr>
      <w:tr w:rsidR="00913068" w:rsidRPr="00064909" w14:paraId="6B5269F6" w14:textId="77777777" w:rsidTr="00FA234D">
        <w:trPr>
          <w:trHeight w:val="302"/>
        </w:trPr>
        <w:tc>
          <w:tcPr>
            <w:tcW w:w="2199" w:type="dxa"/>
          </w:tcPr>
          <w:p w14:paraId="35D8A39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Sciaenidae</w:t>
            </w:r>
            <w:proofErr w:type="spellEnd"/>
          </w:p>
        </w:tc>
        <w:tc>
          <w:tcPr>
            <w:tcW w:w="3072" w:type="dxa"/>
          </w:tcPr>
          <w:p w14:paraId="5308F34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Black jewfish</w:t>
            </w:r>
          </w:p>
        </w:tc>
        <w:tc>
          <w:tcPr>
            <w:tcW w:w="4071" w:type="dxa"/>
          </w:tcPr>
          <w:p w14:paraId="1968FA2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Protonibea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diacanthus</w:t>
            </w:r>
            <w:proofErr w:type="spellEnd"/>
          </w:p>
        </w:tc>
      </w:tr>
      <w:tr w:rsidR="00913068" w:rsidRPr="00064909" w14:paraId="1FBA33AC" w14:textId="77777777" w:rsidTr="00FA234D">
        <w:trPr>
          <w:trHeight w:val="282"/>
        </w:trPr>
        <w:tc>
          <w:tcPr>
            <w:tcW w:w="2199" w:type="dxa"/>
          </w:tcPr>
          <w:p w14:paraId="53B7E57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Dugongidae</w:t>
            </w:r>
            <w:proofErr w:type="spellEnd"/>
          </w:p>
        </w:tc>
        <w:tc>
          <w:tcPr>
            <w:tcW w:w="3072" w:type="dxa"/>
          </w:tcPr>
          <w:p w14:paraId="50EC1EF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Dugong</w:t>
            </w:r>
          </w:p>
        </w:tc>
        <w:tc>
          <w:tcPr>
            <w:tcW w:w="4071" w:type="dxa"/>
          </w:tcPr>
          <w:p w14:paraId="0D6CBDC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Dugong dugon</w:t>
            </w:r>
          </w:p>
        </w:tc>
      </w:tr>
      <w:tr w:rsidR="00913068" w:rsidRPr="00064909" w14:paraId="63261B5F" w14:textId="77777777" w:rsidTr="00FA234D">
        <w:trPr>
          <w:trHeight w:val="282"/>
        </w:trPr>
        <w:tc>
          <w:tcPr>
            <w:tcW w:w="2199" w:type="dxa"/>
          </w:tcPr>
          <w:p w14:paraId="455D0AE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Portunidae</w:t>
            </w:r>
          </w:p>
        </w:tc>
        <w:tc>
          <w:tcPr>
            <w:tcW w:w="3072" w:type="dxa"/>
          </w:tcPr>
          <w:p w14:paraId="1D78FDD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Mud crab</w:t>
            </w:r>
          </w:p>
        </w:tc>
        <w:tc>
          <w:tcPr>
            <w:tcW w:w="4071" w:type="dxa"/>
          </w:tcPr>
          <w:p w14:paraId="45AEEF7B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Scylla serrata</w:t>
            </w:r>
          </w:p>
        </w:tc>
      </w:tr>
      <w:tr w:rsidR="00913068" w:rsidRPr="00064909" w14:paraId="1E02025C" w14:textId="77777777" w:rsidTr="00FA234D">
        <w:trPr>
          <w:trHeight w:val="302"/>
        </w:trPr>
        <w:tc>
          <w:tcPr>
            <w:tcW w:w="2199" w:type="dxa"/>
          </w:tcPr>
          <w:p w14:paraId="47F4F59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072" w:type="dxa"/>
          </w:tcPr>
          <w:p w14:paraId="1B7F434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Whitetip reef shark</w:t>
            </w:r>
          </w:p>
        </w:tc>
        <w:tc>
          <w:tcPr>
            <w:tcW w:w="4071" w:type="dxa"/>
          </w:tcPr>
          <w:p w14:paraId="7C45D4CF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Triaenodon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obesus</w:t>
            </w:r>
            <w:proofErr w:type="spellEnd"/>
          </w:p>
        </w:tc>
      </w:tr>
      <w:tr w:rsidR="00913068" w:rsidRPr="00064909" w14:paraId="0E63A862" w14:textId="77777777" w:rsidTr="00FA234D">
        <w:trPr>
          <w:trHeight w:val="282"/>
        </w:trPr>
        <w:tc>
          <w:tcPr>
            <w:tcW w:w="2199" w:type="dxa"/>
          </w:tcPr>
          <w:p w14:paraId="4E21525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Holothuriidae</w:t>
            </w:r>
            <w:proofErr w:type="spellEnd"/>
          </w:p>
        </w:tc>
        <w:tc>
          <w:tcPr>
            <w:tcW w:w="3072" w:type="dxa"/>
          </w:tcPr>
          <w:p w14:paraId="6F5FF7E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 xml:space="preserve">Black </w:t>
            </w:r>
            <w:proofErr w:type="spellStart"/>
            <w:r w:rsidRPr="00064909">
              <w:rPr>
                <w:sz w:val="20"/>
                <w:szCs w:val="20"/>
              </w:rPr>
              <w:t>teatfish</w:t>
            </w:r>
            <w:proofErr w:type="spellEnd"/>
          </w:p>
        </w:tc>
        <w:tc>
          <w:tcPr>
            <w:tcW w:w="4071" w:type="dxa"/>
          </w:tcPr>
          <w:p w14:paraId="4FB5D971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Holothuria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whitmaei</w:t>
            </w:r>
            <w:proofErr w:type="spellEnd"/>
          </w:p>
        </w:tc>
      </w:tr>
    </w:tbl>
    <w:p w14:paraId="203F7366" w14:textId="77777777" w:rsidR="00913068" w:rsidRDefault="00913068" w:rsidP="00913068"/>
    <w:p w14:paraId="3D3AC195" w14:textId="77777777" w:rsidR="00913068" w:rsidRDefault="00913068" w:rsidP="00913068">
      <w:pPr>
        <w:pStyle w:val="Caption"/>
      </w:pPr>
      <w:r>
        <w:br w:type="page"/>
      </w:r>
      <w:r w:rsidRPr="004B288E">
        <w:rPr>
          <w:b/>
        </w:rPr>
        <w:lastRenderedPageBreak/>
        <w:t xml:space="preserve">Table </w:t>
      </w:r>
      <w:r>
        <w:rPr>
          <w:b/>
        </w:rPr>
        <w:t>B4</w:t>
      </w:r>
      <w:r w:rsidRPr="004B288E">
        <w:rPr>
          <w:b/>
        </w:rPr>
        <w:t xml:space="preserve">. </w:t>
      </w:r>
      <w:r>
        <w:t>Species selected for the vulnerability assessment for the Gulf of Carpentaria based on previous research and expert elicitation.</w:t>
      </w:r>
    </w:p>
    <w:tbl>
      <w:tblPr>
        <w:tblStyle w:val="TableGrid"/>
        <w:tblW w:w="9433" w:type="dxa"/>
        <w:tblLook w:val="04A0" w:firstRow="1" w:lastRow="0" w:firstColumn="1" w:lastColumn="0" w:noHBand="0" w:noVBand="1"/>
      </w:tblPr>
      <w:tblGrid>
        <w:gridCol w:w="2071"/>
        <w:gridCol w:w="3251"/>
        <w:gridCol w:w="4111"/>
      </w:tblGrid>
      <w:tr w:rsidR="00913068" w:rsidRPr="00064909" w14:paraId="0AA3C924" w14:textId="77777777" w:rsidTr="00FA234D">
        <w:trPr>
          <w:trHeight w:val="422"/>
        </w:trPr>
        <w:tc>
          <w:tcPr>
            <w:tcW w:w="2071" w:type="dxa"/>
            <w:shd w:val="clear" w:color="auto" w:fill="31849B"/>
            <w:vAlign w:val="center"/>
          </w:tcPr>
          <w:p w14:paraId="12214D72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Family name</w:t>
            </w:r>
          </w:p>
        </w:tc>
        <w:tc>
          <w:tcPr>
            <w:tcW w:w="3251" w:type="dxa"/>
            <w:shd w:val="clear" w:color="auto" w:fill="31849B"/>
            <w:vAlign w:val="center"/>
          </w:tcPr>
          <w:p w14:paraId="22A4B980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Common name</w:t>
            </w:r>
          </w:p>
        </w:tc>
        <w:tc>
          <w:tcPr>
            <w:tcW w:w="4111" w:type="dxa"/>
            <w:shd w:val="clear" w:color="auto" w:fill="31849B"/>
            <w:vAlign w:val="center"/>
          </w:tcPr>
          <w:p w14:paraId="246D27FD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Scientific name</w:t>
            </w:r>
          </w:p>
        </w:tc>
      </w:tr>
      <w:tr w:rsidR="00913068" w:rsidRPr="00064909" w14:paraId="7DD32635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48680E5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Latidae</w:t>
            </w:r>
            <w:proofErr w:type="spellEnd"/>
          </w:p>
        </w:tc>
        <w:tc>
          <w:tcPr>
            <w:tcW w:w="3251" w:type="dxa"/>
            <w:vAlign w:val="center"/>
          </w:tcPr>
          <w:p w14:paraId="5AFB1C8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Barramundi</w:t>
            </w:r>
          </w:p>
        </w:tc>
        <w:tc>
          <w:tcPr>
            <w:tcW w:w="4111" w:type="dxa"/>
            <w:vAlign w:val="center"/>
          </w:tcPr>
          <w:p w14:paraId="6E819F8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Lates calcarifer</w:t>
            </w:r>
          </w:p>
        </w:tc>
      </w:tr>
      <w:tr w:rsidR="00913068" w:rsidRPr="00064909" w14:paraId="5CBE06C2" w14:textId="77777777" w:rsidTr="00FA234D">
        <w:trPr>
          <w:trHeight w:val="387"/>
        </w:trPr>
        <w:tc>
          <w:tcPr>
            <w:tcW w:w="2071" w:type="dxa"/>
          </w:tcPr>
          <w:p w14:paraId="286DC9C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251" w:type="dxa"/>
          </w:tcPr>
          <w:p w14:paraId="16E36B6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White banana prawn</w:t>
            </w:r>
          </w:p>
        </w:tc>
        <w:tc>
          <w:tcPr>
            <w:tcW w:w="4111" w:type="dxa"/>
          </w:tcPr>
          <w:p w14:paraId="2D9C358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Fenneropenaeus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merguiensis</w:t>
            </w:r>
            <w:proofErr w:type="spellEnd"/>
          </w:p>
        </w:tc>
      </w:tr>
      <w:tr w:rsidR="00913068" w:rsidRPr="00064909" w14:paraId="720E0002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0116195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251" w:type="dxa"/>
            <w:vAlign w:val="center"/>
          </w:tcPr>
          <w:p w14:paraId="47D708C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Brown tiger prawn</w:t>
            </w:r>
          </w:p>
        </w:tc>
        <w:tc>
          <w:tcPr>
            <w:tcW w:w="4111" w:type="dxa"/>
            <w:vAlign w:val="center"/>
          </w:tcPr>
          <w:p w14:paraId="1F78A2E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Penaeus esculentus</w:t>
            </w:r>
          </w:p>
        </w:tc>
      </w:tr>
      <w:tr w:rsidR="00913068" w:rsidRPr="00064909" w14:paraId="78FAAE65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1E233E3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251" w:type="dxa"/>
          </w:tcPr>
          <w:p w14:paraId="4917B18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(Grooved) tiger prawn</w:t>
            </w:r>
          </w:p>
        </w:tc>
        <w:tc>
          <w:tcPr>
            <w:tcW w:w="4111" w:type="dxa"/>
          </w:tcPr>
          <w:p w14:paraId="2D03770B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Penaeus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semisulcatus</w:t>
            </w:r>
            <w:proofErr w:type="spellEnd"/>
          </w:p>
        </w:tc>
      </w:tr>
      <w:tr w:rsidR="00913068" w:rsidRPr="00064909" w14:paraId="4FA74A28" w14:textId="77777777" w:rsidTr="00FA234D">
        <w:trPr>
          <w:trHeight w:val="387"/>
        </w:trPr>
        <w:tc>
          <w:tcPr>
            <w:tcW w:w="2071" w:type="dxa"/>
          </w:tcPr>
          <w:p w14:paraId="44014AE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Portunidae</w:t>
            </w:r>
          </w:p>
        </w:tc>
        <w:tc>
          <w:tcPr>
            <w:tcW w:w="3251" w:type="dxa"/>
          </w:tcPr>
          <w:p w14:paraId="00A2930D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Mud crab</w:t>
            </w:r>
          </w:p>
        </w:tc>
        <w:tc>
          <w:tcPr>
            <w:tcW w:w="4111" w:type="dxa"/>
          </w:tcPr>
          <w:p w14:paraId="77F0101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Scylla serrata</w:t>
            </w:r>
          </w:p>
        </w:tc>
      </w:tr>
      <w:tr w:rsidR="00913068" w:rsidRPr="00064909" w14:paraId="22BC6214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5FD4BE4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251" w:type="dxa"/>
            <w:vAlign w:val="center"/>
          </w:tcPr>
          <w:p w14:paraId="7F94197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Grey mackerel</w:t>
            </w:r>
          </w:p>
        </w:tc>
        <w:tc>
          <w:tcPr>
            <w:tcW w:w="4111" w:type="dxa"/>
            <w:vAlign w:val="center"/>
          </w:tcPr>
          <w:p w14:paraId="6FA186C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Scomberomorus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semifasciatus</w:t>
            </w:r>
            <w:proofErr w:type="spellEnd"/>
          </w:p>
        </w:tc>
      </w:tr>
      <w:tr w:rsidR="00913068" w:rsidRPr="00064909" w14:paraId="0B830FC7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300B4E6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Polynemidae</w:t>
            </w:r>
            <w:proofErr w:type="spellEnd"/>
          </w:p>
        </w:tc>
        <w:tc>
          <w:tcPr>
            <w:tcW w:w="3251" w:type="dxa"/>
            <w:vAlign w:val="center"/>
          </w:tcPr>
          <w:p w14:paraId="3CCB23D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King threadfin</w:t>
            </w:r>
          </w:p>
        </w:tc>
        <w:tc>
          <w:tcPr>
            <w:tcW w:w="4111" w:type="dxa"/>
            <w:vAlign w:val="center"/>
          </w:tcPr>
          <w:p w14:paraId="582B2DA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Polydactylus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macrochir</w:t>
            </w:r>
            <w:proofErr w:type="spellEnd"/>
          </w:p>
        </w:tc>
      </w:tr>
      <w:tr w:rsidR="00913068" w:rsidRPr="00064909" w14:paraId="07E4F74E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3E00E9E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Polynemidae</w:t>
            </w:r>
            <w:proofErr w:type="spellEnd"/>
          </w:p>
        </w:tc>
        <w:tc>
          <w:tcPr>
            <w:tcW w:w="3251" w:type="dxa"/>
            <w:vAlign w:val="center"/>
          </w:tcPr>
          <w:p w14:paraId="441B48D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Blue threadfin</w:t>
            </w:r>
          </w:p>
        </w:tc>
        <w:tc>
          <w:tcPr>
            <w:tcW w:w="4111" w:type="dxa"/>
            <w:vAlign w:val="center"/>
          </w:tcPr>
          <w:p w14:paraId="65C66A32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Eleutheronema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tetradactylum</w:t>
            </w:r>
            <w:proofErr w:type="spellEnd"/>
          </w:p>
        </w:tc>
      </w:tr>
      <w:tr w:rsidR="00913068" w:rsidRPr="00064909" w14:paraId="1E29A1CB" w14:textId="77777777" w:rsidTr="00FA234D">
        <w:trPr>
          <w:trHeight w:val="387"/>
        </w:trPr>
        <w:tc>
          <w:tcPr>
            <w:tcW w:w="2071" w:type="dxa"/>
          </w:tcPr>
          <w:p w14:paraId="75F01777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Dugongidae</w:t>
            </w:r>
            <w:proofErr w:type="spellEnd"/>
          </w:p>
        </w:tc>
        <w:tc>
          <w:tcPr>
            <w:tcW w:w="3251" w:type="dxa"/>
          </w:tcPr>
          <w:p w14:paraId="16C12FE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Dugong</w:t>
            </w:r>
          </w:p>
        </w:tc>
        <w:tc>
          <w:tcPr>
            <w:tcW w:w="4111" w:type="dxa"/>
          </w:tcPr>
          <w:p w14:paraId="0C57C4E8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Dugong dugon</w:t>
            </w:r>
          </w:p>
        </w:tc>
      </w:tr>
      <w:tr w:rsidR="00913068" w:rsidRPr="00064909" w14:paraId="1C24B215" w14:textId="77777777" w:rsidTr="00FA234D">
        <w:trPr>
          <w:trHeight w:val="387"/>
        </w:trPr>
        <w:tc>
          <w:tcPr>
            <w:tcW w:w="2071" w:type="dxa"/>
          </w:tcPr>
          <w:p w14:paraId="3E30B45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Cheloniidae</w:t>
            </w:r>
          </w:p>
        </w:tc>
        <w:tc>
          <w:tcPr>
            <w:tcW w:w="3251" w:type="dxa"/>
          </w:tcPr>
          <w:p w14:paraId="6D839EB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turtle</w:t>
            </w:r>
          </w:p>
        </w:tc>
        <w:tc>
          <w:tcPr>
            <w:tcW w:w="4111" w:type="dxa"/>
          </w:tcPr>
          <w:p w14:paraId="6D6D7B6B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Chelonia mydas</w:t>
            </w:r>
          </w:p>
        </w:tc>
      </w:tr>
      <w:tr w:rsidR="00913068" w:rsidRPr="00064909" w14:paraId="25473DE5" w14:textId="77777777" w:rsidTr="00FA234D">
        <w:trPr>
          <w:trHeight w:val="387"/>
        </w:trPr>
        <w:tc>
          <w:tcPr>
            <w:tcW w:w="2071" w:type="dxa"/>
          </w:tcPr>
          <w:p w14:paraId="46D08CF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251" w:type="dxa"/>
          </w:tcPr>
          <w:p w14:paraId="49BDE36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Blacktip sharks</w:t>
            </w:r>
          </w:p>
        </w:tc>
        <w:tc>
          <w:tcPr>
            <w:tcW w:w="4111" w:type="dxa"/>
          </w:tcPr>
          <w:p w14:paraId="14CA05A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Carcharhinus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limbatus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/C.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tilstoni</w:t>
            </w:r>
            <w:proofErr w:type="spellEnd"/>
          </w:p>
        </w:tc>
      </w:tr>
      <w:tr w:rsidR="00913068" w:rsidRPr="00064909" w14:paraId="16156D79" w14:textId="77777777" w:rsidTr="00FA234D">
        <w:trPr>
          <w:trHeight w:val="387"/>
        </w:trPr>
        <w:tc>
          <w:tcPr>
            <w:tcW w:w="2071" w:type="dxa"/>
          </w:tcPr>
          <w:p w14:paraId="391E417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251" w:type="dxa"/>
          </w:tcPr>
          <w:p w14:paraId="58C1A8A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Narrow-barred Spanish mackerel</w:t>
            </w:r>
          </w:p>
        </w:tc>
        <w:tc>
          <w:tcPr>
            <w:tcW w:w="4111" w:type="dxa"/>
          </w:tcPr>
          <w:p w14:paraId="186FDA4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Scomberomorus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commerson</w:t>
            </w:r>
            <w:proofErr w:type="spellEnd"/>
          </w:p>
        </w:tc>
      </w:tr>
      <w:tr w:rsidR="00913068" w:rsidRPr="00064909" w14:paraId="7A2C0521" w14:textId="77777777" w:rsidTr="00FA234D">
        <w:trPr>
          <w:trHeight w:val="387"/>
        </w:trPr>
        <w:tc>
          <w:tcPr>
            <w:tcW w:w="2071" w:type="dxa"/>
          </w:tcPr>
          <w:p w14:paraId="4F157DB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251" w:type="dxa"/>
          </w:tcPr>
          <w:p w14:paraId="0684CF9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Mangrove red snapper</w:t>
            </w:r>
          </w:p>
        </w:tc>
        <w:tc>
          <w:tcPr>
            <w:tcW w:w="4111" w:type="dxa"/>
          </w:tcPr>
          <w:p w14:paraId="301D96B9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argentimaculatus</w:t>
            </w:r>
            <w:proofErr w:type="spellEnd"/>
          </w:p>
        </w:tc>
      </w:tr>
      <w:tr w:rsidR="00913068" w:rsidRPr="00064909" w14:paraId="310AB3B7" w14:textId="77777777" w:rsidTr="00FA234D">
        <w:trPr>
          <w:trHeight w:val="387"/>
        </w:trPr>
        <w:tc>
          <w:tcPr>
            <w:tcW w:w="2071" w:type="dxa"/>
          </w:tcPr>
          <w:p w14:paraId="05CDBF9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251" w:type="dxa"/>
          </w:tcPr>
          <w:p w14:paraId="413C06C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Saddletail</w:t>
            </w:r>
            <w:proofErr w:type="spellEnd"/>
            <w:r w:rsidRPr="00064909">
              <w:rPr>
                <w:sz w:val="20"/>
                <w:szCs w:val="20"/>
              </w:rPr>
              <w:t xml:space="preserve"> snapper</w:t>
            </w:r>
          </w:p>
        </w:tc>
        <w:tc>
          <w:tcPr>
            <w:tcW w:w="4111" w:type="dxa"/>
          </w:tcPr>
          <w:p w14:paraId="36DC007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malabaricus</w:t>
            </w:r>
            <w:proofErr w:type="spellEnd"/>
          </w:p>
        </w:tc>
      </w:tr>
      <w:tr w:rsidR="00913068" w:rsidRPr="00064909" w14:paraId="2CB1BA46" w14:textId="77777777" w:rsidTr="00FA234D">
        <w:trPr>
          <w:trHeight w:val="387"/>
        </w:trPr>
        <w:tc>
          <w:tcPr>
            <w:tcW w:w="2071" w:type="dxa"/>
          </w:tcPr>
          <w:p w14:paraId="029D4F3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251" w:type="dxa"/>
          </w:tcPr>
          <w:p w14:paraId="67F3F13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Crimson snapper</w:t>
            </w:r>
          </w:p>
        </w:tc>
        <w:tc>
          <w:tcPr>
            <w:tcW w:w="4111" w:type="dxa"/>
          </w:tcPr>
          <w:p w14:paraId="147A2387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erythropterus</w:t>
            </w:r>
            <w:proofErr w:type="spellEnd"/>
          </w:p>
        </w:tc>
      </w:tr>
      <w:tr w:rsidR="00913068" w:rsidRPr="00064909" w14:paraId="2E1DFC91" w14:textId="77777777" w:rsidTr="00FA234D">
        <w:trPr>
          <w:trHeight w:val="387"/>
        </w:trPr>
        <w:tc>
          <w:tcPr>
            <w:tcW w:w="2071" w:type="dxa"/>
          </w:tcPr>
          <w:p w14:paraId="3943ED2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251" w:type="dxa"/>
          </w:tcPr>
          <w:p w14:paraId="7DEE470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Red emperor</w:t>
            </w:r>
          </w:p>
        </w:tc>
        <w:tc>
          <w:tcPr>
            <w:tcW w:w="4111" w:type="dxa"/>
          </w:tcPr>
          <w:p w14:paraId="3927275D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sebae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13068" w:rsidRPr="00064909" w14:paraId="76CE9295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4F6F2216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251" w:type="dxa"/>
            <w:vAlign w:val="center"/>
          </w:tcPr>
          <w:p w14:paraId="757B96E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Golden snapper</w:t>
            </w:r>
          </w:p>
        </w:tc>
        <w:tc>
          <w:tcPr>
            <w:tcW w:w="4111" w:type="dxa"/>
            <w:vAlign w:val="center"/>
          </w:tcPr>
          <w:p w14:paraId="21593838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johnii</w:t>
            </w:r>
            <w:proofErr w:type="spellEnd"/>
          </w:p>
        </w:tc>
      </w:tr>
      <w:tr w:rsidR="00913068" w:rsidRPr="00064909" w14:paraId="21312616" w14:textId="77777777" w:rsidTr="00FA234D">
        <w:trPr>
          <w:trHeight w:val="387"/>
        </w:trPr>
        <w:tc>
          <w:tcPr>
            <w:tcW w:w="2071" w:type="dxa"/>
            <w:vAlign w:val="center"/>
          </w:tcPr>
          <w:p w14:paraId="6DDA60F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Sphyrnidae</w:t>
            </w:r>
          </w:p>
        </w:tc>
        <w:tc>
          <w:tcPr>
            <w:tcW w:w="3251" w:type="dxa"/>
            <w:vAlign w:val="center"/>
          </w:tcPr>
          <w:p w14:paraId="6DC6502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Scalloped hammerhead</w:t>
            </w:r>
          </w:p>
        </w:tc>
        <w:tc>
          <w:tcPr>
            <w:tcW w:w="4111" w:type="dxa"/>
            <w:vAlign w:val="center"/>
          </w:tcPr>
          <w:p w14:paraId="6BFE9899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Spyhrna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lewini</w:t>
            </w:r>
            <w:proofErr w:type="spellEnd"/>
          </w:p>
        </w:tc>
      </w:tr>
    </w:tbl>
    <w:p w14:paraId="758EE13F" w14:textId="77777777" w:rsidR="00913068" w:rsidRDefault="00913068" w:rsidP="00913068"/>
    <w:p w14:paraId="05642421" w14:textId="77777777" w:rsidR="00913068" w:rsidRDefault="00913068" w:rsidP="00913068">
      <w:r>
        <w:br w:type="page"/>
      </w:r>
    </w:p>
    <w:p w14:paraId="6DCAAB60" w14:textId="77777777" w:rsidR="00913068" w:rsidRDefault="00913068" w:rsidP="00913068">
      <w:pPr>
        <w:pStyle w:val="Caption"/>
      </w:pPr>
      <w:r w:rsidRPr="004B288E">
        <w:rPr>
          <w:b/>
        </w:rPr>
        <w:lastRenderedPageBreak/>
        <w:t xml:space="preserve">Table </w:t>
      </w:r>
      <w:r>
        <w:rPr>
          <w:b/>
        </w:rPr>
        <w:t>B5</w:t>
      </w:r>
      <w:r w:rsidRPr="004B288E">
        <w:rPr>
          <w:b/>
        </w:rPr>
        <w:t>.</w:t>
      </w:r>
      <w:r>
        <w:t xml:space="preserve"> Species selected for the vulnerability assessment for Northern Australia based on previous research and expert elicitation.</w:t>
      </w:r>
    </w:p>
    <w:tbl>
      <w:tblPr>
        <w:tblStyle w:val="TableGrid"/>
        <w:tblW w:w="9305" w:type="dxa"/>
        <w:tblLook w:val="04A0" w:firstRow="1" w:lastRow="0" w:firstColumn="1" w:lastColumn="0" w:noHBand="0" w:noVBand="1"/>
      </w:tblPr>
      <w:tblGrid>
        <w:gridCol w:w="2190"/>
        <w:gridCol w:w="3060"/>
        <w:gridCol w:w="4055"/>
      </w:tblGrid>
      <w:tr w:rsidR="00913068" w:rsidRPr="00064909" w14:paraId="64434469" w14:textId="77777777" w:rsidTr="00FA234D">
        <w:trPr>
          <w:trHeight w:val="478"/>
        </w:trPr>
        <w:tc>
          <w:tcPr>
            <w:tcW w:w="2190" w:type="dxa"/>
            <w:shd w:val="clear" w:color="auto" w:fill="31849B"/>
            <w:vAlign w:val="center"/>
          </w:tcPr>
          <w:p w14:paraId="131D7438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Family name</w:t>
            </w:r>
          </w:p>
        </w:tc>
        <w:tc>
          <w:tcPr>
            <w:tcW w:w="3060" w:type="dxa"/>
            <w:shd w:val="clear" w:color="auto" w:fill="31849B"/>
            <w:vAlign w:val="center"/>
          </w:tcPr>
          <w:p w14:paraId="6C004303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Common name</w:t>
            </w:r>
          </w:p>
        </w:tc>
        <w:tc>
          <w:tcPr>
            <w:tcW w:w="4055" w:type="dxa"/>
            <w:shd w:val="clear" w:color="auto" w:fill="31849B"/>
            <w:vAlign w:val="center"/>
          </w:tcPr>
          <w:p w14:paraId="6117AC8B" w14:textId="77777777" w:rsidR="00913068" w:rsidRPr="0065538D" w:rsidRDefault="00913068" w:rsidP="00FA234D">
            <w:pPr>
              <w:spacing w:after="60" w:line="240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538D">
              <w:rPr>
                <w:b/>
                <w:bCs/>
                <w:color w:val="FFFFFF" w:themeColor="background1"/>
                <w:sz w:val="20"/>
                <w:szCs w:val="20"/>
              </w:rPr>
              <w:t>Scientific name</w:t>
            </w:r>
          </w:p>
        </w:tc>
      </w:tr>
      <w:tr w:rsidR="00913068" w:rsidRPr="00064909" w14:paraId="09973D53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03A449E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Latidae</w:t>
            </w:r>
            <w:proofErr w:type="spellEnd"/>
          </w:p>
        </w:tc>
        <w:tc>
          <w:tcPr>
            <w:tcW w:w="3060" w:type="dxa"/>
            <w:vAlign w:val="center"/>
          </w:tcPr>
          <w:p w14:paraId="50B43A5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Barramundi</w:t>
            </w:r>
          </w:p>
        </w:tc>
        <w:tc>
          <w:tcPr>
            <w:tcW w:w="4055" w:type="dxa"/>
            <w:vAlign w:val="center"/>
          </w:tcPr>
          <w:p w14:paraId="2D2F45D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Lates calcarifer</w:t>
            </w:r>
          </w:p>
        </w:tc>
      </w:tr>
      <w:tr w:rsidR="00913068" w:rsidRPr="00064909" w14:paraId="682F5627" w14:textId="77777777" w:rsidTr="00FA234D">
        <w:trPr>
          <w:trHeight w:val="208"/>
        </w:trPr>
        <w:tc>
          <w:tcPr>
            <w:tcW w:w="2190" w:type="dxa"/>
          </w:tcPr>
          <w:p w14:paraId="0A18421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060" w:type="dxa"/>
          </w:tcPr>
          <w:p w14:paraId="5FAB406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White banana prawn</w:t>
            </w:r>
          </w:p>
        </w:tc>
        <w:tc>
          <w:tcPr>
            <w:tcW w:w="4055" w:type="dxa"/>
          </w:tcPr>
          <w:p w14:paraId="47D241B3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Fenneropenaeus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merguiensis</w:t>
            </w:r>
            <w:proofErr w:type="spellEnd"/>
          </w:p>
        </w:tc>
      </w:tr>
      <w:tr w:rsidR="00913068" w:rsidRPr="00064909" w14:paraId="6F74C753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7B09061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060" w:type="dxa"/>
            <w:vAlign w:val="center"/>
          </w:tcPr>
          <w:p w14:paraId="243C484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Brown tiger prawn</w:t>
            </w:r>
          </w:p>
        </w:tc>
        <w:tc>
          <w:tcPr>
            <w:tcW w:w="4055" w:type="dxa"/>
            <w:vAlign w:val="center"/>
          </w:tcPr>
          <w:p w14:paraId="37AC7E44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Penaeus esculentus</w:t>
            </w:r>
          </w:p>
        </w:tc>
      </w:tr>
      <w:tr w:rsidR="00913068" w:rsidRPr="00064909" w14:paraId="3C7C4C8E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6E0FA61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Penaeidae</w:t>
            </w:r>
            <w:proofErr w:type="spellEnd"/>
          </w:p>
        </w:tc>
        <w:tc>
          <w:tcPr>
            <w:tcW w:w="3060" w:type="dxa"/>
          </w:tcPr>
          <w:p w14:paraId="6963088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(Grooved) tiger prawn</w:t>
            </w:r>
          </w:p>
        </w:tc>
        <w:tc>
          <w:tcPr>
            <w:tcW w:w="4055" w:type="dxa"/>
          </w:tcPr>
          <w:p w14:paraId="174B3D53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Penaeus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semisulcatus</w:t>
            </w:r>
            <w:proofErr w:type="spellEnd"/>
          </w:p>
        </w:tc>
      </w:tr>
      <w:tr w:rsidR="00913068" w:rsidRPr="00064909" w14:paraId="7AA2CDD8" w14:textId="77777777" w:rsidTr="00FA234D">
        <w:trPr>
          <w:trHeight w:val="208"/>
        </w:trPr>
        <w:tc>
          <w:tcPr>
            <w:tcW w:w="2190" w:type="dxa"/>
          </w:tcPr>
          <w:p w14:paraId="0791AE4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Portunidae</w:t>
            </w:r>
          </w:p>
        </w:tc>
        <w:tc>
          <w:tcPr>
            <w:tcW w:w="3060" w:type="dxa"/>
          </w:tcPr>
          <w:p w14:paraId="7AD82A6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Mud crab</w:t>
            </w:r>
          </w:p>
        </w:tc>
        <w:tc>
          <w:tcPr>
            <w:tcW w:w="4055" w:type="dxa"/>
          </w:tcPr>
          <w:p w14:paraId="51DF328B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Scylla serrata</w:t>
            </w:r>
          </w:p>
        </w:tc>
      </w:tr>
      <w:tr w:rsidR="00913068" w:rsidRPr="00064909" w14:paraId="46A89308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52BFBF0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060" w:type="dxa"/>
            <w:vAlign w:val="center"/>
          </w:tcPr>
          <w:p w14:paraId="210FFDD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Grey mackerel</w:t>
            </w:r>
          </w:p>
        </w:tc>
        <w:tc>
          <w:tcPr>
            <w:tcW w:w="4055" w:type="dxa"/>
            <w:vAlign w:val="center"/>
          </w:tcPr>
          <w:p w14:paraId="7D8A88A1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Scomberomorus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semifasciatus</w:t>
            </w:r>
            <w:proofErr w:type="spellEnd"/>
          </w:p>
        </w:tc>
      </w:tr>
      <w:tr w:rsidR="00913068" w:rsidRPr="00064909" w14:paraId="3B8B8754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4C1D6E3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Polynemidae</w:t>
            </w:r>
            <w:proofErr w:type="spellEnd"/>
          </w:p>
        </w:tc>
        <w:tc>
          <w:tcPr>
            <w:tcW w:w="3060" w:type="dxa"/>
            <w:vAlign w:val="center"/>
          </w:tcPr>
          <w:p w14:paraId="201981A2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King threadfin</w:t>
            </w:r>
          </w:p>
        </w:tc>
        <w:tc>
          <w:tcPr>
            <w:tcW w:w="4055" w:type="dxa"/>
            <w:vAlign w:val="center"/>
          </w:tcPr>
          <w:p w14:paraId="0D8ED4EF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Polydactylus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macrochir</w:t>
            </w:r>
            <w:proofErr w:type="spellEnd"/>
          </w:p>
        </w:tc>
      </w:tr>
      <w:tr w:rsidR="00913068" w:rsidRPr="00064909" w14:paraId="730AA0C3" w14:textId="77777777" w:rsidTr="00FA234D">
        <w:trPr>
          <w:trHeight w:val="208"/>
        </w:trPr>
        <w:tc>
          <w:tcPr>
            <w:tcW w:w="2190" w:type="dxa"/>
          </w:tcPr>
          <w:p w14:paraId="72D3655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Dugongidae</w:t>
            </w:r>
            <w:proofErr w:type="spellEnd"/>
          </w:p>
        </w:tc>
        <w:tc>
          <w:tcPr>
            <w:tcW w:w="3060" w:type="dxa"/>
          </w:tcPr>
          <w:p w14:paraId="32E309C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Dugong</w:t>
            </w:r>
          </w:p>
        </w:tc>
        <w:tc>
          <w:tcPr>
            <w:tcW w:w="4055" w:type="dxa"/>
          </w:tcPr>
          <w:p w14:paraId="4AF9FA78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Dugong dugon</w:t>
            </w:r>
          </w:p>
        </w:tc>
      </w:tr>
      <w:tr w:rsidR="00913068" w:rsidRPr="00064909" w14:paraId="0323133E" w14:textId="77777777" w:rsidTr="00FA234D">
        <w:trPr>
          <w:trHeight w:val="208"/>
        </w:trPr>
        <w:tc>
          <w:tcPr>
            <w:tcW w:w="2190" w:type="dxa"/>
          </w:tcPr>
          <w:p w14:paraId="79C64A8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Cheloniidae</w:t>
            </w:r>
          </w:p>
        </w:tc>
        <w:tc>
          <w:tcPr>
            <w:tcW w:w="3060" w:type="dxa"/>
          </w:tcPr>
          <w:p w14:paraId="472525D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Green turtle</w:t>
            </w:r>
          </w:p>
        </w:tc>
        <w:tc>
          <w:tcPr>
            <w:tcW w:w="4055" w:type="dxa"/>
          </w:tcPr>
          <w:p w14:paraId="772936AA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>Chelonia mydas</w:t>
            </w:r>
          </w:p>
        </w:tc>
      </w:tr>
      <w:tr w:rsidR="00913068" w:rsidRPr="00064909" w14:paraId="3A3F3075" w14:textId="77777777" w:rsidTr="00FA234D">
        <w:trPr>
          <w:trHeight w:val="208"/>
        </w:trPr>
        <w:tc>
          <w:tcPr>
            <w:tcW w:w="2190" w:type="dxa"/>
          </w:tcPr>
          <w:p w14:paraId="73A5F22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Carcharhinidae</w:t>
            </w:r>
          </w:p>
        </w:tc>
        <w:tc>
          <w:tcPr>
            <w:tcW w:w="3060" w:type="dxa"/>
          </w:tcPr>
          <w:p w14:paraId="4048EBE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Blacktip sharks</w:t>
            </w:r>
          </w:p>
        </w:tc>
        <w:tc>
          <w:tcPr>
            <w:tcW w:w="4055" w:type="dxa"/>
          </w:tcPr>
          <w:p w14:paraId="488F3DB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Carcharhinus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limbatus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/C.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tilstoni</w:t>
            </w:r>
            <w:proofErr w:type="spellEnd"/>
          </w:p>
        </w:tc>
      </w:tr>
      <w:tr w:rsidR="00913068" w:rsidRPr="00064909" w14:paraId="3E06580E" w14:textId="77777777" w:rsidTr="00FA234D">
        <w:trPr>
          <w:trHeight w:val="208"/>
        </w:trPr>
        <w:tc>
          <w:tcPr>
            <w:tcW w:w="2190" w:type="dxa"/>
          </w:tcPr>
          <w:p w14:paraId="2532BAF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Scombridae</w:t>
            </w:r>
          </w:p>
        </w:tc>
        <w:tc>
          <w:tcPr>
            <w:tcW w:w="3060" w:type="dxa"/>
          </w:tcPr>
          <w:p w14:paraId="263B73FE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Narrow-barred Spanish mackerel</w:t>
            </w:r>
          </w:p>
        </w:tc>
        <w:tc>
          <w:tcPr>
            <w:tcW w:w="4055" w:type="dxa"/>
          </w:tcPr>
          <w:p w14:paraId="51DD9E14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Scomberomorus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commerson</w:t>
            </w:r>
            <w:proofErr w:type="spellEnd"/>
          </w:p>
        </w:tc>
      </w:tr>
      <w:tr w:rsidR="00913068" w:rsidRPr="00064909" w14:paraId="5EE9D69D" w14:textId="77777777" w:rsidTr="00FA234D">
        <w:trPr>
          <w:trHeight w:val="208"/>
        </w:trPr>
        <w:tc>
          <w:tcPr>
            <w:tcW w:w="2190" w:type="dxa"/>
          </w:tcPr>
          <w:p w14:paraId="146CF56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060" w:type="dxa"/>
          </w:tcPr>
          <w:p w14:paraId="330FC5A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Mangrove red snapper</w:t>
            </w:r>
          </w:p>
        </w:tc>
        <w:tc>
          <w:tcPr>
            <w:tcW w:w="4055" w:type="dxa"/>
          </w:tcPr>
          <w:p w14:paraId="7F1EE2A5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argentimaculatus</w:t>
            </w:r>
            <w:proofErr w:type="spellEnd"/>
          </w:p>
        </w:tc>
      </w:tr>
      <w:tr w:rsidR="00913068" w:rsidRPr="00064909" w14:paraId="1B712716" w14:textId="77777777" w:rsidTr="00FA234D">
        <w:trPr>
          <w:trHeight w:val="208"/>
        </w:trPr>
        <w:tc>
          <w:tcPr>
            <w:tcW w:w="2190" w:type="dxa"/>
          </w:tcPr>
          <w:p w14:paraId="4BDB3CD8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060" w:type="dxa"/>
          </w:tcPr>
          <w:p w14:paraId="34BA1551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Saddletail</w:t>
            </w:r>
            <w:proofErr w:type="spellEnd"/>
            <w:r w:rsidRPr="00064909">
              <w:rPr>
                <w:sz w:val="20"/>
                <w:szCs w:val="20"/>
              </w:rPr>
              <w:t xml:space="preserve"> snapper</w:t>
            </w:r>
          </w:p>
        </w:tc>
        <w:tc>
          <w:tcPr>
            <w:tcW w:w="4055" w:type="dxa"/>
          </w:tcPr>
          <w:p w14:paraId="61D09F03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malabaricus</w:t>
            </w:r>
            <w:proofErr w:type="spellEnd"/>
          </w:p>
        </w:tc>
      </w:tr>
      <w:tr w:rsidR="00913068" w:rsidRPr="00064909" w14:paraId="49EF0719" w14:textId="77777777" w:rsidTr="00FA234D">
        <w:trPr>
          <w:trHeight w:val="208"/>
        </w:trPr>
        <w:tc>
          <w:tcPr>
            <w:tcW w:w="2190" w:type="dxa"/>
          </w:tcPr>
          <w:p w14:paraId="5EF5272B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060" w:type="dxa"/>
          </w:tcPr>
          <w:p w14:paraId="7DEC94F4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Crimson snapper</w:t>
            </w:r>
          </w:p>
        </w:tc>
        <w:tc>
          <w:tcPr>
            <w:tcW w:w="4055" w:type="dxa"/>
          </w:tcPr>
          <w:p w14:paraId="781B49E6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erythropterus</w:t>
            </w:r>
            <w:proofErr w:type="spellEnd"/>
          </w:p>
        </w:tc>
      </w:tr>
      <w:tr w:rsidR="00913068" w:rsidRPr="00064909" w14:paraId="63632034" w14:textId="77777777" w:rsidTr="00FA234D">
        <w:trPr>
          <w:trHeight w:val="208"/>
        </w:trPr>
        <w:tc>
          <w:tcPr>
            <w:tcW w:w="2190" w:type="dxa"/>
          </w:tcPr>
          <w:p w14:paraId="71F01E6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060" w:type="dxa"/>
          </w:tcPr>
          <w:p w14:paraId="23CA2FF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Red emperor</w:t>
            </w:r>
          </w:p>
        </w:tc>
        <w:tc>
          <w:tcPr>
            <w:tcW w:w="4055" w:type="dxa"/>
          </w:tcPr>
          <w:p w14:paraId="1E9F6144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sebae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13068" w:rsidRPr="00064909" w14:paraId="5D30F774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6CD7551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060" w:type="dxa"/>
            <w:vAlign w:val="center"/>
          </w:tcPr>
          <w:p w14:paraId="1BE72F6A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Golden snapper</w:t>
            </w:r>
          </w:p>
        </w:tc>
        <w:tc>
          <w:tcPr>
            <w:tcW w:w="4055" w:type="dxa"/>
            <w:vAlign w:val="center"/>
          </w:tcPr>
          <w:p w14:paraId="0F12BED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r w:rsidRPr="00064909">
              <w:rPr>
                <w:i/>
                <w:iCs/>
                <w:sz w:val="20"/>
                <w:szCs w:val="20"/>
              </w:rPr>
              <w:t xml:space="preserve">Lutjanus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johnii</w:t>
            </w:r>
            <w:proofErr w:type="spellEnd"/>
          </w:p>
        </w:tc>
      </w:tr>
      <w:tr w:rsidR="00913068" w:rsidRPr="00064909" w14:paraId="71A7C6FB" w14:textId="77777777" w:rsidTr="00FA234D">
        <w:trPr>
          <w:trHeight w:val="208"/>
        </w:trPr>
        <w:tc>
          <w:tcPr>
            <w:tcW w:w="2190" w:type="dxa"/>
            <w:vAlign w:val="center"/>
          </w:tcPr>
          <w:p w14:paraId="3A920ECF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Sphyrnidae</w:t>
            </w:r>
          </w:p>
        </w:tc>
        <w:tc>
          <w:tcPr>
            <w:tcW w:w="3060" w:type="dxa"/>
            <w:vAlign w:val="center"/>
          </w:tcPr>
          <w:p w14:paraId="104EE3BC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Scalloped hammerhead</w:t>
            </w:r>
          </w:p>
        </w:tc>
        <w:tc>
          <w:tcPr>
            <w:tcW w:w="4055" w:type="dxa"/>
            <w:vAlign w:val="center"/>
          </w:tcPr>
          <w:p w14:paraId="3D83502E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Spyhrna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lewini</w:t>
            </w:r>
            <w:proofErr w:type="spellEnd"/>
          </w:p>
        </w:tc>
      </w:tr>
      <w:tr w:rsidR="00913068" w:rsidRPr="00064909" w14:paraId="0F601C70" w14:textId="77777777" w:rsidTr="00FA234D">
        <w:trPr>
          <w:trHeight w:val="208"/>
        </w:trPr>
        <w:tc>
          <w:tcPr>
            <w:tcW w:w="2190" w:type="dxa"/>
          </w:tcPr>
          <w:p w14:paraId="4C8975F5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Sciaenidae</w:t>
            </w:r>
            <w:proofErr w:type="spellEnd"/>
          </w:p>
        </w:tc>
        <w:tc>
          <w:tcPr>
            <w:tcW w:w="3060" w:type="dxa"/>
          </w:tcPr>
          <w:p w14:paraId="507F0BB3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r w:rsidRPr="00064909">
              <w:rPr>
                <w:sz w:val="20"/>
                <w:szCs w:val="20"/>
              </w:rPr>
              <w:t>Black jewfish</w:t>
            </w:r>
          </w:p>
        </w:tc>
        <w:tc>
          <w:tcPr>
            <w:tcW w:w="4055" w:type="dxa"/>
          </w:tcPr>
          <w:p w14:paraId="34F0A7BF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Protonibea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diacanthus</w:t>
            </w:r>
            <w:proofErr w:type="spellEnd"/>
          </w:p>
        </w:tc>
      </w:tr>
      <w:tr w:rsidR="00913068" w:rsidRPr="00064909" w14:paraId="3F50998B" w14:textId="77777777" w:rsidTr="00FA234D">
        <w:trPr>
          <w:trHeight w:val="208"/>
        </w:trPr>
        <w:tc>
          <w:tcPr>
            <w:tcW w:w="2190" w:type="dxa"/>
          </w:tcPr>
          <w:p w14:paraId="752FA430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Lutjanidae</w:t>
            </w:r>
            <w:proofErr w:type="spellEnd"/>
          </w:p>
        </w:tc>
        <w:tc>
          <w:tcPr>
            <w:tcW w:w="3060" w:type="dxa"/>
          </w:tcPr>
          <w:p w14:paraId="3FBACBC9" w14:textId="77777777" w:rsidR="00913068" w:rsidRPr="00064909" w:rsidRDefault="00913068" w:rsidP="00FA234D">
            <w:pPr>
              <w:spacing w:after="60" w:line="240" w:lineRule="auto"/>
              <w:rPr>
                <w:sz w:val="20"/>
                <w:szCs w:val="20"/>
              </w:rPr>
            </w:pPr>
            <w:proofErr w:type="spellStart"/>
            <w:r w:rsidRPr="00064909">
              <w:rPr>
                <w:sz w:val="20"/>
                <w:szCs w:val="20"/>
              </w:rPr>
              <w:t>Goldband</w:t>
            </w:r>
            <w:proofErr w:type="spellEnd"/>
            <w:r w:rsidRPr="00064909">
              <w:rPr>
                <w:sz w:val="20"/>
                <w:szCs w:val="20"/>
              </w:rPr>
              <w:t xml:space="preserve"> snapper</w:t>
            </w:r>
          </w:p>
        </w:tc>
        <w:tc>
          <w:tcPr>
            <w:tcW w:w="4055" w:type="dxa"/>
          </w:tcPr>
          <w:p w14:paraId="7C28ABB8" w14:textId="77777777" w:rsidR="00913068" w:rsidRPr="00064909" w:rsidRDefault="00913068" w:rsidP="00FA234D">
            <w:pPr>
              <w:spacing w:after="6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064909">
              <w:rPr>
                <w:i/>
                <w:iCs/>
                <w:sz w:val="20"/>
                <w:szCs w:val="20"/>
              </w:rPr>
              <w:t>Pristipomoides</w:t>
            </w:r>
            <w:proofErr w:type="spellEnd"/>
            <w:r w:rsidRPr="0006490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4909">
              <w:rPr>
                <w:i/>
                <w:iCs/>
                <w:sz w:val="20"/>
                <w:szCs w:val="20"/>
              </w:rPr>
              <w:t>multidens</w:t>
            </w:r>
            <w:proofErr w:type="spellEnd"/>
          </w:p>
        </w:tc>
      </w:tr>
    </w:tbl>
    <w:p w14:paraId="121F5253" w14:textId="77777777" w:rsidR="00913068" w:rsidRDefault="00913068" w:rsidP="00913068"/>
    <w:p w14:paraId="56A5F20C" w14:textId="77777777" w:rsidR="00913068" w:rsidRDefault="00913068" w:rsidP="00913068"/>
    <w:p w14:paraId="3743A388" w14:textId="77777777" w:rsidR="00913068" w:rsidRDefault="00913068" w:rsidP="00913068">
      <w:pPr>
        <w:ind w:left="-142"/>
        <w:jc w:val="center"/>
      </w:pPr>
      <w:bookmarkStart w:id="2" w:name="_Hlk91419639"/>
      <w:r>
        <w:rPr>
          <w:noProof/>
        </w:rPr>
        <w:lastRenderedPageBreak/>
        <w:drawing>
          <wp:inline distT="0" distB="0" distL="0" distR="0" wp14:anchorId="264704C1" wp14:editId="0D8E1457">
            <wp:extent cx="6131467" cy="3958542"/>
            <wp:effectExtent l="0" t="0" r="3175" b="4445"/>
            <wp:docPr id="43" name="Picture 43" descr="Chart, bar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Chart, bar chart, histo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467" cy="395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Toc63019643"/>
      <w:r w:rsidRPr="00B937E6">
        <w:rPr>
          <w:b/>
          <w:bCs/>
        </w:rPr>
        <w:t>Figure B1.</w:t>
      </w:r>
      <w:r w:rsidRPr="000F4865">
        <w:t xml:space="preserve"> Relative vulnerability of key species from the Indonesia/Arafura sub-region.</w:t>
      </w:r>
      <w:bookmarkEnd w:id="3"/>
    </w:p>
    <w:p w14:paraId="38E564D5" w14:textId="77777777" w:rsidR="00913068" w:rsidRDefault="00913068" w:rsidP="00913068">
      <w:pPr>
        <w:ind w:left="-142"/>
        <w:jc w:val="center"/>
      </w:pPr>
    </w:p>
    <w:bookmarkEnd w:id="2"/>
    <w:p w14:paraId="535A23B5" w14:textId="77777777" w:rsidR="00913068" w:rsidRDefault="00913068" w:rsidP="00913068">
      <w:pPr>
        <w:ind w:left="-142"/>
        <w:jc w:val="center"/>
      </w:pPr>
      <w:r>
        <w:rPr>
          <w:noProof/>
        </w:rPr>
        <w:drawing>
          <wp:inline distT="0" distB="0" distL="0" distR="0" wp14:anchorId="1EAF183D" wp14:editId="3E418C57">
            <wp:extent cx="5613400" cy="2777924"/>
            <wp:effectExtent l="0" t="0" r="0" b="3810"/>
            <wp:docPr id="66" name="Picture 6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Chart, bar chart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51654" cy="2796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_Toc63019645"/>
      <w:r w:rsidRPr="00287C26">
        <w:rPr>
          <w:b/>
        </w:rPr>
        <w:t>Figure</w:t>
      </w:r>
      <w:r>
        <w:t xml:space="preserve"> </w:t>
      </w:r>
      <w:r>
        <w:rPr>
          <w:b/>
        </w:rPr>
        <w:t>B2</w:t>
      </w:r>
      <w:r w:rsidRPr="00287C26">
        <w:rPr>
          <w:b/>
        </w:rPr>
        <w:t>.</w:t>
      </w:r>
      <w:r>
        <w:t xml:space="preserve"> Relative vulnerability scores for key species from the western PNG sub-region.</w:t>
      </w:r>
      <w:bookmarkEnd w:id="4"/>
    </w:p>
    <w:p w14:paraId="4418B8E9" w14:textId="77777777" w:rsidR="00913068" w:rsidRPr="0045179B" w:rsidRDefault="00913068" w:rsidP="00913068">
      <w:r w:rsidRPr="0045179B">
        <w:rPr>
          <w:noProof/>
        </w:rPr>
        <w:lastRenderedPageBreak/>
        <w:drawing>
          <wp:inline distT="0" distB="0" distL="0" distR="0" wp14:anchorId="73B1B793" wp14:editId="03DC77AB">
            <wp:extent cx="5731510" cy="3924300"/>
            <wp:effectExtent l="0" t="0" r="0" b="0"/>
            <wp:docPr id="71" name="Picture 7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Chart, ba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Toc63019647"/>
      <w:r w:rsidRPr="00E431A0">
        <w:rPr>
          <w:b/>
        </w:rPr>
        <w:t xml:space="preserve">Figure </w:t>
      </w:r>
      <w:r>
        <w:rPr>
          <w:b/>
        </w:rPr>
        <w:t>B3</w:t>
      </w:r>
      <w:r w:rsidRPr="00E431A0">
        <w:rPr>
          <w:b/>
        </w:rPr>
        <w:t>.</w:t>
      </w:r>
      <w:r>
        <w:t xml:space="preserve"> </w:t>
      </w:r>
      <w:r w:rsidRPr="0045179B">
        <w:t xml:space="preserve">Relative vulnerability of key species from the Timor </w:t>
      </w:r>
      <w:proofErr w:type="spellStart"/>
      <w:r w:rsidRPr="0045179B">
        <w:t>Leste</w:t>
      </w:r>
      <w:proofErr w:type="spellEnd"/>
      <w:r w:rsidRPr="0045179B">
        <w:t xml:space="preserve"> sub-region.</w:t>
      </w:r>
      <w:bookmarkEnd w:id="5"/>
    </w:p>
    <w:p w14:paraId="037A9A8A" w14:textId="77777777" w:rsidR="00913068" w:rsidRPr="000F4865" w:rsidRDefault="00913068" w:rsidP="00913068"/>
    <w:p w14:paraId="11875616" w14:textId="77777777" w:rsidR="00913068" w:rsidRDefault="00913068" w:rsidP="00913068">
      <w:r w:rsidRPr="0045179B">
        <w:rPr>
          <w:noProof/>
        </w:rPr>
        <w:drawing>
          <wp:inline distT="0" distB="0" distL="0" distR="0" wp14:anchorId="3BE798F0" wp14:editId="3EE30368">
            <wp:extent cx="5731510" cy="3062605"/>
            <wp:effectExtent l="0" t="0" r="0" b="0"/>
            <wp:docPr id="73" name="Picture 7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 descr="Chart, ba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_Toc63019649"/>
      <w:r w:rsidRPr="00B937E6">
        <w:rPr>
          <w:b/>
        </w:rPr>
        <w:t xml:space="preserve">Figure </w:t>
      </w:r>
      <w:r>
        <w:rPr>
          <w:b/>
        </w:rPr>
        <w:t xml:space="preserve">B4. </w:t>
      </w:r>
      <w:r w:rsidRPr="0045179B">
        <w:t>Relative vulnerability of key species from the Gulf of Carpentaria sub-region.</w:t>
      </w:r>
      <w:bookmarkEnd w:id="6"/>
    </w:p>
    <w:p w14:paraId="0FFE3514" w14:textId="77777777" w:rsidR="00913068" w:rsidRPr="0045179B" w:rsidRDefault="00913068" w:rsidP="00913068">
      <w:r w:rsidRPr="0045179B">
        <w:rPr>
          <w:noProof/>
        </w:rPr>
        <w:lastRenderedPageBreak/>
        <w:drawing>
          <wp:inline distT="0" distB="0" distL="0" distR="0" wp14:anchorId="26068CEB" wp14:editId="6458C891">
            <wp:extent cx="6000115" cy="3356658"/>
            <wp:effectExtent l="0" t="0" r="0" b="0"/>
            <wp:docPr id="74" name="Picture 7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Chart, ba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820" cy="336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Toc63019650"/>
      <w:r w:rsidRPr="00705B20">
        <w:rPr>
          <w:b/>
        </w:rPr>
        <w:t xml:space="preserve">Figure </w:t>
      </w:r>
      <w:r>
        <w:rPr>
          <w:b/>
        </w:rPr>
        <w:t>B5</w:t>
      </w:r>
      <w:r w:rsidRPr="00705B20">
        <w:rPr>
          <w:b/>
        </w:rPr>
        <w:t>.</w:t>
      </w:r>
      <w:r>
        <w:t xml:space="preserve"> </w:t>
      </w:r>
      <w:r w:rsidRPr="0045179B">
        <w:t>Relative vulnerability of key species from the nort</w:t>
      </w:r>
      <w:r>
        <w:t>hern</w:t>
      </w:r>
      <w:r w:rsidRPr="0045179B">
        <w:t xml:space="preserve"> Australia sub-region.</w:t>
      </w:r>
      <w:bookmarkEnd w:id="7"/>
    </w:p>
    <w:p w14:paraId="2F42A28E" w14:textId="77777777" w:rsidR="0079008F" w:rsidRDefault="0079008F"/>
    <w:sectPr w:rsidR="0079008F" w:rsidSect="0022088B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1976"/>
    <w:multiLevelType w:val="hybridMultilevel"/>
    <w:tmpl w:val="FB967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D153B"/>
    <w:multiLevelType w:val="hybridMultilevel"/>
    <w:tmpl w:val="A6D6FDD6"/>
    <w:lvl w:ilvl="0" w:tplc="79AC1C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27ACD"/>
    <w:multiLevelType w:val="hybridMultilevel"/>
    <w:tmpl w:val="022CC89A"/>
    <w:lvl w:ilvl="0" w:tplc="772EBCBC">
      <w:start w:val="1"/>
      <w:numFmt w:val="bullet"/>
      <w:suff w:val="space"/>
      <w:lvlText w:val=""/>
      <w:lvlJc w:val="left"/>
      <w:pPr>
        <w:ind w:left="113" w:hanging="113"/>
      </w:pPr>
      <w:rPr>
        <w:rFonts w:ascii="Symbol" w:hAnsi="Symbol" w:hint="default"/>
        <w:spacing w:val="-20"/>
        <w:w w:val="10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151377"/>
    <w:multiLevelType w:val="hybridMultilevel"/>
    <w:tmpl w:val="5BC061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715C0"/>
    <w:multiLevelType w:val="hybridMultilevel"/>
    <w:tmpl w:val="1ED05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577BD"/>
    <w:multiLevelType w:val="multilevel"/>
    <w:tmpl w:val="5E4AA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08B1C9D"/>
    <w:multiLevelType w:val="multilevel"/>
    <w:tmpl w:val="86A2755C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pStyle w:val="Heading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861A80"/>
    <w:multiLevelType w:val="hybridMultilevel"/>
    <w:tmpl w:val="ACBAF7F8"/>
    <w:lvl w:ilvl="0" w:tplc="08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8" w15:restartNumberingAfterBreak="0">
    <w:nsid w:val="343B7649"/>
    <w:multiLevelType w:val="hybridMultilevel"/>
    <w:tmpl w:val="4230B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F2281"/>
    <w:multiLevelType w:val="hybridMultilevel"/>
    <w:tmpl w:val="EC30AF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A397B"/>
    <w:multiLevelType w:val="hybridMultilevel"/>
    <w:tmpl w:val="E3E0C8E0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71F21AE9"/>
    <w:multiLevelType w:val="hybridMultilevel"/>
    <w:tmpl w:val="12E65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600977">
    <w:abstractNumId w:val="4"/>
  </w:num>
  <w:num w:numId="2" w16cid:durableId="66616546">
    <w:abstractNumId w:val="10"/>
  </w:num>
  <w:num w:numId="3" w16cid:durableId="926966696">
    <w:abstractNumId w:val="8"/>
  </w:num>
  <w:num w:numId="4" w16cid:durableId="1719695542">
    <w:abstractNumId w:val="11"/>
  </w:num>
  <w:num w:numId="5" w16cid:durableId="514196962">
    <w:abstractNumId w:val="3"/>
  </w:num>
  <w:num w:numId="6" w16cid:durableId="1675183087">
    <w:abstractNumId w:val="5"/>
  </w:num>
  <w:num w:numId="7" w16cid:durableId="1838686986">
    <w:abstractNumId w:val="0"/>
  </w:num>
  <w:num w:numId="8" w16cid:durableId="4090806">
    <w:abstractNumId w:val="6"/>
  </w:num>
  <w:num w:numId="9" w16cid:durableId="22170653">
    <w:abstractNumId w:val="7"/>
  </w:num>
  <w:num w:numId="10" w16cid:durableId="281613035">
    <w:abstractNumId w:val="6"/>
    <w:lvlOverride w:ilvl="0">
      <w:startOverride w:val="1"/>
    </w:lvlOverride>
  </w:num>
  <w:num w:numId="11" w16cid:durableId="1236235472">
    <w:abstractNumId w:val="2"/>
  </w:num>
  <w:num w:numId="12" w16cid:durableId="390006199">
    <w:abstractNumId w:val="9"/>
  </w:num>
  <w:num w:numId="13" w16cid:durableId="165001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56"/>
    <w:rsid w:val="00052F56"/>
    <w:rsid w:val="00140D7D"/>
    <w:rsid w:val="003C043F"/>
    <w:rsid w:val="003C6BE2"/>
    <w:rsid w:val="005C1607"/>
    <w:rsid w:val="005D0B7B"/>
    <w:rsid w:val="0079008F"/>
    <w:rsid w:val="00913068"/>
    <w:rsid w:val="00C65145"/>
    <w:rsid w:val="00C93219"/>
    <w:rsid w:val="00D6325D"/>
    <w:rsid w:val="00E2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19782"/>
  <w15:chartTrackingRefBased/>
  <w15:docId w15:val="{AA330F0A-242D-A44E-B654-3AE65612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068"/>
    <w:pPr>
      <w:autoSpaceDE w:val="0"/>
      <w:autoSpaceDN w:val="0"/>
      <w:adjustRightInd w:val="0"/>
      <w:spacing w:after="200" w:line="360" w:lineRule="auto"/>
    </w:pPr>
    <w:rPr>
      <w:rFonts w:ascii="Arial" w:hAnsi="Arial" w:cs="Arial"/>
      <w:color w:val="131413"/>
      <w:sz w:val="22"/>
      <w:szCs w:val="22"/>
      <w:lang w:val="en-GB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913068"/>
    <w:pPr>
      <w:numPr>
        <w:ilvl w:val="0"/>
      </w:numPr>
      <w:outlineLvl w:val="0"/>
    </w:p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13068"/>
    <w:pPr>
      <w:numPr>
        <w:ilvl w:val="1"/>
        <w:numId w:val="8"/>
      </w:numPr>
      <w:outlineLvl w:val="1"/>
    </w:pPr>
    <w:rPr>
      <w:rFonts w:eastAsiaTheme="majorEastAsia"/>
      <w:b/>
      <w:bCs/>
      <w:color w:val="auto"/>
      <w:szCs w:val="24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913068"/>
    <w:pPr>
      <w:numPr>
        <w:ilvl w:val="0"/>
        <w:numId w:val="0"/>
      </w:numPr>
      <w:ind w:left="720" w:hanging="360"/>
      <w:outlineLvl w:val="2"/>
    </w:pPr>
    <w:rPr>
      <w:color w:val="000000" w:themeColor="text1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068"/>
    <w:rPr>
      <w:rFonts w:ascii="Arial" w:eastAsiaTheme="majorEastAsia" w:hAnsi="Arial" w:cs="Arial"/>
      <w:b/>
      <w:bCs/>
      <w:sz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13068"/>
    <w:rPr>
      <w:rFonts w:ascii="Arial" w:eastAsiaTheme="majorEastAsia" w:hAnsi="Arial" w:cs="Arial"/>
      <w:b/>
      <w:bCs/>
      <w:sz w:val="2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13068"/>
    <w:rPr>
      <w:rFonts w:ascii="Arial" w:eastAsiaTheme="majorEastAsia" w:hAnsi="Arial" w:cs="Arial"/>
      <w:b/>
      <w:bCs/>
      <w:color w:val="000000" w:themeColor="text1"/>
      <w:sz w:val="20"/>
      <w:szCs w:val="22"/>
      <w:lang w:val="en-GB"/>
    </w:rPr>
  </w:style>
  <w:style w:type="paragraph" w:styleId="ListParagraph">
    <w:name w:val="List Paragraph"/>
    <w:aliases w:val="Paragraphe de liste1,Numbered paragraph,Paragraphe de liste,Medium Grid 1 - Accent 21,List Paragraph (numbered (a)),Project Profile name,Colorful List - Accent 12,Numbered List Paragraph,References,ReferencesCxSpLast"/>
    <w:basedOn w:val="Normal"/>
    <w:link w:val="ListParagraphChar"/>
    <w:uiPriority w:val="34"/>
    <w:qFormat/>
    <w:rsid w:val="0091306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13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068"/>
    <w:rPr>
      <w:rFonts w:ascii="Arial" w:hAnsi="Arial" w:cs="Arial"/>
      <w:color w:val="131413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13068"/>
  </w:style>
  <w:style w:type="character" w:styleId="CommentReference">
    <w:name w:val="annotation reference"/>
    <w:basedOn w:val="DefaultParagraphFont"/>
    <w:uiPriority w:val="99"/>
    <w:semiHidden/>
    <w:unhideWhenUsed/>
    <w:rsid w:val="00913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30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3068"/>
    <w:rPr>
      <w:rFonts w:ascii="Arial" w:hAnsi="Arial" w:cs="Arial"/>
      <w:color w:val="131413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068"/>
    <w:rPr>
      <w:rFonts w:ascii="Arial" w:hAnsi="Arial" w:cs="Arial"/>
      <w:b/>
      <w:bCs/>
      <w:color w:val="131413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068"/>
    <w:rPr>
      <w:rFonts w:ascii="Segoe UI" w:hAnsi="Segoe UI" w:cs="Segoe UI"/>
      <w:color w:val="131413"/>
      <w:sz w:val="18"/>
      <w:szCs w:val="18"/>
      <w:lang w:val="en-GB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913068"/>
    <w:pPr>
      <w:keepNext/>
      <w:spacing w:after="240" w:line="240" w:lineRule="auto"/>
    </w:pPr>
    <w:rPr>
      <w:color w:val="000000" w:themeColor="text1"/>
      <w:sz w:val="20"/>
      <w:szCs w:val="18"/>
    </w:rPr>
  </w:style>
  <w:style w:type="character" w:styleId="Hyperlink">
    <w:name w:val="Hyperlink"/>
    <w:basedOn w:val="DefaultParagraphFont"/>
    <w:uiPriority w:val="99"/>
    <w:unhideWhenUsed/>
    <w:rsid w:val="009130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06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130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3068"/>
    <w:rPr>
      <w:rFonts w:ascii="Arial" w:hAnsi="Arial" w:cs="Arial"/>
      <w:color w:val="131413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13068"/>
    <w:rPr>
      <w:vertAlign w:val="superscript"/>
    </w:rPr>
  </w:style>
  <w:style w:type="character" w:customStyle="1" w:styleId="ListParagraphChar">
    <w:name w:val="List Paragraph Char"/>
    <w:aliases w:val="Paragraphe de liste1 Char,Numbered paragraph Char,Paragraphe de liste Char,Medium Grid 1 - Accent 21 Char,List Paragraph (numbered (a)) Char,Project Profile name Char,Colorful List - Accent 12 Char,Numbered List Paragraph Char"/>
    <w:link w:val="ListParagraph"/>
    <w:uiPriority w:val="34"/>
    <w:rsid w:val="00913068"/>
    <w:rPr>
      <w:rFonts w:ascii="Arial" w:hAnsi="Arial" w:cs="Arial"/>
      <w:color w:val="131413"/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913068"/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913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sid w:val="00913068"/>
    <w:rPr>
      <w:vertAlign w:val="superscript"/>
    </w:rPr>
  </w:style>
  <w:style w:type="paragraph" w:styleId="Revision">
    <w:name w:val="Revision"/>
    <w:hidden/>
    <w:uiPriority w:val="99"/>
    <w:semiHidden/>
    <w:rsid w:val="00913068"/>
    <w:rPr>
      <w:rFonts w:ascii="Arial" w:hAnsi="Arial" w:cs="Arial"/>
      <w:color w:val="131413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9130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4447</Words>
  <Characters>25350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C2O Pacific</Company>
  <LinksUpToDate>false</LinksUpToDate>
  <CharactersWithSpaces>29738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Johnson</dc:creator>
  <cp:keywords/>
  <dc:description/>
  <cp:lastModifiedBy>Johanna Johnson</cp:lastModifiedBy>
  <cp:revision>5</cp:revision>
  <dcterms:created xsi:type="dcterms:W3CDTF">2023-03-23T05:27:00Z</dcterms:created>
  <dcterms:modified xsi:type="dcterms:W3CDTF">2023-03-23T05:39:00Z</dcterms:modified>
</cp:coreProperties>
</file>