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bCs/>
          <w:sz w:val="24"/>
          <w:szCs w:val="24"/>
          <w:u w:val="single"/>
        </w:rPr>
      </w:pPr>
      <w:r>
        <w:rPr>
          <w:rFonts w:cs="Times New Roman" w:ascii="Times New Roman" w:hAnsi="Times New Roman"/>
          <w:b/>
          <w:bCs/>
          <w:sz w:val="24"/>
          <w:szCs w:val="24"/>
          <w:u w:val="single"/>
        </w:rPr>
        <w:t>Appendix A: Gee’s meaning-making tasks, definitions, and examples</w:t>
      </w:r>
    </w:p>
    <w:tbl>
      <w:tblPr>
        <w:tblW w:w="9315" w:type="dxa"/>
        <w:jc w:val="left"/>
        <w:tblInd w:w="0" w:type="dxa"/>
        <w:tblLayout w:type="fixed"/>
        <w:tblCellMar>
          <w:top w:w="100" w:type="dxa"/>
          <w:left w:w="100" w:type="dxa"/>
          <w:bottom w:w="100" w:type="dxa"/>
          <w:right w:w="100" w:type="dxa"/>
        </w:tblCellMar>
        <w:tblLook w:firstRow="0" w:noVBand="1" w:lastRow="0" w:firstColumn="0" w:lastColumn="0" w:noHBand="1" w:val="0600"/>
      </w:tblPr>
      <w:tblGrid>
        <w:gridCol w:w="1609"/>
        <w:gridCol w:w="2950"/>
        <w:gridCol w:w="4756"/>
      </w:tblGrid>
      <w:tr>
        <w:trPr>
          <w:trHeight w:val="213" w:hRule="atLeast"/>
        </w:trPr>
        <w:tc>
          <w:tcPr>
            <w:tcW w:w="1609"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b/>
                <w:b/>
              </w:rPr>
            </w:pPr>
            <w:r>
              <w:rPr>
                <w:rFonts w:eastAsia="Times New Roman" w:cs="Times New Roman" w:ascii="Times New Roman" w:hAnsi="Times New Roman"/>
                <w:b/>
              </w:rPr>
              <w:t>Task</w:t>
            </w:r>
          </w:p>
        </w:tc>
        <w:tc>
          <w:tcPr>
            <w:tcW w:w="2950" w:type="dxa"/>
            <w:tcBorders>
              <w:top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b/>
                <w:b/>
              </w:rPr>
            </w:pPr>
            <w:r>
              <w:rPr>
                <w:rFonts w:eastAsia="Times New Roman" w:cs="Times New Roman" w:ascii="Times New Roman" w:hAnsi="Times New Roman"/>
                <w:b/>
              </w:rPr>
              <w:t>Description</w:t>
            </w:r>
          </w:p>
        </w:tc>
        <w:tc>
          <w:tcPr>
            <w:tcW w:w="4756" w:type="dxa"/>
            <w:tcBorders>
              <w:top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b/>
                <w:b/>
              </w:rPr>
            </w:pPr>
            <w:r>
              <w:rPr>
                <w:rFonts w:eastAsia="Times New Roman" w:cs="Times New Roman" w:ascii="Times New Roman" w:hAnsi="Times New Roman"/>
                <w:b/>
              </w:rPr>
              <w:t>Example from dataset</w:t>
            </w:r>
          </w:p>
        </w:tc>
      </w:tr>
      <w:tr>
        <w:trPr>
          <w:trHeight w:val="809"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Significance</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reflects importance of group, actions, or impact</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cs="Times New Roman"/>
              </w:rPr>
            </w:pPr>
            <w:r>
              <w:rPr>
                <w:rFonts w:cs="Times New Roman" w:ascii="Times New Roman" w:hAnsi="Times New Roman"/>
              </w:rPr>
              <w:t>“</w:t>
            </w:r>
            <w:r>
              <w:rPr>
                <w:rFonts w:cs="Times New Roman" w:ascii="Times New Roman" w:hAnsi="Times New Roman"/>
              </w:rPr>
              <w:t xml:space="preserve">For climate change organizations, Generation Z’s interest might be the most significant hope to prevent future disasters.” </w:t>
            </w:r>
          </w:p>
        </w:tc>
      </w:tr>
      <w:tr>
        <w:trPr>
          <w:trHeight w:val="1313"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Practices</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describes the group, actions, or impact for other users; or describes the application of a discourse to a set of actions</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 xml:space="preserve">They get up, get out, and get busy by marching in the streets, meeting with policy makers, and when all else fails, rallying followers on TikTok.” </w:t>
            </w:r>
          </w:p>
        </w:tc>
      </w:tr>
      <w:tr>
        <w:trPr>
          <w:trHeight w:val="800"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Identities</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uses nouns and adjectives to describe the group, actions, or impact</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 xml:space="preserve">These eco-anxious youth are facing their most serious challenge yet: climate change denialists in Congress.” </w:t>
            </w:r>
          </w:p>
        </w:tc>
      </w:tr>
      <w:tr>
        <w:trPr>
          <w:trHeight w:val="800"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Relationships</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connects group, actions, or impact to other events, or foci</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 xml:space="preserve">Neither Greta nor Emma seek attention for themselves as individuals. What animates them is an overwhelming sense of having been abandoned by the adults and needing to take matters into their own hands. </w:t>
            </w:r>
          </w:p>
        </w:tc>
      </w:tr>
      <w:tr>
        <w:trPr>
          <w:trHeight w:val="1187"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Politics</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reflects on the social, historical, civic, or political nature of the group, actions, or impact</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 xml:space="preserve">They are liberal, engaged, and eager to avoid climate disaster, no matter what political forces stand in their way.” </w:t>
            </w:r>
          </w:p>
        </w:tc>
      </w:tr>
      <w:tr>
        <w:trPr>
          <w:trHeight w:val="935"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Connections</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Article discusses the relevance of the group, actions, or impact by comparing or relating to other issues</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These realities, according to psychologists, have also made Gen Z overwhelmingly stressed and anxious.”</w:t>
            </w:r>
          </w:p>
        </w:tc>
      </w:tr>
      <w:tr>
        <w:trPr>
          <w:trHeight w:val="467" w:hRule="atLeast"/>
        </w:trPr>
        <w:tc>
          <w:tcPr>
            <w:tcW w:w="1609" w:type="dxa"/>
            <w:tcBorders>
              <w:left w:val="single" w:sz="8" w:space="0" w:color="000000"/>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i/>
                <w:i/>
              </w:rPr>
            </w:pPr>
            <w:r>
              <w:rPr>
                <w:rFonts w:eastAsia="Times New Roman" w:cs="Times New Roman" w:ascii="Times New Roman" w:hAnsi="Times New Roman"/>
                <w:i/>
              </w:rPr>
              <w:t>Sign systems and knowledge</w:t>
            </w:r>
          </w:p>
        </w:tc>
        <w:tc>
          <w:tcPr>
            <w:tcW w:w="2950" w:type="dxa"/>
            <w:tcBorders>
              <w:bottom w:val="single" w:sz="8" w:space="0" w:color="000000"/>
              <w:right w:val="single" w:sz="8" w:space="0" w:color="000000"/>
            </w:tcBorders>
          </w:tcPr>
          <w:p>
            <w:pPr>
              <w:pStyle w:val="Normal"/>
              <w:widowControl w:val="false"/>
              <w:spacing w:lineRule="auto" w:line="240" w:before="0" w:after="160"/>
              <w:ind w:left="100" w:hanging="0"/>
              <w:jc w:val="center"/>
              <w:rPr>
                <w:rFonts w:ascii="Times New Roman" w:hAnsi="Times New Roman" w:eastAsia="Times New Roman" w:cs="Times New Roman"/>
              </w:rPr>
            </w:pPr>
            <w:r>
              <w:rPr>
                <w:rFonts w:eastAsia="Times New Roman" w:cs="Times New Roman" w:ascii="Times New Roman" w:hAnsi="Times New Roman"/>
              </w:rPr>
              <w:t xml:space="preserve">Article uses common language practices, jargon, or cultural knowledge </w:t>
            </w:r>
          </w:p>
        </w:tc>
        <w:tc>
          <w:tcPr>
            <w:tcW w:w="4756" w:type="dxa"/>
            <w:tcBorders>
              <w:bottom w:val="single" w:sz="8" w:space="0" w:color="000000"/>
              <w:right w:val="single" w:sz="8" w:space="0" w:color="000000"/>
            </w:tcBorders>
          </w:tcPr>
          <w:p>
            <w:pPr>
              <w:pStyle w:val="Normal"/>
              <w:widowControl w:val="false"/>
              <w:spacing w:lineRule="auto" w:line="240" w:before="0" w:after="160"/>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rPr>
              <w:t xml:space="preserve">Among the signs are references to TikTok, Thunberg, and a host of other eco initiatives that are second nature to Gen Z.” </w:t>
            </w:r>
          </w:p>
        </w:tc>
      </w:tr>
    </w:tbl>
    <w:p>
      <w:pPr>
        <w:pStyle w:val="Normal"/>
        <w:rPr/>
      </w:pPr>
      <w:r>
        <w:rPr/>
      </w:r>
      <w:r>
        <w:br w:type="page"/>
      </w:r>
    </w:p>
    <w:p>
      <w:pPr>
        <w:pStyle w:val="Normal"/>
        <w:spacing w:lineRule="auto" w:line="480" w:before="0" w:after="0"/>
        <w:jc w:val="center"/>
        <w:rPr>
          <w:rFonts w:ascii="Times New Roman" w:hAnsi="Times New Roman" w:cs="Times New Roman"/>
          <w:b/>
          <w:b/>
          <w:bCs/>
          <w:sz w:val="24"/>
          <w:szCs w:val="24"/>
          <w:u w:val="single"/>
        </w:rPr>
      </w:pPr>
      <w:r>
        <w:rPr>
          <w:rFonts w:cs="Times New Roman" w:ascii="Times New Roman" w:hAnsi="Times New Roman"/>
          <w:b/>
          <w:bCs/>
          <w:sz w:val="24"/>
          <w:szCs w:val="24"/>
          <w:u w:val="single"/>
        </w:rPr>
        <w:t>Appendix B: Step-by-step procedure</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Articles were collected using Google’s News Popularity Matrix, which collected articles using “Generation Z” or “Gen Z” and “climate change” from January 1, 2021 until December 31, 2022. In total, 2509 news articles were identified. </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top 100 most popular articles from each year were selected based on their ranking valuing </w:t>
      </w:r>
      <w:r>
        <w:rPr>
          <w:rFonts w:cs="Times New Roman" w:ascii="Times New Roman" w:hAnsi="Times New Roman"/>
          <w:sz w:val="24"/>
          <w:szCs w:val="24"/>
        </w:rPr>
        <w:t>reach (social media shares, number of overall readers) and impact (duration of views, article engagement such as commenting)</w:t>
      </w:r>
      <w:r>
        <w:rPr>
          <w:rFonts w:eastAsia="Times New Roman" w:cs="Times New Roman" w:ascii="Times New Roman" w:hAnsi="Times New Roman"/>
          <w:sz w:val="24"/>
          <w:szCs w:val="24"/>
        </w:rPr>
        <w:t>.</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team of four researchers independently read each of the 200 articles and applied Gee’s seven meaning making tasks (see Appendix A for description and examples). Articles were assigned one, two, or three tasks each. Patterns of terms of reference were also noted. </w:t>
      </w:r>
    </w:p>
    <w:p>
      <w:pPr>
        <w:pStyle w:val="ListParagraph"/>
        <w:spacing w:lineRule="auto" w:line="240" w:before="0" w:after="200"/>
        <w:ind w:left="1440" w:hanging="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*As a qualitative project, the goal is not statistical coding, but seeking out patterns of how uses invoke each task to create discourses.</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research team met to discuss findings and identify a central list of discourses that exhaustively and exclusively represent journalistic coverage of Generation Z and climate change. </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Five frequent discourses were identified by researchers to identify how journalists constructed the relationship between Generation Z and climate change. </w:t>
      </w:r>
    </w:p>
    <w:p>
      <w:pPr>
        <w:pStyle w:val="ListParagraph"/>
        <w:numPr>
          <w:ilvl w:val="0"/>
          <w:numId w:val="1"/>
        </w:numPr>
        <w:spacing w:lineRule="auto" w:line="240" w:before="0" w:after="20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Researchers independently re-read the dataset to find examples and quotes that invoke each discourse for inclusion in the written paper.</w:t>
      </w:r>
      <w:r>
        <w:rPr>
          <w:rFonts w:cs="Times New Roman" w:ascii="Times New Roman" w:hAnsi="Times New Roman"/>
          <w:sz w:val="24"/>
          <w:szCs w:val="24"/>
        </w:rPr>
        <w:tab/>
        <w:t xml:space="preserve"> </w:t>
      </w:r>
    </w:p>
    <w:sectPr>
      <w:headerReference w:type="default" r:id="rId2"/>
      <w:type w:val="nextPage"/>
      <w:pgSz w:w="12240" w:h="15840"/>
      <w:pgMar w:left="1440" w:right="1440" w:gutter="0" w:header="720" w:top="1440" w:footer="0" w:bottom="1440"/>
      <w:lnNumType w:countBy="1" w:restart="continuous"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32099816"/>
    </w:sdtPr>
    <w:sdtContent>
      <w:p>
        <w:pPr>
          <w:pStyle w:val="Header"/>
          <w:jc w:val="right"/>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3a56e8"/>
    <w:rPr>
      <w:sz w:val="16"/>
      <w:szCs w:val="16"/>
    </w:rPr>
  </w:style>
  <w:style w:type="character" w:styleId="CommentTextChar" w:customStyle="1">
    <w:name w:val="Comment Text Char"/>
    <w:basedOn w:val="DefaultParagraphFont"/>
    <w:link w:val="Annotationtext"/>
    <w:uiPriority w:val="99"/>
    <w:qFormat/>
    <w:rsid w:val="003a56e8"/>
    <w:rPr>
      <w:sz w:val="20"/>
      <w:szCs w:val="20"/>
    </w:rPr>
  </w:style>
  <w:style w:type="character" w:styleId="CommentSubjectChar" w:customStyle="1">
    <w:name w:val="Comment Subject Char"/>
    <w:basedOn w:val="CommentTextChar"/>
    <w:link w:val="Annotationsubject"/>
    <w:uiPriority w:val="99"/>
    <w:semiHidden/>
    <w:qFormat/>
    <w:rsid w:val="003a56e8"/>
    <w:rPr>
      <w:b/>
      <w:bCs/>
      <w:sz w:val="20"/>
      <w:szCs w:val="20"/>
    </w:rPr>
  </w:style>
  <w:style w:type="character" w:styleId="HeaderChar" w:customStyle="1">
    <w:name w:val="Header Char"/>
    <w:basedOn w:val="DefaultParagraphFont"/>
    <w:link w:val="Header"/>
    <w:uiPriority w:val="99"/>
    <w:qFormat/>
    <w:rsid w:val="008b5a5f"/>
    <w:rPr/>
  </w:style>
  <w:style w:type="character" w:styleId="FooterChar" w:customStyle="1">
    <w:name w:val="Footer Char"/>
    <w:basedOn w:val="DefaultParagraphFont"/>
    <w:link w:val="Footer"/>
    <w:uiPriority w:val="99"/>
    <w:qFormat/>
    <w:rsid w:val="008b5a5f"/>
    <w:rPr/>
  </w:style>
  <w:style w:type="character" w:styleId="InternetLink">
    <w:name w:val="Hyperlink"/>
    <w:basedOn w:val="DefaultParagraphFont"/>
    <w:uiPriority w:val="99"/>
    <w:unhideWhenUsed/>
    <w:rsid w:val="00b74294"/>
    <w:rPr>
      <w:color w:val="0563C1" w:themeColor="hyperlink"/>
      <w:u w:val="single"/>
    </w:rPr>
  </w:style>
  <w:style w:type="character" w:styleId="UnresolvedMention">
    <w:name w:val="Unresolved Mention"/>
    <w:basedOn w:val="DefaultParagraphFont"/>
    <w:uiPriority w:val="99"/>
    <w:semiHidden/>
    <w:unhideWhenUsed/>
    <w:qFormat/>
    <w:rsid w:val="00b74294"/>
    <w:rPr>
      <w:color w:val="605E5C"/>
      <w:shd w:fill="E1DFDD" w:val="clear"/>
    </w:rPr>
  </w:style>
  <w:style w:type="character" w:styleId="FootnoteTextChar" w:customStyle="1">
    <w:name w:val="Footnote Text Char"/>
    <w:basedOn w:val="DefaultParagraphFont"/>
    <w:link w:val="Footnote"/>
    <w:uiPriority w:val="99"/>
    <w:semiHidden/>
    <w:qFormat/>
    <w:rsid w:val="002923be"/>
    <w:rPr>
      <w:sz w:val="20"/>
      <w:szCs w:val="20"/>
    </w:rPr>
  </w:style>
  <w:style w:type="character" w:styleId="FootnoteCharacters">
    <w:name w:val="Footnote Characters"/>
    <w:basedOn w:val="DefaultParagraphFont"/>
    <w:uiPriority w:val="99"/>
    <w:semiHidden/>
    <w:unhideWhenUsed/>
    <w:qFormat/>
    <w:rsid w:val="002923be"/>
    <w:rPr>
      <w:vertAlign w:val="superscript"/>
    </w:rPr>
  </w:style>
  <w:style w:type="character" w:styleId="FootnoteAnchor">
    <w:name w:val="Footnote Reference"/>
    <w:rPr>
      <w:vertAlign w:val="superscript"/>
    </w:rPr>
  </w:style>
  <w:style w:type="character" w:styleId="Cf01" w:customStyle="1">
    <w:name w:val="cf01"/>
    <w:basedOn w:val="DefaultParagraphFont"/>
    <w:qFormat/>
    <w:rsid w:val="000c092a"/>
    <w:rPr>
      <w:rFonts w:ascii="Segoe UI" w:hAnsi="Segoe UI" w:cs="Segoe UI"/>
      <w:color w:val="3A3A3A"/>
      <w:sz w:val="18"/>
      <w:szCs w:val="18"/>
    </w:rPr>
  </w:style>
  <w:style w:type="character" w:styleId="Cf11" w:customStyle="1">
    <w:name w:val="cf11"/>
    <w:basedOn w:val="DefaultParagraphFont"/>
    <w:qFormat/>
    <w:rsid w:val="000c092a"/>
    <w:rPr>
      <w:rFonts w:ascii="Segoe UI" w:hAnsi="Segoe UI" w:cs="Segoe UI"/>
      <w:i/>
      <w:iCs/>
      <w:color w:val="3A3A3A"/>
      <w:sz w:val="18"/>
      <w:szCs w:val="18"/>
    </w:rPr>
  </w:style>
  <w:style w:type="character" w:styleId="Cf21" w:customStyle="1">
    <w:name w:val="cf21"/>
    <w:basedOn w:val="DefaultParagraphFont"/>
    <w:qFormat/>
    <w:rsid w:val="000c092a"/>
    <w:rPr>
      <w:rFonts w:ascii="Segoe UI" w:hAnsi="Segoe UI" w:cs="Segoe UI"/>
      <w:sz w:val="18"/>
      <w:szCs w:val="18"/>
    </w:rPr>
  </w:style>
  <w:style w:type="character" w:styleId="Linenumber">
    <w:name w:val="line number"/>
    <w:basedOn w:val="DefaultParagraphFont"/>
    <w:uiPriority w:val="99"/>
    <w:semiHidden/>
    <w:unhideWhenUsed/>
    <w:qFormat/>
    <w:rsid w:val="00712a3a"/>
    <w:rPr/>
  </w:style>
  <w:style w:type="character" w:styleId="LineNumbering">
    <w:name w:val="Line Numbe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9e1939"/>
    <w:pPr>
      <w:spacing w:before="0" w:after="160"/>
      <w:ind w:left="720" w:hanging="0"/>
      <w:contextualSpacing/>
    </w:pPr>
    <w:rPr/>
  </w:style>
  <w:style w:type="paragraph" w:styleId="Annotationtext">
    <w:name w:val="annotation text"/>
    <w:basedOn w:val="Normal"/>
    <w:link w:val="CommentTextChar"/>
    <w:uiPriority w:val="99"/>
    <w:unhideWhenUsed/>
    <w:qFormat/>
    <w:rsid w:val="003a56e8"/>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3a56e8"/>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8b5a5f"/>
    <w:pPr>
      <w:suppressLineNumbers/>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8b5a5f"/>
    <w:pPr>
      <w:suppressLineNumbers/>
      <w:tabs>
        <w:tab w:val="clear" w:pos="720"/>
        <w:tab w:val="center" w:pos="4680" w:leader="none"/>
        <w:tab w:val="right" w:pos="9360" w:leader="none"/>
      </w:tabs>
      <w:spacing w:lineRule="auto" w:line="240" w:before="0" w:after="0"/>
    </w:pPr>
    <w:rPr/>
  </w:style>
  <w:style w:type="paragraph" w:styleId="Footnote">
    <w:name w:val="Footnote Text"/>
    <w:basedOn w:val="Normal"/>
    <w:link w:val="FootnoteTextChar"/>
    <w:uiPriority w:val="99"/>
    <w:semiHidden/>
    <w:unhideWhenUsed/>
    <w:rsid w:val="002923be"/>
    <w:pPr>
      <w:spacing w:lineRule="auto" w:line="240" w:before="0" w:after="0"/>
    </w:pPr>
    <w:rPr>
      <w:sz w:val="20"/>
      <w:szCs w:val="20"/>
    </w:rPr>
  </w:style>
  <w:style w:type="paragraph" w:styleId="Pf0" w:customStyle="1">
    <w:name w:val="pf0"/>
    <w:basedOn w:val="Normal"/>
    <w:qFormat/>
    <w:rsid w:val="000c092a"/>
    <w:pPr>
      <w:spacing w:lineRule="auto" w:line="240" w:beforeAutospacing="1" w:afterAutospacing="1"/>
    </w:pPr>
    <w:rPr>
      <w:rFonts w:ascii="Times New Roman" w:hAnsi="Times New Roman" w:eastAsia="Times New Roman" w:cs="Times New Roman"/>
      <w:sz w:val="24"/>
      <w:szCs w:val="24"/>
    </w:rPr>
  </w:style>
  <w:style w:type="paragraph" w:styleId="Revision">
    <w:name w:val="Revision"/>
    <w:uiPriority w:val="99"/>
    <w:semiHidden/>
    <w:qFormat/>
    <w:rsid w:val="00f068c1"/>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39549-8FBD-4E04-B3E2-BC1E703F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Application>LibreOffice/7.4.1.2$Windows_X86_64 LibreOffice_project/3c58a8f3a960df8bc8fd77b461821e42c061c5f0</Application>
  <AppVersion>15.0000</AppVersion>
  <Pages>2</Pages>
  <Words>476</Words>
  <Characters>2652</Characters>
  <CharactersWithSpaces>3102</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2024-03-19T13:17:00Z</dcterms:created>
  <dc:creator>None</dc:creator>
  <dc:description/>
  <dc:language>en-IN</dc:language>
  <cp:lastModifiedBy/>
  <dcterms:modified xsi:type="dcterms:W3CDTF">2024-05-07T11:52:55Z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5868d4b6e3654f124e8d69d98fe82f5cd2dac30c7951264abd2a2276617781b1</vt:lpwstr>
  </property>
</Properties>
</file>