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161B" w14:textId="77777777" w:rsidR="004305DB" w:rsidRPr="004305DB" w:rsidRDefault="004305DB" w:rsidP="004305DB">
      <w:pPr>
        <w:spacing w:line="240" w:lineRule="auto"/>
        <w:rPr>
          <w:rFonts w:ascii="Times New Roman" w:hAnsi="Times New Roman" w:cs="Times New Roman"/>
          <w:sz w:val="24"/>
          <w:szCs w:val="24"/>
        </w:rPr>
      </w:pPr>
      <w:r w:rsidRPr="004305DB">
        <w:rPr>
          <w:rFonts w:ascii="Times New Roman" w:hAnsi="Times New Roman" w:cs="Times New Roman"/>
          <w:sz w:val="24"/>
          <w:szCs w:val="24"/>
        </w:rPr>
        <w:t>Appendix 1-</w:t>
      </w:r>
      <w:r w:rsidRPr="004305DB">
        <w:rPr>
          <w:rFonts w:ascii="Times New Roman" w:hAnsi="Times New Roman" w:cs="Times New Roman"/>
          <w:sz w:val="24"/>
          <w:szCs w:val="24"/>
        </w:rPr>
        <w:t xml:space="preserve"> Challenges faced when establishing and running a climate commission</w:t>
      </w:r>
    </w:p>
    <w:p w14:paraId="4B530391" w14:textId="77777777" w:rsidR="004305DB" w:rsidRPr="004305DB" w:rsidRDefault="004305DB">
      <w:pPr>
        <w:rPr>
          <w:rFonts w:ascii="Times New Roman" w:hAnsi="Times New Roman" w:cs="Times New Roman"/>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2355"/>
        <w:gridCol w:w="5430"/>
      </w:tblGrid>
      <w:tr w:rsidR="004305DB" w:rsidRPr="004305DB" w14:paraId="57FE566A" w14:textId="77777777" w:rsidTr="003742AF">
        <w:tc>
          <w:tcPr>
            <w:tcW w:w="1575" w:type="dxa"/>
            <w:shd w:val="clear" w:color="auto" w:fill="auto"/>
            <w:tcMar>
              <w:top w:w="100" w:type="dxa"/>
              <w:left w:w="100" w:type="dxa"/>
              <w:bottom w:w="100" w:type="dxa"/>
              <w:right w:w="100" w:type="dxa"/>
            </w:tcMar>
          </w:tcPr>
          <w:p w14:paraId="4ABCB1E2"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b/>
                <w:sz w:val="24"/>
                <w:szCs w:val="24"/>
              </w:rPr>
            </w:pPr>
            <w:r w:rsidRPr="004305DB">
              <w:rPr>
                <w:rFonts w:ascii="Times New Roman" w:hAnsi="Times New Roman" w:cs="Times New Roman"/>
                <w:b/>
                <w:sz w:val="24"/>
                <w:szCs w:val="24"/>
              </w:rPr>
              <w:t>Challenge</w:t>
            </w:r>
          </w:p>
        </w:tc>
        <w:tc>
          <w:tcPr>
            <w:tcW w:w="2355" w:type="dxa"/>
            <w:shd w:val="clear" w:color="auto" w:fill="auto"/>
            <w:tcMar>
              <w:top w:w="100" w:type="dxa"/>
              <w:left w:w="100" w:type="dxa"/>
              <w:bottom w:w="100" w:type="dxa"/>
              <w:right w:w="100" w:type="dxa"/>
            </w:tcMar>
          </w:tcPr>
          <w:p w14:paraId="44010DA2"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b/>
                <w:sz w:val="24"/>
                <w:szCs w:val="24"/>
              </w:rPr>
            </w:pPr>
            <w:r w:rsidRPr="004305DB">
              <w:rPr>
                <w:rFonts w:ascii="Times New Roman" w:hAnsi="Times New Roman" w:cs="Times New Roman"/>
                <w:b/>
                <w:sz w:val="24"/>
                <w:szCs w:val="24"/>
              </w:rPr>
              <w:t>Sub-theme</w:t>
            </w:r>
          </w:p>
        </w:tc>
        <w:tc>
          <w:tcPr>
            <w:tcW w:w="5430" w:type="dxa"/>
            <w:shd w:val="clear" w:color="auto" w:fill="auto"/>
            <w:tcMar>
              <w:top w:w="100" w:type="dxa"/>
              <w:left w:w="100" w:type="dxa"/>
              <w:bottom w:w="100" w:type="dxa"/>
              <w:right w:w="100" w:type="dxa"/>
            </w:tcMar>
          </w:tcPr>
          <w:p w14:paraId="7774D438"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b/>
                <w:sz w:val="24"/>
                <w:szCs w:val="24"/>
              </w:rPr>
            </w:pPr>
            <w:r w:rsidRPr="004305DB">
              <w:rPr>
                <w:rFonts w:ascii="Times New Roman" w:hAnsi="Times New Roman" w:cs="Times New Roman"/>
                <w:b/>
                <w:sz w:val="24"/>
                <w:szCs w:val="24"/>
              </w:rPr>
              <w:t>Interview quote</w:t>
            </w:r>
          </w:p>
        </w:tc>
      </w:tr>
      <w:tr w:rsidR="004305DB" w:rsidRPr="004305DB" w14:paraId="59C726A0" w14:textId="77777777" w:rsidTr="003742AF">
        <w:tc>
          <w:tcPr>
            <w:tcW w:w="1575" w:type="dxa"/>
            <w:shd w:val="clear" w:color="auto" w:fill="auto"/>
            <w:tcMar>
              <w:top w:w="100" w:type="dxa"/>
              <w:left w:w="100" w:type="dxa"/>
              <w:bottom w:w="100" w:type="dxa"/>
              <w:right w:w="100" w:type="dxa"/>
            </w:tcMar>
          </w:tcPr>
          <w:p w14:paraId="5345F3E7"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Covid-19</w:t>
            </w:r>
          </w:p>
        </w:tc>
        <w:tc>
          <w:tcPr>
            <w:tcW w:w="2355" w:type="dxa"/>
            <w:shd w:val="clear" w:color="auto" w:fill="auto"/>
            <w:tcMar>
              <w:top w:w="100" w:type="dxa"/>
              <w:left w:w="100" w:type="dxa"/>
              <w:bottom w:w="100" w:type="dxa"/>
              <w:right w:w="100" w:type="dxa"/>
            </w:tcMar>
          </w:tcPr>
          <w:p w14:paraId="3DAAC520"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Not met in person</w:t>
            </w:r>
          </w:p>
          <w:p w14:paraId="5B593F28"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 mentions=2)</w:t>
            </w:r>
          </w:p>
        </w:tc>
        <w:tc>
          <w:tcPr>
            <w:tcW w:w="5430" w:type="dxa"/>
            <w:shd w:val="clear" w:color="auto" w:fill="auto"/>
            <w:tcMar>
              <w:top w:w="100" w:type="dxa"/>
              <w:left w:w="100" w:type="dxa"/>
              <w:bottom w:w="100" w:type="dxa"/>
              <w:right w:w="100" w:type="dxa"/>
            </w:tcMar>
          </w:tcPr>
          <w:p w14:paraId="09D8B5E7"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the</w:t>
            </w:r>
            <w:proofErr w:type="gramEnd"/>
            <w:r w:rsidRPr="004305DB">
              <w:rPr>
                <w:rFonts w:ascii="Times New Roman" w:hAnsi="Times New Roman" w:cs="Times New Roman"/>
                <w:sz w:val="24"/>
                <w:szCs w:val="24"/>
              </w:rPr>
              <w:t xml:space="preserve"> whole fact that the Commission has never met in person and it's been in existence since 2019...everything's happened in the absence of having…the opportunity to spend time together, that's definitely impacted.” Chair 1</w:t>
            </w:r>
          </w:p>
        </w:tc>
      </w:tr>
      <w:tr w:rsidR="004305DB" w:rsidRPr="004305DB" w14:paraId="2DAAB953" w14:textId="77777777" w:rsidTr="003742AF">
        <w:tc>
          <w:tcPr>
            <w:tcW w:w="1575" w:type="dxa"/>
            <w:shd w:val="clear" w:color="auto" w:fill="auto"/>
            <w:tcMar>
              <w:top w:w="100" w:type="dxa"/>
              <w:left w:w="100" w:type="dxa"/>
              <w:bottom w:w="100" w:type="dxa"/>
              <w:right w:w="100" w:type="dxa"/>
            </w:tcMar>
          </w:tcPr>
          <w:p w14:paraId="48219B72"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tc>
        <w:tc>
          <w:tcPr>
            <w:tcW w:w="2355" w:type="dxa"/>
            <w:shd w:val="clear" w:color="auto" w:fill="auto"/>
            <w:tcMar>
              <w:top w:w="100" w:type="dxa"/>
              <w:left w:w="100" w:type="dxa"/>
              <w:bottom w:w="100" w:type="dxa"/>
              <w:right w:w="100" w:type="dxa"/>
            </w:tcMar>
          </w:tcPr>
          <w:p w14:paraId="4C553DA7"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Excuse for inaction</w:t>
            </w:r>
          </w:p>
          <w:p w14:paraId="7D2B1651"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(N=1)</w:t>
            </w:r>
          </w:p>
        </w:tc>
        <w:tc>
          <w:tcPr>
            <w:tcW w:w="5430" w:type="dxa"/>
            <w:shd w:val="clear" w:color="auto" w:fill="auto"/>
            <w:tcMar>
              <w:top w:w="100" w:type="dxa"/>
              <w:left w:w="100" w:type="dxa"/>
              <w:bottom w:w="100" w:type="dxa"/>
              <w:right w:w="100" w:type="dxa"/>
            </w:tcMar>
          </w:tcPr>
          <w:p w14:paraId="79041BC8"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"I thought COVID would be a siren call to action, but sadly it's become an excuse." Comm 1</w:t>
            </w:r>
          </w:p>
        </w:tc>
      </w:tr>
      <w:tr w:rsidR="004305DB" w:rsidRPr="004305DB" w14:paraId="0FD32B87" w14:textId="77777777" w:rsidTr="003742AF">
        <w:tc>
          <w:tcPr>
            <w:tcW w:w="1575" w:type="dxa"/>
            <w:shd w:val="clear" w:color="auto" w:fill="auto"/>
            <w:tcMar>
              <w:top w:w="100" w:type="dxa"/>
              <w:left w:w="100" w:type="dxa"/>
              <w:bottom w:w="100" w:type="dxa"/>
              <w:right w:w="100" w:type="dxa"/>
            </w:tcMar>
          </w:tcPr>
          <w:p w14:paraId="09946DC3"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tc>
        <w:tc>
          <w:tcPr>
            <w:tcW w:w="2355" w:type="dxa"/>
            <w:shd w:val="clear" w:color="auto" w:fill="auto"/>
            <w:tcMar>
              <w:top w:w="100" w:type="dxa"/>
              <w:left w:w="100" w:type="dxa"/>
              <w:bottom w:w="100" w:type="dxa"/>
              <w:right w:w="100" w:type="dxa"/>
            </w:tcMar>
          </w:tcPr>
          <w:p w14:paraId="1E4385B1"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Affected relationship building</w:t>
            </w:r>
          </w:p>
          <w:p w14:paraId="1F6CA574"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(N=6)</w:t>
            </w:r>
          </w:p>
        </w:tc>
        <w:tc>
          <w:tcPr>
            <w:tcW w:w="5430" w:type="dxa"/>
            <w:shd w:val="clear" w:color="auto" w:fill="auto"/>
            <w:tcMar>
              <w:top w:w="100" w:type="dxa"/>
              <w:left w:w="100" w:type="dxa"/>
              <w:bottom w:w="100" w:type="dxa"/>
              <w:right w:w="100" w:type="dxa"/>
            </w:tcMar>
          </w:tcPr>
          <w:p w14:paraId="261417ED"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pandemic</w:t>
            </w:r>
            <w:proofErr w:type="gramEnd"/>
            <w:r w:rsidRPr="004305DB">
              <w:rPr>
                <w:rFonts w:ascii="Times New Roman" w:hAnsi="Times New Roman" w:cs="Times New Roman"/>
                <w:sz w:val="24"/>
                <w:szCs w:val="24"/>
              </w:rPr>
              <w:t xml:space="preserve"> really hasn't helped building relationships and relationships are crucial for anything like this" Comm 4</w:t>
            </w:r>
          </w:p>
          <w:p w14:paraId="6BE6AF32"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0BDBF1AD"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“It’s harder to get people together than it used to be and people still want to join online and do some hybrid thing which again makes it hard for Chairing it and discussions and actually meeting conclusions and those sorts of things.” Comm 16</w:t>
            </w:r>
          </w:p>
        </w:tc>
      </w:tr>
      <w:tr w:rsidR="004305DB" w:rsidRPr="004305DB" w14:paraId="5FBE52BB" w14:textId="77777777" w:rsidTr="003742AF">
        <w:tc>
          <w:tcPr>
            <w:tcW w:w="1575" w:type="dxa"/>
            <w:shd w:val="clear" w:color="auto" w:fill="auto"/>
            <w:tcMar>
              <w:top w:w="100" w:type="dxa"/>
              <w:left w:w="100" w:type="dxa"/>
              <w:bottom w:w="100" w:type="dxa"/>
              <w:right w:w="100" w:type="dxa"/>
            </w:tcMar>
          </w:tcPr>
          <w:p w14:paraId="33399DEE"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Lack of resource</w:t>
            </w:r>
          </w:p>
        </w:tc>
        <w:tc>
          <w:tcPr>
            <w:tcW w:w="2355" w:type="dxa"/>
            <w:shd w:val="clear" w:color="auto" w:fill="auto"/>
            <w:tcMar>
              <w:top w:w="100" w:type="dxa"/>
              <w:left w:w="100" w:type="dxa"/>
              <w:bottom w:w="100" w:type="dxa"/>
              <w:right w:w="100" w:type="dxa"/>
            </w:tcMar>
          </w:tcPr>
          <w:p w14:paraId="446C7CAA"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Staff/secretariat</w:t>
            </w:r>
          </w:p>
          <w:p w14:paraId="10F7715C"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(N=5)</w:t>
            </w:r>
          </w:p>
        </w:tc>
        <w:tc>
          <w:tcPr>
            <w:tcW w:w="5430" w:type="dxa"/>
            <w:shd w:val="clear" w:color="auto" w:fill="auto"/>
            <w:tcMar>
              <w:top w:w="100" w:type="dxa"/>
              <w:left w:w="100" w:type="dxa"/>
              <w:bottom w:w="100" w:type="dxa"/>
              <w:right w:w="100" w:type="dxa"/>
            </w:tcMar>
          </w:tcPr>
          <w:p w14:paraId="7FC4839A"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 xml:space="preserve">"We've gone through three iterations of secretariat support during the life of the Commission and at no point I think has the secretariat support been sufficiently well resourced in order to fulfil that kind of ambition of multiple work streams going on" </w:t>
            </w:r>
          </w:p>
          <w:p w14:paraId="30F99917"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Chair 1</w:t>
            </w:r>
          </w:p>
          <w:p w14:paraId="7272E1A4"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3C474C0F"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"I think that we were the most under resourced Commission of all and ironically, we're probably the one that has had some of the most impact." Comm 2</w:t>
            </w:r>
          </w:p>
          <w:p w14:paraId="163DC27A"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5A5A92CB"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"We're limited because we're just a bunch of people giving up our own time." Comm 6</w:t>
            </w:r>
          </w:p>
        </w:tc>
      </w:tr>
      <w:tr w:rsidR="004305DB" w:rsidRPr="004305DB" w14:paraId="51B8C4F1" w14:textId="77777777" w:rsidTr="003742AF">
        <w:tc>
          <w:tcPr>
            <w:tcW w:w="1575" w:type="dxa"/>
            <w:shd w:val="clear" w:color="auto" w:fill="auto"/>
            <w:tcMar>
              <w:top w:w="100" w:type="dxa"/>
              <w:left w:w="100" w:type="dxa"/>
              <w:bottom w:w="100" w:type="dxa"/>
              <w:right w:w="100" w:type="dxa"/>
            </w:tcMar>
          </w:tcPr>
          <w:p w14:paraId="2378B9BC"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tc>
        <w:tc>
          <w:tcPr>
            <w:tcW w:w="2355" w:type="dxa"/>
            <w:shd w:val="clear" w:color="auto" w:fill="auto"/>
            <w:tcMar>
              <w:top w:w="100" w:type="dxa"/>
              <w:left w:w="100" w:type="dxa"/>
              <w:bottom w:w="100" w:type="dxa"/>
              <w:right w:w="100" w:type="dxa"/>
            </w:tcMar>
          </w:tcPr>
          <w:p w14:paraId="697A270E"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 xml:space="preserve">Research Capacity </w:t>
            </w:r>
          </w:p>
          <w:p w14:paraId="0E39220D"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(N=2)</w:t>
            </w:r>
          </w:p>
        </w:tc>
        <w:tc>
          <w:tcPr>
            <w:tcW w:w="5430" w:type="dxa"/>
            <w:shd w:val="clear" w:color="auto" w:fill="auto"/>
            <w:tcMar>
              <w:top w:w="100" w:type="dxa"/>
              <w:left w:w="100" w:type="dxa"/>
              <w:bottom w:w="100" w:type="dxa"/>
              <w:right w:w="100" w:type="dxa"/>
            </w:tcMar>
          </w:tcPr>
          <w:p w14:paraId="40DBF7A8"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“As I say, there’s no budget, we don’t have any money so we can’t commission any research” Comm 12</w:t>
            </w:r>
          </w:p>
        </w:tc>
      </w:tr>
      <w:tr w:rsidR="004305DB" w:rsidRPr="004305DB" w14:paraId="697A260D" w14:textId="77777777" w:rsidTr="003742AF">
        <w:tc>
          <w:tcPr>
            <w:tcW w:w="1575" w:type="dxa"/>
            <w:shd w:val="clear" w:color="auto" w:fill="auto"/>
            <w:tcMar>
              <w:top w:w="100" w:type="dxa"/>
              <w:left w:w="100" w:type="dxa"/>
              <w:bottom w:w="100" w:type="dxa"/>
              <w:right w:w="100" w:type="dxa"/>
            </w:tcMar>
          </w:tcPr>
          <w:p w14:paraId="38683462"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tc>
        <w:tc>
          <w:tcPr>
            <w:tcW w:w="2355" w:type="dxa"/>
            <w:shd w:val="clear" w:color="auto" w:fill="auto"/>
            <w:tcMar>
              <w:top w:w="100" w:type="dxa"/>
              <w:left w:w="100" w:type="dxa"/>
              <w:bottom w:w="100" w:type="dxa"/>
              <w:right w:w="100" w:type="dxa"/>
            </w:tcMar>
          </w:tcPr>
          <w:p w14:paraId="10AE5D7C"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Capacity for delivery</w:t>
            </w:r>
          </w:p>
          <w:p w14:paraId="0C451546"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(N=3)</w:t>
            </w:r>
          </w:p>
        </w:tc>
        <w:tc>
          <w:tcPr>
            <w:tcW w:w="5430" w:type="dxa"/>
            <w:shd w:val="clear" w:color="auto" w:fill="auto"/>
            <w:tcMar>
              <w:top w:w="100" w:type="dxa"/>
              <w:left w:w="100" w:type="dxa"/>
              <w:bottom w:w="100" w:type="dxa"/>
              <w:right w:w="100" w:type="dxa"/>
            </w:tcMar>
          </w:tcPr>
          <w:p w14:paraId="514DCCE2"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 xml:space="preserve">"We've not convened enough. We've not pulled people together. We ourselves are pulling individuals </w:t>
            </w:r>
            <w:proofErr w:type="spellStart"/>
            <w:r w:rsidRPr="004305DB">
              <w:rPr>
                <w:rFonts w:ascii="Times New Roman" w:hAnsi="Times New Roman" w:cs="Times New Roman"/>
                <w:sz w:val="24"/>
                <w:szCs w:val="24"/>
              </w:rPr>
              <w:t>togeth</w:t>
            </w:r>
            <w:proofErr w:type="spellEnd"/>
            <w:r w:rsidRPr="004305DB">
              <w:rPr>
                <w:rFonts w:ascii="Times New Roman" w:hAnsi="Times New Roman" w:cs="Times New Roman"/>
                <w:sz w:val="24"/>
                <w:szCs w:val="24"/>
              </w:rPr>
              <w:t>-er. But have we pulled other stakeholders across the city together? No. Why? We haven't got any resource." Comm 6</w:t>
            </w:r>
          </w:p>
          <w:p w14:paraId="30B9EB9F"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6790ED5B"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 xml:space="preserve">“Now it is not clear where the capacity is going to come from to deliver all the activity streams for the final half of this year, as all need considerable </w:t>
            </w:r>
            <w:r w:rsidRPr="004305DB">
              <w:rPr>
                <w:rFonts w:ascii="Times New Roman" w:hAnsi="Times New Roman" w:cs="Times New Roman"/>
                <w:sz w:val="24"/>
                <w:szCs w:val="24"/>
              </w:rPr>
              <w:lastRenderedPageBreak/>
              <w:t>support” Chair 1</w:t>
            </w:r>
          </w:p>
          <w:p w14:paraId="3DEE978C"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0538A763"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while</w:t>
            </w:r>
            <w:proofErr w:type="gramEnd"/>
            <w:r w:rsidRPr="004305DB">
              <w:rPr>
                <w:rFonts w:ascii="Times New Roman" w:hAnsi="Times New Roman" w:cs="Times New Roman"/>
                <w:sz w:val="24"/>
                <w:szCs w:val="24"/>
              </w:rPr>
              <w:t xml:space="preserve"> it was nice to get funded from PCAN to do an academic research project, what that did in effect was tie up the academics involved in the commission doing the research project and reduce the amount of time they had left to work on the Commission.” Comm 18</w:t>
            </w:r>
          </w:p>
        </w:tc>
      </w:tr>
      <w:tr w:rsidR="004305DB" w:rsidRPr="004305DB" w14:paraId="5618F749" w14:textId="77777777" w:rsidTr="003742AF">
        <w:tc>
          <w:tcPr>
            <w:tcW w:w="1575" w:type="dxa"/>
            <w:shd w:val="clear" w:color="auto" w:fill="auto"/>
            <w:tcMar>
              <w:top w:w="100" w:type="dxa"/>
              <w:left w:w="100" w:type="dxa"/>
              <w:bottom w:w="100" w:type="dxa"/>
              <w:right w:w="100" w:type="dxa"/>
            </w:tcMar>
          </w:tcPr>
          <w:p w14:paraId="0E12BD8E"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tc>
        <w:tc>
          <w:tcPr>
            <w:tcW w:w="2355" w:type="dxa"/>
            <w:shd w:val="clear" w:color="auto" w:fill="auto"/>
            <w:tcMar>
              <w:top w:w="100" w:type="dxa"/>
              <w:left w:w="100" w:type="dxa"/>
              <w:bottom w:w="100" w:type="dxa"/>
              <w:right w:w="100" w:type="dxa"/>
            </w:tcMar>
          </w:tcPr>
          <w:p w14:paraId="7FFEBB96"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People’s time</w:t>
            </w:r>
          </w:p>
          <w:p w14:paraId="6A6F62E0"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(N=12)</w:t>
            </w:r>
          </w:p>
        </w:tc>
        <w:tc>
          <w:tcPr>
            <w:tcW w:w="5430" w:type="dxa"/>
            <w:shd w:val="clear" w:color="auto" w:fill="auto"/>
            <w:tcMar>
              <w:top w:w="100" w:type="dxa"/>
              <w:left w:w="100" w:type="dxa"/>
              <w:bottom w:w="100" w:type="dxa"/>
              <w:right w:w="100" w:type="dxa"/>
            </w:tcMar>
          </w:tcPr>
          <w:p w14:paraId="4E310F1B"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overworked</w:t>
            </w:r>
            <w:proofErr w:type="gramEnd"/>
            <w:r w:rsidRPr="004305DB">
              <w:rPr>
                <w:rFonts w:ascii="Times New Roman" w:hAnsi="Times New Roman" w:cs="Times New Roman"/>
                <w:sz w:val="24"/>
                <w:szCs w:val="24"/>
              </w:rPr>
              <w:t xml:space="preserve"> and underappreciated." "</w:t>
            </w:r>
            <w:proofErr w:type="gramStart"/>
            <w:r w:rsidRPr="004305DB">
              <w:rPr>
                <w:rFonts w:ascii="Times New Roman" w:hAnsi="Times New Roman" w:cs="Times New Roman"/>
                <w:sz w:val="24"/>
                <w:szCs w:val="24"/>
              </w:rPr>
              <w:t>So</w:t>
            </w:r>
            <w:proofErr w:type="gramEnd"/>
            <w:r w:rsidRPr="004305DB">
              <w:rPr>
                <w:rFonts w:ascii="Times New Roman" w:hAnsi="Times New Roman" w:cs="Times New Roman"/>
                <w:sz w:val="24"/>
                <w:szCs w:val="24"/>
              </w:rPr>
              <w:t xml:space="preserve"> you'd have Commissioners feeling guilty who actually working really hard or, you'd have those that have kind of checked out." Sec 2</w:t>
            </w:r>
          </w:p>
          <w:p w14:paraId="4B1D4F95"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3E82D9A0"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the</w:t>
            </w:r>
            <w:proofErr w:type="gramEnd"/>
            <w:r w:rsidRPr="004305DB">
              <w:rPr>
                <w:rFonts w:ascii="Times New Roman" w:hAnsi="Times New Roman" w:cs="Times New Roman"/>
                <w:sz w:val="24"/>
                <w:szCs w:val="24"/>
              </w:rPr>
              <w:t xml:space="preserve"> first thing is what resources have you got because everybody always underestimates how much time this stuff will take, both in terms of development and all the relationship building." Sec 3</w:t>
            </w:r>
          </w:p>
          <w:p w14:paraId="3CE3A871"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04C1BE50"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“I think inevitably we are dealing with people, all of us, apart from those who have allocated time, are doing this in their spare time. And some of the working groups, the chairs of some of those, there’s such a lot of activity in thinking and energy going in it’s not sustainable.” Chair 2</w:t>
            </w:r>
          </w:p>
          <w:p w14:paraId="17AEAC93"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231F4F02"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So</w:t>
            </w:r>
            <w:proofErr w:type="gramEnd"/>
            <w:r w:rsidRPr="004305DB">
              <w:rPr>
                <w:rFonts w:ascii="Times New Roman" w:hAnsi="Times New Roman" w:cs="Times New Roman"/>
                <w:sz w:val="24"/>
                <w:szCs w:val="24"/>
              </w:rPr>
              <w:t xml:space="preserve"> I think it’s difficult to know how you’d structure a commission like this without relying heavily on volunteer contributions” Comm 12</w:t>
            </w:r>
          </w:p>
          <w:p w14:paraId="0326BDC5"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004AF155"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“I joined just as the consultations were taking place at the action plan, was the staffing and the hours that people had was really, really small and it was quite – it was unsustainable really, I think the amount of work that people were having to do to bring together all those consultations and also the additional work that is required by commissioners as well, all the additional time to get that piece of work launched.” Sec 6</w:t>
            </w:r>
          </w:p>
        </w:tc>
      </w:tr>
      <w:tr w:rsidR="004305DB" w:rsidRPr="004305DB" w14:paraId="0F643CBA" w14:textId="77777777" w:rsidTr="003742AF">
        <w:tc>
          <w:tcPr>
            <w:tcW w:w="1575" w:type="dxa"/>
            <w:shd w:val="clear" w:color="auto" w:fill="auto"/>
            <w:tcMar>
              <w:top w:w="100" w:type="dxa"/>
              <w:left w:w="100" w:type="dxa"/>
              <w:bottom w:w="100" w:type="dxa"/>
              <w:right w:w="100" w:type="dxa"/>
            </w:tcMar>
          </w:tcPr>
          <w:p w14:paraId="16D39F35"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tc>
        <w:tc>
          <w:tcPr>
            <w:tcW w:w="2355" w:type="dxa"/>
            <w:shd w:val="clear" w:color="auto" w:fill="auto"/>
            <w:tcMar>
              <w:top w:w="100" w:type="dxa"/>
              <w:left w:w="100" w:type="dxa"/>
              <w:bottom w:w="100" w:type="dxa"/>
              <w:right w:w="100" w:type="dxa"/>
            </w:tcMar>
          </w:tcPr>
          <w:p w14:paraId="4F8F68DA"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Funding</w:t>
            </w:r>
          </w:p>
          <w:p w14:paraId="4BB660AA"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(N=5)</w:t>
            </w:r>
          </w:p>
        </w:tc>
        <w:tc>
          <w:tcPr>
            <w:tcW w:w="5430" w:type="dxa"/>
            <w:shd w:val="clear" w:color="auto" w:fill="auto"/>
            <w:tcMar>
              <w:top w:w="100" w:type="dxa"/>
              <w:left w:w="100" w:type="dxa"/>
              <w:bottom w:w="100" w:type="dxa"/>
              <w:right w:w="100" w:type="dxa"/>
            </w:tcMar>
          </w:tcPr>
          <w:p w14:paraId="2EA7420F"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“Time and money. If we had £100,000, we’d use that, we’d have more staff. If we had £200,000, we’d have more staff and we’d go even faster.” Comm 13</w:t>
            </w:r>
          </w:p>
          <w:p w14:paraId="619E0D4B"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0770D9E8"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“...because getting funding is very, very difficult. I think in the early days, it was very, very difficult and if it weren’t for our delivery group, we wouldn’t be where we are today.” Comm 15</w:t>
            </w:r>
          </w:p>
        </w:tc>
      </w:tr>
      <w:tr w:rsidR="004305DB" w:rsidRPr="004305DB" w14:paraId="44BFC9C7" w14:textId="77777777" w:rsidTr="003742AF">
        <w:tc>
          <w:tcPr>
            <w:tcW w:w="1575" w:type="dxa"/>
            <w:shd w:val="clear" w:color="auto" w:fill="auto"/>
            <w:tcMar>
              <w:top w:w="100" w:type="dxa"/>
              <w:left w:w="100" w:type="dxa"/>
              <w:bottom w:w="100" w:type="dxa"/>
              <w:right w:w="100" w:type="dxa"/>
            </w:tcMar>
          </w:tcPr>
          <w:p w14:paraId="137A5BD4"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Strategy</w:t>
            </w:r>
          </w:p>
        </w:tc>
        <w:tc>
          <w:tcPr>
            <w:tcW w:w="2355" w:type="dxa"/>
            <w:shd w:val="clear" w:color="auto" w:fill="auto"/>
            <w:tcMar>
              <w:top w:w="100" w:type="dxa"/>
              <w:left w:w="100" w:type="dxa"/>
              <w:bottom w:w="100" w:type="dxa"/>
              <w:right w:w="100" w:type="dxa"/>
            </w:tcMar>
          </w:tcPr>
          <w:p w14:paraId="58218697"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Leadership</w:t>
            </w:r>
          </w:p>
          <w:p w14:paraId="19354000"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lastRenderedPageBreak/>
              <w:t>(N=5)</w:t>
            </w:r>
          </w:p>
        </w:tc>
        <w:tc>
          <w:tcPr>
            <w:tcW w:w="5430" w:type="dxa"/>
            <w:shd w:val="clear" w:color="auto" w:fill="auto"/>
            <w:tcMar>
              <w:top w:w="100" w:type="dxa"/>
              <w:left w:w="100" w:type="dxa"/>
              <w:bottom w:w="100" w:type="dxa"/>
              <w:right w:w="100" w:type="dxa"/>
            </w:tcMar>
          </w:tcPr>
          <w:p w14:paraId="2AE4FE1E"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lastRenderedPageBreak/>
              <w:t>“</w:t>
            </w:r>
            <w:proofErr w:type="gramStart"/>
            <w:r w:rsidRPr="004305DB">
              <w:rPr>
                <w:rFonts w:ascii="Times New Roman" w:hAnsi="Times New Roman" w:cs="Times New Roman"/>
                <w:sz w:val="24"/>
                <w:szCs w:val="24"/>
              </w:rPr>
              <w:t>there</w:t>
            </w:r>
            <w:proofErr w:type="gramEnd"/>
            <w:r w:rsidRPr="004305DB">
              <w:rPr>
                <w:rFonts w:ascii="Times New Roman" w:hAnsi="Times New Roman" w:cs="Times New Roman"/>
                <w:sz w:val="24"/>
                <w:szCs w:val="24"/>
              </w:rPr>
              <w:t xml:space="preserve"> have been some criticisms levelled at the </w:t>
            </w:r>
            <w:r w:rsidRPr="004305DB">
              <w:rPr>
                <w:rFonts w:ascii="Times New Roman" w:hAnsi="Times New Roman" w:cs="Times New Roman"/>
                <w:sz w:val="24"/>
                <w:szCs w:val="24"/>
              </w:rPr>
              <w:lastRenderedPageBreak/>
              <w:t>Commission that because it is not a legal entity, and because it has limited powers and limited resources.  People from different sectors have been saying, well, what can you actually achieve? You know, is it at risk of being a bit of a talking shop? You're bringing people together, but if you haven't got money to throw at things or you haven't got powers to, you know, enforce some kind of changes, how much can you achieve?" Sec 3</w:t>
            </w:r>
          </w:p>
          <w:p w14:paraId="2DF58EA1"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406D8623"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the</w:t>
            </w:r>
            <w:proofErr w:type="gramEnd"/>
            <w:r w:rsidRPr="004305DB">
              <w:rPr>
                <w:rFonts w:ascii="Times New Roman" w:hAnsi="Times New Roman" w:cs="Times New Roman"/>
                <w:sz w:val="24"/>
                <w:szCs w:val="24"/>
              </w:rPr>
              <w:t xml:space="preserve"> challenge for the Commission is to find an individual Or group of individuals that can start the journey to deliver it and </w:t>
            </w:r>
            <w:proofErr w:type="spellStart"/>
            <w:r w:rsidRPr="004305DB">
              <w:rPr>
                <w:rFonts w:ascii="Times New Roman" w:hAnsi="Times New Roman" w:cs="Times New Roman"/>
                <w:sz w:val="24"/>
                <w:szCs w:val="24"/>
              </w:rPr>
              <w:t>and</w:t>
            </w:r>
            <w:proofErr w:type="spellEnd"/>
            <w:r w:rsidRPr="004305DB">
              <w:rPr>
                <w:rFonts w:ascii="Times New Roman" w:hAnsi="Times New Roman" w:cs="Times New Roman"/>
                <w:sz w:val="24"/>
                <w:szCs w:val="24"/>
              </w:rPr>
              <w:t xml:space="preserve"> that requires, I think the chief executive of the City Council, who I'm seeing in August to take on a much more purposeful role in participating in the commissions activities and cajoling...to get things mov-</w:t>
            </w:r>
            <w:proofErr w:type="spellStart"/>
            <w:r w:rsidRPr="004305DB">
              <w:rPr>
                <w:rFonts w:ascii="Times New Roman" w:hAnsi="Times New Roman" w:cs="Times New Roman"/>
                <w:sz w:val="24"/>
                <w:szCs w:val="24"/>
              </w:rPr>
              <w:t>ing</w:t>
            </w:r>
            <w:proofErr w:type="spellEnd"/>
            <w:r w:rsidRPr="004305DB">
              <w:rPr>
                <w:rFonts w:ascii="Times New Roman" w:hAnsi="Times New Roman" w:cs="Times New Roman"/>
                <w:sz w:val="24"/>
                <w:szCs w:val="24"/>
              </w:rPr>
              <w:t xml:space="preserve"> and </w:t>
            </w:r>
            <w:proofErr w:type="spellStart"/>
            <w:r w:rsidRPr="004305DB">
              <w:rPr>
                <w:rFonts w:ascii="Times New Roman" w:hAnsi="Times New Roman" w:cs="Times New Roman"/>
                <w:sz w:val="24"/>
                <w:szCs w:val="24"/>
              </w:rPr>
              <w:t>and</w:t>
            </w:r>
            <w:proofErr w:type="spellEnd"/>
            <w:r w:rsidRPr="004305DB">
              <w:rPr>
                <w:rFonts w:ascii="Times New Roman" w:hAnsi="Times New Roman" w:cs="Times New Roman"/>
                <w:sz w:val="24"/>
                <w:szCs w:val="24"/>
              </w:rPr>
              <w:t xml:space="preserve"> persuade people that from being a dirty city we can become one of the cleaner cities in Europe." Comm 1</w:t>
            </w:r>
          </w:p>
        </w:tc>
      </w:tr>
      <w:tr w:rsidR="004305DB" w:rsidRPr="004305DB" w14:paraId="32DFDB6D" w14:textId="77777777" w:rsidTr="003742AF">
        <w:tc>
          <w:tcPr>
            <w:tcW w:w="1575" w:type="dxa"/>
            <w:shd w:val="clear" w:color="auto" w:fill="auto"/>
            <w:tcMar>
              <w:top w:w="100" w:type="dxa"/>
              <w:left w:w="100" w:type="dxa"/>
              <w:bottom w:w="100" w:type="dxa"/>
              <w:right w:w="100" w:type="dxa"/>
            </w:tcMar>
          </w:tcPr>
          <w:p w14:paraId="0CACA1B3"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tc>
        <w:tc>
          <w:tcPr>
            <w:tcW w:w="2355" w:type="dxa"/>
            <w:shd w:val="clear" w:color="auto" w:fill="auto"/>
            <w:tcMar>
              <w:top w:w="100" w:type="dxa"/>
              <w:left w:w="100" w:type="dxa"/>
              <w:bottom w:w="100" w:type="dxa"/>
              <w:right w:w="100" w:type="dxa"/>
            </w:tcMar>
          </w:tcPr>
          <w:p w14:paraId="55C411AA"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Vision and direction</w:t>
            </w:r>
          </w:p>
          <w:p w14:paraId="5DE68517"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(N=8)</w:t>
            </w:r>
          </w:p>
        </w:tc>
        <w:tc>
          <w:tcPr>
            <w:tcW w:w="5430" w:type="dxa"/>
            <w:shd w:val="clear" w:color="auto" w:fill="auto"/>
            <w:tcMar>
              <w:top w:w="100" w:type="dxa"/>
              <w:left w:w="100" w:type="dxa"/>
              <w:bottom w:w="100" w:type="dxa"/>
              <w:right w:w="100" w:type="dxa"/>
            </w:tcMar>
          </w:tcPr>
          <w:p w14:paraId="6F8CB77E"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 xml:space="preserve">“I think the real challenge is we have to find a modus operandi to move from.  A concept or a policy framework to </w:t>
            </w:r>
            <w:proofErr w:type="spellStart"/>
            <w:r w:rsidRPr="004305DB">
              <w:rPr>
                <w:rFonts w:ascii="Times New Roman" w:hAnsi="Times New Roman" w:cs="Times New Roman"/>
                <w:sz w:val="24"/>
                <w:szCs w:val="24"/>
              </w:rPr>
              <w:t>to</w:t>
            </w:r>
            <w:proofErr w:type="spellEnd"/>
            <w:r w:rsidRPr="004305DB">
              <w:rPr>
                <w:rFonts w:ascii="Times New Roman" w:hAnsi="Times New Roman" w:cs="Times New Roman"/>
                <w:sz w:val="24"/>
                <w:szCs w:val="24"/>
              </w:rPr>
              <w:t xml:space="preserve"> deliver it once we see carbon footprint reduce and we start again to the minus territory and we start to meet the </w:t>
            </w:r>
            <w:proofErr w:type="spellStart"/>
            <w:r w:rsidRPr="004305DB">
              <w:rPr>
                <w:rFonts w:ascii="Times New Roman" w:hAnsi="Times New Roman" w:cs="Times New Roman"/>
                <w:sz w:val="24"/>
                <w:szCs w:val="24"/>
              </w:rPr>
              <w:t>the</w:t>
            </w:r>
            <w:proofErr w:type="spellEnd"/>
            <w:r w:rsidRPr="004305DB">
              <w:rPr>
                <w:rFonts w:ascii="Times New Roman" w:hAnsi="Times New Roman" w:cs="Times New Roman"/>
                <w:sz w:val="24"/>
                <w:szCs w:val="24"/>
              </w:rPr>
              <w:t xml:space="preserve"> steps that get, then everybody will feel better about themselves and the challenge is in a very desperate, difficult and environment to do things that that is proving unbelievably challenging” Comm 1</w:t>
            </w:r>
          </w:p>
          <w:p w14:paraId="04684B72"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302312D5"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you</w:t>
            </w:r>
            <w:proofErr w:type="gramEnd"/>
            <w:r w:rsidRPr="004305DB">
              <w:rPr>
                <w:rFonts w:ascii="Times New Roman" w:hAnsi="Times New Roman" w:cs="Times New Roman"/>
                <w:sz w:val="24"/>
                <w:szCs w:val="24"/>
              </w:rPr>
              <w:t xml:space="preserve"> very quickly realize that...is this going to be the vehicle for transformational change? Or is it a vehicle for perpetuating the status quo? And of course, things are always in between that, but I felt it was more status quo than transformational." Comm 5</w:t>
            </w:r>
          </w:p>
          <w:p w14:paraId="4C96349E"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396D76ED"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So</w:t>
            </w:r>
            <w:proofErr w:type="gramEnd"/>
            <w:r w:rsidRPr="004305DB">
              <w:rPr>
                <w:rFonts w:ascii="Times New Roman" w:hAnsi="Times New Roman" w:cs="Times New Roman"/>
                <w:sz w:val="24"/>
                <w:szCs w:val="24"/>
              </w:rPr>
              <w:t xml:space="preserve"> we ended up having a few really exciting meetings where it loads of ideas came out of it and it was like, well, hang on, someone got write this up. Who's writing this up? Well, we're Commissioners. We're here to give our time our limited time and some people's time in those meetings as much more valuable than. You know, in terms of pounds per hour, certainly much more valuable." Comm 6</w:t>
            </w:r>
          </w:p>
          <w:p w14:paraId="377840A8"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1B554FB7"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 xml:space="preserve">“I think the Commission does get a bit of criticism for that kind of like people don’t really know what’s for sort of thing. And I guess from my understanding is that [name] and [name] do believe it had a really </w:t>
            </w:r>
            <w:r w:rsidRPr="004305DB">
              <w:rPr>
                <w:rFonts w:ascii="Times New Roman" w:hAnsi="Times New Roman" w:cs="Times New Roman"/>
                <w:sz w:val="24"/>
                <w:szCs w:val="24"/>
              </w:rPr>
              <w:lastRenderedPageBreak/>
              <w:t xml:space="preserve">important role and it’s sometimes hard to articulate it but I think they do get a bit of criticism of what’s the point in this? Is this just another meeting, sort of thing, that people have to go to? </w:t>
            </w:r>
            <w:proofErr w:type="gramStart"/>
            <w:r w:rsidRPr="004305DB">
              <w:rPr>
                <w:rFonts w:ascii="Times New Roman" w:hAnsi="Times New Roman" w:cs="Times New Roman"/>
                <w:sz w:val="24"/>
                <w:szCs w:val="24"/>
              </w:rPr>
              <w:t>So</w:t>
            </w:r>
            <w:proofErr w:type="gramEnd"/>
            <w:r w:rsidRPr="004305DB">
              <w:rPr>
                <w:rFonts w:ascii="Times New Roman" w:hAnsi="Times New Roman" w:cs="Times New Roman"/>
                <w:sz w:val="24"/>
                <w:szCs w:val="24"/>
              </w:rPr>
              <w:t xml:space="preserve"> I guess part of our job is to prove our worth almost as a Commission.” Sec 4</w:t>
            </w:r>
          </w:p>
        </w:tc>
      </w:tr>
      <w:tr w:rsidR="004305DB" w:rsidRPr="004305DB" w14:paraId="7543E31C" w14:textId="77777777" w:rsidTr="003742AF">
        <w:tc>
          <w:tcPr>
            <w:tcW w:w="1575" w:type="dxa"/>
            <w:shd w:val="clear" w:color="auto" w:fill="auto"/>
            <w:tcMar>
              <w:top w:w="100" w:type="dxa"/>
              <w:left w:w="100" w:type="dxa"/>
              <w:bottom w:w="100" w:type="dxa"/>
              <w:right w:w="100" w:type="dxa"/>
            </w:tcMar>
          </w:tcPr>
          <w:p w14:paraId="50F1A410"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tc>
        <w:tc>
          <w:tcPr>
            <w:tcW w:w="2355" w:type="dxa"/>
            <w:shd w:val="clear" w:color="auto" w:fill="auto"/>
            <w:tcMar>
              <w:top w:w="100" w:type="dxa"/>
              <w:left w:w="100" w:type="dxa"/>
              <w:bottom w:w="100" w:type="dxa"/>
              <w:right w:w="100" w:type="dxa"/>
            </w:tcMar>
          </w:tcPr>
          <w:p w14:paraId="612FCDE1"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Power dynamics, cultural clashes</w:t>
            </w:r>
          </w:p>
          <w:p w14:paraId="01FA294D"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(N=5)</w:t>
            </w:r>
          </w:p>
        </w:tc>
        <w:tc>
          <w:tcPr>
            <w:tcW w:w="5430" w:type="dxa"/>
            <w:shd w:val="clear" w:color="auto" w:fill="auto"/>
            <w:tcMar>
              <w:top w:w="100" w:type="dxa"/>
              <w:left w:w="100" w:type="dxa"/>
              <w:bottom w:w="100" w:type="dxa"/>
              <w:right w:w="100" w:type="dxa"/>
            </w:tcMar>
          </w:tcPr>
          <w:p w14:paraId="750F2C69"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challenges</w:t>
            </w:r>
            <w:proofErr w:type="gramEnd"/>
            <w:r w:rsidRPr="004305DB">
              <w:rPr>
                <w:rFonts w:ascii="Times New Roman" w:hAnsi="Times New Roman" w:cs="Times New Roman"/>
                <w:sz w:val="24"/>
                <w:szCs w:val="24"/>
              </w:rPr>
              <w:t xml:space="preserve"> to running the working groups and the impact that it had on and active participation of Commis-</w:t>
            </w:r>
            <w:proofErr w:type="spellStart"/>
            <w:r w:rsidRPr="004305DB">
              <w:rPr>
                <w:rFonts w:ascii="Times New Roman" w:hAnsi="Times New Roman" w:cs="Times New Roman"/>
                <w:sz w:val="24"/>
                <w:szCs w:val="24"/>
              </w:rPr>
              <w:t>sioners</w:t>
            </w:r>
            <w:proofErr w:type="spellEnd"/>
            <w:r w:rsidRPr="004305DB">
              <w:rPr>
                <w:rFonts w:ascii="Times New Roman" w:hAnsi="Times New Roman" w:cs="Times New Roman"/>
                <w:sz w:val="24"/>
                <w:szCs w:val="24"/>
              </w:rPr>
              <w:t xml:space="preserve">…one of the issues that we see in [location] ...is that councils aren't generally used to work in a partner-ship with other bodies. They're used to making their own decisions…high level civil servants are not </w:t>
            </w:r>
            <w:proofErr w:type="spellStart"/>
            <w:r w:rsidRPr="004305DB">
              <w:rPr>
                <w:rFonts w:ascii="Times New Roman" w:hAnsi="Times New Roman" w:cs="Times New Roman"/>
                <w:sz w:val="24"/>
                <w:szCs w:val="24"/>
              </w:rPr>
              <w:t>comforta-ble</w:t>
            </w:r>
            <w:proofErr w:type="spellEnd"/>
            <w:r w:rsidRPr="004305DB">
              <w:rPr>
                <w:rFonts w:ascii="Times New Roman" w:hAnsi="Times New Roman" w:cs="Times New Roman"/>
                <w:sz w:val="24"/>
                <w:szCs w:val="24"/>
              </w:rPr>
              <w:t xml:space="preserve"> with genuine participation...there's one staff member of the City Council struggle particularly with shared decision making." Comm 2</w:t>
            </w:r>
          </w:p>
          <w:p w14:paraId="6227B640"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28879AA1"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 xml:space="preserve">"I also think that one of the challenges is the composition of the Commission...And this isn't a criticism. That's just a fact where you get people coming from policy backgrounds from transactional backgrounds, from </w:t>
            </w:r>
            <w:proofErr w:type="spellStart"/>
            <w:r w:rsidRPr="004305DB">
              <w:rPr>
                <w:rFonts w:ascii="Times New Roman" w:hAnsi="Times New Roman" w:cs="Times New Roman"/>
                <w:sz w:val="24"/>
                <w:szCs w:val="24"/>
              </w:rPr>
              <w:t>indus</w:t>
            </w:r>
            <w:proofErr w:type="spellEnd"/>
            <w:r w:rsidRPr="004305DB">
              <w:rPr>
                <w:rFonts w:ascii="Times New Roman" w:hAnsi="Times New Roman" w:cs="Times New Roman"/>
                <w:sz w:val="24"/>
                <w:szCs w:val="24"/>
              </w:rPr>
              <w:t xml:space="preserve">-try backgrounds, from charity backgrounds. Their priorities are very different in the way they go about things is very, very different. And </w:t>
            </w:r>
            <w:proofErr w:type="gramStart"/>
            <w:r w:rsidRPr="004305DB">
              <w:rPr>
                <w:rFonts w:ascii="Times New Roman" w:hAnsi="Times New Roman" w:cs="Times New Roman"/>
                <w:sz w:val="24"/>
                <w:szCs w:val="24"/>
              </w:rPr>
              <w:t>so</w:t>
            </w:r>
            <w:proofErr w:type="gramEnd"/>
            <w:r w:rsidRPr="004305DB">
              <w:rPr>
                <w:rFonts w:ascii="Times New Roman" w:hAnsi="Times New Roman" w:cs="Times New Roman"/>
                <w:sz w:val="24"/>
                <w:szCs w:val="24"/>
              </w:rPr>
              <w:t xml:space="preserve"> it is challenging, I think to try and get a clear steer as to how you implement some of the changes that you're trying to effect." Comm 7</w:t>
            </w:r>
          </w:p>
        </w:tc>
      </w:tr>
      <w:tr w:rsidR="004305DB" w:rsidRPr="004305DB" w14:paraId="444EA9BC" w14:textId="77777777" w:rsidTr="003742AF">
        <w:tc>
          <w:tcPr>
            <w:tcW w:w="1575" w:type="dxa"/>
            <w:shd w:val="clear" w:color="auto" w:fill="auto"/>
            <w:tcMar>
              <w:top w:w="100" w:type="dxa"/>
              <w:left w:w="100" w:type="dxa"/>
              <w:bottom w:w="100" w:type="dxa"/>
              <w:right w:w="100" w:type="dxa"/>
            </w:tcMar>
          </w:tcPr>
          <w:p w14:paraId="486C9418"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tc>
        <w:tc>
          <w:tcPr>
            <w:tcW w:w="2355" w:type="dxa"/>
            <w:shd w:val="clear" w:color="auto" w:fill="auto"/>
            <w:tcMar>
              <w:top w:w="100" w:type="dxa"/>
              <w:left w:w="100" w:type="dxa"/>
              <w:bottom w:w="100" w:type="dxa"/>
              <w:right w:w="100" w:type="dxa"/>
            </w:tcMar>
          </w:tcPr>
          <w:p w14:paraId="087A3E5B"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 xml:space="preserve">Disconnect from council </w:t>
            </w:r>
          </w:p>
          <w:p w14:paraId="54B6D02C"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(N=2)</w:t>
            </w:r>
          </w:p>
        </w:tc>
        <w:tc>
          <w:tcPr>
            <w:tcW w:w="5430" w:type="dxa"/>
            <w:shd w:val="clear" w:color="auto" w:fill="auto"/>
            <w:tcMar>
              <w:top w:w="100" w:type="dxa"/>
              <w:left w:w="100" w:type="dxa"/>
              <w:bottom w:w="100" w:type="dxa"/>
              <w:right w:w="100" w:type="dxa"/>
            </w:tcMar>
          </w:tcPr>
          <w:p w14:paraId="045CFAC9"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we</w:t>
            </w:r>
            <w:proofErr w:type="gramEnd"/>
            <w:r w:rsidRPr="004305DB">
              <w:rPr>
                <w:rFonts w:ascii="Times New Roman" w:hAnsi="Times New Roman" w:cs="Times New Roman"/>
                <w:sz w:val="24"/>
                <w:szCs w:val="24"/>
              </w:rPr>
              <w:t xml:space="preserve"> felt we were massively kind of divorced from the Council and that was a real issue because the Commission really needed to ensure that it's work fitted within the plethora of activities that the Council were already involved in and doing, and it was very, very hard to do that without being better sighted on” Chair 1</w:t>
            </w:r>
          </w:p>
          <w:p w14:paraId="7E0D997A"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6AC5E0D1"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“[Don’t] think the Commission has got very far in building partnerships with the two relevant Council depart-</w:t>
            </w:r>
            <w:proofErr w:type="spellStart"/>
            <w:r w:rsidRPr="004305DB">
              <w:rPr>
                <w:rFonts w:ascii="Times New Roman" w:hAnsi="Times New Roman" w:cs="Times New Roman"/>
                <w:sz w:val="24"/>
                <w:szCs w:val="24"/>
              </w:rPr>
              <w:t>ments</w:t>
            </w:r>
            <w:proofErr w:type="spellEnd"/>
            <w:r w:rsidRPr="004305DB">
              <w:rPr>
                <w:rFonts w:ascii="Times New Roman" w:hAnsi="Times New Roman" w:cs="Times New Roman"/>
                <w:sz w:val="24"/>
                <w:szCs w:val="24"/>
              </w:rPr>
              <w:t>” Comm 4</w:t>
            </w:r>
          </w:p>
        </w:tc>
      </w:tr>
      <w:tr w:rsidR="004305DB" w:rsidRPr="004305DB" w14:paraId="7DEF6E80" w14:textId="77777777" w:rsidTr="003742AF">
        <w:tc>
          <w:tcPr>
            <w:tcW w:w="1575" w:type="dxa"/>
            <w:shd w:val="clear" w:color="auto" w:fill="auto"/>
            <w:tcMar>
              <w:top w:w="100" w:type="dxa"/>
              <w:left w:w="100" w:type="dxa"/>
              <w:bottom w:w="100" w:type="dxa"/>
              <w:right w:w="100" w:type="dxa"/>
            </w:tcMar>
          </w:tcPr>
          <w:p w14:paraId="18D27C39"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 xml:space="preserve">Delivery </w:t>
            </w:r>
          </w:p>
        </w:tc>
        <w:tc>
          <w:tcPr>
            <w:tcW w:w="2355" w:type="dxa"/>
            <w:shd w:val="clear" w:color="auto" w:fill="auto"/>
            <w:tcMar>
              <w:top w:w="100" w:type="dxa"/>
              <w:left w:w="100" w:type="dxa"/>
              <w:bottom w:w="100" w:type="dxa"/>
              <w:right w:w="100" w:type="dxa"/>
            </w:tcMar>
          </w:tcPr>
          <w:p w14:paraId="5DF451E6"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Sustaining momentum</w:t>
            </w:r>
          </w:p>
          <w:p w14:paraId="00F6D16E"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(N=4)</w:t>
            </w:r>
          </w:p>
        </w:tc>
        <w:tc>
          <w:tcPr>
            <w:tcW w:w="5430" w:type="dxa"/>
            <w:shd w:val="clear" w:color="auto" w:fill="auto"/>
            <w:tcMar>
              <w:top w:w="100" w:type="dxa"/>
              <w:left w:w="100" w:type="dxa"/>
              <w:bottom w:w="100" w:type="dxa"/>
              <w:right w:w="100" w:type="dxa"/>
            </w:tcMar>
          </w:tcPr>
          <w:p w14:paraId="17CD1984"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“Now it is not clear where the capacity is going to come from to deliver all the activity streams for the final half of this year, as all need considerable support” Chair 1</w:t>
            </w:r>
          </w:p>
          <w:p w14:paraId="3258AB68"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0EB47A95"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 xml:space="preserve">"I also think that one of the challenges is the composition of the Commission...And this isn't a criticism. That's just a fact where you get people coming from policy backgrounds from transactional </w:t>
            </w:r>
            <w:r w:rsidRPr="004305DB">
              <w:rPr>
                <w:rFonts w:ascii="Times New Roman" w:hAnsi="Times New Roman" w:cs="Times New Roman"/>
                <w:sz w:val="24"/>
                <w:szCs w:val="24"/>
              </w:rPr>
              <w:lastRenderedPageBreak/>
              <w:t xml:space="preserve">backgrounds, from </w:t>
            </w:r>
            <w:proofErr w:type="spellStart"/>
            <w:r w:rsidRPr="004305DB">
              <w:rPr>
                <w:rFonts w:ascii="Times New Roman" w:hAnsi="Times New Roman" w:cs="Times New Roman"/>
                <w:sz w:val="24"/>
                <w:szCs w:val="24"/>
              </w:rPr>
              <w:t>indus</w:t>
            </w:r>
            <w:proofErr w:type="spellEnd"/>
            <w:r w:rsidRPr="004305DB">
              <w:rPr>
                <w:rFonts w:ascii="Times New Roman" w:hAnsi="Times New Roman" w:cs="Times New Roman"/>
                <w:sz w:val="24"/>
                <w:szCs w:val="24"/>
              </w:rPr>
              <w:t xml:space="preserve">-try backgrounds, from charity backgrounds. Their priorities are very different in the way they go about things is very, very different. And </w:t>
            </w:r>
            <w:proofErr w:type="gramStart"/>
            <w:r w:rsidRPr="004305DB">
              <w:rPr>
                <w:rFonts w:ascii="Times New Roman" w:hAnsi="Times New Roman" w:cs="Times New Roman"/>
                <w:sz w:val="24"/>
                <w:szCs w:val="24"/>
              </w:rPr>
              <w:t>so</w:t>
            </w:r>
            <w:proofErr w:type="gramEnd"/>
            <w:r w:rsidRPr="004305DB">
              <w:rPr>
                <w:rFonts w:ascii="Times New Roman" w:hAnsi="Times New Roman" w:cs="Times New Roman"/>
                <w:sz w:val="24"/>
                <w:szCs w:val="24"/>
              </w:rPr>
              <w:t xml:space="preserve"> it is challenging, I think to try and get a clear steer as to how you implement some of the changes that you're trying to effect." Comm 7</w:t>
            </w:r>
          </w:p>
          <w:p w14:paraId="3CCF4E07"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77F144F5"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“So really I would say after the first year it’s been quite difficult to sustain momentum where for most people the climate commission is not their first activity.” Comm 18</w:t>
            </w:r>
          </w:p>
        </w:tc>
      </w:tr>
      <w:tr w:rsidR="004305DB" w:rsidRPr="004305DB" w14:paraId="52560F6E" w14:textId="77777777" w:rsidTr="003742AF">
        <w:tc>
          <w:tcPr>
            <w:tcW w:w="1575" w:type="dxa"/>
            <w:shd w:val="clear" w:color="auto" w:fill="auto"/>
            <w:tcMar>
              <w:top w:w="100" w:type="dxa"/>
              <w:left w:w="100" w:type="dxa"/>
              <w:bottom w:w="100" w:type="dxa"/>
              <w:right w:w="100" w:type="dxa"/>
            </w:tcMar>
          </w:tcPr>
          <w:p w14:paraId="656F1C4F"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tc>
        <w:tc>
          <w:tcPr>
            <w:tcW w:w="2355" w:type="dxa"/>
            <w:shd w:val="clear" w:color="auto" w:fill="auto"/>
            <w:tcMar>
              <w:top w:w="100" w:type="dxa"/>
              <w:left w:w="100" w:type="dxa"/>
              <w:bottom w:w="100" w:type="dxa"/>
              <w:right w:w="100" w:type="dxa"/>
            </w:tcMar>
          </w:tcPr>
          <w:p w14:paraId="729DED9E"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Political context</w:t>
            </w:r>
          </w:p>
          <w:p w14:paraId="2FB1CE52"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(N=3)</w:t>
            </w:r>
          </w:p>
        </w:tc>
        <w:tc>
          <w:tcPr>
            <w:tcW w:w="5430" w:type="dxa"/>
            <w:shd w:val="clear" w:color="auto" w:fill="auto"/>
            <w:tcMar>
              <w:top w:w="100" w:type="dxa"/>
              <w:left w:w="100" w:type="dxa"/>
              <w:bottom w:w="100" w:type="dxa"/>
              <w:right w:w="100" w:type="dxa"/>
            </w:tcMar>
          </w:tcPr>
          <w:p w14:paraId="5344E64C"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 xml:space="preserve">“The fact we didn't have climate legislation in place (...) that doesn't give the framework to add the hooks for others to push and do things. </w:t>
            </w:r>
            <w:proofErr w:type="gramStart"/>
            <w:r w:rsidRPr="004305DB">
              <w:rPr>
                <w:rFonts w:ascii="Times New Roman" w:hAnsi="Times New Roman" w:cs="Times New Roman"/>
                <w:sz w:val="24"/>
                <w:szCs w:val="24"/>
              </w:rPr>
              <w:t>So</w:t>
            </w:r>
            <w:proofErr w:type="gramEnd"/>
            <w:r w:rsidRPr="004305DB">
              <w:rPr>
                <w:rFonts w:ascii="Times New Roman" w:hAnsi="Times New Roman" w:cs="Times New Roman"/>
                <w:sz w:val="24"/>
                <w:szCs w:val="24"/>
              </w:rPr>
              <w:t xml:space="preserve"> there's been a lot of limbo around what should the business sector do. Originally they were all shouting about net zero and then they weren't and now they are </w:t>
            </w:r>
            <w:proofErr w:type="spellStart"/>
            <w:r w:rsidRPr="004305DB">
              <w:rPr>
                <w:rFonts w:ascii="Times New Roman" w:hAnsi="Times New Roman" w:cs="Times New Roman"/>
                <w:sz w:val="24"/>
                <w:szCs w:val="24"/>
              </w:rPr>
              <w:t>ish</w:t>
            </w:r>
            <w:proofErr w:type="spellEnd"/>
            <w:r w:rsidRPr="004305DB">
              <w:rPr>
                <w:rFonts w:ascii="Times New Roman" w:hAnsi="Times New Roman" w:cs="Times New Roman"/>
                <w:sz w:val="24"/>
                <w:szCs w:val="24"/>
              </w:rPr>
              <w:t xml:space="preserve"> again." Comm 3</w:t>
            </w:r>
          </w:p>
          <w:p w14:paraId="1543C887"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6470B17E"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“Climate change is very much a ball that’s been dropped, certainly in Tory areas. So here we have a sustained energy strategy 2009, the Officers left in 2013/12, we now got an environmental sustainment strategy on the local council following the climate agenda, one and a half full time employees, less than the two full time employees they had in 2010 with less ambition and a focus on comms and websites.” Comm 18</w:t>
            </w:r>
          </w:p>
        </w:tc>
      </w:tr>
      <w:tr w:rsidR="004305DB" w:rsidRPr="004305DB" w14:paraId="032AC0CE" w14:textId="77777777" w:rsidTr="003742AF">
        <w:tc>
          <w:tcPr>
            <w:tcW w:w="1575" w:type="dxa"/>
            <w:shd w:val="clear" w:color="auto" w:fill="auto"/>
            <w:tcMar>
              <w:top w:w="100" w:type="dxa"/>
              <w:left w:w="100" w:type="dxa"/>
              <w:bottom w:w="100" w:type="dxa"/>
              <w:right w:w="100" w:type="dxa"/>
            </w:tcMar>
          </w:tcPr>
          <w:p w14:paraId="4A9AD4F0"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tc>
        <w:tc>
          <w:tcPr>
            <w:tcW w:w="2355" w:type="dxa"/>
            <w:shd w:val="clear" w:color="auto" w:fill="auto"/>
            <w:tcMar>
              <w:top w:w="100" w:type="dxa"/>
              <w:left w:w="100" w:type="dxa"/>
              <w:bottom w:w="100" w:type="dxa"/>
              <w:right w:w="100" w:type="dxa"/>
            </w:tcMar>
          </w:tcPr>
          <w:p w14:paraId="30E7DD32"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Engagement and learning</w:t>
            </w:r>
          </w:p>
          <w:p w14:paraId="4A1D911E"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(N=4)</w:t>
            </w:r>
          </w:p>
        </w:tc>
        <w:tc>
          <w:tcPr>
            <w:tcW w:w="5430" w:type="dxa"/>
            <w:shd w:val="clear" w:color="auto" w:fill="auto"/>
            <w:tcMar>
              <w:top w:w="100" w:type="dxa"/>
              <w:left w:w="100" w:type="dxa"/>
              <w:bottom w:w="100" w:type="dxa"/>
              <w:right w:w="100" w:type="dxa"/>
            </w:tcMar>
          </w:tcPr>
          <w:p w14:paraId="6B551073"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“We didn't learn enough from how the other [Commissions] had worked.” Comm 6</w:t>
            </w:r>
          </w:p>
          <w:p w14:paraId="396502D7"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732ABDB5"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"I think there's also the thing about avoiding duplication when you have other organizations bringing up. So again, making sure that you've got good communication is really important, otherwise you'll end up just tripping over each other." Sec 3</w:t>
            </w:r>
          </w:p>
          <w:p w14:paraId="49BCAD28"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p>
          <w:p w14:paraId="664BC0A7" w14:textId="77777777" w:rsidR="004305DB" w:rsidRPr="004305DB" w:rsidRDefault="004305DB" w:rsidP="003742AF">
            <w:pPr>
              <w:widowControl w:val="0"/>
              <w:pBdr>
                <w:top w:val="nil"/>
                <w:left w:val="nil"/>
                <w:bottom w:val="nil"/>
                <w:right w:val="nil"/>
                <w:between w:val="nil"/>
              </w:pBdr>
              <w:spacing w:line="240" w:lineRule="auto"/>
              <w:rPr>
                <w:rFonts w:ascii="Times New Roman" w:hAnsi="Times New Roman" w:cs="Times New Roman"/>
                <w:sz w:val="24"/>
                <w:szCs w:val="24"/>
              </w:rPr>
            </w:pPr>
            <w:r w:rsidRPr="004305DB">
              <w:rPr>
                <w:rFonts w:ascii="Times New Roman" w:hAnsi="Times New Roman" w:cs="Times New Roman"/>
                <w:sz w:val="24"/>
                <w:szCs w:val="24"/>
              </w:rPr>
              <w:t>“</w:t>
            </w:r>
            <w:proofErr w:type="gramStart"/>
            <w:r w:rsidRPr="004305DB">
              <w:rPr>
                <w:rFonts w:ascii="Times New Roman" w:hAnsi="Times New Roman" w:cs="Times New Roman"/>
                <w:sz w:val="24"/>
                <w:szCs w:val="24"/>
              </w:rPr>
              <w:t>So</w:t>
            </w:r>
            <w:proofErr w:type="gramEnd"/>
            <w:r w:rsidRPr="004305DB">
              <w:rPr>
                <w:rFonts w:ascii="Times New Roman" w:hAnsi="Times New Roman" w:cs="Times New Roman"/>
                <w:sz w:val="24"/>
                <w:szCs w:val="24"/>
              </w:rPr>
              <w:t xml:space="preserve"> challenges for us would be to lose that wider network. If it wasn’t there, we would definitely lose something locally as well, not that we would stop doing what we we’re doing, but we would perhaps be a little bit inward focussed and not looking externally to learn from others.” Comm 14</w:t>
            </w:r>
          </w:p>
        </w:tc>
      </w:tr>
    </w:tbl>
    <w:p w14:paraId="1A335529" w14:textId="77777777" w:rsidR="00282B79" w:rsidRPr="004305DB" w:rsidRDefault="00282B79">
      <w:pPr>
        <w:rPr>
          <w:rFonts w:ascii="Times New Roman" w:hAnsi="Times New Roman" w:cs="Times New Roman"/>
          <w:sz w:val="24"/>
          <w:szCs w:val="24"/>
        </w:rPr>
      </w:pPr>
    </w:p>
    <w:sectPr w:rsidR="00282B79" w:rsidRPr="004305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DB"/>
    <w:rsid w:val="00282B79"/>
    <w:rsid w:val="004305DB"/>
    <w:rsid w:val="006E5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CF66C3"/>
  <w15:chartTrackingRefBased/>
  <w15:docId w15:val="{2F9ABBDC-6598-B544-825F-F96FC8918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5DB"/>
    <w:pPr>
      <w:spacing w:line="276" w:lineRule="auto"/>
    </w:pPr>
    <w:rPr>
      <w:rFonts w:ascii="Arial" w:eastAsia="Arial" w:hAnsi="Arial" w:cs="Arial"/>
      <w:kern w:val="0"/>
      <w:sz w:val="22"/>
      <w:szCs w:val="22"/>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305DB"/>
    <w:pPr>
      <w:spacing w:line="240" w:lineRule="auto"/>
    </w:pPr>
    <w:rPr>
      <w:sz w:val="20"/>
      <w:szCs w:val="20"/>
    </w:rPr>
  </w:style>
  <w:style w:type="character" w:customStyle="1" w:styleId="CommentTextChar">
    <w:name w:val="Comment Text Char"/>
    <w:basedOn w:val="DefaultParagraphFont"/>
    <w:link w:val="CommentText"/>
    <w:uiPriority w:val="99"/>
    <w:semiHidden/>
    <w:rsid w:val="004305DB"/>
    <w:rPr>
      <w:rFonts w:ascii="Arial" w:eastAsia="Arial" w:hAnsi="Arial" w:cs="Arial"/>
      <w:kern w:val="0"/>
      <w:sz w:val="20"/>
      <w:szCs w:val="20"/>
      <w:lang w:eastAsia="en-GB"/>
      <w14:ligatures w14:val="none"/>
    </w:rPr>
  </w:style>
  <w:style w:type="character" w:styleId="CommentReference">
    <w:name w:val="annotation reference"/>
    <w:basedOn w:val="DefaultParagraphFont"/>
    <w:uiPriority w:val="99"/>
    <w:semiHidden/>
    <w:unhideWhenUsed/>
    <w:rsid w:val="004305D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1530</Words>
  <Characters>8722</Characters>
  <Application>Microsoft Office Word</Application>
  <DocSecurity>0</DocSecurity>
  <Lines>72</Lines>
  <Paragraphs>20</Paragraphs>
  <ScaleCrop>false</ScaleCrop>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Candice Howarth</dc:creator>
  <cp:keywords/>
  <dc:description/>
  <cp:lastModifiedBy>Candice Howarth</cp:lastModifiedBy>
  <cp:revision>1</cp:revision>
  <dcterms:created xsi:type="dcterms:W3CDTF">2023-08-16T09:55:00Z</dcterms:created>
  <dcterms:modified xsi:type="dcterms:W3CDTF">2023-08-16T09:56:00Z</dcterms:modified>
</cp:coreProperties>
</file>