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BF3EC" w14:textId="58114027" w:rsidR="001E67A2" w:rsidRDefault="001E67A2" w:rsidP="00816A68">
      <w:pPr>
        <w:spacing w:line="259" w:lineRule="auto"/>
        <w:rPr>
          <w:rFonts w:ascii="Times New Roman" w:eastAsia="Times New Roman" w:hAnsi="Times New Roman" w:cs="Times New Roman"/>
          <w:b/>
          <w:bCs/>
          <w:kern w:val="0"/>
          <w:lang w:val="en-ZA" w:eastAsia="en-ZA"/>
          <w14:ligatures w14:val="none"/>
        </w:rPr>
      </w:pPr>
      <w:r w:rsidRPr="00816A68">
        <w:rPr>
          <w:rFonts w:ascii="Times New Roman" w:eastAsia="Times New Roman" w:hAnsi="Times New Roman" w:cs="Times New Roman"/>
          <w:b/>
          <w:bCs/>
          <w:kern w:val="0"/>
          <w:lang w:val="en-ZA" w:eastAsia="en-ZA"/>
          <w14:ligatures w14:val="none"/>
        </w:rPr>
        <w:t xml:space="preserve">Supplementary material  </w:t>
      </w:r>
    </w:p>
    <w:p w14:paraId="5BCAAAAB" w14:textId="56C51F31" w:rsidR="00816A68" w:rsidRPr="00816A68" w:rsidRDefault="00816A68" w:rsidP="00816A68">
      <w:pPr>
        <w:spacing w:line="259" w:lineRule="auto"/>
        <w:rPr>
          <w:rFonts w:ascii="Times New Roman" w:eastAsia="Times New Roman" w:hAnsi="Times New Roman" w:cs="Times New Roman"/>
          <w:b/>
          <w:bCs/>
          <w:kern w:val="0"/>
          <w:lang w:val="en-ZA" w:eastAsia="en-ZA"/>
          <w14:ligatures w14:val="none"/>
        </w:rPr>
      </w:pPr>
      <w:r w:rsidRPr="00816A68">
        <w:rPr>
          <w:rFonts w:ascii="Times New Roman" w:eastAsia="Times New Roman" w:hAnsi="Times New Roman" w:cs="Times New Roman"/>
          <w:b/>
          <w:bCs/>
          <w:kern w:val="0"/>
          <w:lang w:val="en-ZA" w:eastAsia="en-ZA"/>
          <w14:ligatures w14:val="none"/>
        </w:rPr>
        <w:t>Supplementary Material S1. Sampling frame and sample size</w:t>
      </w:r>
    </w:p>
    <w:p w14:paraId="35397E80" w14:textId="759E4AC8" w:rsidR="001E67A2" w:rsidRPr="00816A68" w:rsidRDefault="00816A68" w:rsidP="00816A68">
      <w:pPr>
        <w:keepNext/>
        <w:keepLine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kern w:val="0"/>
          <w:lang w:val="en-ZA" w:eastAsia="en-ZA"/>
          <w14:ligatures w14:val="none"/>
        </w:rPr>
      </w:pPr>
      <w:r w:rsidRPr="00816A68">
        <w:rPr>
          <w:rFonts w:ascii="Times New Roman" w:eastAsia="Times New Roman" w:hAnsi="Times New Roman" w:cs="Times New Roman"/>
          <w:b/>
          <w:bCs/>
          <w:kern w:val="0"/>
          <w:lang w:val="en-ZA" w:eastAsia="en-ZA"/>
          <w14:ligatures w14:val="none"/>
        </w:rPr>
        <w:t>Table S1. Sampling frame and achieved sample by ward</w:t>
      </w:r>
    </w:p>
    <w:tbl>
      <w:tblPr>
        <w:tblW w:w="5000" w:type="pct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395"/>
        <w:gridCol w:w="1735"/>
        <w:gridCol w:w="1340"/>
        <w:gridCol w:w="1657"/>
        <w:gridCol w:w="1689"/>
        <w:gridCol w:w="1544"/>
      </w:tblGrid>
      <w:tr w:rsidR="001E67A2" w:rsidRPr="006817E5" w14:paraId="70B9F9C8" w14:textId="77777777" w:rsidTr="003062BC">
        <w:trPr>
          <w:trHeight w:val="288"/>
        </w:trPr>
        <w:tc>
          <w:tcPr>
            <w:tcW w:w="745" w:type="pct"/>
            <w:tcBorders>
              <w:bottom w:val="single" w:sz="4" w:space="0" w:color="000000"/>
              <w:right w:val="nil"/>
            </w:tcBorders>
          </w:tcPr>
          <w:p w14:paraId="79B6BF33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District</w:t>
            </w:r>
          </w:p>
        </w:tc>
        <w:tc>
          <w:tcPr>
            <w:tcW w:w="927" w:type="pct"/>
            <w:tcBorders>
              <w:left w:val="nil"/>
              <w:bottom w:val="single" w:sz="4" w:space="0" w:color="000000"/>
              <w:right w:val="nil"/>
            </w:tcBorders>
          </w:tcPr>
          <w:p w14:paraId="72D20B66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 xml:space="preserve">Local Municipality </w:t>
            </w:r>
          </w:p>
        </w:tc>
        <w:tc>
          <w:tcPr>
            <w:tcW w:w="716" w:type="pct"/>
            <w:tcBorders>
              <w:left w:val="nil"/>
              <w:bottom w:val="single" w:sz="4" w:space="0" w:color="000000"/>
              <w:right w:val="nil"/>
            </w:tcBorders>
          </w:tcPr>
          <w:p w14:paraId="7F0C3C44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Wards</w:t>
            </w:r>
          </w:p>
        </w:tc>
        <w:tc>
          <w:tcPr>
            <w:tcW w:w="885" w:type="pct"/>
            <w:tcBorders>
              <w:left w:val="nil"/>
              <w:bottom w:val="single" w:sz="4" w:space="0" w:color="000000"/>
              <w:right w:val="nil"/>
            </w:tcBorders>
          </w:tcPr>
          <w:p w14:paraId="1370F26B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 xml:space="preserve">Population of Agricultural households per ward </w:t>
            </w:r>
          </w:p>
        </w:tc>
        <w:tc>
          <w:tcPr>
            <w:tcW w:w="902" w:type="pct"/>
            <w:tcBorders>
              <w:left w:val="nil"/>
              <w:bottom w:val="single" w:sz="4" w:space="0" w:color="000000"/>
            </w:tcBorders>
          </w:tcPr>
          <w:p w14:paraId="6F10B422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 xml:space="preserve">Proportional Targeted sample size </w:t>
            </w:r>
          </w:p>
        </w:tc>
        <w:tc>
          <w:tcPr>
            <w:tcW w:w="825" w:type="pct"/>
            <w:tcBorders>
              <w:left w:val="nil"/>
              <w:bottom w:val="single" w:sz="4" w:space="0" w:color="000000"/>
            </w:tcBorders>
          </w:tcPr>
          <w:p w14:paraId="6EDB5E35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 xml:space="preserve">Actual sample size </w:t>
            </w:r>
          </w:p>
        </w:tc>
      </w:tr>
      <w:tr w:rsidR="001E67A2" w:rsidRPr="006817E5" w14:paraId="2BC55AEC" w14:textId="77777777" w:rsidTr="003062BC">
        <w:trPr>
          <w:trHeight w:val="288"/>
        </w:trPr>
        <w:tc>
          <w:tcPr>
            <w:tcW w:w="745" w:type="pct"/>
            <w:vMerge w:val="restart"/>
            <w:tcBorders>
              <w:bottom w:val="nil"/>
              <w:right w:val="nil"/>
            </w:tcBorders>
          </w:tcPr>
          <w:p w14:paraId="29B06877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proofErr w:type="spellStart"/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Amathole</w:t>
            </w:r>
            <w:proofErr w:type="spellEnd"/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 xml:space="preserve"> </w:t>
            </w:r>
          </w:p>
        </w:tc>
        <w:tc>
          <w:tcPr>
            <w:tcW w:w="927" w:type="pct"/>
            <w:vMerge w:val="restart"/>
            <w:tcBorders>
              <w:left w:val="nil"/>
              <w:bottom w:val="nil"/>
              <w:right w:val="nil"/>
            </w:tcBorders>
          </w:tcPr>
          <w:p w14:paraId="6FA46BFA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proofErr w:type="spellStart"/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Mbashe</w:t>
            </w:r>
            <w:proofErr w:type="spellEnd"/>
          </w:p>
        </w:tc>
        <w:tc>
          <w:tcPr>
            <w:tcW w:w="716" w:type="pct"/>
            <w:tcBorders>
              <w:left w:val="nil"/>
              <w:bottom w:val="nil"/>
              <w:right w:val="nil"/>
            </w:tcBorders>
          </w:tcPr>
          <w:p w14:paraId="11CF525B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Ward 23</w:t>
            </w:r>
          </w:p>
        </w:tc>
        <w:tc>
          <w:tcPr>
            <w:tcW w:w="885" w:type="pct"/>
            <w:tcBorders>
              <w:left w:val="nil"/>
              <w:bottom w:val="nil"/>
              <w:right w:val="nil"/>
            </w:tcBorders>
          </w:tcPr>
          <w:p w14:paraId="59971C56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2229</w:t>
            </w:r>
          </w:p>
        </w:tc>
        <w:tc>
          <w:tcPr>
            <w:tcW w:w="902" w:type="pct"/>
            <w:tcBorders>
              <w:left w:val="nil"/>
              <w:bottom w:val="nil"/>
            </w:tcBorders>
          </w:tcPr>
          <w:p w14:paraId="152700B0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41</w:t>
            </w:r>
          </w:p>
        </w:tc>
        <w:tc>
          <w:tcPr>
            <w:tcW w:w="825" w:type="pct"/>
            <w:tcBorders>
              <w:left w:val="nil"/>
              <w:bottom w:val="nil"/>
            </w:tcBorders>
          </w:tcPr>
          <w:p w14:paraId="14521391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56</w:t>
            </w:r>
          </w:p>
        </w:tc>
      </w:tr>
      <w:tr w:rsidR="001E67A2" w:rsidRPr="006817E5" w14:paraId="3C9E35AF" w14:textId="77777777" w:rsidTr="003062BC">
        <w:trPr>
          <w:trHeight w:val="288"/>
        </w:trPr>
        <w:tc>
          <w:tcPr>
            <w:tcW w:w="745" w:type="pct"/>
            <w:vMerge/>
            <w:tcBorders>
              <w:bottom w:val="nil"/>
              <w:right w:val="nil"/>
            </w:tcBorders>
          </w:tcPr>
          <w:p w14:paraId="4D3DE0E2" w14:textId="77777777" w:rsidR="001E67A2" w:rsidRPr="006817E5" w:rsidRDefault="001E67A2" w:rsidP="0030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</w:p>
        </w:tc>
        <w:tc>
          <w:tcPr>
            <w:tcW w:w="927" w:type="pct"/>
            <w:vMerge/>
            <w:tcBorders>
              <w:left w:val="nil"/>
              <w:bottom w:val="nil"/>
              <w:right w:val="nil"/>
            </w:tcBorders>
          </w:tcPr>
          <w:p w14:paraId="59E90D13" w14:textId="77777777" w:rsidR="001E67A2" w:rsidRPr="006817E5" w:rsidRDefault="001E67A2" w:rsidP="0030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</w:tcPr>
          <w:p w14:paraId="5CA77CF9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 xml:space="preserve"> Ward 29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</w:tcPr>
          <w:p w14:paraId="20724BF4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1934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</w:tcBorders>
          </w:tcPr>
          <w:p w14:paraId="5BD88DE8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36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</w:tcBorders>
          </w:tcPr>
          <w:p w14:paraId="1DC8D4F3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43</w:t>
            </w:r>
          </w:p>
        </w:tc>
      </w:tr>
      <w:tr w:rsidR="001E67A2" w:rsidRPr="006817E5" w14:paraId="671D2EC8" w14:textId="77777777" w:rsidTr="003062BC">
        <w:trPr>
          <w:trHeight w:val="288"/>
        </w:trPr>
        <w:tc>
          <w:tcPr>
            <w:tcW w:w="745" w:type="pct"/>
            <w:vMerge/>
            <w:tcBorders>
              <w:bottom w:val="nil"/>
              <w:right w:val="nil"/>
            </w:tcBorders>
          </w:tcPr>
          <w:p w14:paraId="1C7E5863" w14:textId="77777777" w:rsidR="001E67A2" w:rsidRPr="006817E5" w:rsidRDefault="001E67A2" w:rsidP="0030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</w:p>
        </w:tc>
        <w:tc>
          <w:tcPr>
            <w:tcW w:w="927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119154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proofErr w:type="spellStart"/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Amahlathi</w:t>
            </w:r>
            <w:proofErr w:type="spellEnd"/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</w:tcPr>
          <w:p w14:paraId="5B01024E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 xml:space="preserve"> Ward 3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</w:tcPr>
          <w:p w14:paraId="50C24C6B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2403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</w:tcBorders>
          </w:tcPr>
          <w:p w14:paraId="48FA75CB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44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</w:tcBorders>
          </w:tcPr>
          <w:p w14:paraId="4B85CD2E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45</w:t>
            </w:r>
          </w:p>
        </w:tc>
      </w:tr>
      <w:tr w:rsidR="001E67A2" w:rsidRPr="006817E5" w14:paraId="60D316D7" w14:textId="77777777" w:rsidTr="003062BC">
        <w:trPr>
          <w:trHeight w:val="288"/>
        </w:trPr>
        <w:tc>
          <w:tcPr>
            <w:tcW w:w="745" w:type="pct"/>
            <w:vMerge/>
            <w:tcBorders>
              <w:bottom w:val="nil"/>
              <w:right w:val="nil"/>
            </w:tcBorders>
          </w:tcPr>
          <w:p w14:paraId="65989D06" w14:textId="77777777" w:rsidR="001E67A2" w:rsidRPr="006817E5" w:rsidRDefault="001E67A2" w:rsidP="0030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</w:p>
        </w:tc>
        <w:tc>
          <w:tcPr>
            <w:tcW w:w="92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ACCDE60" w14:textId="77777777" w:rsidR="001E67A2" w:rsidRPr="006817E5" w:rsidRDefault="001E67A2" w:rsidP="0030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</w:tcPr>
          <w:p w14:paraId="107BD1A2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 xml:space="preserve"> Ward 5 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</w:tcPr>
          <w:p w14:paraId="7925F5A3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2002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</w:tcBorders>
          </w:tcPr>
          <w:p w14:paraId="404D5A7D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37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</w:tcBorders>
          </w:tcPr>
          <w:p w14:paraId="72953304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49</w:t>
            </w:r>
          </w:p>
        </w:tc>
      </w:tr>
      <w:tr w:rsidR="001E67A2" w:rsidRPr="006817E5" w14:paraId="489C8677" w14:textId="77777777" w:rsidTr="003062BC">
        <w:trPr>
          <w:trHeight w:val="288"/>
        </w:trPr>
        <w:tc>
          <w:tcPr>
            <w:tcW w:w="745" w:type="pct"/>
            <w:vMerge/>
            <w:tcBorders>
              <w:bottom w:val="nil"/>
              <w:right w:val="nil"/>
            </w:tcBorders>
          </w:tcPr>
          <w:p w14:paraId="1D200FA6" w14:textId="77777777" w:rsidR="001E67A2" w:rsidRPr="006817E5" w:rsidRDefault="001E67A2" w:rsidP="0030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</w:p>
        </w:tc>
        <w:tc>
          <w:tcPr>
            <w:tcW w:w="927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05091A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Raymond Mhlaba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</w:tcPr>
          <w:p w14:paraId="463B1452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 xml:space="preserve">Ward 21 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</w:tcPr>
          <w:p w14:paraId="63875A97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1745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</w:tcBorders>
          </w:tcPr>
          <w:p w14:paraId="5AAB33A9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32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</w:tcBorders>
          </w:tcPr>
          <w:p w14:paraId="74E9CE4E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40</w:t>
            </w:r>
          </w:p>
        </w:tc>
      </w:tr>
      <w:tr w:rsidR="001E67A2" w:rsidRPr="006817E5" w14:paraId="2665A01D" w14:textId="77777777" w:rsidTr="003062BC">
        <w:trPr>
          <w:trHeight w:val="288"/>
        </w:trPr>
        <w:tc>
          <w:tcPr>
            <w:tcW w:w="745" w:type="pct"/>
            <w:vMerge/>
            <w:tcBorders>
              <w:bottom w:val="nil"/>
              <w:right w:val="nil"/>
            </w:tcBorders>
          </w:tcPr>
          <w:p w14:paraId="37DF4E16" w14:textId="77777777" w:rsidR="001E67A2" w:rsidRPr="006817E5" w:rsidRDefault="001E67A2" w:rsidP="0030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</w:p>
        </w:tc>
        <w:tc>
          <w:tcPr>
            <w:tcW w:w="92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CC36714" w14:textId="77777777" w:rsidR="001E67A2" w:rsidRPr="006817E5" w:rsidRDefault="001E67A2" w:rsidP="0030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562FE0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 xml:space="preserve"> Ward 23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8777465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2566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000000"/>
            </w:tcBorders>
          </w:tcPr>
          <w:p w14:paraId="49B94698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47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000000"/>
            </w:tcBorders>
          </w:tcPr>
          <w:p w14:paraId="63D61161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58</w:t>
            </w:r>
          </w:p>
        </w:tc>
      </w:tr>
      <w:tr w:rsidR="001E67A2" w:rsidRPr="006817E5" w14:paraId="54D5B897" w14:textId="77777777" w:rsidTr="003062BC">
        <w:trPr>
          <w:trHeight w:val="288"/>
        </w:trPr>
        <w:tc>
          <w:tcPr>
            <w:tcW w:w="745" w:type="pct"/>
            <w:vMerge w:val="restart"/>
            <w:tcBorders>
              <w:bottom w:val="nil"/>
              <w:right w:val="nil"/>
            </w:tcBorders>
          </w:tcPr>
          <w:p w14:paraId="23BC4544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OR Tambo</w:t>
            </w:r>
          </w:p>
        </w:tc>
        <w:tc>
          <w:tcPr>
            <w:tcW w:w="927" w:type="pct"/>
            <w:vMerge w:val="restart"/>
            <w:tcBorders>
              <w:left w:val="nil"/>
              <w:bottom w:val="nil"/>
              <w:right w:val="nil"/>
            </w:tcBorders>
          </w:tcPr>
          <w:p w14:paraId="08B9F52F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proofErr w:type="spellStart"/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Ingquza</w:t>
            </w:r>
            <w:proofErr w:type="spellEnd"/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 xml:space="preserve"> hill</w:t>
            </w:r>
          </w:p>
        </w:tc>
        <w:tc>
          <w:tcPr>
            <w:tcW w:w="716" w:type="pct"/>
            <w:tcBorders>
              <w:left w:val="nil"/>
              <w:bottom w:val="nil"/>
              <w:right w:val="nil"/>
            </w:tcBorders>
          </w:tcPr>
          <w:p w14:paraId="60FFB762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 xml:space="preserve"> Ward11 </w:t>
            </w:r>
          </w:p>
        </w:tc>
        <w:tc>
          <w:tcPr>
            <w:tcW w:w="885" w:type="pct"/>
            <w:tcBorders>
              <w:left w:val="nil"/>
              <w:bottom w:val="nil"/>
              <w:right w:val="nil"/>
            </w:tcBorders>
          </w:tcPr>
          <w:p w14:paraId="4D2B03FE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1844</w:t>
            </w:r>
          </w:p>
        </w:tc>
        <w:tc>
          <w:tcPr>
            <w:tcW w:w="902" w:type="pct"/>
            <w:tcBorders>
              <w:left w:val="nil"/>
              <w:bottom w:val="nil"/>
            </w:tcBorders>
          </w:tcPr>
          <w:p w14:paraId="0644F581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34</w:t>
            </w:r>
          </w:p>
        </w:tc>
        <w:tc>
          <w:tcPr>
            <w:tcW w:w="825" w:type="pct"/>
            <w:tcBorders>
              <w:left w:val="nil"/>
              <w:bottom w:val="nil"/>
            </w:tcBorders>
          </w:tcPr>
          <w:p w14:paraId="1E8AFB41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49</w:t>
            </w:r>
          </w:p>
        </w:tc>
      </w:tr>
      <w:tr w:rsidR="001E67A2" w:rsidRPr="006817E5" w14:paraId="57634A25" w14:textId="77777777" w:rsidTr="003062BC">
        <w:trPr>
          <w:trHeight w:val="288"/>
        </w:trPr>
        <w:tc>
          <w:tcPr>
            <w:tcW w:w="745" w:type="pct"/>
            <w:vMerge/>
            <w:tcBorders>
              <w:bottom w:val="nil"/>
              <w:right w:val="nil"/>
            </w:tcBorders>
          </w:tcPr>
          <w:p w14:paraId="261759BD" w14:textId="77777777" w:rsidR="001E67A2" w:rsidRPr="006817E5" w:rsidRDefault="001E67A2" w:rsidP="0030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</w:p>
        </w:tc>
        <w:tc>
          <w:tcPr>
            <w:tcW w:w="927" w:type="pct"/>
            <w:vMerge/>
            <w:tcBorders>
              <w:left w:val="nil"/>
              <w:bottom w:val="nil"/>
              <w:right w:val="nil"/>
            </w:tcBorders>
          </w:tcPr>
          <w:p w14:paraId="68DA7C2D" w14:textId="77777777" w:rsidR="001E67A2" w:rsidRPr="006817E5" w:rsidRDefault="001E67A2" w:rsidP="0030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</w:tcPr>
          <w:p w14:paraId="20DAC65B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 xml:space="preserve"> Ward 12 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</w:tcPr>
          <w:p w14:paraId="03F85C24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1852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</w:tcBorders>
          </w:tcPr>
          <w:p w14:paraId="69F384B4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34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</w:tcBorders>
          </w:tcPr>
          <w:p w14:paraId="3E36CD00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48</w:t>
            </w:r>
          </w:p>
        </w:tc>
      </w:tr>
      <w:tr w:rsidR="001E67A2" w:rsidRPr="006817E5" w14:paraId="04C3C32E" w14:textId="77777777" w:rsidTr="003062BC">
        <w:trPr>
          <w:trHeight w:val="288"/>
        </w:trPr>
        <w:tc>
          <w:tcPr>
            <w:tcW w:w="745" w:type="pct"/>
            <w:vMerge/>
            <w:tcBorders>
              <w:bottom w:val="nil"/>
              <w:right w:val="nil"/>
            </w:tcBorders>
          </w:tcPr>
          <w:p w14:paraId="172062C8" w14:textId="77777777" w:rsidR="001E67A2" w:rsidRPr="006817E5" w:rsidRDefault="001E67A2" w:rsidP="0030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</w:p>
        </w:tc>
        <w:tc>
          <w:tcPr>
            <w:tcW w:w="927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7A575D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Port St Johns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</w:tcPr>
          <w:p w14:paraId="00767A48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 xml:space="preserve"> Ward 2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</w:tcPr>
          <w:p w14:paraId="5C3DDA6C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2171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</w:tcBorders>
          </w:tcPr>
          <w:p w14:paraId="4BF138E7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40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</w:tcBorders>
          </w:tcPr>
          <w:p w14:paraId="0020C8CB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49</w:t>
            </w:r>
          </w:p>
        </w:tc>
      </w:tr>
      <w:tr w:rsidR="001E67A2" w:rsidRPr="006817E5" w14:paraId="32B101F3" w14:textId="77777777" w:rsidTr="003062BC">
        <w:trPr>
          <w:trHeight w:val="288"/>
        </w:trPr>
        <w:tc>
          <w:tcPr>
            <w:tcW w:w="745" w:type="pct"/>
            <w:vMerge/>
            <w:tcBorders>
              <w:bottom w:val="nil"/>
              <w:right w:val="nil"/>
            </w:tcBorders>
          </w:tcPr>
          <w:p w14:paraId="65236E5D" w14:textId="77777777" w:rsidR="001E67A2" w:rsidRPr="006817E5" w:rsidRDefault="001E67A2" w:rsidP="0030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</w:p>
        </w:tc>
        <w:tc>
          <w:tcPr>
            <w:tcW w:w="92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B4DC5E8" w14:textId="77777777" w:rsidR="001E67A2" w:rsidRPr="006817E5" w:rsidRDefault="001E67A2" w:rsidP="0030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1AE19FE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 xml:space="preserve"> Ward 6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27EE67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2590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000000"/>
            </w:tcBorders>
          </w:tcPr>
          <w:p w14:paraId="19F1CA0D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48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000000"/>
            </w:tcBorders>
          </w:tcPr>
          <w:p w14:paraId="6BE10606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58</w:t>
            </w:r>
          </w:p>
        </w:tc>
      </w:tr>
      <w:tr w:rsidR="001E67A2" w:rsidRPr="006817E5" w14:paraId="64C5AC84" w14:textId="77777777" w:rsidTr="003062BC">
        <w:trPr>
          <w:trHeight w:val="288"/>
        </w:trPr>
        <w:tc>
          <w:tcPr>
            <w:tcW w:w="745" w:type="pct"/>
            <w:tcBorders>
              <w:right w:val="nil"/>
            </w:tcBorders>
          </w:tcPr>
          <w:p w14:paraId="4BA4A529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</w:p>
        </w:tc>
        <w:tc>
          <w:tcPr>
            <w:tcW w:w="927" w:type="pct"/>
            <w:tcBorders>
              <w:left w:val="nil"/>
              <w:right w:val="nil"/>
            </w:tcBorders>
          </w:tcPr>
          <w:p w14:paraId="06610697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</w:p>
        </w:tc>
        <w:tc>
          <w:tcPr>
            <w:tcW w:w="716" w:type="pct"/>
            <w:tcBorders>
              <w:left w:val="nil"/>
              <w:right w:val="nil"/>
            </w:tcBorders>
          </w:tcPr>
          <w:p w14:paraId="53468986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Total</w:t>
            </w:r>
          </w:p>
        </w:tc>
        <w:tc>
          <w:tcPr>
            <w:tcW w:w="885" w:type="pct"/>
            <w:tcBorders>
              <w:left w:val="nil"/>
              <w:right w:val="nil"/>
            </w:tcBorders>
          </w:tcPr>
          <w:p w14:paraId="5416BC22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21336</w:t>
            </w:r>
          </w:p>
        </w:tc>
        <w:tc>
          <w:tcPr>
            <w:tcW w:w="902" w:type="pct"/>
            <w:tcBorders>
              <w:left w:val="nil"/>
            </w:tcBorders>
          </w:tcPr>
          <w:p w14:paraId="073C581F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393</w:t>
            </w:r>
          </w:p>
        </w:tc>
        <w:tc>
          <w:tcPr>
            <w:tcW w:w="825" w:type="pct"/>
            <w:tcBorders>
              <w:left w:val="nil"/>
            </w:tcBorders>
          </w:tcPr>
          <w:p w14:paraId="310D42BA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</w:pPr>
            <w:r w:rsidRPr="006817E5">
              <w:rPr>
                <w:rFonts w:ascii="Times New Roman" w:eastAsia="Times New Roman" w:hAnsi="Times New Roman" w:cs="Times New Roman"/>
                <w:kern w:val="0"/>
                <w:lang w:val="en-ZA" w:eastAsia="en-ZA"/>
                <w14:ligatures w14:val="none"/>
              </w:rPr>
              <w:t>495</w:t>
            </w:r>
          </w:p>
        </w:tc>
      </w:tr>
    </w:tbl>
    <w:p w14:paraId="318BE160" w14:textId="77777777" w:rsidR="001E67A2" w:rsidRDefault="001E67A2" w:rsidP="001E67A2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</w:p>
    <w:p w14:paraId="501AB5A3" w14:textId="35208C94" w:rsidR="00816A68" w:rsidRPr="00816A68" w:rsidRDefault="00816A68" w:rsidP="00816A6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816A68">
        <w:rPr>
          <w:rFonts w:ascii="Times New Roman" w:hAnsi="Times New Roman" w:cs="Times New Roman"/>
          <w:b/>
          <w:bCs/>
        </w:rPr>
        <w:t>Supplementary Material S2. Multicollinearity diagnostics</w:t>
      </w:r>
    </w:p>
    <w:p w14:paraId="7ED74616" w14:textId="2BB71D09" w:rsidR="001E67A2" w:rsidRPr="00816A68" w:rsidRDefault="00816A68" w:rsidP="00816A6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816A68">
        <w:rPr>
          <w:rFonts w:ascii="Times New Roman" w:hAnsi="Times New Roman" w:cs="Times New Roman"/>
          <w:b/>
          <w:bCs/>
        </w:rPr>
        <w:t>Table S2. Variance inflation factors (VIF)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90"/>
        <w:gridCol w:w="2478"/>
        <w:gridCol w:w="2882"/>
      </w:tblGrid>
      <w:tr w:rsidR="001E67A2" w:rsidRPr="006817E5" w14:paraId="4AFECF4A" w14:textId="77777777" w:rsidTr="003062BC">
        <w:trPr>
          <w:trHeight w:val="288"/>
        </w:trPr>
        <w:tc>
          <w:tcPr>
            <w:tcW w:w="2134" w:type="pct"/>
            <w:noWrap/>
            <w:hideMark/>
          </w:tcPr>
          <w:p w14:paraId="5E51F1FF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325" w:type="pct"/>
            <w:noWrap/>
            <w:hideMark/>
          </w:tcPr>
          <w:p w14:paraId="08BDA07A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VIF</w:t>
            </w:r>
          </w:p>
        </w:tc>
        <w:tc>
          <w:tcPr>
            <w:tcW w:w="1541" w:type="pct"/>
            <w:noWrap/>
            <w:hideMark/>
          </w:tcPr>
          <w:p w14:paraId="6DC21DD1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1/VIF</w:t>
            </w:r>
          </w:p>
        </w:tc>
      </w:tr>
      <w:tr w:rsidR="001E67A2" w:rsidRPr="006817E5" w14:paraId="5D36DF9D" w14:textId="77777777" w:rsidTr="003062BC">
        <w:trPr>
          <w:trHeight w:val="288"/>
        </w:trPr>
        <w:tc>
          <w:tcPr>
            <w:tcW w:w="2134" w:type="pct"/>
            <w:noWrap/>
            <w:hideMark/>
          </w:tcPr>
          <w:p w14:paraId="2C63272C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spi_drough~6</w:t>
            </w:r>
          </w:p>
        </w:tc>
        <w:tc>
          <w:tcPr>
            <w:tcW w:w="1325" w:type="pct"/>
            <w:noWrap/>
            <w:hideMark/>
          </w:tcPr>
          <w:p w14:paraId="72E27BED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19.33</w:t>
            </w:r>
          </w:p>
        </w:tc>
        <w:tc>
          <w:tcPr>
            <w:tcW w:w="1541" w:type="pct"/>
            <w:noWrap/>
            <w:hideMark/>
          </w:tcPr>
          <w:p w14:paraId="75B93518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0.051728</w:t>
            </w:r>
          </w:p>
        </w:tc>
      </w:tr>
      <w:tr w:rsidR="001E67A2" w:rsidRPr="006817E5" w14:paraId="1A566CB2" w14:textId="77777777" w:rsidTr="003062BC">
        <w:trPr>
          <w:trHeight w:val="288"/>
        </w:trPr>
        <w:tc>
          <w:tcPr>
            <w:tcW w:w="2134" w:type="pct"/>
            <w:noWrap/>
            <w:hideMark/>
          </w:tcPr>
          <w:p w14:paraId="1D2D7AA8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17E5">
              <w:rPr>
                <w:rFonts w:ascii="Times New Roman" w:hAnsi="Times New Roman" w:cs="Times New Roman"/>
              </w:rPr>
              <w:t>avg_temp</w:t>
            </w:r>
            <w:proofErr w:type="spellEnd"/>
          </w:p>
        </w:tc>
        <w:tc>
          <w:tcPr>
            <w:tcW w:w="1325" w:type="pct"/>
            <w:noWrap/>
            <w:hideMark/>
          </w:tcPr>
          <w:p w14:paraId="74C732BB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41" w:type="pct"/>
            <w:noWrap/>
            <w:hideMark/>
          </w:tcPr>
          <w:p w14:paraId="18F21683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0.066672</w:t>
            </w:r>
          </w:p>
        </w:tc>
      </w:tr>
      <w:tr w:rsidR="001E67A2" w:rsidRPr="006817E5" w14:paraId="39B9BA3D" w14:textId="77777777" w:rsidTr="003062BC">
        <w:trPr>
          <w:trHeight w:val="288"/>
        </w:trPr>
        <w:tc>
          <w:tcPr>
            <w:tcW w:w="2134" w:type="pct"/>
            <w:noWrap/>
            <w:hideMark/>
          </w:tcPr>
          <w:p w14:paraId="0094989F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17E5">
              <w:rPr>
                <w:rFonts w:ascii="Times New Roman" w:hAnsi="Times New Roman" w:cs="Times New Roman"/>
              </w:rPr>
              <w:lastRenderedPageBreak/>
              <w:t>tot_prec</w:t>
            </w:r>
            <w:proofErr w:type="spellEnd"/>
          </w:p>
        </w:tc>
        <w:tc>
          <w:tcPr>
            <w:tcW w:w="1325" w:type="pct"/>
            <w:noWrap/>
            <w:hideMark/>
          </w:tcPr>
          <w:p w14:paraId="5FAFC8D4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6.84</w:t>
            </w:r>
          </w:p>
        </w:tc>
        <w:tc>
          <w:tcPr>
            <w:tcW w:w="1541" w:type="pct"/>
            <w:noWrap/>
            <w:hideMark/>
          </w:tcPr>
          <w:p w14:paraId="75B84847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0.146226</w:t>
            </w:r>
          </w:p>
        </w:tc>
      </w:tr>
      <w:tr w:rsidR="001E67A2" w:rsidRPr="006817E5" w14:paraId="4D28B0E9" w14:textId="77777777" w:rsidTr="003062BC">
        <w:trPr>
          <w:trHeight w:val="288"/>
        </w:trPr>
        <w:tc>
          <w:tcPr>
            <w:tcW w:w="2134" w:type="pct"/>
            <w:noWrap/>
            <w:hideMark/>
          </w:tcPr>
          <w:p w14:paraId="252A861C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spi_droug~12</w:t>
            </w:r>
          </w:p>
        </w:tc>
        <w:tc>
          <w:tcPr>
            <w:tcW w:w="1325" w:type="pct"/>
            <w:noWrap/>
            <w:hideMark/>
          </w:tcPr>
          <w:p w14:paraId="6B67B2BE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541" w:type="pct"/>
            <w:noWrap/>
            <w:hideMark/>
          </w:tcPr>
          <w:p w14:paraId="0441034F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0.243858</w:t>
            </w:r>
          </w:p>
        </w:tc>
      </w:tr>
      <w:tr w:rsidR="001E67A2" w:rsidRPr="006817E5" w14:paraId="5B69AAED" w14:textId="77777777" w:rsidTr="003062BC">
        <w:trPr>
          <w:trHeight w:val="288"/>
        </w:trPr>
        <w:tc>
          <w:tcPr>
            <w:tcW w:w="2134" w:type="pct"/>
            <w:noWrap/>
            <w:hideMark/>
          </w:tcPr>
          <w:p w14:paraId="2D17B1DD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17E5">
              <w:rPr>
                <w:rFonts w:ascii="Times New Roman" w:hAnsi="Times New Roman" w:cs="Times New Roman"/>
              </w:rPr>
              <w:t>max_temp</w:t>
            </w:r>
            <w:proofErr w:type="spellEnd"/>
          </w:p>
        </w:tc>
        <w:tc>
          <w:tcPr>
            <w:tcW w:w="1325" w:type="pct"/>
            <w:noWrap/>
            <w:hideMark/>
          </w:tcPr>
          <w:p w14:paraId="010F2F40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3.91</w:t>
            </w:r>
          </w:p>
        </w:tc>
        <w:tc>
          <w:tcPr>
            <w:tcW w:w="1541" w:type="pct"/>
            <w:noWrap/>
            <w:hideMark/>
          </w:tcPr>
          <w:p w14:paraId="3E94540F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0.256069</w:t>
            </w:r>
          </w:p>
        </w:tc>
      </w:tr>
      <w:tr w:rsidR="001E67A2" w:rsidRPr="006817E5" w14:paraId="2D0B8A4B" w14:textId="77777777" w:rsidTr="003062BC">
        <w:trPr>
          <w:trHeight w:val="288"/>
        </w:trPr>
        <w:tc>
          <w:tcPr>
            <w:tcW w:w="2134" w:type="pct"/>
            <w:noWrap/>
            <w:hideMark/>
          </w:tcPr>
          <w:p w14:paraId="7FCF257A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17E5">
              <w:rPr>
                <w:rFonts w:ascii="Times New Roman" w:hAnsi="Times New Roman" w:cs="Times New Roman"/>
              </w:rPr>
              <w:t>imr</w:t>
            </w:r>
            <w:proofErr w:type="spellEnd"/>
          </w:p>
        </w:tc>
        <w:tc>
          <w:tcPr>
            <w:tcW w:w="1325" w:type="pct"/>
            <w:noWrap/>
            <w:hideMark/>
          </w:tcPr>
          <w:p w14:paraId="48DDC24A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2.08</w:t>
            </w:r>
          </w:p>
        </w:tc>
        <w:tc>
          <w:tcPr>
            <w:tcW w:w="1541" w:type="pct"/>
            <w:noWrap/>
            <w:hideMark/>
          </w:tcPr>
          <w:p w14:paraId="7E736C38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0.481243</w:t>
            </w:r>
          </w:p>
        </w:tc>
      </w:tr>
      <w:tr w:rsidR="001E67A2" w:rsidRPr="006817E5" w14:paraId="61E978CF" w14:textId="77777777" w:rsidTr="003062BC">
        <w:trPr>
          <w:trHeight w:val="288"/>
        </w:trPr>
        <w:tc>
          <w:tcPr>
            <w:tcW w:w="2134" w:type="pct"/>
            <w:noWrap/>
            <w:hideMark/>
          </w:tcPr>
          <w:p w14:paraId="2EC53318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17E5">
              <w:rPr>
                <w:rFonts w:ascii="Times New Roman" w:hAnsi="Times New Roman" w:cs="Times New Roman"/>
              </w:rPr>
              <w:t>prisk</w:t>
            </w:r>
            <w:proofErr w:type="spellEnd"/>
          </w:p>
        </w:tc>
        <w:tc>
          <w:tcPr>
            <w:tcW w:w="1325" w:type="pct"/>
            <w:noWrap/>
            <w:hideMark/>
          </w:tcPr>
          <w:p w14:paraId="5E45DD02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1541" w:type="pct"/>
            <w:noWrap/>
            <w:hideMark/>
          </w:tcPr>
          <w:p w14:paraId="393C85E5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0.792117</w:t>
            </w:r>
          </w:p>
        </w:tc>
      </w:tr>
      <w:tr w:rsidR="001E67A2" w:rsidRPr="006817E5" w14:paraId="28D59C5D" w14:textId="77777777" w:rsidTr="003062BC">
        <w:trPr>
          <w:trHeight w:val="288"/>
        </w:trPr>
        <w:tc>
          <w:tcPr>
            <w:tcW w:w="2134" w:type="pct"/>
            <w:noWrap/>
            <w:hideMark/>
          </w:tcPr>
          <w:p w14:paraId="54CC7623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325" w:type="pct"/>
            <w:noWrap/>
            <w:hideMark/>
          </w:tcPr>
          <w:p w14:paraId="42DD0DDB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541" w:type="pct"/>
            <w:noWrap/>
            <w:hideMark/>
          </w:tcPr>
          <w:p w14:paraId="35696F0A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0.875358</w:t>
            </w:r>
          </w:p>
        </w:tc>
      </w:tr>
      <w:tr w:rsidR="001E67A2" w:rsidRPr="006817E5" w14:paraId="01B5EC27" w14:textId="77777777" w:rsidTr="003062BC">
        <w:trPr>
          <w:trHeight w:val="288"/>
        </w:trPr>
        <w:tc>
          <w:tcPr>
            <w:tcW w:w="2134" w:type="pct"/>
            <w:noWrap/>
            <w:hideMark/>
          </w:tcPr>
          <w:p w14:paraId="25DC6B70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17E5">
              <w:rPr>
                <w:rFonts w:ascii="Times New Roman" w:hAnsi="Times New Roman" w:cs="Times New Roman"/>
              </w:rPr>
              <w:t>asf</w:t>
            </w:r>
            <w:proofErr w:type="spellEnd"/>
          </w:p>
        </w:tc>
        <w:tc>
          <w:tcPr>
            <w:tcW w:w="1325" w:type="pct"/>
            <w:noWrap/>
            <w:hideMark/>
          </w:tcPr>
          <w:p w14:paraId="14125E63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541" w:type="pct"/>
            <w:noWrap/>
            <w:hideMark/>
          </w:tcPr>
          <w:p w14:paraId="1FBBC65F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0.915353</w:t>
            </w:r>
          </w:p>
        </w:tc>
      </w:tr>
      <w:tr w:rsidR="001E67A2" w:rsidRPr="006817E5" w14:paraId="1070CE4A" w14:textId="77777777" w:rsidTr="003062BC">
        <w:trPr>
          <w:trHeight w:val="288"/>
        </w:trPr>
        <w:tc>
          <w:tcPr>
            <w:tcW w:w="2134" w:type="pct"/>
            <w:noWrap/>
            <w:hideMark/>
          </w:tcPr>
          <w:p w14:paraId="3B314C24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325" w:type="pct"/>
            <w:noWrap/>
            <w:hideMark/>
          </w:tcPr>
          <w:p w14:paraId="6D42CEDB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541" w:type="pct"/>
            <w:noWrap/>
            <w:hideMark/>
          </w:tcPr>
          <w:p w14:paraId="370686DE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0.932404</w:t>
            </w:r>
          </w:p>
        </w:tc>
      </w:tr>
      <w:tr w:rsidR="001E67A2" w:rsidRPr="006817E5" w14:paraId="13E5BC9C" w14:textId="77777777" w:rsidTr="003062BC">
        <w:trPr>
          <w:trHeight w:val="288"/>
        </w:trPr>
        <w:tc>
          <w:tcPr>
            <w:tcW w:w="2134" w:type="pct"/>
            <w:noWrap/>
            <w:hideMark/>
          </w:tcPr>
          <w:p w14:paraId="52A6A5FA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17E5">
              <w:rPr>
                <w:rFonts w:ascii="Times New Roman" w:hAnsi="Times New Roman" w:cs="Times New Roman"/>
              </w:rPr>
              <w:t>farmgroup</w:t>
            </w:r>
            <w:proofErr w:type="spellEnd"/>
          </w:p>
        </w:tc>
        <w:tc>
          <w:tcPr>
            <w:tcW w:w="1325" w:type="pct"/>
            <w:noWrap/>
            <w:hideMark/>
          </w:tcPr>
          <w:p w14:paraId="5E3A5165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541" w:type="pct"/>
            <w:noWrap/>
            <w:hideMark/>
          </w:tcPr>
          <w:p w14:paraId="7E5166E8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0.941488</w:t>
            </w:r>
          </w:p>
        </w:tc>
      </w:tr>
      <w:tr w:rsidR="001E67A2" w:rsidRPr="006817E5" w14:paraId="78017220" w14:textId="77777777" w:rsidTr="003062BC">
        <w:trPr>
          <w:trHeight w:val="288"/>
        </w:trPr>
        <w:tc>
          <w:tcPr>
            <w:tcW w:w="2134" w:type="pct"/>
            <w:noWrap/>
            <w:hideMark/>
          </w:tcPr>
          <w:p w14:paraId="6F81568E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traditional</w:t>
            </w:r>
          </w:p>
        </w:tc>
        <w:tc>
          <w:tcPr>
            <w:tcW w:w="1325" w:type="pct"/>
            <w:noWrap/>
            <w:hideMark/>
          </w:tcPr>
          <w:p w14:paraId="4FE27408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541" w:type="pct"/>
            <w:noWrap/>
            <w:hideMark/>
          </w:tcPr>
          <w:p w14:paraId="3D8A26DB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0.945721</w:t>
            </w:r>
          </w:p>
        </w:tc>
      </w:tr>
      <w:tr w:rsidR="001E67A2" w:rsidRPr="006817E5" w14:paraId="0C754413" w14:textId="77777777" w:rsidTr="003062BC">
        <w:trPr>
          <w:trHeight w:val="288"/>
        </w:trPr>
        <w:tc>
          <w:tcPr>
            <w:tcW w:w="2134" w:type="pct"/>
            <w:noWrap/>
            <w:hideMark/>
          </w:tcPr>
          <w:p w14:paraId="6A843C45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17E5">
              <w:rPr>
                <w:rFonts w:ascii="Times New Roman" w:hAnsi="Times New Roman" w:cs="Times New Roman"/>
              </w:rPr>
              <w:t>years_educ</w:t>
            </w:r>
            <w:proofErr w:type="spellEnd"/>
          </w:p>
        </w:tc>
        <w:tc>
          <w:tcPr>
            <w:tcW w:w="1325" w:type="pct"/>
            <w:noWrap/>
            <w:hideMark/>
          </w:tcPr>
          <w:p w14:paraId="6E090CA3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541" w:type="pct"/>
            <w:noWrap/>
            <w:hideMark/>
          </w:tcPr>
          <w:p w14:paraId="6C36C6CB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0.951854</w:t>
            </w:r>
          </w:p>
        </w:tc>
      </w:tr>
      <w:tr w:rsidR="001E67A2" w:rsidRPr="006817E5" w14:paraId="770A2B8A" w14:textId="77777777" w:rsidTr="003062BC">
        <w:trPr>
          <w:trHeight w:val="288"/>
        </w:trPr>
        <w:tc>
          <w:tcPr>
            <w:tcW w:w="2134" w:type="pct"/>
            <w:noWrap/>
            <w:hideMark/>
          </w:tcPr>
          <w:p w14:paraId="09C136CA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Mean VIF</w:t>
            </w:r>
          </w:p>
        </w:tc>
        <w:tc>
          <w:tcPr>
            <w:tcW w:w="1325" w:type="pct"/>
            <w:noWrap/>
            <w:hideMark/>
          </w:tcPr>
          <w:p w14:paraId="545FAB77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17E5">
              <w:rPr>
                <w:rFonts w:ascii="Times New Roman" w:hAnsi="Times New Roman" w:cs="Times New Roman"/>
              </w:rPr>
              <w:t>4.54</w:t>
            </w:r>
          </w:p>
        </w:tc>
        <w:tc>
          <w:tcPr>
            <w:tcW w:w="1541" w:type="pct"/>
            <w:noWrap/>
            <w:hideMark/>
          </w:tcPr>
          <w:p w14:paraId="7541C407" w14:textId="77777777" w:rsidR="001E67A2" w:rsidRPr="006817E5" w:rsidRDefault="001E67A2" w:rsidP="003062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C3535A8" w14:textId="77777777" w:rsidR="001E67A2" w:rsidRPr="001E67A2" w:rsidRDefault="001E67A2" w:rsidP="001E67A2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</w:p>
    <w:p w14:paraId="56B16FCB" w14:textId="77777777" w:rsidR="00816A68" w:rsidRPr="00816A68" w:rsidRDefault="00816A68" w:rsidP="00816A68">
      <w:pPr>
        <w:spacing w:line="360" w:lineRule="auto"/>
        <w:jc w:val="both"/>
        <w:rPr>
          <w:rFonts w:ascii="Times New Roman" w:hAnsi="Times New Roman" w:cs="Times New Roman"/>
          <w:b/>
          <w:bCs/>
          <w:lang w:val="en-ZA"/>
        </w:rPr>
      </w:pPr>
      <w:r w:rsidRPr="00816A68">
        <w:rPr>
          <w:rFonts w:ascii="Times New Roman" w:hAnsi="Times New Roman" w:cs="Times New Roman"/>
          <w:b/>
          <w:bCs/>
          <w:lang w:val="en-ZA"/>
        </w:rPr>
        <w:t>Supplementary Material S3. Endogeneity tests</w:t>
      </w:r>
    </w:p>
    <w:p w14:paraId="005856DC" w14:textId="701A9B0E" w:rsidR="001E67A2" w:rsidRPr="00816A68" w:rsidRDefault="00816A68" w:rsidP="00816A68">
      <w:pPr>
        <w:spacing w:line="360" w:lineRule="auto"/>
        <w:jc w:val="both"/>
        <w:rPr>
          <w:rFonts w:ascii="Times New Roman" w:hAnsi="Times New Roman" w:cs="Times New Roman"/>
          <w:b/>
          <w:bCs/>
          <w:lang w:val="en-ZA"/>
        </w:rPr>
      </w:pPr>
      <w:r w:rsidRPr="00816A68">
        <w:rPr>
          <w:rFonts w:ascii="Times New Roman" w:hAnsi="Times New Roman" w:cs="Times New Roman"/>
          <w:b/>
          <w:bCs/>
          <w:lang w:val="en-ZA"/>
        </w:rPr>
        <w:t>Table S3. Durbin and Wu–Hausman tests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2"/>
        <w:gridCol w:w="1043"/>
        <w:gridCol w:w="977"/>
        <w:gridCol w:w="4442"/>
      </w:tblGrid>
      <w:tr w:rsidR="001E67A2" w:rsidRPr="006817E5" w14:paraId="4123F2C0" w14:textId="77777777" w:rsidTr="003062BC">
        <w:tc>
          <w:tcPr>
            <w:tcW w:w="0" w:type="auto"/>
            <w:hideMark/>
          </w:tcPr>
          <w:p w14:paraId="5808EDD1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  <w:lang w:val="en-ZA"/>
              </w:rPr>
            </w:pPr>
            <w:r w:rsidRPr="006817E5">
              <w:rPr>
                <w:rFonts w:ascii="Times New Roman" w:hAnsi="Times New Roman" w:cs="Times New Roman"/>
                <w:b/>
                <w:bCs/>
                <w:lang w:val="en-ZA"/>
              </w:rPr>
              <w:t>Test</w:t>
            </w:r>
          </w:p>
        </w:tc>
        <w:tc>
          <w:tcPr>
            <w:tcW w:w="0" w:type="auto"/>
            <w:hideMark/>
          </w:tcPr>
          <w:p w14:paraId="69985818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  <w:lang w:val="en-ZA"/>
              </w:rPr>
            </w:pPr>
            <w:r w:rsidRPr="006817E5">
              <w:rPr>
                <w:rFonts w:ascii="Times New Roman" w:hAnsi="Times New Roman" w:cs="Times New Roman"/>
                <w:b/>
                <w:bCs/>
                <w:lang w:val="en-ZA"/>
              </w:rPr>
              <w:t>Statistic</w:t>
            </w:r>
          </w:p>
        </w:tc>
        <w:tc>
          <w:tcPr>
            <w:tcW w:w="0" w:type="auto"/>
            <w:hideMark/>
          </w:tcPr>
          <w:p w14:paraId="147891E6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  <w:lang w:val="en-ZA"/>
              </w:rPr>
            </w:pPr>
            <w:r w:rsidRPr="006817E5">
              <w:rPr>
                <w:rFonts w:ascii="Times New Roman" w:hAnsi="Times New Roman" w:cs="Times New Roman"/>
                <w:b/>
                <w:bCs/>
                <w:lang w:val="en-ZA"/>
              </w:rPr>
              <w:t>p-value</w:t>
            </w:r>
          </w:p>
        </w:tc>
        <w:tc>
          <w:tcPr>
            <w:tcW w:w="0" w:type="auto"/>
            <w:hideMark/>
          </w:tcPr>
          <w:p w14:paraId="7081DDB9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  <w:lang w:val="en-ZA"/>
              </w:rPr>
            </w:pPr>
            <w:r w:rsidRPr="006817E5">
              <w:rPr>
                <w:rFonts w:ascii="Times New Roman" w:hAnsi="Times New Roman" w:cs="Times New Roman"/>
                <w:b/>
                <w:bCs/>
                <w:lang w:val="en-ZA"/>
              </w:rPr>
              <w:t>Interpretation</w:t>
            </w:r>
          </w:p>
        </w:tc>
      </w:tr>
      <w:tr w:rsidR="001E67A2" w:rsidRPr="006817E5" w14:paraId="5B9A5B81" w14:textId="77777777" w:rsidTr="003062BC">
        <w:tc>
          <w:tcPr>
            <w:tcW w:w="0" w:type="auto"/>
            <w:hideMark/>
          </w:tcPr>
          <w:p w14:paraId="1B2482FF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lang w:val="en-ZA"/>
              </w:rPr>
            </w:pPr>
            <w:r w:rsidRPr="006817E5">
              <w:rPr>
                <w:rFonts w:ascii="Times New Roman" w:hAnsi="Times New Roman" w:cs="Times New Roman"/>
                <w:b/>
                <w:bCs/>
                <w:lang w:val="en-ZA"/>
              </w:rPr>
              <w:t>Durbin (score)</w:t>
            </w:r>
          </w:p>
        </w:tc>
        <w:tc>
          <w:tcPr>
            <w:tcW w:w="0" w:type="auto"/>
            <w:hideMark/>
          </w:tcPr>
          <w:p w14:paraId="62C242E8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lang w:val="en-ZA"/>
              </w:rPr>
            </w:pPr>
            <w:r w:rsidRPr="006817E5">
              <w:rPr>
                <w:rFonts w:ascii="Times New Roman" w:hAnsi="Times New Roman" w:cs="Times New Roman"/>
                <w:lang w:val="en-ZA"/>
              </w:rPr>
              <w:t>31.60</w:t>
            </w:r>
          </w:p>
        </w:tc>
        <w:tc>
          <w:tcPr>
            <w:tcW w:w="0" w:type="auto"/>
            <w:hideMark/>
          </w:tcPr>
          <w:p w14:paraId="518DA90E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lang w:val="en-ZA"/>
              </w:rPr>
            </w:pPr>
            <w:r w:rsidRPr="006817E5">
              <w:rPr>
                <w:rFonts w:ascii="Times New Roman" w:hAnsi="Times New Roman" w:cs="Times New Roman"/>
                <w:lang w:val="en-ZA"/>
              </w:rPr>
              <w:t>0.0000</w:t>
            </w:r>
          </w:p>
        </w:tc>
        <w:tc>
          <w:tcPr>
            <w:tcW w:w="0" w:type="auto"/>
            <w:hideMark/>
          </w:tcPr>
          <w:p w14:paraId="429B51B5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lang w:val="en-ZA"/>
              </w:rPr>
            </w:pPr>
            <w:r w:rsidRPr="006817E5">
              <w:rPr>
                <w:rFonts w:ascii="Times New Roman" w:hAnsi="Times New Roman" w:cs="Times New Roman"/>
                <w:lang w:val="en-ZA"/>
              </w:rPr>
              <w:t xml:space="preserve">Strong evidence that </w:t>
            </w:r>
            <w:proofErr w:type="spellStart"/>
            <w:r w:rsidRPr="006817E5">
              <w:rPr>
                <w:rFonts w:ascii="Times New Roman" w:hAnsi="Times New Roman" w:cs="Times New Roman"/>
                <w:lang w:val="en-ZA"/>
              </w:rPr>
              <w:t>prisk</w:t>
            </w:r>
            <w:proofErr w:type="spellEnd"/>
            <w:r w:rsidRPr="006817E5">
              <w:rPr>
                <w:rFonts w:ascii="Times New Roman" w:hAnsi="Times New Roman" w:cs="Times New Roman"/>
                <w:lang w:val="en-ZA"/>
              </w:rPr>
              <w:t xml:space="preserve"> is endogenous</w:t>
            </w:r>
          </w:p>
        </w:tc>
      </w:tr>
      <w:tr w:rsidR="001E67A2" w:rsidRPr="006817E5" w14:paraId="06D5F891" w14:textId="77777777" w:rsidTr="003062BC">
        <w:tc>
          <w:tcPr>
            <w:tcW w:w="0" w:type="auto"/>
            <w:hideMark/>
          </w:tcPr>
          <w:p w14:paraId="4BB53A08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lang w:val="en-ZA"/>
              </w:rPr>
            </w:pPr>
            <w:r w:rsidRPr="006817E5">
              <w:rPr>
                <w:rFonts w:ascii="Times New Roman" w:hAnsi="Times New Roman" w:cs="Times New Roman"/>
                <w:b/>
                <w:bCs/>
                <w:lang w:val="en-ZA"/>
              </w:rPr>
              <w:t>Wu-Hausman</w:t>
            </w:r>
          </w:p>
        </w:tc>
        <w:tc>
          <w:tcPr>
            <w:tcW w:w="0" w:type="auto"/>
            <w:hideMark/>
          </w:tcPr>
          <w:p w14:paraId="02801A67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lang w:val="en-ZA"/>
              </w:rPr>
            </w:pPr>
            <w:r w:rsidRPr="006817E5">
              <w:rPr>
                <w:rFonts w:ascii="Times New Roman" w:hAnsi="Times New Roman" w:cs="Times New Roman"/>
                <w:lang w:val="en-ZA"/>
              </w:rPr>
              <w:t>32.87</w:t>
            </w:r>
          </w:p>
        </w:tc>
        <w:tc>
          <w:tcPr>
            <w:tcW w:w="0" w:type="auto"/>
            <w:hideMark/>
          </w:tcPr>
          <w:p w14:paraId="07819E90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lang w:val="en-ZA"/>
              </w:rPr>
            </w:pPr>
            <w:r w:rsidRPr="006817E5">
              <w:rPr>
                <w:rFonts w:ascii="Times New Roman" w:hAnsi="Times New Roman" w:cs="Times New Roman"/>
                <w:lang w:val="en-ZA"/>
              </w:rPr>
              <w:t>0.0000</w:t>
            </w:r>
          </w:p>
        </w:tc>
        <w:tc>
          <w:tcPr>
            <w:tcW w:w="0" w:type="auto"/>
            <w:hideMark/>
          </w:tcPr>
          <w:p w14:paraId="12ACB630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lang w:val="en-ZA"/>
              </w:rPr>
            </w:pPr>
            <w:r w:rsidRPr="006817E5">
              <w:rPr>
                <w:rFonts w:ascii="Times New Roman" w:hAnsi="Times New Roman" w:cs="Times New Roman"/>
                <w:lang w:val="en-ZA"/>
              </w:rPr>
              <w:t>Confirms endogeneity with high confidence</w:t>
            </w:r>
          </w:p>
        </w:tc>
      </w:tr>
    </w:tbl>
    <w:p w14:paraId="59AD928D" w14:textId="77777777" w:rsidR="001E67A2" w:rsidRPr="001E67A2" w:rsidRDefault="001E67A2" w:rsidP="001E67A2">
      <w:pPr>
        <w:spacing w:line="360" w:lineRule="auto"/>
        <w:jc w:val="both"/>
        <w:rPr>
          <w:rFonts w:ascii="Times New Roman" w:hAnsi="Times New Roman" w:cs="Times New Roman"/>
          <w:i/>
          <w:iCs/>
          <w:lang w:val="en-ZA"/>
        </w:rPr>
      </w:pPr>
      <w:r w:rsidRPr="001E67A2">
        <w:rPr>
          <w:rFonts w:ascii="Times New Roman" w:hAnsi="Times New Roman" w:cs="Times New Roman"/>
          <w:i/>
          <w:iCs/>
          <w:lang w:val="en-ZA"/>
        </w:rPr>
        <w:t>Therefore</w:t>
      </w:r>
      <w:r w:rsidRPr="001E67A2">
        <w:rPr>
          <w:rFonts w:ascii="Times New Roman" w:hAnsi="Times New Roman" w:cs="Times New Roman"/>
          <w:b/>
          <w:bCs/>
          <w:i/>
          <w:iCs/>
          <w:lang w:val="en-ZA"/>
        </w:rPr>
        <w:t xml:space="preserve">, </w:t>
      </w:r>
      <w:r w:rsidRPr="001E67A2">
        <w:rPr>
          <w:rFonts w:ascii="Times New Roman" w:hAnsi="Times New Roman" w:cs="Times New Roman"/>
          <w:i/>
          <w:iCs/>
          <w:lang w:val="en-ZA"/>
        </w:rPr>
        <w:t>Prisk is treated as endogenous. Using IV methods is justified.</w:t>
      </w:r>
    </w:p>
    <w:p w14:paraId="70144292" w14:textId="77777777" w:rsidR="00816A68" w:rsidRDefault="00816A68" w:rsidP="00816A68">
      <w:pPr>
        <w:spacing w:line="360" w:lineRule="auto"/>
        <w:jc w:val="both"/>
        <w:rPr>
          <w:rFonts w:ascii="Times New Roman" w:hAnsi="Times New Roman" w:cs="Times New Roman"/>
          <w:b/>
          <w:bCs/>
          <w:lang w:val="en-ZA"/>
        </w:rPr>
      </w:pPr>
    </w:p>
    <w:p w14:paraId="08B6A5F8" w14:textId="2660F142" w:rsidR="00816A68" w:rsidRPr="00816A68" w:rsidRDefault="00816A68" w:rsidP="00816A68">
      <w:pPr>
        <w:spacing w:line="360" w:lineRule="auto"/>
        <w:jc w:val="both"/>
        <w:rPr>
          <w:rFonts w:ascii="Times New Roman" w:hAnsi="Times New Roman" w:cs="Times New Roman"/>
          <w:b/>
          <w:bCs/>
          <w:lang w:val="en-ZA"/>
        </w:rPr>
      </w:pPr>
      <w:r w:rsidRPr="00816A68">
        <w:rPr>
          <w:rFonts w:ascii="Times New Roman" w:hAnsi="Times New Roman" w:cs="Times New Roman"/>
          <w:b/>
          <w:bCs/>
          <w:lang w:val="en-ZA"/>
        </w:rPr>
        <w:t>Supplementary Material S4. Instrument strength and validity</w:t>
      </w:r>
    </w:p>
    <w:p w14:paraId="7FBC215C" w14:textId="62B11342" w:rsidR="001E67A2" w:rsidRPr="001E67A2" w:rsidRDefault="00816A68" w:rsidP="00816A68">
      <w:pPr>
        <w:spacing w:line="360" w:lineRule="auto"/>
        <w:jc w:val="both"/>
        <w:rPr>
          <w:rFonts w:ascii="Times New Roman" w:hAnsi="Times New Roman" w:cs="Times New Roman"/>
          <w:b/>
          <w:bCs/>
          <w:lang w:val="en-ZA"/>
        </w:rPr>
      </w:pPr>
      <w:r w:rsidRPr="00816A68">
        <w:rPr>
          <w:rFonts w:ascii="Times New Roman" w:hAnsi="Times New Roman" w:cs="Times New Roman"/>
          <w:b/>
          <w:bCs/>
          <w:lang w:val="en-ZA"/>
        </w:rPr>
        <w:t>Table S4a. First‑stage instrument strength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3"/>
        <w:gridCol w:w="876"/>
        <w:gridCol w:w="6072"/>
      </w:tblGrid>
      <w:tr w:rsidR="001E67A2" w:rsidRPr="006817E5" w14:paraId="34838A1A" w14:textId="77777777" w:rsidTr="003062BC">
        <w:tc>
          <w:tcPr>
            <w:tcW w:w="0" w:type="auto"/>
            <w:hideMark/>
          </w:tcPr>
          <w:p w14:paraId="6F58BC22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  <w:lang w:val="en-ZA"/>
              </w:rPr>
            </w:pPr>
            <w:r w:rsidRPr="006817E5">
              <w:rPr>
                <w:rFonts w:ascii="Times New Roman" w:hAnsi="Times New Roman" w:cs="Times New Roman"/>
                <w:b/>
                <w:bCs/>
                <w:lang w:val="en-ZA"/>
              </w:rPr>
              <w:t>Metric</w:t>
            </w:r>
          </w:p>
        </w:tc>
        <w:tc>
          <w:tcPr>
            <w:tcW w:w="0" w:type="auto"/>
            <w:hideMark/>
          </w:tcPr>
          <w:p w14:paraId="3A364BFA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  <w:lang w:val="en-ZA"/>
              </w:rPr>
            </w:pPr>
            <w:r w:rsidRPr="006817E5">
              <w:rPr>
                <w:rFonts w:ascii="Times New Roman" w:hAnsi="Times New Roman" w:cs="Times New Roman"/>
                <w:b/>
                <w:bCs/>
                <w:lang w:val="en-ZA"/>
              </w:rPr>
              <w:t>Value</w:t>
            </w:r>
          </w:p>
        </w:tc>
        <w:tc>
          <w:tcPr>
            <w:tcW w:w="0" w:type="auto"/>
            <w:hideMark/>
          </w:tcPr>
          <w:p w14:paraId="500D97C0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  <w:lang w:val="en-ZA"/>
              </w:rPr>
            </w:pPr>
            <w:r w:rsidRPr="006817E5">
              <w:rPr>
                <w:rFonts w:ascii="Times New Roman" w:hAnsi="Times New Roman" w:cs="Times New Roman"/>
                <w:b/>
                <w:bCs/>
                <w:lang w:val="en-ZA"/>
              </w:rPr>
              <w:t>Interpretation</w:t>
            </w:r>
          </w:p>
        </w:tc>
      </w:tr>
      <w:tr w:rsidR="001E67A2" w:rsidRPr="006817E5" w14:paraId="086C4A5C" w14:textId="77777777" w:rsidTr="003062BC">
        <w:tc>
          <w:tcPr>
            <w:tcW w:w="0" w:type="auto"/>
            <w:hideMark/>
          </w:tcPr>
          <w:p w14:paraId="3555C9C2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lang w:val="en-ZA"/>
              </w:rPr>
            </w:pPr>
            <w:r w:rsidRPr="006817E5">
              <w:rPr>
                <w:rFonts w:ascii="Times New Roman" w:hAnsi="Times New Roman" w:cs="Times New Roman"/>
                <w:b/>
                <w:bCs/>
                <w:lang w:val="en-ZA"/>
              </w:rPr>
              <w:t>F-statistic</w:t>
            </w:r>
          </w:p>
        </w:tc>
        <w:tc>
          <w:tcPr>
            <w:tcW w:w="0" w:type="auto"/>
            <w:hideMark/>
          </w:tcPr>
          <w:p w14:paraId="3729E7CD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lang w:val="en-ZA"/>
              </w:rPr>
            </w:pPr>
            <w:r w:rsidRPr="006817E5">
              <w:rPr>
                <w:rFonts w:ascii="Times New Roman" w:hAnsi="Times New Roman" w:cs="Times New Roman"/>
                <w:lang w:val="en-ZA"/>
              </w:rPr>
              <w:t>14.61</w:t>
            </w:r>
          </w:p>
        </w:tc>
        <w:tc>
          <w:tcPr>
            <w:tcW w:w="0" w:type="auto"/>
            <w:hideMark/>
          </w:tcPr>
          <w:p w14:paraId="5DAE7285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lang w:val="en-ZA"/>
              </w:rPr>
            </w:pPr>
            <w:r w:rsidRPr="006817E5">
              <w:rPr>
                <w:rFonts w:ascii="Times New Roman" w:hAnsi="Times New Roman" w:cs="Times New Roman"/>
                <w:lang w:val="en-ZA"/>
              </w:rPr>
              <w:t>Above the rule-of-thumb threshold of 10-strong instrument</w:t>
            </w:r>
          </w:p>
        </w:tc>
      </w:tr>
      <w:tr w:rsidR="001E67A2" w:rsidRPr="006817E5" w14:paraId="7EC71589" w14:textId="77777777" w:rsidTr="003062BC">
        <w:tc>
          <w:tcPr>
            <w:tcW w:w="0" w:type="auto"/>
            <w:hideMark/>
          </w:tcPr>
          <w:p w14:paraId="3D6D706E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lang w:val="en-ZA"/>
              </w:rPr>
            </w:pPr>
            <w:r w:rsidRPr="006817E5">
              <w:rPr>
                <w:rFonts w:ascii="Times New Roman" w:hAnsi="Times New Roman" w:cs="Times New Roman"/>
                <w:b/>
                <w:bCs/>
                <w:lang w:val="en-ZA"/>
              </w:rPr>
              <w:t>Partial R²</w:t>
            </w:r>
          </w:p>
        </w:tc>
        <w:tc>
          <w:tcPr>
            <w:tcW w:w="0" w:type="auto"/>
            <w:hideMark/>
          </w:tcPr>
          <w:p w14:paraId="2A7F10F7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lang w:val="en-ZA"/>
              </w:rPr>
            </w:pPr>
            <w:r w:rsidRPr="006817E5">
              <w:rPr>
                <w:rFonts w:ascii="Times New Roman" w:hAnsi="Times New Roman" w:cs="Times New Roman"/>
                <w:lang w:val="en-ZA"/>
              </w:rPr>
              <w:t>0.1421</w:t>
            </w:r>
          </w:p>
        </w:tc>
        <w:tc>
          <w:tcPr>
            <w:tcW w:w="0" w:type="auto"/>
            <w:hideMark/>
          </w:tcPr>
          <w:p w14:paraId="67BAA7DF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lang w:val="en-ZA"/>
              </w:rPr>
            </w:pPr>
            <w:r w:rsidRPr="006817E5">
              <w:rPr>
                <w:rFonts w:ascii="Times New Roman" w:hAnsi="Times New Roman" w:cs="Times New Roman"/>
                <w:lang w:val="en-ZA"/>
              </w:rPr>
              <w:t xml:space="preserve">Shows the instrument explains variation in </w:t>
            </w:r>
            <w:r w:rsidRPr="006817E5">
              <w:rPr>
                <w:rFonts w:ascii="Times New Roman" w:hAnsi="Times New Roman" w:cs="Times New Roman"/>
                <w:i/>
                <w:iCs/>
                <w:lang w:val="en-ZA"/>
              </w:rPr>
              <w:t>Prisk</w:t>
            </w:r>
          </w:p>
        </w:tc>
      </w:tr>
      <w:tr w:rsidR="001E67A2" w:rsidRPr="006817E5" w14:paraId="77CC6A2B" w14:textId="77777777" w:rsidTr="003062BC">
        <w:tc>
          <w:tcPr>
            <w:tcW w:w="0" w:type="auto"/>
            <w:hideMark/>
          </w:tcPr>
          <w:p w14:paraId="36922ED1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lang w:val="en-ZA"/>
              </w:rPr>
            </w:pPr>
            <w:r w:rsidRPr="006817E5">
              <w:rPr>
                <w:rFonts w:ascii="Times New Roman" w:hAnsi="Times New Roman" w:cs="Times New Roman"/>
                <w:b/>
                <w:bCs/>
                <w:lang w:val="en-ZA"/>
              </w:rPr>
              <w:lastRenderedPageBreak/>
              <w:t>Minimum eigenvalue</w:t>
            </w:r>
          </w:p>
        </w:tc>
        <w:tc>
          <w:tcPr>
            <w:tcW w:w="0" w:type="auto"/>
            <w:hideMark/>
          </w:tcPr>
          <w:p w14:paraId="211AE01E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lang w:val="en-ZA"/>
              </w:rPr>
            </w:pPr>
            <w:r w:rsidRPr="006817E5">
              <w:rPr>
                <w:rFonts w:ascii="Times New Roman" w:hAnsi="Times New Roman" w:cs="Times New Roman"/>
                <w:lang w:val="en-ZA"/>
              </w:rPr>
              <w:t>14.04</w:t>
            </w:r>
          </w:p>
        </w:tc>
        <w:tc>
          <w:tcPr>
            <w:tcW w:w="0" w:type="auto"/>
            <w:hideMark/>
          </w:tcPr>
          <w:p w14:paraId="1F14B0B9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lang w:val="en-ZA"/>
              </w:rPr>
            </w:pPr>
            <w:r w:rsidRPr="006817E5">
              <w:rPr>
                <w:rFonts w:ascii="Times New Roman" w:hAnsi="Times New Roman" w:cs="Times New Roman"/>
                <w:lang w:val="en-ZA"/>
              </w:rPr>
              <w:t>Exceeds critical values (9 to 11.52) for weak instrument tests</w:t>
            </w:r>
          </w:p>
        </w:tc>
      </w:tr>
    </w:tbl>
    <w:p w14:paraId="7811DFF7" w14:textId="77777777" w:rsidR="001E67A2" w:rsidRDefault="001E67A2" w:rsidP="001E67A2">
      <w:pPr>
        <w:spacing w:line="360" w:lineRule="auto"/>
        <w:jc w:val="both"/>
        <w:rPr>
          <w:rFonts w:ascii="Times New Roman" w:hAnsi="Times New Roman" w:cs="Times New Roman"/>
          <w:lang w:val="en-ZA"/>
        </w:rPr>
      </w:pPr>
      <w:r w:rsidRPr="001E67A2">
        <w:rPr>
          <w:rFonts w:ascii="Times New Roman" w:hAnsi="Times New Roman" w:cs="Times New Roman"/>
          <w:lang w:val="en-ZA"/>
        </w:rPr>
        <w:t xml:space="preserve">The instrument is </w:t>
      </w:r>
      <w:r w:rsidRPr="001E67A2">
        <w:rPr>
          <w:rFonts w:ascii="Times New Roman" w:hAnsi="Times New Roman" w:cs="Times New Roman"/>
          <w:b/>
          <w:bCs/>
          <w:lang w:val="en-ZA"/>
        </w:rPr>
        <w:t>strong</w:t>
      </w:r>
      <w:r w:rsidRPr="001E67A2">
        <w:rPr>
          <w:rFonts w:ascii="Times New Roman" w:hAnsi="Times New Roman" w:cs="Times New Roman"/>
          <w:lang w:val="en-ZA"/>
        </w:rPr>
        <w:t xml:space="preserve"> and not weak under Stock-Yogo criteria.</w:t>
      </w:r>
    </w:p>
    <w:p w14:paraId="55AD17FF" w14:textId="77777777" w:rsidR="00816A68" w:rsidRPr="001E67A2" w:rsidRDefault="00816A68" w:rsidP="001E67A2">
      <w:pPr>
        <w:spacing w:line="360" w:lineRule="auto"/>
        <w:jc w:val="both"/>
        <w:rPr>
          <w:rFonts w:ascii="Times New Roman" w:hAnsi="Times New Roman" w:cs="Times New Roman"/>
          <w:lang w:val="en-ZA"/>
        </w:rPr>
      </w:pPr>
    </w:p>
    <w:p w14:paraId="60C9F9BE" w14:textId="1292D779" w:rsidR="001E67A2" w:rsidRPr="001E67A2" w:rsidRDefault="00816A68" w:rsidP="001E67A2">
      <w:pPr>
        <w:spacing w:line="360" w:lineRule="auto"/>
        <w:jc w:val="both"/>
        <w:rPr>
          <w:rFonts w:ascii="Times New Roman" w:hAnsi="Times New Roman" w:cs="Times New Roman"/>
          <w:b/>
          <w:bCs/>
          <w:lang w:val="en-ZA"/>
        </w:rPr>
      </w:pPr>
      <w:bookmarkStart w:id="0" w:name="_Hlk218230131"/>
      <w:r w:rsidRPr="00816A68">
        <w:rPr>
          <w:rFonts w:ascii="Times New Roman" w:hAnsi="Times New Roman" w:cs="Times New Roman"/>
          <w:b/>
          <w:bCs/>
          <w:lang w:val="en-ZA"/>
        </w:rPr>
        <w:t>Table S4b. Hansen’s J test of overidentifying restrictions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4"/>
        <w:gridCol w:w="1116"/>
        <w:gridCol w:w="977"/>
        <w:gridCol w:w="3589"/>
      </w:tblGrid>
      <w:tr w:rsidR="001E67A2" w:rsidRPr="006817E5" w14:paraId="7B40D31A" w14:textId="77777777" w:rsidTr="003062BC">
        <w:tc>
          <w:tcPr>
            <w:tcW w:w="0" w:type="auto"/>
            <w:hideMark/>
          </w:tcPr>
          <w:p w14:paraId="3F7EE755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  <w:lang w:val="en-ZA"/>
              </w:rPr>
            </w:pPr>
            <w:r w:rsidRPr="006817E5">
              <w:rPr>
                <w:rFonts w:ascii="Times New Roman" w:hAnsi="Times New Roman" w:cs="Times New Roman"/>
                <w:b/>
                <w:bCs/>
                <w:lang w:val="en-ZA"/>
              </w:rPr>
              <w:t>Test</w:t>
            </w:r>
          </w:p>
        </w:tc>
        <w:tc>
          <w:tcPr>
            <w:tcW w:w="0" w:type="auto"/>
            <w:hideMark/>
          </w:tcPr>
          <w:p w14:paraId="027D84A5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  <w:lang w:val="en-ZA"/>
              </w:rPr>
            </w:pPr>
            <w:r w:rsidRPr="006817E5">
              <w:rPr>
                <w:rFonts w:ascii="Times New Roman" w:hAnsi="Times New Roman" w:cs="Times New Roman"/>
                <w:b/>
                <w:bCs/>
                <w:lang w:val="en-ZA"/>
              </w:rPr>
              <w:t>Statistic</w:t>
            </w:r>
          </w:p>
        </w:tc>
        <w:tc>
          <w:tcPr>
            <w:tcW w:w="0" w:type="auto"/>
            <w:hideMark/>
          </w:tcPr>
          <w:p w14:paraId="24565C79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  <w:lang w:val="en-ZA"/>
              </w:rPr>
            </w:pPr>
            <w:r w:rsidRPr="006817E5">
              <w:rPr>
                <w:rFonts w:ascii="Times New Roman" w:hAnsi="Times New Roman" w:cs="Times New Roman"/>
                <w:b/>
                <w:bCs/>
                <w:lang w:val="en-ZA"/>
              </w:rPr>
              <w:t>p-value</w:t>
            </w:r>
          </w:p>
        </w:tc>
        <w:tc>
          <w:tcPr>
            <w:tcW w:w="0" w:type="auto"/>
            <w:hideMark/>
          </w:tcPr>
          <w:p w14:paraId="20266015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  <w:lang w:val="en-ZA"/>
              </w:rPr>
            </w:pPr>
            <w:r w:rsidRPr="006817E5">
              <w:rPr>
                <w:rFonts w:ascii="Times New Roman" w:hAnsi="Times New Roman" w:cs="Times New Roman"/>
                <w:b/>
                <w:bCs/>
                <w:lang w:val="en-ZA"/>
              </w:rPr>
              <w:t>Interpretation</w:t>
            </w:r>
          </w:p>
        </w:tc>
      </w:tr>
      <w:tr w:rsidR="001E67A2" w:rsidRPr="006817E5" w14:paraId="5334D3D2" w14:textId="77777777" w:rsidTr="003062BC">
        <w:tc>
          <w:tcPr>
            <w:tcW w:w="0" w:type="auto"/>
            <w:hideMark/>
          </w:tcPr>
          <w:p w14:paraId="00EF859C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lang w:val="en-ZA"/>
              </w:rPr>
            </w:pPr>
            <w:r w:rsidRPr="006817E5">
              <w:rPr>
                <w:rFonts w:ascii="Times New Roman" w:hAnsi="Times New Roman" w:cs="Times New Roman"/>
                <w:b/>
                <w:bCs/>
                <w:lang w:val="en-ZA"/>
              </w:rPr>
              <w:t>Hansen’s J</w:t>
            </w:r>
          </w:p>
        </w:tc>
        <w:tc>
          <w:tcPr>
            <w:tcW w:w="0" w:type="auto"/>
            <w:hideMark/>
          </w:tcPr>
          <w:p w14:paraId="7FE55A34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lang w:val="en-ZA"/>
              </w:rPr>
            </w:pPr>
            <w:r w:rsidRPr="006817E5">
              <w:rPr>
                <w:rFonts w:ascii="Times New Roman" w:hAnsi="Times New Roman" w:cs="Times New Roman"/>
                <w:lang w:val="en-ZA"/>
              </w:rPr>
              <w:t>0.000047</w:t>
            </w:r>
          </w:p>
        </w:tc>
        <w:tc>
          <w:tcPr>
            <w:tcW w:w="0" w:type="auto"/>
            <w:hideMark/>
          </w:tcPr>
          <w:p w14:paraId="1CC2875D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lang w:val="en-ZA"/>
              </w:rPr>
            </w:pPr>
            <w:r w:rsidRPr="006817E5">
              <w:rPr>
                <w:rFonts w:ascii="Times New Roman" w:hAnsi="Times New Roman" w:cs="Times New Roman"/>
                <w:lang w:val="en-ZA"/>
              </w:rPr>
              <w:t>0.9946</w:t>
            </w:r>
          </w:p>
        </w:tc>
        <w:tc>
          <w:tcPr>
            <w:tcW w:w="0" w:type="auto"/>
            <w:hideMark/>
          </w:tcPr>
          <w:p w14:paraId="6DCFAD36" w14:textId="77777777" w:rsidR="001E67A2" w:rsidRPr="006817E5" w:rsidRDefault="001E67A2" w:rsidP="003062BC">
            <w:pPr>
              <w:spacing w:after="160" w:line="360" w:lineRule="auto"/>
              <w:jc w:val="both"/>
              <w:rPr>
                <w:rFonts w:ascii="Times New Roman" w:hAnsi="Times New Roman" w:cs="Times New Roman"/>
                <w:lang w:val="en-ZA"/>
              </w:rPr>
            </w:pPr>
            <w:r w:rsidRPr="006817E5">
              <w:rPr>
                <w:rFonts w:ascii="Times New Roman" w:hAnsi="Times New Roman" w:cs="Times New Roman"/>
                <w:lang w:val="en-ZA"/>
              </w:rPr>
              <w:t>No evidence of invalid instruments</w:t>
            </w:r>
          </w:p>
        </w:tc>
      </w:tr>
    </w:tbl>
    <w:bookmarkEnd w:id="0"/>
    <w:p w14:paraId="2CAF0C03" w14:textId="77777777" w:rsidR="001E67A2" w:rsidRPr="001E67A2" w:rsidRDefault="001E67A2" w:rsidP="001E67A2">
      <w:pPr>
        <w:spacing w:line="360" w:lineRule="auto"/>
        <w:jc w:val="both"/>
        <w:rPr>
          <w:rFonts w:ascii="Times New Roman" w:hAnsi="Times New Roman" w:cs="Times New Roman"/>
          <w:lang w:val="en-ZA"/>
        </w:rPr>
      </w:pPr>
      <w:r w:rsidRPr="001E67A2">
        <w:rPr>
          <w:rFonts w:ascii="Times New Roman" w:hAnsi="Times New Roman" w:cs="Times New Roman"/>
          <w:lang w:val="en-ZA"/>
        </w:rPr>
        <w:t xml:space="preserve">The instrument is </w:t>
      </w:r>
      <w:r w:rsidRPr="001E67A2">
        <w:rPr>
          <w:rFonts w:ascii="Times New Roman" w:hAnsi="Times New Roman" w:cs="Times New Roman"/>
          <w:b/>
          <w:bCs/>
          <w:lang w:val="en-ZA"/>
        </w:rPr>
        <w:t>valid</w:t>
      </w:r>
      <w:r w:rsidRPr="001E67A2">
        <w:rPr>
          <w:rFonts w:ascii="Times New Roman" w:hAnsi="Times New Roman" w:cs="Times New Roman"/>
          <w:lang w:val="en-ZA"/>
        </w:rPr>
        <w:t xml:space="preserve"> - uncorrelated with the error term and properly excluded.</w:t>
      </w:r>
    </w:p>
    <w:p w14:paraId="526C9812" w14:textId="77777777" w:rsidR="001E67A2" w:rsidRPr="001E67A2" w:rsidRDefault="001E67A2" w:rsidP="001E67A2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</w:p>
    <w:p w14:paraId="156EBBEB" w14:textId="77777777" w:rsidR="001E67A2" w:rsidRPr="00B46B91" w:rsidRDefault="001E67A2" w:rsidP="001E67A2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</w:p>
    <w:p w14:paraId="46379956" w14:textId="1992E51D" w:rsidR="0065339D" w:rsidRPr="00812D39" w:rsidRDefault="0065339D" w:rsidP="0029035F">
      <w:pPr>
        <w:jc w:val="both"/>
        <w:rPr>
          <w:rFonts w:ascii="Times New Roman" w:hAnsi="Times New Roman" w:cs="Times New Roman"/>
        </w:rPr>
      </w:pPr>
    </w:p>
    <w:sectPr w:rsidR="0065339D" w:rsidRPr="00812D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D2A6E"/>
    <w:multiLevelType w:val="hybridMultilevel"/>
    <w:tmpl w:val="E2F6A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050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BD7"/>
    <w:rsid w:val="001B584D"/>
    <w:rsid w:val="001E67A2"/>
    <w:rsid w:val="00261E6A"/>
    <w:rsid w:val="0029035F"/>
    <w:rsid w:val="00352DB9"/>
    <w:rsid w:val="003C4BD7"/>
    <w:rsid w:val="003D736C"/>
    <w:rsid w:val="0065339D"/>
    <w:rsid w:val="007F0E37"/>
    <w:rsid w:val="00812D39"/>
    <w:rsid w:val="00816A68"/>
    <w:rsid w:val="00866E36"/>
    <w:rsid w:val="008D39BB"/>
    <w:rsid w:val="00972D64"/>
    <w:rsid w:val="00A71BCC"/>
    <w:rsid w:val="00AD2124"/>
    <w:rsid w:val="00B46B91"/>
    <w:rsid w:val="00D25606"/>
    <w:rsid w:val="00D314C6"/>
    <w:rsid w:val="00E7433A"/>
    <w:rsid w:val="00EE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CBACD"/>
  <w15:chartTrackingRefBased/>
  <w15:docId w15:val="{27DC61B7-2F97-4E2E-8397-5A95B0DB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BD7"/>
  </w:style>
  <w:style w:type="paragraph" w:styleId="Heading1">
    <w:name w:val="heading 1"/>
    <w:basedOn w:val="Normal"/>
    <w:next w:val="Normal"/>
    <w:link w:val="Heading1Char"/>
    <w:uiPriority w:val="9"/>
    <w:qFormat/>
    <w:rsid w:val="003C4B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B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B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B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B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B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B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B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B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B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B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B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B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B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B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B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B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B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B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B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B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B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B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B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B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B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B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6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293</Words>
  <Characters>1757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Manyike, Jabulile</dc:creator>
  <cp:keywords/>
  <dc:description/>
  <cp:lastModifiedBy>Manyike, Jabulile</cp:lastModifiedBy>
  <cp:revision>1</cp:revision>
  <dcterms:created xsi:type="dcterms:W3CDTF">2026-03-11T08:48:00Z</dcterms:created>
  <dcterms:modified xsi:type="dcterms:W3CDTF">2026-03-11T23:21:00Z</dcterms:modified>
</cp:coreProperties>
</file>