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CA014" w14:textId="77777777" w:rsidR="005004DE" w:rsidRPr="005D3F2B" w:rsidRDefault="005004DE" w:rsidP="005004DE">
      <w:pPr>
        <w:spacing w:line="480" w:lineRule="auto"/>
        <w:jc w:val="both"/>
        <w:rPr>
          <w:rFonts w:asciiTheme="minorHAnsi" w:eastAsiaTheme="minorHAnsi" w:hAnsiTheme="minorHAnsi" w:cstheme="minorHAnsi"/>
          <w:b/>
          <w:bCs/>
          <w:lang w:val="en-US"/>
        </w:rPr>
      </w:pPr>
      <w:r w:rsidRPr="005D3F2B">
        <w:rPr>
          <w:rFonts w:asciiTheme="minorHAnsi" w:hAnsiTheme="minorHAnsi" w:cstheme="minorHAnsi"/>
          <w:b/>
          <w:bCs/>
          <w:lang w:val="en-US"/>
        </w:rPr>
        <w:t>Distinguishing pure histopathological growth patterns of colorectal liver metastases on CT using deep learning and radiomics: a pilot study</w:t>
      </w:r>
    </w:p>
    <w:p w14:paraId="00A46740" w14:textId="77777777" w:rsidR="00BE6CD8" w:rsidRPr="005D3F2B" w:rsidRDefault="00BE6CD8" w:rsidP="00BE6CD8">
      <w:pPr>
        <w:spacing w:line="480" w:lineRule="auto"/>
        <w:jc w:val="both"/>
        <w:rPr>
          <w:rFonts w:asciiTheme="minorHAnsi" w:eastAsiaTheme="minorHAnsi" w:hAnsiTheme="minorHAnsi" w:cstheme="minorHAnsi"/>
          <w:b/>
          <w:bCs/>
          <w:lang w:val="en-US"/>
        </w:rPr>
      </w:pPr>
    </w:p>
    <w:p w14:paraId="3E19C2B0" w14:textId="77777777" w:rsidR="00BE6CD8" w:rsidRPr="005D3F2B" w:rsidRDefault="00BE6CD8" w:rsidP="00BE6CD8">
      <w:pPr>
        <w:spacing w:line="480" w:lineRule="auto"/>
        <w:jc w:val="both"/>
        <w:rPr>
          <w:rFonts w:asciiTheme="minorHAnsi" w:hAnsiTheme="minorHAnsi" w:cstheme="minorHAnsi"/>
          <w:vertAlign w:val="superscript"/>
          <w:lang w:val="en-US"/>
        </w:rPr>
      </w:pPr>
      <w:r w:rsidRPr="005D3F2B">
        <w:rPr>
          <w:rFonts w:asciiTheme="minorHAnsi" w:hAnsiTheme="minorHAnsi" w:cstheme="minorHAnsi"/>
          <w:lang w:val="en-US"/>
        </w:rPr>
        <w:t xml:space="preserve">Martijn P. A. Starmans </w:t>
      </w:r>
      <w:r w:rsidRPr="005D3F2B">
        <w:rPr>
          <w:rFonts w:asciiTheme="minorHAnsi" w:hAnsiTheme="minorHAnsi" w:cstheme="minorHAnsi"/>
          <w:i/>
          <w:lang w:val="en-US"/>
        </w:rPr>
        <w:t>MS</w:t>
      </w:r>
      <w:r w:rsidRPr="005D3F2B">
        <w:rPr>
          <w:rFonts w:asciiTheme="minorHAnsi" w:hAnsiTheme="minorHAnsi" w:cstheme="minorHAnsi"/>
          <w:lang w:val="en-US"/>
        </w:rPr>
        <w:t xml:space="preserve"> *</w:t>
      </w:r>
      <w:r w:rsidRPr="005D3F2B">
        <w:rPr>
          <w:rFonts w:asciiTheme="minorHAnsi" w:hAnsiTheme="minorHAnsi" w:cstheme="minorHAnsi"/>
          <w:vertAlign w:val="superscript"/>
          <w:lang w:val="en-US"/>
        </w:rPr>
        <w:t xml:space="preserve">, </w:t>
      </w:r>
      <w:r w:rsidRPr="005D3F2B">
        <w:rPr>
          <w:rFonts w:asciiTheme="minorHAnsi" w:hAnsiTheme="minorHAnsi" w:cstheme="minorHAnsi"/>
          <w:i/>
          <w:iCs/>
          <w:vertAlign w:val="superscript"/>
          <w:lang w:val="en-US"/>
        </w:rPr>
        <w:t xml:space="preserve">†, </w:t>
      </w:r>
      <w:r w:rsidRPr="005D3F2B">
        <w:rPr>
          <w:rFonts w:asciiTheme="minorHAnsi" w:hAnsiTheme="minorHAnsi" w:cstheme="minorHAnsi"/>
          <w:vertAlign w:val="superscript"/>
          <w:lang w:val="en-US"/>
        </w:rPr>
        <w:t>1</w:t>
      </w:r>
      <w:r w:rsidRPr="005D3F2B">
        <w:rPr>
          <w:rFonts w:asciiTheme="minorHAnsi" w:hAnsiTheme="minorHAnsi" w:cstheme="minorHAnsi"/>
          <w:lang w:val="en-US"/>
        </w:rPr>
        <w:t xml:space="preserve">, Florian E. Buisman </w:t>
      </w:r>
      <w:r w:rsidRPr="005D3F2B">
        <w:rPr>
          <w:rFonts w:asciiTheme="minorHAnsi" w:hAnsiTheme="minorHAnsi" w:cstheme="minorHAnsi"/>
          <w:i/>
          <w:lang w:val="en-US"/>
        </w:rPr>
        <w:t>MD</w:t>
      </w:r>
      <w:r w:rsidRPr="005D3F2B">
        <w:rPr>
          <w:rFonts w:asciiTheme="minorHAnsi" w:hAnsiTheme="minorHAnsi" w:cstheme="minorHAnsi"/>
          <w:lang w:val="en-US"/>
        </w:rPr>
        <w:t xml:space="preserve"> </w:t>
      </w:r>
      <w:r w:rsidRPr="005D3F2B">
        <w:rPr>
          <w:rFonts w:asciiTheme="minorHAnsi" w:hAnsiTheme="minorHAnsi" w:cstheme="minorHAnsi"/>
          <w:i/>
          <w:iCs/>
          <w:vertAlign w:val="superscript"/>
          <w:lang w:val="en-US"/>
        </w:rPr>
        <w:t xml:space="preserve">†, </w:t>
      </w:r>
      <w:r w:rsidRPr="005D3F2B">
        <w:rPr>
          <w:rFonts w:asciiTheme="minorHAnsi" w:hAnsiTheme="minorHAnsi" w:cstheme="minorHAnsi"/>
          <w:vertAlign w:val="superscript"/>
          <w:lang w:val="en-US"/>
        </w:rPr>
        <w:t>2</w:t>
      </w:r>
      <w:r w:rsidRPr="005D3F2B">
        <w:rPr>
          <w:rFonts w:asciiTheme="minorHAnsi" w:hAnsiTheme="minorHAnsi" w:cstheme="minorHAnsi"/>
          <w:lang w:val="en-US"/>
        </w:rPr>
        <w:t xml:space="preserve">, Michel Renckens </w:t>
      </w:r>
      <w:r w:rsidRPr="005D3F2B">
        <w:rPr>
          <w:rFonts w:asciiTheme="minorHAnsi" w:hAnsiTheme="minorHAnsi" w:cstheme="minorHAnsi"/>
          <w:i/>
          <w:lang w:val="en-US"/>
        </w:rPr>
        <w:t>MD</w:t>
      </w:r>
      <w:r w:rsidRPr="005D3F2B">
        <w:rPr>
          <w:rFonts w:asciiTheme="minorHAnsi" w:hAnsiTheme="minorHAnsi" w:cstheme="minorHAnsi"/>
          <w:lang w:val="en-US"/>
        </w:rPr>
        <w:t xml:space="preserve"> </w:t>
      </w:r>
      <w:r w:rsidRPr="005D3F2B">
        <w:rPr>
          <w:rFonts w:asciiTheme="minorHAnsi" w:hAnsiTheme="minorHAnsi" w:cstheme="minorHAnsi"/>
          <w:vertAlign w:val="superscript"/>
          <w:lang w:val="en-US"/>
        </w:rPr>
        <w:t>2</w:t>
      </w:r>
      <w:r w:rsidRPr="005D3F2B">
        <w:rPr>
          <w:rFonts w:asciiTheme="minorHAnsi" w:hAnsiTheme="minorHAnsi" w:cstheme="minorHAnsi"/>
          <w:lang w:val="en-US"/>
        </w:rPr>
        <w:t xml:space="preserve">, François E. J. A. Willemssen </w:t>
      </w:r>
      <w:r w:rsidRPr="005D3F2B">
        <w:rPr>
          <w:rFonts w:asciiTheme="minorHAnsi" w:hAnsiTheme="minorHAnsi" w:cstheme="minorHAnsi"/>
          <w:i/>
          <w:lang w:val="en-US"/>
        </w:rPr>
        <w:t xml:space="preserve">MD </w:t>
      </w:r>
      <w:r w:rsidRPr="005D3F2B">
        <w:rPr>
          <w:rFonts w:asciiTheme="minorHAnsi" w:hAnsiTheme="minorHAnsi" w:cstheme="minorHAnsi"/>
          <w:vertAlign w:val="superscript"/>
          <w:lang w:val="en-US"/>
        </w:rPr>
        <w:t>1</w:t>
      </w:r>
      <w:r w:rsidRPr="005D3F2B">
        <w:rPr>
          <w:rFonts w:asciiTheme="minorHAnsi" w:hAnsiTheme="minorHAnsi" w:cstheme="minorHAnsi"/>
          <w:lang w:val="en-US"/>
        </w:rPr>
        <w:t xml:space="preserve">, Sebastian R. van der Voort </w:t>
      </w:r>
      <w:r w:rsidRPr="005D3F2B">
        <w:rPr>
          <w:rFonts w:asciiTheme="minorHAnsi" w:hAnsiTheme="minorHAnsi" w:cstheme="minorHAnsi"/>
          <w:i/>
          <w:lang w:val="en-US"/>
        </w:rPr>
        <w:t>MS</w:t>
      </w:r>
      <w:r w:rsidRPr="005D3F2B">
        <w:rPr>
          <w:rFonts w:asciiTheme="minorHAnsi" w:hAnsiTheme="minorHAnsi" w:cstheme="minorHAnsi"/>
          <w:lang w:val="en-US"/>
        </w:rPr>
        <w:t xml:space="preserve"> </w:t>
      </w:r>
      <w:r w:rsidRPr="005D3F2B">
        <w:rPr>
          <w:rFonts w:asciiTheme="minorHAnsi" w:hAnsiTheme="minorHAnsi" w:cstheme="minorHAnsi"/>
          <w:vertAlign w:val="superscript"/>
          <w:lang w:val="en-US"/>
        </w:rPr>
        <w:t>1</w:t>
      </w:r>
      <w:r w:rsidRPr="005D3F2B">
        <w:rPr>
          <w:rFonts w:asciiTheme="minorHAnsi" w:hAnsiTheme="minorHAnsi" w:cstheme="minorHAnsi"/>
          <w:lang w:val="en-US"/>
        </w:rPr>
        <w:t xml:space="preserve">, Bas Groot Koerkamp </w:t>
      </w:r>
      <w:r w:rsidRPr="005D3F2B">
        <w:rPr>
          <w:rFonts w:asciiTheme="minorHAnsi" w:hAnsiTheme="minorHAnsi" w:cstheme="minorHAnsi"/>
          <w:i/>
          <w:lang w:val="en-US"/>
        </w:rPr>
        <w:t xml:space="preserve">MD PhD </w:t>
      </w:r>
      <w:r w:rsidRPr="005D3F2B">
        <w:rPr>
          <w:rFonts w:asciiTheme="minorHAnsi" w:hAnsiTheme="minorHAnsi" w:cstheme="minorHAnsi"/>
          <w:vertAlign w:val="superscript"/>
          <w:lang w:val="en-US"/>
        </w:rPr>
        <w:t>2</w:t>
      </w:r>
      <w:r w:rsidRPr="005D3F2B">
        <w:rPr>
          <w:rFonts w:asciiTheme="minorHAnsi" w:hAnsiTheme="minorHAnsi" w:cstheme="minorHAnsi"/>
          <w:i/>
          <w:lang w:val="en-US"/>
        </w:rPr>
        <w:t xml:space="preserve">, </w:t>
      </w:r>
      <w:r w:rsidRPr="005D3F2B">
        <w:rPr>
          <w:rFonts w:asciiTheme="minorHAnsi" w:hAnsiTheme="minorHAnsi" w:cstheme="minorHAnsi"/>
          <w:lang w:val="en-US"/>
        </w:rPr>
        <w:t xml:space="preserve">Dirk J. Grünhagen </w:t>
      </w:r>
      <w:r w:rsidRPr="005D3F2B">
        <w:rPr>
          <w:rFonts w:asciiTheme="minorHAnsi" w:hAnsiTheme="minorHAnsi" w:cstheme="minorHAnsi"/>
          <w:i/>
          <w:lang w:val="en-US"/>
        </w:rPr>
        <w:t xml:space="preserve">MD PhD </w:t>
      </w:r>
      <w:r w:rsidRPr="005D3F2B">
        <w:rPr>
          <w:rFonts w:asciiTheme="minorHAnsi" w:hAnsiTheme="minorHAnsi" w:cstheme="minorHAnsi"/>
          <w:vertAlign w:val="superscript"/>
          <w:lang w:val="en-US"/>
        </w:rPr>
        <w:t>2</w:t>
      </w:r>
      <w:r w:rsidRPr="005D3F2B">
        <w:rPr>
          <w:rFonts w:asciiTheme="minorHAnsi" w:hAnsiTheme="minorHAnsi" w:cstheme="minorHAnsi"/>
          <w:lang w:val="en-US"/>
        </w:rPr>
        <w:t xml:space="preserve">, Wiro J. Niessen </w:t>
      </w:r>
      <w:r w:rsidRPr="005D3F2B">
        <w:rPr>
          <w:rFonts w:asciiTheme="minorHAnsi" w:hAnsiTheme="minorHAnsi" w:cstheme="minorHAnsi"/>
          <w:i/>
          <w:lang w:val="en-US"/>
        </w:rPr>
        <w:t>PhD</w:t>
      </w:r>
      <w:r w:rsidRPr="005D3F2B">
        <w:rPr>
          <w:rFonts w:asciiTheme="minorHAnsi" w:hAnsiTheme="minorHAnsi" w:cstheme="minorHAnsi"/>
          <w:lang w:val="en-US"/>
        </w:rPr>
        <w:t xml:space="preserve"> </w:t>
      </w:r>
      <w:r w:rsidRPr="005D3F2B">
        <w:rPr>
          <w:rFonts w:asciiTheme="minorHAnsi" w:hAnsiTheme="minorHAnsi" w:cstheme="minorHAnsi"/>
          <w:vertAlign w:val="superscript"/>
          <w:lang w:val="en-US"/>
        </w:rPr>
        <w:t>1,3</w:t>
      </w:r>
      <w:r w:rsidRPr="005D3F2B">
        <w:rPr>
          <w:rFonts w:asciiTheme="minorHAnsi" w:hAnsiTheme="minorHAnsi" w:cstheme="minorHAnsi"/>
          <w:lang w:val="en-US"/>
        </w:rPr>
        <w:t xml:space="preserve">, Peter B. Vermeulen </w:t>
      </w:r>
      <w:r w:rsidRPr="005D3F2B">
        <w:rPr>
          <w:rFonts w:asciiTheme="minorHAnsi" w:hAnsiTheme="minorHAnsi" w:cstheme="minorHAnsi"/>
          <w:i/>
          <w:lang w:val="en-US"/>
        </w:rPr>
        <w:t xml:space="preserve">PhD </w:t>
      </w:r>
      <w:r w:rsidRPr="005D3F2B">
        <w:rPr>
          <w:rFonts w:asciiTheme="minorHAnsi" w:hAnsiTheme="minorHAnsi" w:cstheme="minorHAnsi"/>
          <w:i/>
          <w:vertAlign w:val="superscript"/>
          <w:lang w:val="en-US"/>
        </w:rPr>
        <w:t>4</w:t>
      </w:r>
      <w:r w:rsidRPr="005D3F2B">
        <w:rPr>
          <w:rFonts w:asciiTheme="minorHAnsi" w:hAnsiTheme="minorHAnsi" w:cstheme="minorHAnsi"/>
          <w:i/>
          <w:lang w:val="en-US"/>
        </w:rPr>
        <w:t xml:space="preserve">, </w:t>
      </w:r>
      <w:r w:rsidRPr="005D3F2B">
        <w:rPr>
          <w:rFonts w:asciiTheme="minorHAnsi" w:hAnsiTheme="minorHAnsi" w:cstheme="minorHAnsi"/>
          <w:lang w:val="en-US"/>
        </w:rPr>
        <w:t xml:space="preserve">Cornelis Verhoef </w:t>
      </w:r>
      <w:r w:rsidRPr="005D3F2B">
        <w:rPr>
          <w:rFonts w:asciiTheme="minorHAnsi" w:hAnsiTheme="minorHAnsi" w:cstheme="minorHAnsi"/>
          <w:i/>
          <w:iCs/>
          <w:lang w:val="en-US"/>
        </w:rPr>
        <w:t>MD</w:t>
      </w:r>
      <w:r w:rsidRPr="005D3F2B">
        <w:rPr>
          <w:rFonts w:asciiTheme="minorHAnsi" w:hAnsiTheme="minorHAnsi" w:cstheme="minorHAnsi"/>
          <w:lang w:val="en-US"/>
        </w:rPr>
        <w:t xml:space="preserve"> </w:t>
      </w:r>
      <w:r w:rsidRPr="005D3F2B">
        <w:rPr>
          <w:rFonts w:asciiTheme="minorHAnsi" w:hAnsiTheme="minorHAnsi" w:cstheme="minorHAnsi"/>
          <w:i/>
          <w:lang w:val="en-US"/>
        </w:rPr>
        <w:t>PhD</w:t>
      </w:r>
      <w:r w:rsidRPr="005D3F2B">
        <w:rPr>
          <w:rFonts w:asciiTheme="minorHAnsi" w:hAnsiTheme="minorHAnsi" w:cstheme="minorHAnsi"/>
          <w:lang w:val="en-US"/>
        </w:rPr>
        <w:t xml:space="preserve"> </w:t>
      </w:r>
      <w:r w:rsidRPr="005D3F2B">
        <w:rPr>
          <w:rFonts w:asciiTheme="minorHAnsi" w:hAnsiTheme="minorHAnsi" w:cstheme="minorHAnsi"/>
          <w:vertAlign w:val="superscript"/>
          <w:lang w:val="en-US"/>
        </w:rPr>
        <w:t>2</w:t>
      </w:r>
      <w:r w:rsidRPr="005D3F2B">
        <w:rPr>
          <w:rFonts w:asciiTheme="minorHAnsi" w:hAnsiTheme="minorHAnsi" w:cstheme="minorHAnsi"/>
          <w:lang w:val="en-US"/>
        </w:rPr>
        <w:t xml:space="preserve">, Jacob J. Visser </w:t>
      </w:r>
      <w:r w:rsidRPr="005D3F2B">
        <w:rPr>
          <w:rFonts w:asciiTheme="minorHAnsi" w:hAnsiTheme="minorHAnsi" w:cstheme="minorHAnsi"/>
          <w:i/>
          <w:iCs/>
          <w:lang w:val="en-US"/>
        </w:rPr>
        <w:t>MD</w:t>
      </w:r>
      <w:r w:rsidRPr="005D3F2B">
        <w:rPr>
          <w:rFonts w:asciiTheme="minorHAnsi" w:hAnsiTheme="minorHAnsi" w:cstheme="minorHAnsi"/>
          <w:lang w:val="en-US"/>
        </w:rPr>
        <w:t xml:space="preserve"> </w:t>
      </w:r>
      <w:r w:rsidRPr="005D3F2B">
        <w:rPr>
          <w:rFonts w:asciiTheme="minorHAnsi" w:hAnsiTheme="minorHAnsi" w:cstheme="minorHAnsi"/>
          <w:i/>
          <w:lang w:val="en-US"/>
        </w:rPr>
        <w:t>PhD</w:t>
      </w:r>
      <w:r w:rsidRPr="005D3F2B">
        <w:rPr>
          <w:rFonts w:asciiTheme="minorHAnsi" w:hAnsiTheme="minorHAnsi" w:cstheme="minorHAnsi"/>
          <w:lang w:val="en-US"/>
        </w:rPr>
        <w:t xml:space="preserve"> </w:t>
      </w:r>
      <w:r w:rsidRPr="005D3F2B">
        <w:rPr>
          <w:rFonts w:asciiTheme="minorHAnsi" w:hAnsiTheme="minorHAnsi" w:cstheme="minorHAnsi"/>
          <w:vertAlign w:val="superscript"/>
          <w:lang w:val="en-US"/>
        </w:rPr>
        <w:t>1</w:t>
      </w:r>
      <w:r w:rsidRPr="005D3F2B">
        <w:rPr>
          <w:rFonts w:asciiTheme="minorHAnsi" w:hAnsiTheme="minorHAnsi" w:cstheme="minorHAnsi"/>
          <w:lang w:val="en-US"/>
        </w:rPr>
        <w:t xml:space="preserve"> and Stefan Klein </w:t>
      </w:r>
      <w:r w:rsidRPr="005D3F2B">
        <w:rPr>
          <w:rFonts w:asciiTheme="minorHAnsi" w:hAnsiTheme="minorHAnsi" w:cstheme="minorHAnsi"/>
          <w:i/>
          <w:lang w:val="en-US"/>
        </w:rPr>
        <w:t>PhD</w:t>
      </w:r>
      <w:r w:rsidRPr="005D3F2B">
        <w:rPr>
          <w:rFonts w:asciiTheme="minorHAnsi" w:hAnsiTheme="minorHAnsi" w:cstheme="minorHAnsi"/>
          <w:lang w:val="en-US"/>
        </w:rPr>
        <w:t xml:space="preserve"> </w:t>
      </w:r>
      <w:r w:rsidRPr="005D3F2B">
        <w:rPr>
          <w:rFonts w:asciiTheme="minorHAnsi" w:hAnsiTheme="minorHAnsi" w:cstheme="minorHAnsi"/>
          <w:vertAlign w:val="superscript"/>
          <w:lang w:val="en-US"/>
        </w:rPr>
        <w:t>1</w:t>
      </w:r>
    </w:p>
    <w:p w14:paraId="7D4EBBDE" w14:textId="77777777" w:rsidR="00BE6CD8" w:rsidRPr="005D3F2B" w:rsidRDefault="00BE6CD8" w:rsidP="00BE6CD8">
      <w:pPr>
        <w:spacing w:line="480" w:lineRule="auto"/>
        <w:jc w:val="both"/>
        <w:rPr>
          <w:rFonts w:asciiTheme="minorHAnsi" w:hAnsiTheme="minorHAnsi" w:cstheme="minorHAnsi"/>
          <w:vertAlign w:val="superscript"/>
          <w:lang w:val="en-US"/>
        </w:rPr>
      </w:pPr>
    </w:p>
    <w:p w14:paraId="508A2876" w14:textId="77777777" w:rsidR="00BE6CD8" w:rsidRPr="005D3F2B" w:rsidRDefault="00BE6CD8" w:rsidP="00BE6CD8">
      <w:pPr>
        <w:spacing w:line="480" w:lineRule="auto"/>
        <w:jc w:val="both"/>
        <w:rPr>
          <w:rFonts w:asciiTheme="minorHAnsi" w:hAnsiTheme="minorHAnsi" w:cstheme="minorHAnsi"/>
          <w:i/>
          <w:iCs/>
          <w:lang w:val="en-US"/>
        </w:rPr>
      </w:pPr>
      <w:r w:rsidRPr="005D3F2B">
        <w:rPr>
          <w:rFonts w:asciiTheme="minorHAnsi" w:hAnsiTheme="minorHAnsi" w:cstheme="minorHAnsi"/>
          <w:i/>
          <w:iCs/>
          <w:vertAlign w:val="superscript"/>
          <w:lang w:val="en-US"/>
        </w:rPr>
        <w:t>1</w:t>
      </w:r>
      <w:r w:rsidRPr="005D3F2B">
        <w:rPr>
          <w:rFonts w:asciiTheme="minorHAnsi" w:hAnsiTheme="minorHAnsi" w:cstheme="minorHAnsi"/>
          <w:i/>
          <w:iCs/>
          <w:lang w:val="en-US"/>
        </w:rPr>
        <w:t>Department of Radiology and Nuclear Medicine, Erasmus MC, Rotterdam, the Netherlands</w:t>
      </w:r>
    </w:p>
    <w:p w14:paraId="5F3F1799" w14:textId="77777777" w:rsidR="00BE6CD8" w:rsidRPr="005D3F2B" w:rsidRDefault="00BE6CD8" w:rsidP="00BE6CD8">
      <w:pPr>
        <w:spacing w:line="480" w:lineRule="auto"/>
        <w:jc w:val="both"/>
        <w:rPr>
          <w:rFonts w:asciiTheme="minorHAnsi" w:hAnsiTheme="minorHAnsi" w:cstheme="minorHAnsi"/>
          <w:i/>
          <w:iCs/>
          <w:lang w:val="en-US"/>
        </w:rPr>
      </w:pPr>
      <w:r w:rsidRPr="005D3F2B">
        <w:rPr>
          <w:rFonts w:asciiTheme="minorHAnsi" w:hAnsiTheme="minorHAnsi" w:cstheme="minorHAnsi"/>
          <w:i/>
          <w:iCs/>
          <w:vertAlign w:val="superscript"/>
          <w:lang w:val="en-US"/>
        </w:rPr>
        <w:t>2</w:t>
      </w:r>
      <w:r w:rsidRPr="005D3F2B">
        <w:rPr>
          <w:rFonts w:asciiTheme="minorHAnsi" w:hAnsiTheme="minorHAnsi" w:cstheme="minorHAnsi"/>
          <w:i/>
          <w:iCs/>
          <w:lang w:val="en-US"/>
        </w:rPr>
        <w:t>Department of Surgery, Erasmus MC Cancer Institute, Rotterdam, the Netherlands</w:t>
      </w:r>
    </w:p>
    <w:p w14:paraId="12793588" w14:textId="77777777" w:rsidR="00BE6CD8" w:rsidRPr="005D3F2B" w:rsidRDefault="00BE6CD8" w:rsidP="00BE6CD8">
      <w:pPr>
        <w:spacing w:line="480" w:lineRule="auto"/>
        <w:jc w:val="both"/>
        <w:rPr>
          <w:rFonts w:asciiTheme="minorHAnsi" w:hAnsiTheme="minorHAnsi" w:cstheme="minorHAnsi"/>
          <w:i/>
          <w:iCs/>
          <w:lang w:val="en-US"/>
        </w:rPr>
      </w:pPr>
      <w:r w:rsidRPr="005D3F2B">
        <w:rPr>
          <w:rFonts w:asciiTheme="minorHAnsi" w:hAnsiTheme="minorHAnsi" w:cstheme="minorHAnsi"/>
          <w:i/>
          <w:iCs/>
          <w:vertAlign w:val="superscript"/>
          <w:lang w:val="en-US"/>
        </w:rPr>
        <w:t>3</w:t>
      </w:r>
      <w:r w:rsidRPr="005D3F2B">
        <w:rPr>
          <w:rFonts w:asciiTheme="minorHAnsi" w:hAnsiTheme="minorHAnsi" w:cstheme="minorHAnsi"/>
          <w:i/>
          <w:iCs/>
          <w:lang w:val="en-US"/>
        </w:rPr>
        <w:t>Faculty of Applied Sciences, Delft University of Technology, Delft, the Netherlands</w:t>
      </w:r>
    </w:p>
    <w:p w14:paraId="4F0759ED" w14:textId="77777777" w:rsidR="00BE6CD8" w:rsidRPr="005D3F2B" w:rsidRDefault="00BE6CD8" w:rsidP="00BE6CD8">
      <w:pPr>
        <w:spacing w:line="480" w:lineRule="auto"/>
        <w:jc w:val="both"/>
        <w:rPr>
          <w:rFonts w:asciiTheme="minorHAnsi" w:hAnsiTheme="minorHAnsi" w:cstheme="minorHAnsi"/>
          <w:i/>
          <w:iCs/>
          <w:lang w:val="en-US"/>
        </w:rPr>
      </w:pPr>
      <w:r w:rsidRPr="005D3F2B">
        <w:rPr>
          <w:rFonts w:asciiTheme="minorHAnsi" w:hAnsiTheme="minorHAnsi" w:cstheme="minorHAnsi"/>
          <w:i/>
          <w:iCs/>
          <w:vertAlign w:val="superscript"/>
          <w:lang w:val="en-US"/>
        </w:rPr>
        <w:t>4</w:t>
      </w:r>
      <w:r w:rsidRPr="005D3F2B">
        <w:rPr>
          <w:rFonts w:asciiTheme="minorHAnsi" w:hAnsiTheme="minorHAnsi" w:cstheme="minorHAnsi"/>
          <w:i/>
          <w:iCs/>
          <w:lang w:val="en-US"/>
        </w:rPr>
        <w:t>Translational Cancer Research Unit, Department of Oncological Research, Oncology Center, GZA Hospitals Campus Sint-Augustinus and University of Antwerp, Antwerp, Belgium</w:t>
      </w:r>
    </w:p>
    <w:p w14:paraId="6811C9CA" w14:textId="77777777" w:rsidR="00BE6CD8" w:rsidRPr="005D3F2B" w:rsidRDefault="00BE6CD8" w:rsidP="00BE6CD8">
      <w:pPr>
        <w:spacing w:line="480" w:lineRule="auto"/>
        <w:jc w:val="both"/>
        <w:rPr>
          <w:rFonts w:asciiTheme="minorHAnsi" w:hAnsiTheme="minorHAnsi" w:cstheme="minorHAnsi"/>
          <w:i/>
          <w:iCs/>
          <w:lang w:val="en-US"/>
        </w:rPr>
      </w:pPr>
    </w:p>
    <w:p w14:paraId="0D772B6B" w14:textId="46C148F4" w:rsidR="00BE6CD8" w:rsidRPr="005D3F2B" w:rsidRDefault="00BE6CD8" w:rsidP="00BE6CD8">
      <w:pPr>
        <w:spacing w:line="480" w:lineRule="auto"/>
        <w:jc w:val="both"/>
        <w:rPr>
          <w:rFonts w:asciiTheme="minorHAnsi" w:hAnsiTheme="minorHAnsi" w:cstheme="minorHAnsi"/>
          <w:i/>
          <w:iCs/>
          <w:lang w:val="en-US"/>
        </w:rPr>
      </w:pPr>
      <w:r w:rsidRPr="005D3F2B">
        <w:rPr>
          <w:rFonts w:asciiTheme="minorHAnsi" w:hAnsiTheme="minorHAnsi" w:cstheme="minorHAnsi"/>
          <w:i/>
          <w:iCs/>
          <w:lang w:val="en-US"/>
        </w:rPr>
        <w:t xml:space="preserve">*Corresponding author: </w:t>
      </w:r>
      <w:r w:rsidR="00FB3C11" w:rsidRPr="005D3F2B">
        <w:rPr>
          <w:rFonts w:asciiTheme="minorHAnsi" w:hAnsiTheme="minorHAnsi" w:cstheme="minorHAnsi"/>
          <w:i/>
          <w:iCs/>
          <w:lang w:val="en-US"/>
        </w:rPr>
        <w:t xml:space="preserve">Martijn P. A. Starmans </w:t>
      </w:r>
      <w:r w:rsidR="00FB3C11" w:rsidRPr="005D3F2B">
        <w:rPr>
          <w:rFonts w:asciiTheme="minorHAnsi" w:hAnsiTheme="minorHAnsi" w:cstheme="minorHAnsi"/>
          <w:lang w:val="en-US"/>
        </w:rPr>
        <w:t>(</w:t>
      </w:r>
      <w:hyperlink r:id="rId8" w:history="1">
        <w:r w:rsidR="00FB3C11" w:rsidRPr="005D3F2B">
          <w:rPr>
            <w:rStyle w:val="Hyperlink"/>
            <w:rFonts w:asciiTheme="minorHAnsi" w:hAnsiTheme="minorHAnsi" w:cstheme="minorHAnsi"/>
            <w:lang w:val="en-US"/>
          </w:rPr>
          <w:t>m.starmans@erasmusmc.nl</w:t>
        </w:r>
      </w:hyperlink>
      <w:r w:rsidRPr="005D3F2B">
        <w:rPr>
          <w:rFonts w:asciiTheme="minorHAnsi" w:hAnsiTheme="minorHAnsi" w:cstheme="minorHAnsi"/>
          <w:lang w:val="en-US"/>
        </w:rPr>
        <w:t>)</w:t>
      </w:r>
    </w:p>
    <w:p w14:paraId="62AD317B" w14:textId="2984D460" w:rsidR="00BE6CD8" w:rsidRPr="005D3F2B" w:rsidRDefault="00BE6CD8" w:rsidP="00FE6B16">
      <w:pPr>
        <w:spacing w:line="480" w:lineRule="auto"/>
        <w:jc w:val="both"/>
        <w:rPr>
          <w:rFonts w:asciiTheme="minorHAnsi" w:hAnsiTheme="minorHAnsi" w:cstheme="minorHAnsi"/>
          <w:i/>
          <w:iCs/>
          <w:lang w:val="en-US"/>
        </w:rPr>
      </w:pPr>
      <w:r w:rsidRPr="005D3F2B">
        <w:rPr>
          <w:rFonts w:asciiTheme="minorHAnsi" w:hAnsiTheme="minorHAnsi" w:cstheme="minorHAnsi"/>
          <w:i/>
          <w:iCs/>
          <w:vertAlign w:val="superscript"/>
          <w:lang w:val="en-US"/>
        </w:rPr>
        <w:t>†</w:t>
      </w:r>
      <w:r w:rsidRPr="005D3F2B">
        <w:rPr>
          <w:rFonts w:asciiTheme="minorHAnsi" w:hAnsiTheme="minorHAnsi" w:cstheme="minorHAnsi"/>
          <w:i/>
          <w:iCs/>
          <w:lang w:val="en-US"/>
        </w:rPr>
        <w:t>These authors contributed equally</w:t>
      </w:r>
      <w:r w:rsidRPr="005D3F2B">
        <w:rPr>
          <w:rFonts w:asciiTheme="minorHAnsi" w:hAnsiTheme="minorHAnsi" w:cstheme="minorHAnsi"/>
          <w:b/>
          <w:lang w:val="en-US"/>
        </w:rPr>
        <w:br w:type="page"/>
      </w:r>
    </w:p>
    <w:p w14:paraId="39F652DA" w14:textId="3066613D" w:rsidR="00FE6B16" w:rsidRPr="005D3F2B" w:rsidRDefault="00FE6B16" w:rsidP="00FE6B16">
      <w:pPr>
        <w:spacing w:line="480" w:lineRule="auto"/>
        <w:jc w:val="both"/>
        <w:rPr>
          <w:rFonts w:asciiTheme="minorHAnsi" w:hAnsiTheme="minorHAnsi" w:cstheme="minorHAnsi"/>
          <w:b/>
          <w:lang w:val="en-US"/>
        </w:rPr>
      </w:pPr>
      <w:r w:rsidRPr="005D3F2B">
        <w:rPr>
          <w:rFonts w:asciiTheme="minorHAnsi" w:hAnsiTheme="minorHAnsi" w:cstheme="minorHAnsi"/>
          <w:b/>
          <w:lang w:val="en-US"/>
        </w:rPr>
        <w:lastRenderedPageBreak/>
        <w:t>Supplementary Materials</w:t>
      </w:r>
    </w:p>
    <w:p w14:paraId="39D53FF9" w14:textId="0D05A4E5" w:rsidR="00FE6B16" w:rsidRPr="005D3F2B" w:rsidRDefault="00FE6B16" w:rsidP="00FE6B16">
      <w:pPr>
        <w:spacing w:line="480" w:lineRule="auto"/>
        <w:jc w:val="both"/>
        <w:rPr>
          <w:rFonts w:asciiTheme="minorHAnsi" w:hAnsiTheme="minorHAnsi" w:cstheme="minorHAnsi"/>
          <w:b/>
          <w:lang w:val="en-US"/>
        </w:rPr>
      </w:pPr>
      <w:r w:rsidRPr="005D3F2B">
        <w:rPr>
          <w:rFonts w:asciiTheme="minorHAnsi" w:hAnsiTheme="minorHAnsi" w:cstheme="minorHAnsi"/>
          <w:b/>
          <w:lang w:val="en-US"/>
        </w:rPr>
        <w:t xml:space="preserve">Supplementary Materials </w:t>
      </w:r>
      <w:r w:rsidR="00C47FE4" w:rsidRPr="005D3F2B">
        <w:rPr>
          <w:rFonts w:asciiTheme="minorHAnsi" w:hAnsiTheme="minorHAnsi" w:cstheme="minorHAnsi"/>
          <w:b/>
          <w:lang w:val="en-US"/>
        </w:rPr>
        <w:t>A</w:t>
      </w:r>
      <w:r w:rsidRPr="005D3F2B">
        <w:rPr>
          <w:rFonts w:asciiTheme="minorHAnsi" w:hAnsiTheme="minorHAnsi" w:cstheme="minorHAnsi"/>
          <w:b/>
          <w:lang w:val="en-US"/>
        </w:rPr>
        <w:t>. Feature Extraction</w:t>
      </w:r>
    </w:p>
    <w:p w14:paraId="49171BEB" w14:textId="543843A7" w:rsidR="00FE6B16" w:rsidRPr="009A6721" w:rsidRDefault="00FE6B16" w:rsidP="00FE6B16">
      <w:pPr>
        <w:spacing w:line="480" w:lineRule="auto"/>
        <w:jc w:val="both"/>
        <w:rPr>
          <w:rFonts w:asciiTheme="minorHAnsi" w:hAnsiTheme="minorHAnsi" w:cstheme="minorHAnsi"/>
          <w:lang w:val="nl-NL"/>
        </w:rPr>
      </w:pPr>
      <w:r w:rsidRPr="005D3F2B">
        <w:rPr>
          <w:rFonts w:asciiTheme="minorHAnsi" w:hAnsiTheme="minorHAnsi" w:cstheme="minorHAnsi"/>
          <w:lang w:val="en-US"/>
        </w:rPr>
        <w:t>This supplementary material is similar to</w:t>
      </w:r>
      <w:r w:rsidR="00BA62FC" w:rsidRPr="005D3F2B">
        <w:rPr>
          <w:rFonts w:asciiTheme="minorHAnsi" w:hAnsiTheme="minorHAnsi" w:cstheme="minorHAnsi"/>
          <w:lang w:val="en-US"/>
        </w:rPr>
        <w:t xml:space="preserve"> Vos et al. </w:t>
      </w:r>
      <w:r w:rsidR="00274807" w:rsidRPr="009A6721">
        <w:rPr>
          <w:rFonts w:asciiTheme="minorHAnsi" w:hAnsiTheme="minorHAnsi" w:cstheme="minorHAnsi"/>
          <w:lang w:val="nl-NL"/>
        </w:rPr>
        <w:t>(</w:t>
      </w:r>
      <w:r w:rsidR="00BA62FC" w:rsidRPr="009A6721">
        <w:rPr>
          <w:rFonts w:asciiTheme="minorHAnsi" w:hAnsiTheme="minorHAnsi" w:cstheme="minorHAnsi"/>
          <w:lang w:val="nl-NL"/>
        </w:rPr>
        <w:t>2019</w:t>
      </w:r>
      <w:r w:rsidR="00274807" w:rsidRPr="009A6721">
        <w:rPr>
          <w:rFonts w:asciiTheme="minorHAnsi" w:hAnsiTheme="minorHAnsi" w:cstheme="minorHAnsi"/>
          <w:lang w:val="nl-NL"/>
        </w:rPr>
        <w:t>)</w:t>
      </w:r>
      <w:r w:rsidR="007F48DC" w:rsidRPr="009A6721">
        <w:rPr>
          <w:rFonts w:asciiTheme="minorHAnsi" w:hAnsiTheme="minorHAnsi" w:cstheme="minorHAnsi"/>
          <w:lang w:val="nl-NL"/>
        </w:rPr>
        <w:t xml:space="preserve"> </w:t>
      </w:r>
      <w:r w:rsidR="00274807" w:rsidRPr="005D3F2B">
        <w:rPr>
          <w:rFonts w:asciiTheme="minorHAnsi" w:hAnsiTheme="minorHAnsi" w:cstheme="minorHAnsi"/>
          <w:lang w:val="en-US"/>
        </w:rPr>
        <w:fldChar w:fldCharType="begin"/>
      </w:r>
      <w:r w:rsidR="007F48DC" w:rsidRPr="009A6721">
        <w:rPr>
          <w:rFonts w:asciiTheme="minorHAnsi" w:hAnsiTheme="minorHAnsi" w:cstheme="minorHAnsi"/>
          <w:lang w:val="nl-NL"/>
        </w:rPr>
        <w:instrText xml:space="preserve"> ADDIN EN.CITE &lt;EndNote&gt;&lt;Cite&gt;&lt;Author&gt;Vos&lt;/Author&gt;&lt;Year&gt;2019&lt;/Year&gt;&lt;RecNum&gt;574&lt;/RecNum&gt;&lt;DisplayText&gt;[1]&lt;/DisplayText&gt;&lt;record&gt;&lt;rec-number&gt;574&lt;/rec-number&gt;&lt;foreign-keys&gt;&lt;key app="EN" db-id="5fzw5zeafff2a5esttl5adezwtepr0etrxss" timestamp="1599038461"&gt;574&lt;/key&gt;&lt;/foreign-keys&gt;&lt;ref-type name="Journal Article"&gt;17&lt;/ref-type&gt;&lt;contributors&gt;&lt;authors&gt;&lt;author&gt;Vos, M.&lt;/author&gt;&lt;author&gt;Starmans, M. P. A.&lt;/author&gt;&lt;author&gt;Timbergen, M. J. M.&lt;/author&gt;&lt;author&gt;van der Voort, S. R.&lt;/author&gt;&lt;author&gt;Padmos, G. A.&lt;/author&gt;&lt;author&gt;Kessels, W.&lt;/author&gt;&lt;author&gt;Niessen, W. J.&lt;/author&gt;&lt;author&gt;van Leenders, Gjlh&lt;/author&gt;&lt;author&gt;Grunhagen, D. J.&lt;/author&gt;&lt;author&gt;Sleijfer, S.&lt;/author&gt;&lt;author&gt;Verhoef, C.&lt;/author&gt;&lt;author&gt;Klein, S.&lt;/author&gt;&lt;author&gt;Visser, J. J.&lt;/author&gt;&lt;/authors&gt;&lt;/contributors&gt;&lt;auth-address&gt;Department of Medical, Erasmus MC Cancer Institute, Rotterdam, the Netherlands.&amp;#xD;Department of Surgical Oncology, Erasmus MC Cancer Institute, Rotterdam, the Netherlands.&amp;#xD;Department of Radiology and Nuclear Medicine, Erasmus MC, Rotterdam, the Netherlands.&amp;#xD;Department of Medical Informatics, Erasmus MC, Rotterdam, the Netherlands.&amp;#xD;Department of Faculty of Applied Sciences, Delft University of Technology, Delft, the Netherlands.&amp;#xD;Department of Pathology, Erasmus MC, Rotterdam, the Netherlands.&lt;/auth-address&gt;&lt;titles&gt;&lt;title&gt;Radiomics approach to distinguish between well differentiated liposarcomas and lipomas on MRI&lt;/title&gt;&lt;secondary-title&gt;British Journal of Surgery&lt;/secondary-title&gt;&lt;/titles&gt;&lt;periodical&gt;&lt;full-title&gt;British Journal of Surgery&lt;/full-title&gt;&lt;/periodical&gt;&lt;pages&gt;1800-1809&lt;/pages&gt;&lt;volume&gt;106&lt;/volume&gt;&lt;number&gt;13&lt;/number&gt;&lt;edition&gt;2019/11/21&lt;/edition&gt;&lt;dates&gt;&lt;year&gt;2019&lt;/year&gt;&lt;pub-dates&gt;&lt;date&gt;Dec&lt;/date&gt;&lt;/pub-dates&gt;&lt;/dates&gt;&lt;isbn&gt;1365-2168 (Electronic)&amp;#xD;0007-1323 (Linking)&lt;/isbn&gt;&lt;accession-num&gt;31747074&lt;/accession-num&gt;&lt;urls&gt;&lt;related-urls&gt;&lt;url&gt;https://www.ncbi.nlm.nih.gov/pubmed/31747074&lt;/url&gt;&lt;/related-urls&gt;&lt;/urls&gt;&lt;electronic-resource-num&gt;10.1002/bjs.11410&lt;/electronic-resource-num&gt;&lt;/record&gt;&lt;/Cite&gt;&lt;/EndNote&gt;</w:instrText>
      </w:r>
      <w:r w:rsidR="00274807" w:rsidRPr="005D3F2B">
        <w:rPr>
          <w:rFonts w:asciiTheme="minorHAnsi" w:hAnsiTheme="minorHAnsi" w:cstheme="minorHAnsi"/>
          <w:lang w:val="en-US"/>
        </w:rPr>
        <w:fldChar w:fldCharType="separate"/>
      </w:r>
      <w:r w:rsidR="007F48DC" w:rsidRPr="009A6721">
        <w:rPr>
          <w:rFonts w:asciiTheme="minorHAnsi" w:hAnsiTheme="minorHAnsi" w:cstheme="minorHAnsi"/>
          <w:noProof/>
          <w:lang w:val="nl-NL"/>
        </w:rPr>
        <w:t>[1]</w:t>
      </w:r>
      <w:r w:rsidR="00274807" w:rsidRPr="005D3F2B">
        <w:rPr>
          <w:rFonts w:asciiTheme="minorHAnsi" w:hAnsiTheme="minorHAnsi" w:cstheme="minorHAnsi"/>
          <w:lang w:val="en-US"/>
        </w:rPr>
        <w:fldChar w:fldCharType="end"/>
      </w:r>
      <w:r w:rsidR="00274807" w:rsidRPr="009A6721">
        <w:rPr>
          <w:rFonts w:asciiTheme="minorHAnsi" w:hAnsiTheme="minorHAnsi" w:cstheme="minorHAnsi"/>
          <w:lang w:val="nl-NL"/>
        </w:rPr>
        <w:t xml:space="preserve"> and Timbergen et al. (2020)</w:t>
      </w:r>
      <w:r w:rsidR="007F48DC" w:rsidRPr="009A6721">
        <w:rPr>
          <w:rFonts w:asciiTheme="minorHAnsi" w:hAnsiTheme="minorHAnsi" w:cstheme="minorHAnsi"/>
          <w:lang w:val="nl-NL"/>
        </w:rPr>
        <w:t xml:space="preserve"> </w:t>
      </w:r>
      <w:r w:rsidR="00274807" w:rsidRPr="005D3F2B">
        <w:rPr>
          <w:rFonts w:asciiTheme="minorHAnsi" w:hAnsiTheme="minorHAnsi" w:cstheme="minorHAnsi"/>
          <w:lang w:val="en-US"/>
        </w:rPr>
        <w:fldChar w:fldCharType="begin"/>
      </w:r>
      <w:r w:rsidR="007F48DC" w:rsidRPr="009A6721">
        <w:rPr>
          <w:rFonts w:asciiTheme="minorHAnsi" w:hAnsiTheme="minorHAnsi" w:cstheme="minorHAnsi"/>
          <w:lang w:val="nl-NL"/>
        </w:rPr>
        <w:instrText xml:space="preserve"> ADDIN EN.CITE &lt;EndNote&gt;&lt;Cite&gt;&lt;Author&gt;Timbergen&lt;/Author&gt;&lt;Year&gt;2020&lt;/Year&gt;&lt;RecNum&gt;678&lt;/RecNum&gt;&lt;DisplayText&gt;[2]&lt;/DisplayText&gt;&lt;record&gt;&lt;rec-number&gt;678&lt;/rec-number&gt;&lt;foreign-keys&gt;&lt;key app="EN" db-id="5fzw5zeafff2a5esttl5adezwtepr0etrxss" timestamp="1605690614"&gt;678&lt;/key&gt;&lt;/foreign-keys&gt;&lt;ref-type name="Journal Article"&gt;17&lt;/ref-type&gt;&lt;contributors&gt;&lt;authors&gt;&lt;author&gt;Timbergen, Milea J. M.&lt;/author&gt;&lt;author&gt;Starmans, Martijn P. A.&lt;/author&gt;&lt;author&gt;Padmos, Guillaume A.&lt;/author&gt;&lt;author&gt;Grünhagen, Dirk J.&lt;/author&gt;&lt;author&gt;van Leenders, Geert J. L. H.&lt;/author&gt;&lt;author&gt;Hanff, D. F.&lt;/author&gt;&lt;author&gt;Verhoef, Cornelis&lt;/author&gt;&lt;author&gt;Niessen, Wiro J.&lt;/author&gt;&lt;author&gt;Sleijfer, Stefan&lt;/author&gt;&lt;author&gt;Klein, Stefan&lt;/author&gt;&lt;author&gt;Visser, Jacob J.&lt;/author&gt;&lt;/authors&gt;&lt;/contributors&gt;&lt;titles&gt;&lt;title&gt;Differential diagnosis and mutation stratification of desmoid-type fibromatosis on MRI using radiomics&lt;/title&gt;&lt;secondary-title&gt;European Journal of Radiology&lt;/secondary-title&gt;&lt;/titles&gt;&lt;periodical&gt;&lt;full-title&gt;European Journal of Radiology&lt;/full-title&gt;&lt;/periodical&gt;&lt;pages&gt;109266&lt;/pages&gt;&lt;volume&gt;131&lt;/volume&gt;&lt;keywords&gt;&lt;keyword&gt;Fibromatosis&lt;/keyword&gt;&lt;keyword&gt;Aggressive&lt;/keyword&gt;&lt;keyword&gt;Magnetic resonance imaging&lt;/keyword&gt;&lt;keyword&gt;Beta catenin&lt;/keyword&gt;&lt;keyword&gt;Machine learning&lt;/keyword&gt;&lt;keyword&gt;Radiomics&lt;/keyword&gt;&lt;/keywords&gt;&lt;dates&gt;&lt;year&gt;2020&lt;/year&gt;&lt;pub-dates&gt;&lt;date&gt;01-10-2020&lt;/date&gt;&lt;/pub-dates&gt;&lt;/dates&gt;&lt;isbn&gt;0720-048X&lt;/isbn&gt;&lt;urls&gt;&lt;related-urls&gt;&lt;url&gt;http://www.sciencedirect.com/science/article/pii/S0720048X20304551&lt;/url&gt;&lt;/related-urls&gt;&lt;/urls&gt;&lt;electronic-resource-num&gt;10.1016/j.ejrad.2020.109266&lt;/electronic-resource-num&gt;&lt;/record&gt;&lt;/Cite&gt;&lt;/EndNote&gt;</w:instrText>
      </w:r>
      <w:r w:rsidR="00274807" w:rsidRPr="005D3F2B">
        <w:rPr>
          <w:rFonts w:asciiTheme="minorHAnsi" w:hAnsiTheme="minorHAnsi" w:cstheme="minorHAnsi"/>
          <w:lang w:val="en-US"/>
        </w:rPr>
        <w:fldChar w:fldCharType="separate"/>
      </w:r>
      <w:r w:rsidR="007F48DC" w:rsidRPr="009A6721">
        <w:rPr>
          <w:rFonts w:asciiTheme="minorHAnsi" w:hAnsiTheme="minorHAnsi" w:cstheme="minorHAnsi"/>
          <w:noProof/>
          <w:lang w:val="nl-NL"/>
        </w:rPr>
        <w:t>[2]</w:t>
      </w:r>
      <w:r w:rsidR="00274807" w:rsidRPr="005D3F2B">
        <w:rPr>
          <w:rFonts w:asciiTheme="minorHAnsi" w:hAnsiTheme="minorHAnsi" w:cstheme="minorHAnsi"/>
          <w:lang w:val="en-US"/>
        </w:rPr>
        <w:fldChar w:fldCharType="end"/>
      </w:r>
      <w:r w:rsidRPr="009A6721">
        <w:rPr>
          <w:rFonts w:asciiTheme="minorHAnsi" w:hAnsiTheme="minorHAnsi" w:cstheme="minorHAnsi"/>
          <w:lang w:val="nl-NL"/>
        </w:rPr>
        <w:t xml:space="preserve">, but details relevant for the current study are highlighted. </w:t>
      </w:r>
    </w:p>
    <w:p w14:paraId="7531F842" w14:textId="361D6637" w:rsidR="002D32F8" w:rsidRPr="005D3F2B" w:rsidRDefault="002D32F8" w:rsidP="002D32F8">
      <w:pPr>
        <w:autoSpaceDE w:val="0"/>
        <w:autoSpaceDN w:val="0"/>
        <w:adjustRightInd w:val="0"/>
        <w:spacing w:line="480" w:lineRule="auto"/>
        <w:ind w:firstLine="708"/>
        <w:jc w:val="both"/>
        <w:rPr>
          <w:rFonts w:asciiTheme="minorHAnsi" w:hAnsiTheme="minorHAnsi" w:cstheme="minorHAnsi"/>
          <w:lang w:val="en-US"/>
        </w:rPr>
      </w:pPr>
      <w:r w:rsidRPr="005D3F2B">
        <w:rPr>
          <w:rFonts w:asciiTheme="minorHAnsi" w:hAnsiTheme="minorHAnsi" w:cstheme="minorHAnsi"/>
          <w:lang w:val="en-US"/>
        </w:rPr>
        <w:t xml:space="preserve">A total of </w:t>
      </w:r>
      <w:r w:rsidR="00AC0495" w:rsidRPr="005D3F2B">
        <w:rPr>
          <w:rFonts w:asciiTheme="minorHAnsi" w:hAnsiTheme="minorHAnsi" w:cstheme="minorHAnsi"/>
          <w:lang w:val="en-US"/>
        </w:rPr>
        <w:t>564</w:t>
      </w:r>
      <w:r w:rsidRPr="005D3F2B">
        <w:rPr>
          <w:rFonts w:asciiTheme="minorHAnsi" w:hAnsiTheme="minorHAnsi" w:cstheme="minorHAnsi"/>
          <w:lang w:val="en-US"/>
        </w:rPr>
        <w:t xml:space="preserve"> radiomics features </w:t>
      </w:r>
      <w:r w:rsidR="00CF579D" w:rsidRPr="005D3F2B">
        <w:rPr>
          <w:rFonts w:asciiTheme="minorHAnsi" w:hAnsiTheme="minorHAnsi" w:cstheme="minorHAnsi"/>
          <w:lang w:val="en-US"/>
        </w:rPr>
        <w:t xml:space="preserve">quantifying intensity, shape, orientation and texture were extracted. These </w:t>
      </w:r>
      <w:r w:rsidRPr="005D3F2B">
        <w:rPr>
          <w:rFonts w:asciiTheme="minorHAnsi" w:hAnsiTheme="minorHAnsi" w:cstheme="minorHAnsi"/>
          <w:lang w:val="en-US"/>
        </w:rPr>
        <w:t xml:space="preserve">features were extracted using the defaults for </w:t>
      </w:r>
      <w:r w:rsidR="00CF579D" w:rsidRPr="005D3F2B">
        <w:rPr>
          <w:rFonts w:asciiTheme="minorHAnsi" w:hAnsiTheme="minorHAnsi" w:cstheme="minorHAnsi"/>
          <w:lang w:val="en-US"/>
        </w:rPr>
        <w:t>CT</w:t>
      </w:r>
      <w:r w:rsidRPr="005D3F2B">
        <w:rPr>
          <w:rFonts w:asciiTheme="minorHAnsi" w:hAnsiTheme="minorHAnsi" w:cstheme="minorHAnsi"/>
          <w:lang w:val="en-US"/>
        </w:rPr>
        <w:t xml:space="preserve"> scans from the Workflow for Optimal Radiomics Classification (WORC) toolbox</w:t>
      </w:r>
      <w:r w:rsidR="007F48DC" w:rsidRPr="005D3F2B">
        <w:rPr>
          <w:rFonts w:asciiTheme="minorHAnsi" w:hAnsiTheme="minorHAnsi" w:cstheme="minorHAnsi"/>
          <w:lang w:val="en-US"/>
        </w:rPr>
        <w:t xml:space="preserve"> </w:t>
      </w:r>
      <w:r w:rsidR="00114EAF"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&lt;EndNote&gt;&lt;Cite&gt;&lt;Author&gt;Starmans&lt;/Author&gt;&lt;Year&gt;2018&lt;/Year&gt;&lt;RecNum&gt;63&lt;/RecNum&gt;&lt;DisplayText&gt;[3]&lt;/DisplayText&gt;&lt;record&gt;&lt;rec-number&gt;63&lt;/rec-number&gt;&lt;foreign-keys&gt;&lt;key app="EN" db-id="5fzw5zeafff2a5esttl5adezwtepr0etrxss" timestamp="1580281638"&gt;63&lt;/key&gt;&lt;/foreign-keys&gt;&lt;ref-type name="Web Page"&gt;12&lt;/ref-type&gt;&lt;contributors&gt;&lt;authors&gt;&lt;author&gt;Starmans, M. P. A.&lt;/author&gt;&lt;author&gt;Van der Voort, S. R.&lt;/author&gt;&lt;author&gt;Phil, T.&lt;/author&gt;&lt;author&gt;Klein, S.&lt;/author&gt;&lt;/authors&gt;&lt;/contributors&gt;&lt;titles&gt;&lt;title&gt;Workflow for Optimal Radiomics Classification (WORC)&lt;/title&gt;&lt;/titles&gt;&lt;number&gt;25-02-2021&lt;/number&gt;&lt;dates&gt;&lt;year&gt;2018&lt;/year&gt;&lt;/dates&gt;&lt;publisher&gt;Zenodo&lt;/publisher&gt;&lt;label&gt;starmans_workflow_2020&lt;/label&gt;&lt;urls&gt;&lt;related-urls&gt;&lt;url&gt;https://github.com/MStarmans91/WORC&lt;/url&gt;&lt;/related-urls&gt;&lt;/urls&gt;&lt;electronic-resource-num&gt;10.5281/zenodo.3840534&lt;/electronic-resource-num&gt;&lt;/record&gt;&lt;/Cite&gt;&lt;/EndNote&gt;</w:instrText>
      </w:r>
      <w:r w:rsidR="00114EAF"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[3]</w:t>
      </w:r>
      <w:r w:rsidR="00114EAF" w:rsidRPr="005D3F2B">
        <w:rPr>
          <w:rFonts w:asciiTheme="minorHAnsi" w:hAnsiTheme="minorHAnsi" w:cstheme="minorHAnsi"/>
          <w:lang w:val="en-US"/>
        </w:rPr>
        <w:fldChar w:fldCharType="end"/>
      </w:r>
      <w:r w:rsidRPr="005D3F2B">
        <w:rPr>
          <w:rFonts w:asciiTheme="minorHAnsi" w:hAnsiTheme="minorHAnsi" w:cstheme="minorHAnsi"/>
          <w:lang w:val="en-US"/>
        </w:rPr>
        <w:t>, which internally uses the PREDICT</w:t>
      </w:r>
      <w:r w:rsidR="007F48DC" w:rsidRPr="005D3F2B">
        <w:rPr>
          <w:rFonts w:asciiTheme="minorHAnsi" w:hAnsiTheme="minorHAnsi" w:cstheme="minorHAnsi"/>
          <w:lang w:val="en-US"/>
        </w:rPr>
        <w:t xml:space="preserve"> </w:t>
      </w:r>
      <w:r w:rsidR="006B540D"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&lt;EndNote&gt;&lt;Cite&gt;&lt;Author&gt;van der Voort&lt;/Author&gt;&lt;Year&gt;2018&lt;/Year&gt;&lt;RecNum&gt;373&lt;/RecNum&gt;&lt;DisplayText&gt;[4]&lt;/DisplayText&gt;&lt;record&gt;&lt;rec-number&gt;373&lt;/rec-number&gt;&lt;foreign-keys&gt;&lt;key app="EN" db-id="5fzw5zeafff2a5esttl5adezwtepr0etrxss" timestamp="1581601446"&gt;373&lt;/key&gt;&lt;/foreign-keys&gt;&lt;ref-type name="Web Page"&gt;12&lt;/ref-type&gt;&lt;contributors&gt;&lt;authors&gt;&lt;author&gt;van der Voort, Sebastian R.&lt;/author&gt;&lt;author&gt;Starmans, Martijn P. A.&lt;/author&gt;&lt;/authors&gt;&lt;/contributors&gt;&lt;titles&gt;&lt;title&gt;Predict: a Radiomics Extensive Digital Interchangable Classification Toolkit (PREDICT)&lt;/title&gt;&lt;/titles&gt;&lt;number&gt;25-02-2021&lt;/number&gt;&lt;dates&gt;&lt;year&gt;2018&lt;/year&gt;&lt;/dates&gt;&lt;publisher&gt;Zenodo&lt;/publisher&gt;&lt;urls&gt;&lt;related-urls&gt;&lt;url&gt;https://github.com/Svdvoort/PREDICTFastr&lt;/url&gt;&lt;/related-urls&gt;&lt;/urls&gt;&lt;electronic-resource-num&gt;10.5281/zenodo.3854839 &lt;/electronic-resource-num&gt;&lt;/record&gt;&lt;/Cite&gt;&lt;/EndNote&gt;</w:instrText>
      </w:r>
      <w:r w:rsidR="006B540D"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[4]</w:t>
      </w:r>
      <w:r w:rsidR="006B540D" w:rsidRPr="005D3F2B">
        <w:rPr>
          <w:rFonts w:asciiTheme="minorHAnsi" w:hAnsiTheme="minorHAnsi" w:cstheme="minorHAnsi"/>
          <w:lang w:val="en-US"/>
        </w:rPr>
        <w:fldChar w:fldCharType="end"/>
      </w:r>
      <w:r w:rsidRPr="005D3F2B">
        <w:rPr>
          <w:rFonts w:asciiTheme="minorHAnsi" w:hAnsiTheme="minorHAnsi" w:cstheme="minorHAnsi"/>
          <w:lang w:val="en-US"/>
        </w:rPr>
        <w:t xml:space="preserve"> and PyRadiomics</w:t>
      </w:r>
      <w:r w:rsidR="007F48DC" w:rsidRPr="005D3F2B">
        <w:rPr>
          <w:rFonts w:asciiTheme="minorHAnsi" w:hAnsiTheme="minorHAnsi" w:cstheme="minorHAnsi"/>
          <w:lang w:val="en-US"/>
        </w:rPr>
        <w:t xml:space="preserve"> </w:t>
      </w:r>
      <w:r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&lt;EndNote&gt;&lt;Cite&gt;&lt;Author&gt;Van Griethuysen&lt;/Author&gt;&lt;Year&gt;2017&lt;/Year&gt;&lt;RecNum&gt;761&lt;/RecNum&gt;&lt;DisplayText&gt;[5]&lt;/DisplayText&gt;&lt;record&gt;&lt;rec-number&gt;761&lt;/rec-number&gt;&lt;foreign-keys&gt;&lt;key app="EN" db-id="5fzw5zeafff2a5esttl5adezwtepr0etrxss" timestamp="1614269282"&gt;761&lt;/key&gt;&lt;/foreign-keys&gt;&lt;ref-type name="Journal Article"&gt;17&lt;/ref-type&gt;&lt;contributors&gt;&lt;authors&gt;&lt;author&gt;Van Griethuysen, Joost JM&lt;/author&gt;&lt;author&gt;Fedorov, Andriy&lt;/author&gt;&lt;author&gt;Parmar, Chintan&lt;/author&gt;&lt;author&gt;Hosny, Ahmed&lt;/author&gt;&lt;author&gt;Aucoin, Nicole&lt;/author&gt;&lt;author&gt;Narayan, Vivek&lt;/author&gt;&lt;author&gt;Beets-Tan, Regina GH&lt;/author&gt;&lt;author&gt;Fillion-Robin, Jean-Christophe&lt;/author&gt;&lt;author&gt;Pieper, Steve&lt;/author&gt;&lt;author&gt;Aerts, Hugo JWL&lt;/author&gt;&lt;/authors&gt;&lt;/contributors&gt;&lt;titles&gt;&lt;title&gt;Computational radiomics system to decode the radiographic phenotype&lt;/title&gt;&lt;secondary-title&gt;Cancer research&lt;/secondary-title&gt;&lt;/titles&gt;&lt;periodical&gt;&lt;full-title&gt;Cancer Research&lt;/full-title&gt;&lt;/periodical&gt;&lt;pages&gt;e104-e107&lt;/pages&gt;&lt;volume&gt;77&lt;/volume&gt;&lt;number&gt;21&lt;/number&gt;&lt;dates&gt;&lt;year&gt;2017&lt;/year&gt;&lt;/dates&gt;&lt;isbn&gt;0008-5472&lt;/isbn&gt;&lt;urls&gt;&lt;/urls&gt;&lt;electronic-resource-num&gt;10.1158/0008-5472.CAN-17-0339&lt;/electronic-resource-num&gt;&lt;/record&gt;&lt;/Cite&gt;&lt;/EndNote&gt;</w:instrText>
      </w:r>
      <w:r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[5]</w:t>
      </w:r>
      <w:r w:rsidRPr="005D3F2B">
        <w:rPr>
          <w:rFonts w:asciiTheme="minorHAnsi" w:hAnsiTheme="minorHAnsi" w:cstheme="minorHAnsi"/>
          <w:lang w:val="en-US"/>
        </w:rPr>
        <w:fldChar w:fldCharType="end"/>
      </w:r>
      <w:r w:rsidRPr="005D3F2B">
        <w:rPr>
          <w:rFonts w:asciiTheme="minorHAnsi" w:hAnsiTheme="minorHAnsi" w:cstheme="minorHAnsi"/>
          <w:lang w:val="en-US"/>
        </w:rPr>
        <w:t xml:space="preserve"> feature extraction toolboxes. The code to extract the features for this specific study has been published open-sourc</w:t>
      </w:r>
      <w:r w:rsidR="00BA62FC" w:rsidRPr="005D3F2B">
        <w:rPr>
          <w:rFonts w:asciiTheme="minorHAnsi" w:hAnsiTheme="minorHAnsi" w:cstheme="minorHAnsi"/>
          <w:lang w:val="en-US"/>
        </w:rPr>
        <w:t>e</w:t>
      </w:r>
      <w:r w:rsidR="007F48DC" w:rsidRPr="005D3F2B">
        <w:rPr>
          <w:rFonts w:asciiTheme="minorHAnsi" w:hAnsiTheme="minorHAnsi" w:cstheme="minorHAnsi"/>
          <w:lang w:val="en-US"/>
        </w:rPr>
        <w:t xml:space="preserve"> </w:t>
      </w:r>
      <w:r w:rsidR="00467A0D" w:rsidRPr="005D3F2B">
        <w:rPr>
          <w:rFonts w:asciiTheme="minorHAnsi" w:hAnsiTheme="minorHAnsi" w:cstheme="minorHAnsi"/>
          <w:lang w:val="en-US"/>
        </w:rPr>
        <w:fldChar w:fldCharType="begin"/>
      </w:r>
      <w:r w:rsidR="00B81059" w:rsidRPr="005D3F2B">
        <w:rPr>
          <w:rFonts w:asciiTheme="minorHAnsi" w:hAnsiTheme="minorHAnsi" w:cstheme="minorHAnsi"/>
          <w:lang w:val="en-US"/>
        </w:rPr>
        <w:instrText xml:space="preserve"> ADDIN EN.CITE &lt;EndNote&gt;&lt;Cite&gt;&lt;Author&gt;Starmans&lt;/Author&gt;&lt;Year&gt;2021&lt;/Year&gt;&lt;RecNum&gt;679&lt;/RecNum&gt;&lt;DisplayText&gt;[6]&lt;/DisplayText&gt;&lt;record&gt;&lt;rec-number&gt;679&lt;/rec-number&gt;&lt;foreign-keys&gt;&lt;key app="EN" db-id="5fzw5zeafff2a5esttl5adezwtepr0etrxss" timestamp="1605695086"&gt;679&lt;/key&gt;&lt;/foreign-keys&gt;&lt;ref-type name="Web Page"&gt;12&lt;/ref-type&gt;&lt;contributors&gt;&lt;authors&gt;&lt;author&gt;Starmans, M.P.A.&lt;/author&gt;&lt;/authors&gt;&lt;/contributors&gt;&lt;titles&gt;&lt;title&gt;CLMRadiomics&lt;/title&gt;&lt;/titles&gt;&lt;number&gt;20-07-2021&lt;/number&gt;&lt;dates&gt;&lt;year&gt;2021&lt;/year&gt;&lt;/dates&gt;&lt;publisher&gt;Zenodo&lt;/publisher&gt;&lt;urls&gt;&lt;related-urls&gt;&lt;url&gt;https://github.com/MStarmans91/CLMRadiomics&lt;/url&gt;&lt;/related-urls&gt;&lt;/urls&gt;&lt;electronic-resource-num&gt;10.5281/zenodo.4392829&lt;/electronic-resource-num&gt;&lt;/record&gt;&lt;/Cite&gt;&lt;/EndNote&gt;</w:instrText>
      </w:r>
      <w:r w:rsidR="00467A0D"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[6]</w:t>
      </w:r>
      <w:r w:rsidR="00467A0D" w:rsidRPr="005D3F2B">
        <w:rPr>
          <w:rFonts w:asciiTheme="minorHAnsi" w:hAnsiTheme="minorHAnsi" w:cstheme="minorHAnsi"/>
          <w:lang w:val="en-US"/>
        </w:rPr>
        <w:fldChar w:fldCharType="end"/>
      </w:r>
      <w:r w:rsidRPr="005D3F2B">
        <w:rPr>
          <w:rFonts w:asciiTheme="minorHAnsi" w:hAnsiTheme="minorHAnsi" w:cstheme="minorHAnsi"/>
          <w:lang w:val="en-US"/>
        </w:rPr>
        <w:t xml:space="preserve">. An overview of all features is depicted in </w:t>
      </w:r>
      <w:r w:rsidR="00D438BA" w:rsidRPr="005D3F2B">
        <w:rPr>
          <w:rFonts w:asciiTheme="minorHAnsi" w:hAnsiTheme="minorHAnsi" w:cstheme="minorHAnsi"/>
          <w:b/>
          <w:bCs/>
          <w:lang w:val="en-US"/>
        </w:rPr>
        <w:t xml:space="preserve">Supplementary </w:t>
      </w:r>
      <w:r w:rsidRPr="005D3F2B">
        <w:rPr>
          <w:rFonts w:asciiTheme="minorHAnsi" w:hAnsiTheme="minorHAnsi" w:cstheme="minorHAnsi"/>
          <w:b/>
          <w:bCs/>
          <w:lang w:val="en-US"/>
        </w:rPr>
        <w:t xml:space="preserve">Table </w:t>
      </w:r>
      <w:r w:rsidR="00D438BA" w:rsidRPr="005D3F2B">
        <w:rPr>
          <w:rFonts w:asciiTheme="minorHAnsi" w:hAnsiTheme="minorHAnsi" w:cstheme="minorHAnsi"/>
          <w:b/>
          <w:bCs/>
          <w:lang w:val="en-US"/>
        </w:rPr>
        <w:t>S</w:t>
      </w:r>
      <w:r w:rsidR="004A5A5E" w:rsidRPr="005D3F2B">
        <w:rPr>
          <w:rFonts w:asciiTheme="minorHAnsi" w:hAnsiTheme="minorHAnsi" w:cstheme="minorHAnsi"/>
          <w:b/>
          <w:bCs/>
          <w:lang w:val="en-US"/>
        </w:rPr>
        <w:t>2</w:t>
      </w:r>
      <w:r w:rsidRPr="005D3F2B">
        <w:rPr>
          <w:rFonts w:asciiTheme="minorHAnsi" w:hAnsiTheme="minorHAnsi" w:cstheme="minorHAnsi"/>
          <w:lang w:val="en-US"/>
        </w:rPr>
        <w:t>. For details on the mathematical formulation of the features, we refer the reader to Zwanenburg et al. (2020)</w:t>
      </w:r>
      <w:r w:rsidR="00A13915" w:rsidRPr="005D3F2B">
        <w:rPr>
          <w:rFonts w:asciiTheme="minorHAnsi" w:hAnsiTheme="minorHAnsi" w:cstheme="minorHAnsi"/>
          <w:lang w:val="en-US"/>
        </w:rPr>
        <w:t xml:space="preserve"> </w:t>
      </w:r>
      <w:r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&lt;EndNote&gt;&lt;Cite&gt;&lt;Author&gt;Zwanenburg&lt;/Author&gt;&lt;Year&gt;2020&lt;/Year&gt;&lt;RecNum&gt;539&lt;/RecNum&gt;&lt;DisplayText&gt;[7]&lt;/DisplayText&gt;&lt;record&gt;&lt;rec-number&gt;539&lt;/rec-number&gt;&lt;foreign-keys&gt;&lt;key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[7]</w:t>
      </w:r>
      <w:r w:rsidRPr="005D3F2B">
        <w:rPr>
          <w:rFonts w:asciiTheme="minorHAnsi" w:hAnsiTheme="minorHAnsi" w:cstheme="minorHAnsi"/>
          <w:lang w:val="en-US"/>
        </w:rPr>
        <w:fldChar w:fldCharType="end"/>
      </w:r>
      <w:r w:rsidRPr="005D3F2B">
        <w:rPr>
          <w:rFonts w:asciiTheme="minorHAnsi" w:hAnsiTheme="minorHAnsi" w:cstheme="minorHAnsi"/>
          <w:lang w:val="en-US"/>
        </w:rPr>
        <w:t>. More details on the extracted features can be found in the documentation of the respective toolboxes, mainly the WORC documentation</w:t>
      </w:r>
      <w:r w:rsidR="002D5970" w:rsidRPr="005D3F2B">
        <w:rPr>
          <w:rFonts w:asciiTheme="minorHAnsi" w:hAnsiTheme="minorHAnsi" w:cstheme="minorHAnsi"/>
          <w:lang w:val="en-US"/>
        </w:rPr>
        <w:t xml:space="preserve"> </w:t>
      </w:r>
      <w:r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&lt;EndNote&gt;&lt;Cite&gt;&lt;Author&gt;Starmans&lt;/Author&gt;&lt;Year&gt;2018&lt;/Year&gt;&lt;RecNum&gt;540&lt;/RecNum&gt;&lt;DisplayText&gt;[8]&lt;/DisplayText&gt;&lt;record&gt;&lt;rec-number&gt;540&lt;/rec-number&gt;&lt;foreign-keys&gt;&lt;key app="EN" db-id="5fzw5zeafff2a5esttl5adezwtepr0etrxss" timestamp="1594987421"&gt;540&lt;/key&gt;&lt;/foreign-keys&gt;&lt;ref-type name="Web Page"&gt;12&lt;/ref-type&gt;&lt;contributors&gt;&lt;authors&gt;&lt;author&gt;Starmans, M. P. A.&lt;/author&gt;&lt;/authors&gt;&lt;/contributors&gt;&lt;titles&gt;&lt;title&gt;Workflow for Optimal Radiomics Classification (WORC) Documentation&lt;/title&gt;&lt;/titles&gt;&lt;number&gt;25-02-2021&lt;/number&gt;&lt;dates&gt;&lt;year&gt;2018&lt;/year&gt;&lt;/dates&gt;&lt;label&gt;starmans_workflow_2020&lt;/label&gt;&lt;urls&gt;&lt;related-urls&gt;&lt;url&gt;https://worc.readthedocs.io&lt;/url&gt;&lt;/related-urls&gt;&lt;/urls&gt;&lt;electronic-resource-num&gt;10.5281/zenodo.3840534&lt;/electronic-resource-num&gt;&lt;/record&gt;&lt;/Cite&gt;&lt;/EndNote&gt;</w:instrText>
      </w:r>
      <w:r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[8]</w:t>
      </w:r>
      <w:r w:rsidRPr="005D3F2B">
        <w:rPr>
          <w:rFonts w:asciiTheme="minorHAnsi" w:hAnsiTheme="minorHAnsi" w:cstheme="minorHAnsi"/>
          <w:lang w:val="en-US"/>
        </w:rPr>
        <w:fldChar w:fldCharType="end"/>
      </w:r>
      <w:r w:rsidRPr="005D3F2B">
        <w:rPr>
          <w:rFonts w:asciiTheme="minorHAnsi" w:hAnsiTheme="minorHAnsi" w:cstheme="minorHAnsi"/>
          <w:lang w:val="en-US"/>
        </w:rPr>
        <w:t xml:space="preserve">. </w:t>
      </w:r>
    </w:p>
    <w:p w14:paraId="6BE37921" w14:textId="003D20B1" w:rsidR="00B55FD3" w:rsidRPr="005D3F2B" w:rsidRDefault="00FE6B16" w:rsidP="00B55FD3">
      <w:pPr>
        <w:autoSpaceDE w:val="0"/>
        <w:autoSpaceDN w:val="0"/>
        <w:adjustRightInd w:val="0"/>
        <w:spacing w:line="480" w:lineRule="auto"/>
        <w:ind w:firstLine="708"/>
        <w:jc w:val="both"/>
        <w:rPr>
          <w:rFonts w:asciiTheme="minorHAnsi" w:hAnsiTheme="minorHAnsi" w:cstheme="minorHAnsi"/>
          <w:lang w:val="en-US"/>
        </w:rPr>
      </w:pPr>
      <w:r w:rsidRPr="005D3F2B">
        <w:rPr>
          <w:rFonts w:asciiTheme="minorHAnsi" w:hAnsiTheme="minorHAnsi" w:cstheme="minorHAnsi"/>
          <w:lang w:val="en-US"/>
        </w:rPr>
        <w:t xml:space="preserve">Before feature extraction, conversion of the CT scan intensities to Hounsfield Units (HU) was performed. </w:t>
      </w:r>
      <w:r w:rsidR="00B55FD3" w:rsidRPr="005D3F2B">
        <w:rPr>
          <w:rFonts w:asciiTheme="minorHAnsi" w:hAnsiTheme="minorHAnsi" w:cstheme="minorHAnsi"/>
          <w:lang w:val="en-US"/>
        </w:rPr>
        <w:t xml:space="preserve">The features can be divided in several groups. Intensity features were extracted using the histogram of all intensity values within the ROIs and included several first-order statistics such as the mean, standard deviation and kurtosis. These describe the distribution of Hounsfield units within the lesion. Shape features were extracted based only on the ROI, i.e. not using the image, and included shape descriptions such as the volume, compactness and circular variance. These describe the morphological properties of the lesion. </w:t>
      </w:r>
      <w:r w:rsidR="005D5B58" w:rsidRPr="005D3F2B">
        <w:rPr>
          <w:rFonts w:asciiTheme="minorHAnsi" w:hAnsiTheme="minorHAnsi" w:cstheme="minorHAnsi"/>
          <w:lang w:val="en-US"/>
        </w:rPr>
        <w:t>Orientation</w:t>
      </w:r>
      <w:r w:rsidR="00B55FD3" w:rsidRPr="005D3F2B">
        <w:rPr>
          <w:rFonts w:asciiTheme="minorHAnsi" w:hAnsiTheme="minorHAnsi" w:cstheme="minorHAnsi"/>
          <w:lang w:val="en-US"/>
        </w:rPr>
        <w:t xml:space="preserve"> features were used</w:t>
      </w:r>
      <w:r w:rsidR="00F95453" w:rsidRPr="005D3F2B">
        <w:rPr>
          <w:rFonts w:asciiTheme="minorHAnsi" w:hAnsiTheme="minorHAnsi" w:cstheme="minorHAnsi"/>
          <w:lang w:val="en-US"/>
        </w:rPr>
        <w:t xml:space="preserve"> to describe</w:t>
      </w:r>
      <w:r w:rsidR="00B55FD3" w:rsidRPr="005D3F2B">
        <w:rPr>
          <w:rFonts w:asciiTheme="minorHAnsi" w:hAnsiTheme="minorHAnsi" w:cstheme="minorHAnsi"/>
          <w:lang w:val="en-US"/>
        </w:rPr>
        <w:t xml:space="preserve"> the orientation of the ROI, i.e. not using the image. Lastly, texture features were extracted using Gabor filters, Laplacian of Gaussian filters, vessel (i.e. tubular structures) filters</w:t>
      </w:r>
      <w:r w:rsidR="002D5970" w:rsidRPr="005D3F2B">
        <w:rPr>
          <w:rFonts w:asciiTheme="minorHAnsi" w:hAnsiTheme="minorHAnsi" w:cstheme="minorHAnsi"/>
          <w:lang w:val="en-US"/>
        </w:rPr>
        <w:t xml:space="preserve"> </w:t>
      </w:r>
      <w:r w:rsidR="00B55FD3"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&lt;EndNote&gt;&lt;Cite&gt;&lt;Author&gt;Frangi&lt;/Author&gt;&lt;Year&gt;1998&lt;/Year&gt;&lt;RecNum&gt;583&lt;/RecNum&gt;&lt;DisplayText&gt;[9]&lt;/DisplayText&gt;&lt;record&gt;&lt;rec-number&gt;583&lt;/rec-number&gt;&lt;foreign-keys&gt;&lt;key app="EN" db-id="5fzw5zeafff2a5esttl5adezwtepr0etrxss" timestamp="1601473500"&gt;583&lt;/key&gt;&lt;/foreign-keys&gt;&lt;ref-type name="Conference Proceedings"&gt;10&lt;/ref-type&gt;&lt;contributors&gt;&lt;authors&gt;&lt;author&gt;Frangi, Alejandro F.&lt;/author&gt;&lt;author&gt;Niessen, Wiro J.&lt;/author&gt;&lt;author&gt;Vincken, Koen L.&lt;/author&gt;&lt;author&gt;Viergever, Max A.&lt;/author&gt;&lt;/authors&gt;&lt;secondary-authors&gt;&lt;author&gt;Wells, William M.&lt;/author&gt;&lt;author&gt;Colchester, Alan&lt;/author&gt;&lt;author&gt;Delp, Scott&lt;/author&gt;&lt;/secondary-authors&gt;&lt;/contributors&gt;&lt;titles&gt;&lt;title&gt;Multiscale vessel enhancement filtering&lt;/title&gt;&lt;secondary-title&gt;Medical Image Computing and Computer-Assisted Intervention — MICCAI&amp;apos;98&lt;/secondary-title&gt;&lt;/titles&gt;&lt;pages&gt;130-137&lt;/pages&gt;&lt;dates&gt;&lt;year&gt;1998&lt;/year&gt;&lt;/dates&gt;&lt;publisher&gt;Springer Berlin Heidelberg&lt;/publisher&gt;&lt;isbn&gt;978-3-540-49563-5&lt;/isbn&gt;&lt;urls&gt;&lt;/urls&gt;&lt;electronic-resource-num&gt;10.1007/BFb0056195&lt;/electronic-resource-num&gt;&lt;/record&gt;&lt;/Cite&gt;&lt;/EndNote&gt;</w:instrText>
      </w:r>
      <w:r w:rsidR="00B55FD3"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[9]</w:t>
      </w:r>
      <w:r w:rsidR="00B55FD3" w:rsidRPr="005D3F2B">
        <w:rPr>
          <w:rFonts w:asciiTheme="minorHAnsi" w:hAnsiTheme="minorHAnsi" w:cstheme="minorHAnsi"/>
          <w:lang w:val="en-US"/>
        </w:rPr>
        <w:fldChar w:fldCharType="end"/>
      </w:r>
      <w:r w:rsidR="00B55FD3" w:rsidRPr="005D3F2B">
        <w:rPr>
          <w:rFonts w:asciiTheme="minorHAnsi" w:hAnsiTheme="minorHAnsi" w:cstheme="minorHAnsi"/>
          <w:lang w:val="en-US"/>
        </w:rPr>
        <w:t>, the Gray Level Co-occurrence Matrix</w:t>
      </w:r>
      <w:r w:rsidR="002D5970" w:rsidRPr="005D3F2B">
        <w:rPr>
          <w:rFonts w:asciiTheme="minorHAnsi" w:hAnsiTheme="minorHAnsi" w:cstheme="minorHAnsi"/>
          <w:lang w:val="en-US"/>
        </w:rPr>
        <w:t xml:space="preserve"> </w:t>
      </w:r>
      <w:r w:rsidR="00B55FD3"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&lt;EndNote&gt;&lt;Cite&gt;&lt;Author&gt;Zwanenburg&lt;/Author&gt;&lt;Year&gt;2020&lt;/Year&gt;&lt;RecNum&gt;539&lt;/RecNum&gt;&lt;DisplayText&gt;[7]&lt;/DisplayText&gt;&lt;record&gt;&lt;rec-number&gt;539&lt;/rec-number&gt;&lt;foreign-keys&gt;&lt;key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00B55FD3"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[7]</w:t>
      </w:r>
      <w:r w:rsidR="00B55FD3" w:rsidRPr="005D3F2B">
        <w:rPr>
          <w:rFonts w:asciiTheme="minorHAnsi" w:hAnsiTheme="minorHAnsi" w:cstheme="minorHAnsi"/>
          <w:lang w:val="en-US"/>
        </w:rPr>
        <w:fldChar w:fldCharType="end"/>
      </w:r>
      <w:r w:rsidR="00B55FD3" w:rsidRPr="005D3F2B">
        <w:rPr>
          <w:rFonts w:asciiTheme="minorHAnsi" w:hAnsiTheme="minorHAnsi" w:cstheme="minorHAnsi"/>
          <w:lang w:val="en-US"/>
        </w:rPr>
        <w:t>, the Gray Level Size Zone Matrix</w:t>
      </w:r>
      <w:r w:rsidR="002D5970" w:rsidRPr="005D3F2B">
        <w:rPr>
          <w:rFonts w:asciiTheme="minorHAnsi" w:hAnsiTheme="minorHAnsi" w:cstheme="minorHAnsi"/>
          <w:lang w:val="en-US"/>
        </w:rPr>
        <w:t xml:space="preserve"> </w:t>
      </w:r>
      <w:r w:rsidR="00B55FD3"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&lt;EndNote&gt;&lt;Cite&gt;&lt;Author&gt;Zwanenburg&lt;/Author&gt;&lt;Year&gt;2020&lt;/Year&gt;&lt;RecNum&gt;539&lt;/RecNum&gt;&lt;DisplayText&gt;[7]&lt;/DisplayText&gt;&lt;record&gt;&lt;rec-number&gt;539&lt;/rec-number&gt;&lt;foreign-keys&gt;&lt;key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00B55FD3"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[7]</w:t>
      </w:r>
      <w:r w:rsidR="00B55FD3" w:rsidRPr="005D3F2B">
        <w:rPr>
          <w:rFonts w:asciiTheme="minorHAnsi" w:hAnsiTheme="minorHAnsi" w:cstheme="minorHAnsi"/>
          <w:lang w:val="en-US"/>
        </w:rPr>
        <w:fldChar w:fldCharType="end"/>
      </w:r>
      <w:r w:rsidR="00B55FD3" w:rsidRPr="005D3F2B">
        <w:rPr>
          <w:rFonts w:asciiTheme="minorHAnsi" w:hAnsiTheme="minorHAnsi" w:cstheme="minorHAnsi"/>
          <w:lang w:val="en-US"/>
        </w:rPr>
        <w:t>, the Gray Level Run Length Matrix</w:t>
      </w:r>
      <w:r w:rsidR="002D5970" w:rsidRPr="005D3F2B">
        <w:rPr>
          <w:rFonts w:asciiTheme="minorHAnsi" w:hAnsiTheme="minorHAnsi" w:cstheme="minorHAnsi"/>
          <w:lang w:val="en-US"/>
        </w:rPr>
        <w:t xml:space="preserve"> </w:t>
      </w:r>
      <w:r w:rsidR="00B55FD3"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&lt;EndNote&gt;&lt;Cite&gt;&lt;Author&gt;Zwanenburg&lt;/Author&gt;&lt;Year&gt;2020&lt;/Year&gt;&lt;RecNum&gt;539&lt;/RecNum&gt;&lt;DisplayText&gt;[7]&lt;/DisplayText&gt;&lt;record&gt;&lt;rec-number&gt;539&lt;/rec-number&gt;&lt;foreign-keys&gt;&lt;key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00B55FD3"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[7]</w:t>
      </w:r>
      <w:r w:rsidR="00B55FD3" w:rsidRPr="005D3F2B">
        <w:rPr>
          <w:rFonts w:asciiTheme="minorHAnsi" w:hAnsiTheme="minorHAnsi" w:cstheme="minorHAnsi"/>
          <w:lang w:val="en-US"/>
        </w:rPr>
        <w:fldChar w:fldCharType="end"/>
      </w:r>
      <w:r w:rsidR="00B55FD3" w:rsidRPr="005D3F2B">
        <w:rPr>
          <w:rFonts w:asciiTheme="minorHAnsi" w:hAnsiTheme="minorHAnsi" w:cstheme="minorHAnsi"/>
          <w:lang w:val="en-US"/>
        </w:rPr>
        <w:t>, the Gray Level Dependence Matrix</w:t>
      </w:r>
      <w:r w:rsidR="002D5970" w:rsidRPr="005D3F2B">
        <w:rPr>
          <w:rFonts w:asciiTheme="minorHAnsi" w:hAnsiTheme="minorHAnsi" w:cstheme="minorHAnsi"/>
          <w:lang w:val="en-US"/>
        </w:rPr>
        <w:t xml:space="preserve"> </w:t>
      </w:r>
      <w:r w:rsidR="00B55FD3"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&lt;EndNote&gt;&lt;Cite&gt;&lt;Author&gt;Zwanenburg&lt;/Author&gt;&lt;Year&gt;2020&lt;/Year&gt;&lt;RecNum&gt;539&lt;/RecNum&gt;&lt;DisplayText&gt;[7]&lt;/DisplayText&gt;&lt;record&gt;&lt;rec-number&gt;539&lt;/rec-number&gt;&lt;foreign-keys&gt;&lt;key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00B55FD3"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[7]</w:t>
      </w:r>
      <w:r w:rsidR="00B55FD3" w:rsidRPr="005D3F2B">
        <w:rPr>
          <w:rFonts w:asciiTheme="minorHAnsi" w:hAnsiTheme="minorHAnsi" w:cstheme="minorHAnsi"/>
          <w:lang w:val="en-US"/>
        </w:rPr>
        <w:fldChar w:fldCharType="end"/>
      </w:r>
      <w:r w:rsidR="00B55FD3" w:rsidRPr="005D3F2B">
        <w:rPr>
          <w:rFonts w:asciiTheme="minorHAnsi" w:hAnsiTheme="minorHAnsi" w:cstheme="minorHAnsi"/>
          <w:lang w:val="en-US"/>
        </w:rPr>
        <w:t>, the Neighbourhood Grey Tone Difference Matrix</w:t>
      </w:r>
      <w:r w:rsidR="002D5970" w:rsidRPr="005D3F2B">
        <w:rPr>
          <w:rFonts w:asciiTheme="minorHAnsi" w:hAnsiTheme="minorHAnsi" w:cstheme="minorHAnsi"/>
          <w:lang w:val="en-US"/>
        </w:rPr>
        <w:t xml:space="preserve"> </w:t>
      </w:r>
      <w:r w:rsidR="00B55FD3"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&lt;EndNote&gt;&lt;Cite&gt;&lt;Author&gt;Zwanenburg&lt;/Author&gt;&lt;Year&gt;2020&lt;/Year&gt;&lt;RecNum&gt;539&lt;/RecNum&gt;&lt;DisplayText&gt;[7]&lt;/DisplayText&gt;&lt;record&gt;&lt;rec-number&gt;539&lt;/rec-number&gt;&lt;foreign-keys&gt;&lt;key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00B55FD3"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[7]</w:t>
      </w:r>
      <w:r w:rsidR="00B55FD3" w:rsidRPr="005D3F2B">
        <w:rPr>
          <w:rFonts w:asciiTheme="minorHAnsi" w:hAnsiTheme="minorHAnsi" w:cstheme="minorHAnsi"/>
          <w:lang w:val="en-US"/>
        </w:rPr>
        <w:fldChar w:fldCharType="end"/>
      </w:r>
      <w:r w:rsidR="00B55FD3" w:rsidRPr="005D3F2B">
        <w:rPr>
          <w:rFonts w:asciiTheme="minorHAnsi" w:hAnsiTheme="minorHAnsi" w:cstheme="minorHAnsi"/>
          <w:lang w:val="en-US"/>
        </w:rPr>
        <w:t>, Local Binary Patterns</w:t>
      </w:r>
      <w:r w:rsidR="002D5970" w:rsidRPr="005D3F2B">
        <w:rPr>
          <w:rFonts w:asciiTheme="minorHAnsi" w:hAnsiTheme="minorHAnsi" w:cstheme="minorHAnsi"/>
          <w:lang w:val="en-US"/>
        </w:rPr>
        <w:t xml:space="preserve"> </w:t>
      </w:r>
      <w:r w:rsidR="00B55FD3"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&lt;EndNote&gt;&lt;Cite&gt;&lt;Author&gt;Ojala&lt;/Author&gt;&lt;Year&gt;2002&lt;/Year&gt;&lt;RecNum&gt;28&lt;/RecNum&gt;&lt;DisplayText&gt;[10]&lt;/DisplayText&gt;&lt;record&gt;&lt;rec-number&gt;28&lt;/rec-number&gt;&lt;foreign-keys&gt;&lt;key app="EN" db-id="e0p525xv4rttteertsnptfaszeeps22200ev" timestamp="1583950389"&gt;28&lt;/key&gt;&lt;/foreign-keys&gt;&lt;ref-type name="Journal Article"&gt;17&lt;/ref-type&gt;&lt;contributors&gt;&lt;authors&gt;&lt;author&gt;T. Ojala&lt;/author&gt;&lt;author&gt;M. Pietikainen&lt;/author&gt;&lt;author&gt;T. Maenpaa&lt;/author&gt;&lt;/authors&gt;&lt;/contributors&gt;&lt;titles&gt;&lt;title&gt;Multiresolution gray-scale and rotation invariant texture classification with local binary patterns&lt;/title&gt;&lt;secondary-title&gt;IEEE Transactions on Pattern Analysis and Machine Intelligence&lt;/secondary-title&gt;&lt;/titles&gt;&lt;periodical&gt;&lt;full-title&gt;IEEE Transactions on Pattern Analysis and Machine Intelligence&lt;/full-title&gt;&lt;/periodical&gt;&lt;pages&gt;971-987&lt;/pages&gt;&lt;volume&gt;24&lt;/volume&gt;&lt;number&gt;7&lt;/number&gt;&lt;keywords&gt;&lt;keyword&gt;image texture&lt;/keyword&gt;&lt;keyword&gt;image classification&lt;/keyword&gt;&lt;keyword&gt;invariance&lt;/keyword&gt;&lt;keyword&gt;nonparametric statistics&lt;/keyword&gt;&lt;keyword&gt;multiresolution gray-scale texture classification&lt;/keyword&gt;&lt;keyword&gt;rotation invariant texture classification&lt;/keyword&gt;&lt;keyword&gt;local binary patterns&lt;/keyword&gt;&lt;keyword&gt;nonparametric discrimination&lt;/keyword&gt;&lt;keyword&gt;sample distributions&lt;/keyword&gt;&lt;keyword&gt;prototype distributions&lt;/keyword&gt;&lt;keyword&gt;local image texture&lt;/keyword&gt;&lt;keyword&gt;occurrence histogram&lt;/keyword&gt;&lt;keyword&gt;uniform patterns&lt;/keyword&gt;&lt;keyword&gt;angular space&lt;/keyword&gt;&lt;keyword&gt;spatial resolution&lt;/keyword&gt;&lt;keyword&gt;multiresolution analysis&lt;/keyword&gt;&lt;keyword&gt;gray-scale variations&lt;/keyword&gt;&lt;keyword&gt;computational simplicity&lt;/keyword&gt;&lt;keyword&gt;Gray-scale&lt;/keyword&gt;&lt;keyword&gt;Prototypes&lt;/keyword&gt;&lt;keyword&gt;Pattern recognition&lt;/keyword&gt;&lt;keyword&gt;Image recognition&lt;/keyword&gt;&lt;keyword&gt;Histograms&lt;/keyword&gt;&lt;keyword&gt;Quantization&lt;/keyword&gt;&lt;keyword&gt;Robustness&lt;/keyword&gt;&lt;/keywords&gt;&lt;dates&gt;&lt;year&gt;2002&lt;/year&gt;&lt;/dates&gt;&lt;isbn&gt;1939-3539&lt;/isbn&gt;&lt;urls&gt;&lt;/urls&gt;&lt;electronic-resource-num&gt;10.1109/TPAMI.2002.1017623&lt;/electronic-resource-num&gt;&lt;/record&gt;&lt;/Cite&gt;&lt;/EndNote&gt;</w:instrText>
      </w:r>
      <w:r w:rsidR="00B55FD3"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[10]</w:t>
      </w:r>
      <w:r w:rsidR="00B55FD3" w:rsidRPr="005D3F2B">
        <w:rPr>
          <w:rFonts w:asciiTheme="minorHAnsi" w:hAnsiTheme="minorHAnsi" w:cstheme="minorHAnsi"/>
          <w:lang w:val="en-US"/>
        </w:rPr>
        <w:fldChar w:fldCharType="end"/>
      </w:r>
      <w:r w:rsidR="00B55FD3" w:rsidRPr="005D3F2B">
        <w:rPr>
          <w:rFonts w:asciiTheme="minorHAnsi" w:hAnsiTheme="minorHAnsi" w:cstheme="minorHAnsi"/>
          <w:lang w:val="en-US"/>
        </w:rPr>
        <w:t>, and local phase filters</w:t>
      </w:r>
      <w:r w:rsidR="002D5970" w:rsidRPr="005D3F2B">
        <w:rPr>
          <w:rFonts w:asciiTheme="minorHAnsi" w:hAnsiTheme="minorHAnsi" w:cstheme="minorHAnsi"/>
          <w:lang w:val="en-US"/>
        </w:rPr>
        <w:t xml:space="preserve"> </w:t>
      </w:r>
      <w:r w:rsidR="00B55FD3"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&lt;EndNote&gt;&lt;Cite&gt;&lt;Author&gt;Kovesi&lt;/Author&gt;&lt;Year&gt;2003&lt;/Year&gt;&lt;RecNum&gt;140&lt;/RecNum&gt;&lt;DisplayText&gt;[11, 12]&lt;/DisplayText&gt;&lt;record&gt;&lt;rec-number&gt;140&lt;/rec-number&gt;&lt;foreign-keys&gt;&lt;key app="EN" db-id="5fzw5zeafff2a5esttl5adezwtepr0etrxss" timestamp="1581601445"&gt;140&lt;/key&gt;&lt;/foreign-keys&gt;&lt;ref-type name="Conference Proceedings"&gt;10&lt;/ref-type&gt;&lt;contributors&gt;&lt;authors&gt;&lt;author&gt;Kovesi, Peter&lt;/author&gt;&lt;/authors&gt;&lt;/contributors&gt;&lt;titles&gt;&lt;title&gt;Phase congruency detects corners and edges&lt;/title&gt;&lt;secondary-title&gt;The Australian pattern recognition society conference: DICTA&lt;/secondary-title&gt;&lt;/titles&gt;&lt;dates&gt;&lt;year&gt;2003&lt;/year&gt;&lt;/dates&gt;&lt;urls&gt;&lt;/urls&gt;&lt;custom3&gt;The Australian pattern recognition society conference: DICTA&lt;/custom3&gt;&lt;remote-database-name&gt;Google Scholar&lt;/remote-database-name&gt;&lt;access-date&gt;2016-10-12 14:38:15&lt;/access-date&gt;&lt;/record&gt;&lt;/Cite&gt;&lt;Cite&gt;&lt;Author&gt;Kovesi&lt;/Author&gt;&lt;Year&gt;1997&lt;/Year&gt;&lt;RecNum&gt;141&lt;/RecNum&gt;&lt;record&gt;&lt;rec-number&gt;141&lt;/rec-number&gt;&lt;foreign-keys&gt;&lt;key app="EN" db-id="5fzw5zeafff2a5esttl5adezwtepr0etrxss" timestamp="1581601445"&gt;141&lt;/key&gt;&lt;/foreign-keys&gt;&lt;ref-type name="Conference Proceedings"&gt;10&lt;/ref-type&gt;&lt;contributors&gt;&lt;authors&gt;&lt;author&gt;Kovesi, Peter&lt;/author&gt;&lt;/authors&gt;&lt;/contributors&gt;&lt;titles&gt;&lt;title&gt;Symmetry and asymmetry from local phase&lt;/title&gt;&lt;secondary-title&gt;Tenth Australian joint conference on artificial intelligence&lt;/secondary-title&gt;&lt;/titles&gt;&lt;pages&gt;2–4&lt;/pages&gt;&lt;volume&gt;190&lt;/volume&gt;&lt;dates&gt;&lt;year&gt;1997&lt;/year&gt;&lt;/dates&gt;&lt;publisher&gt;Citeseer&lt;/publisher&gt;&lt;urls&gt;&lt;pdf-urls&gt;&lt;url&gt;/media/martijn/DATA/Literature/storage/EHK73BPU/Kovesi - Symmetry and Asymmetry from Local Phase (PS).pdf&lt;/url&gt;&lt;/pdf-urls&gt;&lt;/urls&gt;&lt;custom3&gt;Tenth Australian joint conference on artificial intelligence&lt;/custom3&gt;&lt;remote-database-name&gt;Google Scholar&lt;/remote-database-name&gt;&lt;access-date&gt;2016-10-12 14:38:18&lt;/access-date&gt;&lt;/record&gt;&lt;/Cite&gt;&lt;/EndNote&gt;</w:instrText>
      </w:r>
      <w:r w:rsidR="00B55FD3"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[11, 12]</w:t>
      </w:r>
      <w:r w:rsidR="00B55FD3" w:rsidRPr="005D3F2B">
        <w:rPr>
          <w:rFonts w:asciiTheme="minorHAnsi" w:hAnsiTheme="minorHAnsi" w:cstheme="minorHAnsi"/>
          <w:lang w:val="en-US"/>
        </w:rPr>
        <w:fldChar w:fldCharType="end"/>
      </w:r>
      <w:r w:rsidR="00B55FD3" w:rsidRPr="005D3F2B">
        <w:rPr>
          <w:rFonts w:asciiTheme="minorHAnsi" w:hAnsiTheme="minorHAnsi" w:cstheme="minorHAnsi"/>
          <w:lang w:val="en-US"/>
        </w:rPr>
        <w:t>. These features describe more complex patterns within the lesion, such as heterogeneity, occurrence of blob-like structures, and presence of line patterns.</w:t>
      </w:r>
    </w:p>
    <w:p w14:paraId="31863046" w14:textId="20E71CC1" w:rsidR="00636875" w:rsidRPr="005D3F2B" w:rsidRDefault="00636875" w:rsidP="00205233">
      <w:pPr>
        <w:spacing w:line="480" w:lineRule="auto"/>
        <w:ind w:firstLine="708"/>
        <w:jc w:val="both"/>
        <w:rPr>
          <w:rFonts w:asciiTheme="minorHAnsi" w:hAnsiTheme="minorHAnsi" w:cstheme="minorHAnsi"/>
          <w:lang w:val="en-US"/>
        </w:rPr>
      </w:pPr>
      <w:r w:rsidRPr="005D3F2B">
        <w:rPr>
          <w:rFonts w:asciiTheme="minorHAnsi" w:hAnsiTheme="minorHAnsi" w:cstheme="minorHAnsi"/>
          <w:lang w:val="en-US"/>
        </w:rPr>
        <w:lastRenderedPageBreak/>
        <w:t>Most of the texture features include parameters to be set for the extraction. Beforehand the values of the parameters that will result in features with the highest discriminative power for the classification at hand (</w:t>
      </w:r>
      <w:r w:rsidR="00E67161" w:rsidRPr="005D3F2B">
        <w:rPr>
          <w:rFonts w:asciiTheme="minorHAnsi" w:hAnsiTheme="minorHAnsi" w:cstheme="minorHAnsi"/>
          <w:lang w:val="en-US"/>
        </w:rPr>
        <w:t>i.e.</w:t>
      </w:r>
      <w:r w:rsidR="00EB769F" w:rsidRPr="005D3F2B">
        <w:rPr>
          <w:rFonts w:asciiTheme="minorHAnsi" w:hAnsiTheme="minorHAnsi" w:cstheme="minorHAnsi"/>
          <w:lang w:val="en-US"/>
        </w:rPr>
        <w:t>,</w:t>
      </w:r>
      <w:r w:rsidRPr="005D3F2B">
        <w:rPr>
          <w:rFonts w:asciiTheme="minorHAnsi" w:hAnsiTheme="minorHAnsi" w:cstheme="minorHAnsi"/>
          <w:lang w:val="en-US"/>
        </w:rPr>
        <w:t xml:space="preserve"> </w:t>
      </w:r>
      <w:r w:rsidR="007035DC" w:rsidRPr="005D3F2B">
        <w:rPr>
          <w:rFonts w:asciiTheme="minorHAnsi" w:hAnsiTheme="minorHAnsi" w:cstheme="minorHAnsi"/>
          <w:lang w:val="en-US"/>
        </w:rPr>
        <w:t>d</w:t>
      </w:r>
      <w:r w:rsidRPr="005D3F2B">
        <w:rPr>
          <w:rFonts w:asciiTheme="minorHAnsi" w:hAnsiTheme="minorHAnsi" w:cstheme="minorHAnsi"/>
          <w:lang w:val="en-US"/>
        </w:rPr>
        <w:t xml:space="preserve">HGP </w:t>
      </w:r>
      <w:r w:rsidR="007035DC" w:rsidRPr="005D3F2B">
        <w:rPr>
          <w:rFonts w:asciiTheme="minorHAnsi" w:hAnsiTheme="minorHAnsi" w:cstheme="minorHAnsi"/>
          <w:lang w:val="en-US"/>
        </w:rPr>
        <w:t>versus</w:t>
      </w:r>
      <w:r w:rsidRPr="005D3F2B">
        <w:rPr>
          <w:rFonts w:asciiTheme="minorHAnsi" w:hAnsiTheme="minorHAnsi" w:cstheme="minorHAnsi"/>
          <w:lang w:val="en-US"/>
        </w:rPr>
        <w:t xml:space="preserve"> </w:t>
      </w:r>
      <w:r w:rsidR="007035DC" w:rsidRPr="005D3F2B">
        <w:rPr>
          <w:rFonts w:asciiTheme="minorHAnsi" w:hAnsiTheme="minorHAnsi" w:cstheme="minorHAnsi"/>
          <w:lang w:val="en-US"/>
        </w:rPr>
        <w:t>r</w:t>
      </w:r>
      <w:r w:rsidRPr="005D3F2B">
        <w:rPr>
          <w:rFonts w:asciiTheme="minorHAnsi" w:hAnsiTheme="minorHAnsi" w:cstheme="minorHAnsi"/>
          <w:lang w:val="en-US"/>
        </w:rPr>
        <w:t xml:space="preserve">HGP) are not known. Including these parameters in the workflow optimization, see </w:t>
      </w:r>
      <w:r w:rsidRPr="009A6721">
        <w:rPr>
          <w:rFonts w:asciiTheme="minorHAnsi" w:hAnsiTheme="minorHAnsi" w:cstheme="minorHAnsi"/>
          <w:b/>
          <w:bCs/>
          <w:lang w:val="en-US"/>
        </w:rPr>
        <w:t>Supplemental Material</w:t>
      </w:r>
      <w:r w:rsidR="00E374E4" w:rsidRPr="009A6721">
        <w:rPr>
          <w:rFonts w:asciiTheme="minorHAnsi" w:hAnsiTheme="minorHAnsi" w:cstheme="minorHAnsi"/>
          <w:b/>
          <w:bCs/>
          <w:lang w:val="en-US"/>
        </w:rPr>
        <w:t>s</w:t>
      </w:r>
      <w:r w:rsidRPr="009A6721">
        <w:rPr>
          <w:rFonts w:asciiTheme="minorHAnsi" w:hAnsiTheme="minorHAnsi" w:cstheme="minorHAnsi"/>
          <w:b/>
          <w:bCs/>
          <w:lang w:val="en-US"/>
        </w:rPr>
        <w:t xml:space="preserve"> </w:t>
      </w:r>
      <w:r w:rsidR="00E374E4" w:rsidRPr="009A6721">
        <w:rPr>
          <w:rFonts w:asciiTheme="minorHAnsi" w:hAnsiTheme="minorHAnsi" w:cstheme="minorHAnsi"/>
          <w:b/>
          <w:bCs/>
          <w:lang w:val="en-US"/>
        </w:rPr>
        <w:t>B</w:t>
      </w:r>
      <w:r w:rsidRPr="005D3F2B">
        <w:rPr>
          <w:rFonts w:asciiTheme="minorHAnsi" w:hAnsiTheme="minorHAnsi" w:cstheme="minorHAnsi"/>
          <w:lang w:val="en-US"/>
        </w:rPr>
        <w:t xml:space="preserve">, would lead to repeated computation of the features, resulting in a redundant decrease in computation time. Therefore, alternatively, these features are extracted at a range of parameters as is default in WORC. The hypothesis is that the features with high discriminative power will be selected by the feature selection methods and/or the machine learning methods as described in </w:t>
      </w:r>
      <w:r w:rsidRPr="005D3F2B">
        <w:rPr>
          <w:rFonts w:asciiTheme="minorHAnsi" w:hAnsiTheme="minorHAnsi" w:cstheme="minorHAnsi"/>
          <w:b/>
          <w:bCs/>
          <w:lang w:val="en-US"/>
        </w:rPr>
        <w:t>Supplemental Material</w:t>
      </w:r>
      <w:r w:rsidR="00E374E4" w:rsidRPr="005D3F2B">
        <w:rPr>
          <w:rFonts w:asciiTheme="minorHAnsi" w:hAnsiTheme="minorHAnsi" w:cstheme="minorHAnsi"/>
          <w:b/>
          <w:bCs/>
          <w:lang w:val="en-US"/>
        </w:rPr>
        <w:t>s</w:t>
      </w:r>
      <w:r w:rsidRPr="005D3F2B">
        <w:rPr>
          <w:rFonts w:asciiTheme="minorHAnsi" w:hAnsiTheme="minorHAnsi" w:cstheme="minorHAnsi"/>
          <w:b/>
          <w:bCs/>
          <w:lang w:val="en-US"/>
        </w:rPr>
        <w:t xml:space="preserve"> </w:t>
      </w:r>
      <w:r w:rsidR="00E374E4" w:rsidRPr="005D3F2B">
        <w:rPr>
          <w:rFonts w:asciiTheme="minorHAnsi" w:hAnsiTheme="minorHAnsi" w:cstheme="minorHAnsi"/>
          <w:b/>
          <w:bCs/>
          <w:lang w:val="en-US"/>
        </w:rPr>
        <w:t>B</w:t>
      </w:r>
      <w:r w:rsidRPr="005D3F2B">
        <w:rPr>
          <w:rFonts w:asciiTheme="minorHAnsi" w:hAnsiTheme="minorHAnsi" w:cstheme="minorHAnsi"/>
          <w:lang w:val="en-US"/>
        </w:rPr>
        <w:t xml:space="preserve">. </w:t>
      </w:r>
      <w:r w:rsidR="00D4055F" w:rsidRPr="005D3F2B">
        <w:rPr>
          <w:rFonts w:asciiTheme="minorHAnsi" w:hAnsiTheme="minorHAnsi" w:cstheme="minorHAnsi"/>
          <w:lang w:val="en-US"/>
        </w:rPr>
        <w:t>The parameters used are described in</w:t>
      </w:r>
      <w:r w:rsidR="001E183C" w:rsidRPr="005D3F2B">
        <w:rPr>
          <w:rFonts w:asciiTheme="minorHAnsi" w:hAnsiTheme="minorHAnsi" w:cstheme="minorHAnsi"/>
          <w:lang w:val="en-US"/>
        </w:rPr>
        <w:t xml:space="preserve"> the caption of</w:t>
      </w:r>
      <w:r w:rsidR="00D4055F" w:rsidRPr="005D3F2B">
        <w:rPr>
          <w:rFonts w:asciiTheme="minorHAnsi" w:hAnsiTheme="minorHAnsi" w:cstheme="minorHAnsi"/>
          <w:lang w:val="en-US"/>
        </w:rPr>
        <w:t xml:space="preserve"> </w:t>
      </w:r>
      <w:r w:rsidR="00D4055F" w:rsidRPr="005D3F2B">
        <w:rPr>
          <w:rFonts w:asciiTheme="minorHAnsi" w:hAnsiTheme="minorHAnsi" w:cstheme="minorHAnsi"/>
          <w:b/>
          <w:bCs/>
          <w:lang w:val="en-US"/>
        </w:rPr>
        <w:t>Supplemental Table S</w:t>
      </w:r>
      <w:r w:rsidR="00C4405C" w:rsidRPr="005D3F2B">
        <w:rPr>
          <w:rFonts w:asciiTheme="minorHAnsi" w:hAnsiTheme="minorHAnsi" w:cstheme="minorHAnsi"/>
          <w:b/>
          <w:bCs/>
          <w:lang w:val="en-US"/>
        </w:rPr>
        <w:t>2</w:t>
      </w:r>
      <w:r w:rsidR="00D4055F" w:rsidRPr="005D3F2B">
        <w:rPr>
          <w:rFonts w:asciiTheme="minorHAnsi" w:hAnsiTheme="minorHAnsi" w:cstheme="minorHAnsi"/>
          <w:lang w:val="en-US"/>
        </w:rPr>
        <w:t>.</w:t>
      </w:r>
    </w:p>
    <w:p w14:paraId="52FA6C3F" w14:textId="3EE35023" w:rsidR="00205233" w:rsidRPr="005D3F2B" w:rsidRDefault="00CF579D" w:rsidP="00205233">
      <w:pPr>
        <w:spacing w:line="480" w:lineRule="auto"/>
        <w:ind w:firstLine="708"/>
        <w:jc w:val="both"/>
        <w:rPr>
          <w:rFonts w:asciiTheme="minorHAnsi" w:hAnsiTheme="minorHAnsi" w:cstheme="minorHAnsi"/>
          <w:lang w:val="en-US"/>
        </w:rPr>
      </w:pPr>
      <w:r w:rsidRPr="005D3F2B">
        <w:rPr>
          <w:rFonts w:asciiTheme="minorHAnsi" w:hAnsiTheme="minorHAnsi" w:cstheme="minorHAnsi"/>
          <w:lang w:val="en-US"/>
        </w:rPr>
        <w:t>The imaging data used in this study is multi-center, and therefore heterogeneous in terms of acquisition protocols. Especially the variations in slice thickness may cause feature values to be highly dependent on the acquisition protocol. Hence, extracting robust 3D features may be hampered by these variations, especially for low resolutions. The images were not resampled, as this would result in interpolation errors. To overcome this issue, all features were extracted per 2D axial slice and aggregated over all slices. Afterwards, several first-order statistics over the feature distributions were evaluated and used in the machine learning approach. As all images had the same unit (Hounsfield), no additional normalization was applied.</w:t>
      </w:r>
      <w:r w:rsidR="00205233" w:rsidRPr="005D3F2B">
        <w:rPr>
          <w:rFonts w:asciiTheme="minorHAnsi" w:hAnsiTheme="minorHAnsi" w:cstheme="minorHAnsi"/>
          <w:b/>
          <w:lang w:val="en-US"/>
        </w:rPr>
        <w:br w:type="page"/>
      </w:r>
    </w:p>
    <w:p w14:paraId="3E31070B" w14:textId="458714A1" w:rsidR="00FE6B16" w:rsidRPr="005D3F2B" w:rsidRDefault="00FE6B16" w:rsidP="00FE6B16">
      <w:pPr>
        <w:spacing w:line="480" w:lineRule="auto"/>
        <w:jc w:val="both"/>
        <w:rPr>
          <w:rFonts w:asciiTheme="minorHAnsi" w:hAnsiTheme="minorHAnsi" w:cstheme="minorHAnsi"/>
          <w:b/>
          <w:lang w:val="en-US"/>
        </w:rPr>
      </w:pPr>
      <w:r w:rsidRPr="005D3F2B">
        <w:rPr>
          <w:rFonts w:asciiTheme="minorHAnsi" w:hAnsiTheme="minorHAnsi" w:cstheme="minorHAnsi"/>
          <w:b/>
          <w:lang w:val="en-US"/>
        </w:rPr>
        <w:lastRenderedPageBreak/>
        <w:t xml:space="preserve">Supplementary Materials </w:t>
      </w:r>
      <w:r w:rsidR="00C47FE4" w:rsidRPr="005D3F2B">
        <w:rPr>
          <w:rFonts w:asciiTheme="minorHAnsi" w:hAnsiTheme="minorHAnsi" w:cstheme="minorHAnsi"/>
          <w:b/>
          <w:lang w:val="en-US"/>
        </w:rPr>
        <w:t>B</w:t>
      </w:r>
      <w:r w:rsidRPr="005D3F2B">
        <w:rPr>
          <w:rFonts w:asciiTheme="minorHAnsi" w:hAnsiTheme="minorHAnsi" w:cstheme="minorHAnsi"/>
          <w:b/>
          <w:lang w:val="en-US"/>
        </w:rPr>
        <w:t>. Model optimization</w:t>
      </w:r>
    </w:p>
    <w:p w14:paraId="79E817DF" w14:textId="78F4D631" w:rsidR="00FE6B16" w:rsidRPr="009A6721" w:rsidRDefault="00FE6B16" w:rsidP="00FE6B16">
      <w:pPr>
        <w:spacing w:line="480" w:lineRule="auto"/>
        <w:jc w:val="both"/>
        <w:rPr>
          <w:rFonts w:asciiTheme="minorHAnsi" w:hAnsiTheme="minorHAnsi" w:cstheme="minorHAnsi"/>
          <w:lang w:val="nl-NL"/>
        </w:rPr>
      </w:pPr>
      <w:r w:rsidRPr="005D3F2B">
        <w:rPr>
          <w:rFonts w:asciiTheme="minorHAnsi" w:hAnsiTheme="minorHAnsi" w:cstheme="minorHAnsi"/>
          <w:lang w:val="en-US"/>
        </w:rPr>
        <w:t>This supplementary material is similar to</w:t>
      </w:r>
      <w:r w:rsidR="000E3217" w:rsidRPr="005D3F2B">
        <w:rPr>
          <w:rFonts w:asciiTheme="minorHAnsi" w:hAnsiTheme="minorHAnsi" w:cstheme="minorHAnsi"/>
          <w:lang w:val="en-US"/>
        </w:rPr>
        <w:t xml:space="preserve"> </w:t>
      </w:r>
      <w:r w:rsidR="00274807" w:rsidRPr="005D3F2B">
        <w:rPr>
          <w:rFonts w:asciiTheme="minorHAnsi" w:hAnsiTheme="minorHAnsi" w:cstheme="minorHAnsi"/>
          <w:lang w:val="en-US"/>
        </w:rPr>
        <w:t xml:space="preserve">Vos et al. </w:t>
      </w:r>
      <w:r w:rsidR="00274807" w:rsidRPr="009A6721">
        <w:rPr>
          <w:rFonts w:asciiTheme="minorHAnsi" w:hAnsiTheme="minorHAnsi" w:cstheme="minorHAnsi"/>
          <w:lang w:val="nl-NL"/>
        </w:rPr>
        <w:t>(2019)</w:t>
      </w:r>
      <w:r w:rsidR="002D5970" w:rsidRPr="009A6721">
        <w:rPr>
          <w:rFonts w:asciiTheme="minorHAnsi" w:hAnsiTheme="minorHAnsi" w:cstheme="minorHAnsi"/>
          <w:lang w:val="nl-NL"/>
        </w:rPr>
        <w:t xml:space="preserve"> </w:t>
      </w:r>
      <w:r w:rsidR="00274807" w:rsidRPr="005D3F2B">
        <w:rPr>
          <w:rFonts w:asciiTheme="minorHAnsi" w:hAnsiTheme="minorHAnsi" w:cstheme="minorHAnsi"/>
          <w:lang w:val="en-US"/>
        </w:rPr>
        <w:fldChar w:fldCharType="begin"/>
      </w:r>
      <w:r w:rsidR="007F48DC" w:rsidRPr="009A6721">
        <w:rPr>
          <w:rFonts w:asciiTheme="minorHAnsi" w:hAnsiTheme="minorHAnsi" w:cstheme="minorHAnsi"/>
          <w:lang w:val="nl-NL"/>
        </w:rPr>
        <w:instrText xml:space="preserve"> ADDIN EN.CITE &lt;EndNote&gt;&lt;Cite&gt;&lt;Author&gt;Vos&lt;/Author&gt;&lt;Year&gt;2019&lt;/Year&gt;&lt;RecNum&gt;574&lt;/RecNum&gt;&lt;DisplayText&gt;[1]&lt;/DisplayText&gt;&lt;record&gt;&lt;rec-number&gt;574&lt;/rec-number&gt;&lt;foreign-keys&gt;&lt;key app="EN" db-id="5fzw5zeafff2a5esttl5adezwtepr0etrxss" timestamp="1599038461"&gt;574&lt;/key&gt;&lt;/foreign-keys&gt;&lt;ref-type name="Journal Article"&gt;17&lt;/ref-type&gt;&lt;contributors&gt;&lt;authors&gt;&lt;author&gt;Vos, M.&lt;/author&gt;&lt;author&gt;Starmans, M. P. A.&lt;/author&gt;&lt;author&gt;Timbergen, M. J. M.&lt;/author&gt;&lt;author&gt;van der Voort, S. R.&lt;/author&gt;&lt;author&gt;Padmos, G. A.&lt;/author&gt;&lt;author&gt;Kessels, W.&lt;/author&gt;&lt;author&gt;Niessen, W. J.&lt;/author&gt;&lt;author&gt;van Leenders, Gjlh&lt;/author&gt;&lt;author&gt;Grunhagen, D. J.&lt;/author&gt;&lt;author&gt;Sleijfer, S.&lt;/author&gt;&lt;author&gt;Verhoef, C.&lt;/author&gt;&lt;author&gt;Klein, S.&lt;/author&gt;&lt;author&gt;Visser, J. J.&lt;/author&gt;&lt;/authors&gt;&lt;/contributors&gt;&lt;auth-address&gt;Department of Medical, Erasmus MC Cancer Institute, Rotterdam, the Netherlands.&amp;#xD;Department of Surgical Oncology, Erasmus MC Cancer Institute, Rotterdam, the Netherlands.&amp;#xD;Department of Radiology and Nuclear Medicine, Erasmus MC, Rotterdam, the Netherlands.&amp;#xD;Department of Medical Informatics, Erasmus MC, Rotterdam, the Netherlands.&amp;#xD;Department of Faculty of Applied Sciences, Delft University of Technology, Delft, the Netherlands.&amp;#xD;Department of Pathology, Erasmus MC, Rotterdam, the Netherlands.&lt;/auth-address&gt;&lt;titles&gt;&lt;title&gt;Radiomics approach to distinguish between well differentiated liposarcomas and lipomas on MRI&lt;/title&gt;&lt;secondary-title&gt;British Journal of Surgery&lt;/secondary-title&gt;&lt;/titles&gt;&lt;periodical&gt;&lt;full-title&gt;British Journal of Surgery&lt;/full-title&gt;&lt;/periodical&gt;&lt;pages&gt;1800-1809&lt;/pages&gt;&lt;volume&gt;106&lt;/volume&gt;&lt;number&gt;13&lt;/number&gt;&lt;edition&gt;2019/11/21&lt;/edition&gt;&lt;dates&gt;&lt;year&gt;2019&lt;/year&gt;&lt;pub-dates&gt;&lt;date&gt;Dec&lt;/date&gt;&lt;/pub-dates&gt;&lt;/dates&gt;&lt;isbn&gt;1365-2168 (Electronic)&amp;#xD;0007-1323 (Linking)&lt;/isbn&gt;&lt;accession-num&gt;31747074&lt;/accession-num&gt;&lt;urls&gt;&lt;related-urls&gt;&lt;url&gt;https://www.ncbi.nlm.nih.gov/pubmed/31747074&lt;/url&gt;&lt;/related-urls&gt;&lt;/urls&gt;&lt;electronic-resource-num&gt;10.1002/bjs.11410&lt;/electronic-resource-num&gt;&lt;/record&gt;&lt;/Cite&gt;&lt;/EndNote&gt;</w:instrText>
      </w:r>
      <w:r w:rsidR="00274807" w:rsidRPr="005D3F2B">
        <w:rPr>
          <w:rFonts w:asciiTheme="minorHAnsi" w:hAnsiTheme="minorHAnsi" w:cstheme="minorHAnsi"/>
          <w:lang w:val="en-US"/>
        </w:rPr>
        <w:fldChar w:fldCharType="separate"/>
      </w:r>
      <w:r w:rsidR="007F48DC" w:rsidRPr="009A6721">
        <w:rPr>
          <w:rFonts w:asciiTheme="minorHAnsi" w:hAnsiTheme="minorHAnsi" w:cstheme="minorHAnsi"/>
          <w:noProof/>
          <w:lang w:val="nl-NL"/>
        </w:rPr>
        <w:t>[1]</w:t>
      </w:r>
      <w:r w:rsidR="00274807" w:rsidRPr="005D3F2B">
        <w:rPr>
          <w:rFonts w:asciiTheme="minorHAnsi" w:hAnsiTheme="minorHAnsi" w:cstheme="minorHAnsi"/>
          <w:lang w:val="en-US"/>
        </w:rPr>
        <w:fldChar w:fldCharType="end"/>
      </w:r>
      <w:r w:rsidR="00274807" w:rsidRPr="009A6721">
        <w:rPr>
          <w:rFonts w:asciiTheme="minorHAnsi" w:hAnsiTheme="minorHAnsi" w:cstheme="minorHAnsi"/>
          <w:lang w:val="nl-NL"/>
        </w:rPr>
        <w:t xml:space="preserve"> and Timbergen et al. (2020)</w:t>
      </w:r>
      <w:r w:rsidR="002D5970" w:rsidRPr="009A6721">
        <w:rPr>
          <w:rFonts w:asciiTheme="minorHAnsi" w:hAnsiTheme="minorHAnsi" w:cstheme="minorHAnsi"/>
          <w:lang w:val="nl-NL"/>
        </w:rPr>
        <w:t xml:space="preserve"> </w:t>
      </w:r>
      <w:r w:rsidR="00274807" w:rsidRPr="005D3F2B">
        <w:rPr>
          <w:rFonts w:asciiTheme="minorHAnsi" w:hAnsiTheme="minorHAnsi" w:cstheme="minorHAnsi"/>
          <w:lang w:val="en-US"/>
        </w:rPr>
        <w:fldChar w:fldCharType="begin"/>
      </w:r>
      <w:r w:rsidR="007F48DC" w:rsidRPr="009A6721">
        <w:rPr>
          <w:rFonts w:asciiTheme="minorHAnsi" w:hAnsiTheme="minorHAnsi" w:cstheme="minorHAnsi"/>
          <w:lang w:val="nl-NL"/>
        </w:rPr>
        <w:instrText xml:space="preserve"> ADDIN EN.CITE &lt;EndNote&gt;&lt;Cite&gt;&lt;Author&gt;Timbergen&lt;/Author&gt;&lt;Year&gt;2020&lt;/Year&gt;&lt;RecNum&gt;678&lt;/RecNum&gt;&lt;DisplayText&gt;[2]&lt;/DisplayText&gt;&lt;record&gt;&lt;rec-number&gt;678&lt;/rec-number&gt;&lt;foreign-keys&gt;&lt;key app="EN" db-id="5fzw5zeafff2a5esttl5adezwtepr0etrxss" timestamp="1605690614"&gt;678&lt;/key&gt;&lt;/foreign-keys&gt;&lt;ref-type name="Journal Article"&gt;17&lt;/ref-type&gt;&lt;contributors&gt;&lt;authors&gt;&lt;author&gt;Timbergen, Milea J. M.&lt;/author&gt;&lt;author&gt;Starmans, Martijn P. A.&lt;/author&gt;&lt;author&gt;Padmos, Guillaume A.&lt;/author&gt;&lt;author&gt;Grünhagen, Dirk J.&lt;/author&gt;&lt;author&gt;van Leenders, Geert J. L. H.&lt;/author&gt;&lt;author&gt;Hanff, D. F.&lt;/author&gt;&lt;author&gt;Verhoef, Cornelis&lt;/author&gt;&lt;author&gt;Niessen, Wiro J.&lt;/author&gt;&lt;author&gt;Sleijfer, Stefan&lt;/author&gt;&lt;author&gt;Klein, Stefan&lt;/author&gt;&lt;author&gt;Visser, Jacob J.&lt;/author&gt;&lt;/authors&gt;&lt;/contributors&gt;&lt;titles&gt;&lt;title&gt;Differential diagnosis and mutation stratification of desmoid-type fibromatosis on MRI using radiomics&lt;/title&gt;&lt;secondary-title&gt;European Journal of Radiology&lt;/secondary-title&gt;&lt;/titles&gt;&lt;periodical&gt;&lt;full-title&gt;European Journal of Radiology&lt;/full-title&gt;&lt;/periodical&gt;&lt;pages&gt;109266&lt;/pages&gt;&lt;volume&gt;131&lt;/volume&gt;&lt;keywords&gt;&lt;keyword&gt;Fibromatosis&lt;/keyword&gt;&lt;keyword&gt;Aggressive&lt;/keyword&gt;&lt;keyword&gt;Magnetic resonance imaging&lt;/keyword&gt;&lt;keyword&gt;Beta catenin&lt;/keyword&gt;&lt;keyword&gt;Machine learning&lt;/keyword&gt;&lt;keyword&gt;Radiomics&lt;/keyword&gt;&lt;/keywords&gt;&lt;dates&gt;&lt;year&gt;2020&lt;/year&gt;&lt;pub-dates&gt;&lt;date&gt;01-10-2020&lt;/date&gt;&lt;/pub-dates&gt;&lt;/dates&gt;&lt;isbn&gt;0720-048X&lt;/isbn&gt;&lt;urls&gt;&lt;related-urls&gt;&lt;url&gt;http://www.sciencedirect.com/science/article/pii/S0720048X20304551&lt;/url&gt;&lt;/related-urls&gt;&lt;/urls&gt;&lt;electronic-resource-num&gt;10.1016/j.ejrad.2020.109266&lt;/electronic-resource-num&gt;&lt;/record&gt;&lt;/Cite&gt;&lt;/EndNote&gt;</w:instrText>
      </w:r>
      <w:r w:rsidR="00274807" w:rsidRPr="005D3F2B">
        <w:rPr>
          <w:rFonts w:asciiTheme="minorHAnsi" w:hAnsiTheme="minorHAnsi" w:cstheme="minorHAnsi"/>
          <w:lang w:val="en-US"/>
        </w:rPr>
        <w:fldChar w:fldCharType="separate"/>
      </w:r>
      <w:r w:rsidR="007F48DC" w:rsidRPr="009A6721">
        <w:rPr>
          <w:rFonts w:asciiTheme="minorHAnsi" w:hAnsiTheme="minorHAnsi" w:cstheme="minorHAnsi"/>
          <w:noProof/>
          <w:lang w:val="nl-NL"/>
        </w:rPr>
        <w:t>[2]</w:t>
      </w:r>
      <w:r w:rsidR="00274807" w:rsidRPr="005D3F2B">
        <w:rPr>
          <w:rFonts w:asciiTheme="minorHAnsi" w:hAnsiTheme="minorHAnsi" w:cstheme="minorHAnsi"/>
          <w:lang w:val="en-US"/>
        </w:rPr>
        <w:fldChar w:fldCharType="end"/>
      </w:r>
      <w:r w:rsidRPr="009A6721">
        <w:rPr>
          <w:rFonts w:asciiTheme="minorHAnsi" w:hAnsiTheme="minorHAnsi" w:cstheme="minorHAnsi"/>
          <w:lang w:val="nl-NL"/>
        </w:rPr>
        <w:t xml:space="preserve">, but details relevant for the current study are highlighted. </w:t>
      </w:r>
    </w:p>
    <w:p w14:paraId="148B05E0" w14:textId="49523FB7" w:rsidR="00FE6B16" w:rsidRPr="005D3F2B" w:rsidRDefault="00860F50" w:rsidP="00517AFA">
      <w:pPr>
        <w:spacing w:line="480" w:lineRule="auto"/>
        <w:ind w:firstLine="708"/>
        <w:jc w:val="both"/>
        <w:rPr>
          <w:rFonts w:asciiTheme="minorHAnsi" w:hAnsiTheme="minorHAnsi" w:cstheme="minorHAnsi"/>
          <w:lang w:val="en-US"/>
        </w:rPr>
      </w:pPr>
      <w:r w:rsidRPr="005D3F2B">
        <w:rPr>
          <w:rFonts w:asciiTheme="minorHAnsi" w:hAnsiTheme="minorHAnsi" w:cstheme="minorHAnsi"/>
          <w:lang w:val="en-US"/>
        </w:rPr>
        <w:t>The Workflow for Optimal Radiomics Classification (WORC) toolbo</w:t>
      </w:r>
      <w:r w:rsidR="002D5970" w:rsidRPr="005D3F2B">
        <w:rPr>
          <w:rFonts w:asciiTheme="minorHAnsi" w:hAnsiTheme="minorHAnsi" w:cstheme="minorHAnsi"/>
          <w:lang w:val="en-US"/>
        </w:rPr>
        <w:t xml:space="preserve">x </w:t>
      </w:r>
      <w:r w:rsidRPr="005D3F2B">
        <w:rPr>
          <w:rFonts w:asciiTheme="minorHAnsi" w:hAnsiTheme="minorHAnsi" w:cstheme="minorHAnsi"/>
          <w:lang w:val="en-US"/>
        </w:rPr>
        <w:fldChar w:fldCharType="begin"/>
      </w:r>
      <w:r w:rsidR="007F48DC" w:rsidRPr="005D3F2B">
        <w:rPr>
          <w:rFonts w:asciiTheme="minorHAnsi" w:hAnsiTheme="minorHAnsi" w:cstheme="minorHAnsi"/>
          <w:lang w:val="en-US"/>
        </w:rPr>
        <w:instrText xml:space="preserve"> ADDIN EN.CITE &lt;EndNote&gt;&lt;Cite&gt;&lt;Author&gt;Starmans&lt;/Author&gt;&lt;Year&gt;2018&lt;/Year&gt;&lt;RecNum&gt;63&lt;/RecNum&gt;&lt;DisplayText&gt;[3]&lt;/DisplayText&gt;&lt;record&gt;&lt;rec-number&gt;63&lt;/rec-number&gt;&lt;foreign-keys&gt;&lt;key app="EN" db-id="5fzw5zeafff2a5esttl5adezwtepr0etrxss" timestamp="1580281638"&gt;63&lt;/key&gt;&lt;/foreign-keys&gt;&lt;ref-type name="Web Page"&gt;12&lt;/ref-type&gt;&lt;contributors&gt;&lt;authors&gt;&lt;author&gt;Starmans, M. P. A.&lt;/author&gt;&lt;author&gt;Van der Voort, S. R.&lt;/author&gt;&lt;author&gt;Phil, T.&lt;/author&gt;&lt;author&gt;Klein, S.&lt;/author&gt;&lt;/authors&gt;&lt;/contributors&gt;&lt;titles&gt;&lt;title&gt;Workflow for Optimal Radiomics Classification (WORC)&lt;/title&gt;&lt;/titles&gt;&lt;number&gt;25-02-2021&lt;/number&gt;&lt;dates&gt;&lt;year&gt;2018&lt;/year&gt;&lt;/dates&gt;&lt;publisher&gt;Zenodo&lt;/publisher&gt;&lt;label&gt;starmans_workflow_2020&lt;/label&gt;&lt;urls&gt;&lt;related-urls&gt;&lt;url&gt;https://github.com/MStarmans91/WORC&lt;/url&gt;&lt;/related-urls&gt;&lt;/urls&gt;&lt;electronic-resource-num&gt;10.5281/zenodo.3840534&lt;/electronic-resource-num&gt;&lt;/record&gt;&lt;/Cite&gt;&lt;/EndNote&gt;</w:instrText>
      </w:r>
      <w:r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[3]</w:t>
      </w:r>
      <w:r w:rsidRPr="005D3F2B">
        <w:rPr>
          <w:rFonts w:asciiTheme="minorHAnsi" w:hAnsiTheme="minorHAnsi" w:cstheme="minorHAnsi"/>
          <w:lang w:val="en-US"/>
        </w:rPr>
        <w:fldChar w:fldCharType="end"/>
      </w:r>
      <w:r w:rsidRPr="005D3F2B">
        <w:rPr>
          <w:rFonts w:asciiTheme="minorHAnsi" w:hAnsiTheme="minorHAnsi" w:cstheme="minorHAnsi"/>
          <w:lang w:val="en-US"/>
        </w:rPr>
        <w:t xml:space="preserve"> makes use </w:t>
      </w:r>
      <w:r w:rsidR="00147014" w:rsidRPr="005D3F2B">
        <w:rPr>
          <w:rFonts w:asciiTheme="minorHAnsi" w:hAnsiTheme="minorHAnsi" w:cstheme="minorHAnsi"/>
          <w:lang w:val="en-US"/>
        </w:rPr>
        <w:t>automated machine learning</w:t>
      </w:r>
      <w:r w:rsidRPr="005D3F2B">
        <w:rPr>
          <w:rFonts w:asciiTheme="minorHAnsi" w:hAnsiTheme="minorHAnsi" w:cstheme="minorHAnsi"/>
          <w:lang w:val="en-US"/>
        </w:rPr>
        <w:t xml:space="preserve"> to create the optimal performing workflow from a variety of </w:t>
      </w:r>
      <w:r w:rsidR="009B4F8D" w:rsidRPr="005D3F2B">
        <w:rPr>
          <w:rFonts w:asciiTheme="minorHAnsi" w:hAnsiTheme="minorHAnsi" w:cstheme="minorHAnsi"/>
          <w:lang w:val="en-US"/>
        </w:rPr>
        <w:t>algorithms</w:t>
      </w:r>
      <w:r w:rsidRPr="005D3F2B">
        <w:rPr>
          <w:rFonts w:asciiTheme="minorHAnsi" w:hAnsiTheme="minorHAnsi" w:cstheme="minorHAnsi"/>
          <w:lang w:val="en-US"/>
        </w:rPr>
        <w:t xml:space="preserve">. </w:t>
      </w:r>
      <w:r w:rsidR="00AA6F5B" w:rsidRPr="005D3F2B">
        <w:rPr>
          <w:rFonts w:asciiTheme="minorHAnsi" w:hAnsiTheme="minorHAnsi" w:cstheme="minorHAnsi"/>
          <w:lang w:val="en-US"/>
        </w:rPr>
        <w:t>B</w:t>
      </w:r>
      <w:r w:rsidR="00F90D47" w:rsidRPr="005D3F2B">
        <w:rPr>
          <w:rFonts w:asciiTheme="minorHAnsi" w:hAnsiTheme="minorHAnsi" w:cstheme="minorHAnsi"/>
          <w:lang w:val="en-US"/>
        </w:rPr>
        <w:t xml:space="preserve">esides deciding whether to use an algorithm, most algorithms require </w:t>
      </w:r>
      <w:r w:rsidR="00B01FE3" w:rsidRPr="005D3F2B">
        <w:rPr>
          <w:rFonts w:asciiTheme="minorHAnsi" w:hAnsiTheme="minorHAnsi" w:cstheme="minorHAnsi"/>
          <w:lang w:val="en-US"/>
        </w:rPr>
        <w:t>hyper</w:t>
      </w:r>
      <w:r w:rsidR="00F90D47" w:rsidRPr="005D3F2B">
        <w:rPr>
          <w:rFonts w:asciiTheme="minorHAnsi" w:hAnsiTheme="minorHAnsi" w:cstheme="minorHAnsi"/>
          <w:lang w:val="en-US"/>
        </w:rPr>
        <w:t>parameters</w:t>
      </w:r>
      <w:r w:rsidR="00675B57" w:rsidRPr="005D3F2B">
        <w:rPr>
          <w:rFonts w:asciiTheme="minorHAnsi" w:hAnsiTheme="minorHAnsi" w:cstheme="minorHAnsi"/>
          <w:lang w:val="en-US"/>
        </w:rPr>
        <w:t xml:space="preserve">, </w:t>
      </w:r>
      <w:r w:rsidR="00A413AD" w:rsidRPr="005D3F2B">
        <w:rPr>
          <w:rFonts w:asciiTheme="minorHAnsi" w:hAnsiTheme="minorHAnsi" w:cstheme="minorHAnsi"/>
          <w:lang w:val="en-US"/>
        </w:rPr>
        <w:t xml:space="preserve">i.e., </w:t>
      </w:r>
      <w:r w:rsidR="00B01FE3" w:rsidRPr="005D3F2B">
        <w:rPr>
          <w:rFonts w:asciiTheme="minorHAnsi" w:hAnsiTheme="minorHAnsi" w:cstheme="minorHAnsi"/>
          <w:lang w:val="en-US"/>
        </w:rPr>
        <w:t>parameters that need to be set before the actual learning step</w:t>
      </w:r>
      <w:r w:rsidR="00675B57" w:rsidRPr="005D3F2B">
        <w:rPr>
          <w:rFonts w:asciiTheme="minorHAnsi" w:hAnsiTheme="minorHAnsi" w:cstheme="minorHAnsi"/>
          <w:lang w:val="en-US"/>
        </w:rPr>
        <w:t>, to be tuned to enhance the performance</w:t>
      </w:r>
      <w:r w:rsidR="00F90D47" w:rsidRPr="005D3F2B">
        <w:rPr>
          <w:rFonts w:asciiTheme="minorHAnsi" w:hAnsiTheme="minorHAnsi" w:cstheme="minorHAnsi"/>
          <w:lang w:val="en-US"/>
        </w:rPr>
        <w:t xml:space="preserve">. </w:t>
      </w:r>
      <w:r w:rsidRPr="005D3F2B">
        <w:rPr>
          <w:rFonts w:asciiTheme="minorHAnsi" w:hAnsiTheme="minorHAnsi" w:cstheme="minorHAnsi"/>
          <w:lang w:val="en-US"/>
        </w:rPr>
        <w:t xml:space="preserve">WORC defines a workflow as a </w:t>
      </w:r>
      <w:bookmarkStart w:id="0" w:name="_Hlk77169852"/>
      <w:r w:rsidR="00104187" w:rsidRPr="005D3F2B">
        <w:rPr>
          <w:rFonts w:asciiTheme="minorHAnsi" w:hAnsiTheme="minorHAnsi" w:cstheme="minorHAnsi"/>
          <w:lang w:val="en-US"/>
        </w:rPr>
        <w:t xml:space="preserve">specific </w:t>
      </w:r>
      <w:r w:rsidRPr="005D3F2B">
        <w:rPr>
          <w:rFonts w:asciiTheme="minorHAnsi" w:hAnsiTheme="minorHAnsi" w:cstheme="minorHAnsi"/>
          <w:lang w:val="en-US"/>
        </w:rPr>
        <w:t xml:space="preserve">sequential combination of algorithms and their respective </w:t>
      </w:r>
      <w:r w:rsidR="00F53247" w:rsidRPr="005D3F2B">
        <w:rPr>
          <w:rFonts w:asciiTheme="minorHAnsi" w:hAnsiTheme="minorHAnsi" w:cstheme="minorHAnsi"/>
          <w:lang w:val="en-US"/>
        </w:rPr>
        <w:t>hyper</w:t>
      </w:r>
      <w:r w:rsidRPr="005D3F2B">
        <w:rPr>
          <w:rFonts w:asciiTheme="minorHAnsi" w:hAnsiTheme="minorHAnsi" w:cstheme="minorHAnsi"/>
          <w:lang w:val="en-US"/>
        </w:rPr>
        <w:t>parameters</w:t>
      </w:r>
      <w:bookmarkEnd w:id="0"/>
      <w:r w:rsidRPr="005D3F2B">
        <w:rPr>
          <w:rFonts w:asciiTheme="minorHAnsi" w:hAnsiTheme="minorHAnsi" w:cstheme="minorHAnsi"/>
          <w:lang w:val="en-US"/>
        </w:rPr>
        <w:t xml:space="preserve">. </w:t>
      </w:r>
      <w:r w:rsidR="00B94AA4" w:rsidRPr="005D3F2B">
        <w:rPr>
          <w:rFonts w:asciiTheme="minorHAnsi" w:hAnsiTheme="minorHAnsi" w:cstheme="minorHAnsi"/>
          <w:lang w:val="en-US"/>
        </w:rPr>
        <w:t>In WORC, the radiomics workflow is split in</w:t>
      </w:r>
      <w:r w:rsidR="008B2D3A" w:rsidRPr="005D3F2B">
        <w:rPr>
          <w:rFonts w:asciiTheme="minorHAnsi" w:hAnsiTheme="minorHAnsi" w:cstheme="minorHAnsi"/>
          <w:lang w:val="en-US"/>
        </w:rPr>
        <w:t>to</w:t>
      </w:r>
      <w:r w:rsidR="00B94AA4" w:rsidRPr="005D3F2B">
        <w:rPr>
          <w:rFonts w:asciiTheme="minorHAnsi" w:hAnsiTheme="minorHAnsi" w:cstheme="minorHAnsi"/>
          <w:lang w:val="en-US"/>
        </w:rPr>
        <w:t xml:space="preserve"> the following components: image and segmentation preprocessing, feature extraction, feature and sample preprocessing, and machine learning. For each component, a collection </w:t>
      </w:r>
      <w:r w:rsidR="004319D6" w:rsidRPr="005D3F2B">
        <w:rPr>
          <w:rFonts w:asciiTheme="minorHAnsi" w:hAnsiTheme="minorHAnsi" w:cstheme="minorHAnsi"/>
          <w:lang w:val="en-US"/>
        </w:rPr>
        <w:t xml:space="preserve">of </w:t>
      </w:r>
      <w:r w:rsidR="00B94AA4" w:rsidRPr="005D3F2B">
        <w:rPr>
          <w:rFonts w:asciiTheme="minorHAnsi" w:hAnsiTheme="minorHAnsi" w:cstheme="minorHAnsi"/>
          <w:lang w:val="en-US"/>
        </w:rPr>
        <w:t xml:space="preserve">algorithms </w:t>
      </w:r>
      <w:r w:rsidR="006C3EBA" w:rsidRPr="005D3F2B">
        <w:rPr>
          <w:rFonts w:asciiTheme="minorHAnsi" w:hAnsiTheme="minorHAnsi" w:cstheme="minorHAnsi"/>
          <w:lang w:val="en-US"/>
        </w:rPr>
        <w:t xml:space="preserve">and their associated hyperparameters </w:t>
      </w:r>
      <w:r w:rsidR="00B94AA4" w:rsidRPr="005D3F2B">
        <w:rPr>
          <w:rFonts w:asciiTheme="minorHAnsi" w:hAnsiTheme="minorHAnsi" w:cstheme="minorHAnsi"/>
          <w:lang w:val="en-US"/>
        </w:rPr>
        <w:t xml:space="preserve">is included. </w:t>
      </w:r>
      <w:r w:rsidR="00DE5193" w:rsidRPr="005D3F2B">
        <w:rPr>
          <w:rFonts w:asciiTheme="minorHAnsi" w:hAnsiTheme="minorHAnsi" w:cstheme="minorHAnsi"/>
          <w:lang w:val="en-US"/>
        </w:rPr>
        <w:t xml:space="preserve">Given this search space, </w:t>
      </w:r>
      <w:r w:rsidR="00B94AA4" w:rsidRPr="005D3F2B">
        <w:rPr>
          <w:rFonts w:asciiTheme="minorHAnsi" w:hAnsiTheme="minorHAnsi" w:cstheme="minorHAnsi"/>
          <w:lang w:val="en-US"/>
        </w:rPr>
        <w:t>WORC uses automated machine learning to find the optimal solution</w:t>
      </w:r>
      <w:r w:rsidR="00DE5193" w:rsidRPr="005D3F2B">
        <w:rPr>
          <w:rFonts w:asciiTheme="minorHAnsi" w:hAnsiTheme="minorHAnsi" w:cstheme="minorHAnsi"/>
          <w:lang w:val="en-US"/>
        </w:rPr>
        <w:t xml:space="preserve">. </w:t>
      </w:r>
      <w:r w:rsidR="007D196B" w:rsidRPr="005D3F2B">
        <w:rPr>
          <w:rFonts w:asciiTheme="minorHAnsi" w:hAnsiTheme="minorHAnsi" w:cstheme="minorHAnsi"/>
          <w:lang w:val="en-US"/>
        </w:rPr>
        <w:t>The code to use WORC for creating the decision models in this specific study has been published open-source</w:t>
      </w:r>
      <w:r w:rsidR="002D5970" w:rsidRPr="005D3F2B">
        <w:rPr>
          <w:rFonts w:asciiTheme="minorHAnsi" w:hAnsiTheme="minorHAnsi" w:cstheme="minorHAnsi"/>
          <w:lang w:val="en-US"/>
        </w:rPr>
        <w:t xml:space="preserve"> </w:t>
      </w:r>
      <w:r w:rsidR="00341CBD" w:rsidRPr="005D3F2B">
        <w:rPr>
          <w:rFonts w:asciiTheme="minorHAnsi" w:hAnsiTheme="minorHAnsi" w:cstheme="minorHAnsi"/>
          <w:lang w:val="en-US"/>
        </w:rPr>
        <w:fldChar w:fldCharType="begin"/>
      </w:r>
      <w:r w:rsidR="00B81059" w:rsidRPr="005D3F2B">
        <w:rPr>
          <w:rFonts w:asciiTheme="minorHAnsi" w:hAnsiTheme="minorHAnsi" w:cstheme="minorHAnsi"/>
          <w:lang w:val="en-US"/>
        </w:rPr>
        <w:instrText xml:space="preserve"> ADDIN EN.CITE &lt;EndNote&gt;&lt;Cite&gt;&lt;Author&gt;Starmans&lt;/Author&gt;&lt;Year&gt;2021&lt;/Year&gt;&lt;RecNum&gt;679&lt;/RecNum&gt;&lt;DisplayText&gt;[6]&lt;/DisplayText&gt;&lt;record&gt;&lt;rec-number&gt;679&lt;/rec-number&gt;&lt;foreign-keys&gt;&lt;key app="EN" db-id="5fzw5zeafff2a5esttl5adezwtepr0etrxss" timestamp="1605695086"&gt;679&lt;/key&gt;&lt;/foreign-keys&gt;&lt;ref-type name="Web Page"&gt;12&lt;/ref-type&gt;&lt;contributors&gt;&lt;authors&gt;&lt;author&gt;Starmans, M.P.A.&lt;/author&gt;&lt;/authors&gt;&lt;/contributors&gt;&lt;titles&gt;&lt;title&gt;CLMRadiomics&lt;/title&gt;&lt;/titles&gt;&lt;number&gt;20-07-2021&lt;/number&gt;&lt;dates&gt;&lt;year&gt;2021&lt;/year&gt;&lt;/dates&gt;&lt;publisher&gt;Zenodo&lt;/publisher&gt;&lt;urls&gt;&lt;related-urls&gt;&lt;url&gt;https://github.com/MStarmans91/CLMRadiomics&lt;/url&gt;&lt;/related-urls&gt;&lt;/urls&gt;&lt;electronic-resource-num&gt;10.5281/zenodo.4392829&lt;/electronic-resource-num&gt;&lt;/record&gt;&lt;/Cite&gt;&lt;/EndNote&gt;</w:instrText>
      </w:r>
      <w:r w:rsidR="00341CBD" w:rsidRPr="005D3F2B">
        <w:rPr>
          <w:rFonts w:asciiTheme="minorHAnsi" w:hAnsiTheme="minorHAnsi" w:cstheme="minorHAnsi"/>
          <w:lang w:val="en-US"/>
        </w:rPr>
        <w:fldChar w:fldCharType="separate"/>
      </w:r>
      <w:r w:rsidR="007F48DC" w:rsidRPr="005D3F2B">
        <w:rPr>
          <w:rFonts w:asciiTheme="minorHAnsi" w:hAnsiTheme="minorHAnsi" w:cstheme="minorHAnsi"/>
          <w:noProof/>
          <w:lang w:val="en-US"/>
        </w:rPr>
        <w:t>[6]</w:t>
      </w:r>
      <w:r w:rsidR="00341CBD" w:rsidRPr="005D3F2B">
        <w:rPr>
          <w:rFonts w:asciiTheme="minorHAnsi" w:hAnsiTheme="minorHAnsi" w:cstheme="minorHAnsi"/>
          <w:lang w:val="en-US"/>
        </w:rPr>
        <w:fldChar w:fldCharType="end"/>
      </w:r>
      <w:r w:rsidR="00FE6B16" w:rsidRPr="005D3F2B">
        <w:rPr>
          <w:rFonts w:asciiTheme="minorHAnsi" w:hAnsiTheme="minorHAnsi" w:cstheme="minorHAnsi"/>
          <w:lang w:val="en-US"/>
        </w:rPr>
        <w:t>.</w:t>
      </w:r>
    </w:p>
    <w:p w14:paraId="44203BA1" w14:textId="7AD3C1B4" w:rsidR="00B21814" w:rsidRPr="005D3F2B" w:rsidRDefault="00556641" w:rsidP="007D196B">
      <w:pPr>
        <w:autoSpaceDE w:val="0"/>
        <w:autoSpaceDN w:val="0"/>
        <w:adjustRightInd w:val="0"/>
        <w:spacing w:line="480" w:lineRule="auto"/>
        <w:ind w:firstLine="708"/>
        <w:jc w:val="both"/>
        <w:rPr>
          <w:rFonts w:asciiTheme="minorHAnsi" w:hAnsiTheme="minorHAnsi" w:cstheme="minorHAnsi"/>
          <w:lang w:val="en-US"/>
        </w:rPr>
      </w:pPr>
      <w:r w:rsidRPr="005D3F2B">
        <w:rPr>
          <w:rFonts w:asciiTheme="minorHAnsi" w:hAnsiTheme="minorHAnsi" w:cstheme="minorHAnsi"/>
          <w:lang w:val="en-US"/>
        </w:rPr>
        <w:t xml:space="preserve">The workflows </w:t>
      </w:r>
      <w:r w:rsidR="00E84C37" w:rsidRPr="005D3F2B">
        <w:rPr>
          <w:rFonts w:asciiTheme="minorHAnsi" w:hAnsiTheme="minorHAnsi" w:cstheme="minorHAnsi"/>
          <w:lang w:val="en-US"/>
        </w:rPr>
        <w:t>could be</w:t>
      </w:r>
      <w:r w:rsidRPr="005D3F2B">
        <w:rPr>
          <w:rFonts w:asciiTheme="minorHAnsi" w:hAnsiTheme="minorHAnsi" w:cstheme="minorHAnsi"/>
          <w:lang w:val="en-US"/>
        </w:rPr>
        <w:t xml:space="preserve"> </w:t>
      </w:r>
      <w:r w:rsidR="00417442" w:rsidRPr="005D3F2B">
        <w:rPr>
          <w:rFonts w:asciiTheme="minorHAnsi" w:hAnsiTheme="minorHAnsi" w:cstheme="minorHAnsi"/>
          <w:lang w:val="en-US"/>
        </w:rPr>
        <w:t>constructed</w:t>
      </w:r>
      <w:r w:rsidRPr="005D3F2B">
        <w:rPr>
          <w:rFonts w:asciiTheme="minorHAnsi" w:hAnsiTheme="minorHAnsi" w:cstheme="minorHAnsi"/>
          <w:lang w:val="en-US"/>
        </w:rPr>
        <w:t xml:space="preserve"> from the following</w:t>
      </w:r>
      <w:r w:rsidR="00B21814" w:rsidRPr="005D3F2B">
        <w:rPr>
          <w:rFonts w:asciiTheme="minorHAnsi" w:hAnsiTheme="minorHAnsi" w:cstheme="minorHAnsi"/>
          <w:lang w:val="en-US"/>
        </w:rPr>
        <w:t xml:space="preserve"> </w:t>
      </w:r>
      <w:r w:rsidR="000A5340" w:rsidRPr="005D3F2B">
        <w:rPr>
          <w:rFonts w:asciiTheme="minorHAnsi" w:hAnsiTheme="minorHAnsi" w:cstheme="minorHAnsi"/>
          <w:lang w:val="en-US"/>
        </w:rPr>
        <w:t xml:space="preserve">default </w:t>
      </w:r>
      <w:r w:rsidR="00B21814" w:rsidRPr="005D3F2B">
        <w:rPr>
          <w:rFonts w:asciiTheme="minorHAnsi" w:hAnsiTheme="minorHAnsi" w:cstheme="minorHAnsi"/>
          <w:lang w:val="en-US"/>
        </w:rPr>
        <w:t>search space</w:t>
      </w:r>
      <w:r w:rsidR="000A5340" w:rsidRPr="005D3F2B">
        <w:rPr>
          <w:rFonts w:asciiTheme="minorHAnsi" w:hAnsiTheme="minorHAnsi" w:cstheme="minorHAnsi"/>
          <w:lang w:val="en-US"/>
        </w:rPr>
        <w:t xml:space="preserve"> in WORC</w:t>
      </w:r>
      <w:r w:rsidR="00B21814" w:rsidRPr="005D3F2B">
        <w:rPr>
          <w:rFonts w:asciiTheme="minorHAnsi" w:hAnsiTheme="minorHAnsi" w:cstheme="minorHAnsi"/>
          <w:lang w:val="en-US"/>
        </w:rPr>
        <w:t xml:space="preserve">, which </w:t>
      </w:r>
      <w:r w:rsidR="004A05D5" w:rsidRPr="005D3F2B">
        <w:rPr>
          <w:rFonts w:asciiTheme="minorHAnsi" w:hAnsiTheme="minorHAnsi" w:cstheme="minorHAnsi"/>
          <w:lang w:val="en-US"/>
        </w:rPr>
        <w:t xml:space="preserve">components </w:t>
      </w:r>
      <w:r w:rsidR="00B21814" w:rsidRPr="005D3F2B">
        <w:rPr>
          <w:rFonts w:asciiTheme="minorHAnsi" w:hAnsiTheme="minorHAnsi" w:cstheme="minorHAnsi"/>
          <w:lang w:val="en-US"/>
        </w:rPr>
        <w:t xml:space="preserve">can </w:t>
      </w:r>
      <w:r w:rsidR="002862ED" w:rsidRPr="005D3F2B">
        <w:rPr>
          <w:rFonts w:asciiTheme="minorHAnsi" w:hAnsiTheme="minorHAnsi" w:cstheme="minorHAnsi"/>
          <w:lang w:val="en-US"/>
        </w:rPr>
        <w:t xml:space="preserve">only </w:t>
      </w:r>
      <w:r w:rsidR="00B21814" w:rsidRPr="005D3F2B">
        <w:rPr>
          <w:rFonts w:asciiTheme="minorHAnsi" w:hAnsiTheme="minorHAnsi" w:cstheme="minorHAnsi"/>
          <w:lang w:val="en-US"/>
        </w:rPr>
        <w:t>be combined in the order listed below:</w:t>
      </w:r>
    </w:p>
    <w:p w14:paraId="382613C3" w14:textId="4AEA9A6C" w:rsidR="00B21814" w:rsidRPr="005D3F2B" w:rsidRDefault="00B21814">
      <w:pPr>
        <w:pStyle w:val="ListParagraph"/>
        <w:numPr>
          <w:ilvl w:val="0"/>
          <w:numId w:val="2"/>
        </w:numPr>
        <w:autoSpaceDE w:val="0"/>
        <w:autoSpaceDN w:val="0"/>
        <w:adjustRightInd w:val="0"/>
        <w:spacing w:line="480" w:lineRule="auto"/>
        <w:jc w:val="both"/>
        <w:rPr>
          <w:rFonts w:asciiTheme="minorHAnsi" w:hAnsiTheme="minorHAnsi" w:cstheme="minorHAnsi"/>
          <w:lang w:val="en-US"/>
        </w:rPr>
      </w:pPr>
      <w:r w:rsidRPr="005D3F2B">
        <w:rPr>
          <w:rFonts w:asciiTheme="minorHAnsi" w:hAnsiTheme="minorHAnsi" w:cstheme="minorHAnsi"/>
          <w:lang w:val="en-US"/>
        </w:rPr>
        <w:t>Feature</w:t>
      </w:r>
      <w:r w:rsidR="008B2D3A" w:rsidRPr="005D3F2B">
        <w:rPr>
          <w:rFonts w:asciiTheme="minorHAnsi" w:hAnsiTheme="minorHAnsi" w:cstheme="minorHAnsi"/>
          <w:lang w:val="en-US"/>
        </w:rPr>
        <w:t xml:space="preserve"> group</w:t>
      </w:r>
      <w:r w:rsidRPr="005D3F2B">
        <w:rPr>
          <w:rFonts w:asciiTheme="minorHAnsi" w:hAnsiTheme="minorHAnsi" w:cstheme="minorHAnsi"/>
          <w:lang w:val="en-US"/>
        </w:rPr>
        <w:t xml:space="preserve"> selection: a group-wise search, in which specific groups of features (i.e.</w:t>
      </w:r>
      <w:r w:rsidR="005876B6" w:rsidRPr="005D3F2B">
        <w:rPr>
          <w:rFonts w:asciiTheme="minorHAnsi" w:hAnsiTheme="minorHAnsi" w:cstheme="minorHAnsi"/>
          <w:lang w:val="en-US"/>
        </w:rPr>
        <w:t>,</w:t>
      </w:r>
      <w:r w:rsidRPr="005D3F2B">
        <w:rPr>
          <w:rFonts w:asciiTheme="minorHAnsi" w:hAnsiTheme="minorHAnsi" w:cstheme="minorHAnsi"/>
          <w:lang w:val="en-US"/>
        </w:rPr>
        <w:t xml:space="preserve"> intensity, shape, and the subgroups of texture features as defined in </w:t>
      </w:r>
      <w:r w:rsidR="00F61570" w:rsidRPr="009A6721">
        <w:rPr>
          <w:rFonts w:asciiTheme="minorHAnsi" w:hAnsiTheme="minorHAnsi" w:cstheme="minorHAnsi"/>
          <w:b/>
          <w:bCs/>
          <w:lang w:val="en-US"/>
        </w:rPr>
        <w:t>Su</w:t>
      </w:r>
      <w:r w:rsidR="00F61570" w:rsidRPr="005D3F2B">
        <w:rPr>
          <w:rFonts w:asciiTheme="minorHAnsi" w:hAnsiTheme="minorHAnsi" w:cstheme="minorHAnsi"/>
          <w:b/>
          <w:bCs/>
          <w:lang w:val="en-US"/>
        </w:rPr>
        <w:t>pplementary Table S2</w:t>
      </w:r>
      <w:r w:rsidRPr="005D3F2B">
        <w:rPr>
          <w:rFonts w:asciiTheme="minorHAnsi" w:hAnsiTheme="minorHAnsi" w:cstheme="minorHAnsi"/>
          <w:lang w:val="en-US"/>
        </w:rPr>
        <w:t>) are selected or deleted. To this end, each feature group had an on/off variable which is randomly activated or deactivated, which were all included as hyperparameters in the optimization</w:t>
      </w:r>
      <w:r w:rsidR="00656008" w:rsidRPr="005D3F2B">
        <w:rPr>
          <w:rFonts w:asciiTheme="minorHAnsi" w:hAnsiTheme="minorHAnsi" w:cstheme="minorHAnsi"/>
          <w:lang w:val="en-US"/>
        </w:rPr>
        <w:t>.</w:t>
      </w:r>
    </w:p>
    <w:p w14:paraId="241B920A" w14:textId="7A26CE74" w:rsidR="00B21814" w:rsidRPr="005D3F2B" w:rsidRDefault="00B21814" w:rsidP="00146AF9">
      <w:pPr>
        <w:pStyle w:val="NoSpacing"/>
        <w:numPr>
          <w:ilvl w:val="0"/>
          <w:numId w:val="2"/>
        </w:numPr>
        <w:spacing w:line="480" w:lineRule="auto"/>
        <w:jc w:val="both"/>
        <w:rPr>
          <w:rFonts w:cstheme="minorHAnsi"/>
        </w:rPr>
      </w:pPr>
      <w:r w:rsidRPr="005D3F2B">
        <w:rPr>
          <w:rFonts w:cstheme="minorHAnsi"/>
        </w:rPr>
        <w:t>Feature imputation: when a feature could</w:t>
      </w:r>
      <w:r w:rsidR="004367B3" w:rsidRPr="005D3F2B">
        <w:rPr>
          <w:rFonts w:cstheme="minorHAnsi"/>
        </w:rPr>
        <w:t xml:space="preserve"> not</w:t>
      </w:r>
      <w:r w:rsidRPr="005D3F2B">
        <w:rPr>
          <w:rFonts w:cstheme="minorHAnsi"/>
        </w:rPr>
        <w:t xml:space="preserve"> be computed, e.g. a lesion is too small for </w:t>
      </w:r>
      <w:r w:rsidR="005E41F4" w:rsidRPr="005D3F2B">
        <w:rPr>
          <w:rFonts w:cstheme="minorHAnsi"/>
        </w:rPr>
        <w:t xml:space="preserve">a </w:t>
      </w:r>
      <w:r w:rsidRPr="005D3F2B">
        <w:rPr>
          <w:rFonts w:cstheme="minorHAnsi"/>
        </w:rPr>
        <w:t xml:space="preserve">specific feature to be extracted, </w:t>
      </w:r>
      <w:r w:rsidR="00B9387B" w:rsidRPr="005D3F2B">
        <w:rPr>
          <w:rFonts w:cstheme="minorHAnsi"/>
        </w:rPr>
        <w:t xml:space="preserve">a </w:t>
      </w:r>
      <w:r w:rsidRPr="005D3F2B">
        <w:rPr>
          <w:rFonts w:cstheme="minorHAnsi"/>
        </w:rPr>
        <w:t xml:space="preserve">feature imputation </w:t>
      </w:r>
      <w:r w:rsidR="00B9387B" w:rsidRPr="005D3F2B">
        <w:rPr>
          <w:rFonts w:cstheme="minorHAnsi"/>
        </w:rPr>
        <w:t xml:space="preserve">algorithm </w:t>
      </w:r>
      <w:r w:rsidRPr="005D3F2B">
        <w:rPr>
          <w:rFonts w:cstheme="minorHAnsi"/>
        </w:rPr>
        <w:t xml:space="preserve">was used to estimate replacement values for the missing values. Strategies for imputation included 1) the mean; 2) the median; 3) the </w:t>
      </w:r>
      <w:r w:rsidR="00763350" w:rsidRPr="005D3F2B">
        <w:rPr>
          <w:rFonts w:cstheme="minorHAnsi"/>
        </w:rPr>
        <w:t>mode</w:t>
      </w:r>
      <w:r w:rsidRPr="005D3F2B">
        <w:rPr>
          <w:rFonts w:cstheme="minorHAnsi"/>
        </w:rPr>
        <w:t xml:space="preserve">; </w:t>
      </w:r>
      <w:r w:rsidR="00763350" w:rsidRPr="005D3F2B">
        <w:rPr>
          <w:rFonts w:cstheme="minorHAnsi"/>
        </w:rPr>
        <w:t xml:space="preserve">4) a constant (default: zero); </w:t>
      </w:r>
      <w:r w:rsidRPr="005D3F2B">
        <w:rPr>
          <w:rFonts w:cstheme="minorHAnsi"/>
        </w:rPr>
        <w:t xml:space="preserve">and </w:t>
      </w:r>
      <w:r w:rsidR="00763350" w:rsidRPr="005D3F2B">
        <w:rPr>
          <w:rFonts w:cstheme="minorHAnsi"/>
        </w:rPr>
        <w:t>5</w:t>
      </w:r>
      <w:r w:rsidRPr="005D3F2B">
        <w:rPr>
          <w:rFonts w:cstheme="minorHAnsi"/>
        </w:rPr>
        <w:t>) a nearest neighbor approach.</w:t>
      </w:r>
    </w:p>
    <w:p w14:paraId="734EF841" w14:textId="1F0B1C58" w:rsidR="00B21814" w:rsidRPr="005D3F2B" w:rsidRDefault="00656008" w:rsidP="00B21814">
      <w:pPr>
        <w:pStyle w:val="ListParagraph"/>
        <w:numPr>
          <w:ilvl w:val="0"/>
          <w:numId w:val="2"/>
        </w:numPr>
        <w:autoSpaceDE w:val="0"/>
        <w:autoSpaceDN w:val="0"/>
        <w:adjustRightInd w:val="0"/>
        <w:spacing w:line="480" w:lineRule="auto"/>
        <w:jc w:val="both"/>
        <w:rPr>
          <w:rFonts w:asciiTheme="minorHAnsi" w:hAnsiTheme="minorHAnsi" w:cstheme="minorHAnsi"/>
          <w:lang w:val="en-US"/>
        </w:rPr>
      </w:pPr>
      <w:r w:rsidRPr="005D3F2B">
        <w:rPr>
          <w:rFonts w:asciiTheme="minorHAnsi" w:hAnsiTheme="minorHAnsi" w:cstheme="minorHAnsi"/>
          <w:lang w:val="en-US"/>
        </w:rPr>
        <w:lastRenderedPageBreak/>
        <w:t>Feature selection: a variance threshold, in which features with a low variance (&lt;0.01) are removed. This method was always used, as this serves as a feature sanity check with almost zero risk of removing relevant features</w:t>
      </w:r>
      <w:r w:rsidR="00A94801" w:rsidRPr="005D3F2B">
        <w:rPr>
          <w:rFonts w:asciiTheme="minorHAnsi" w:hAnsiTheme="minorHAnsi" w:cstheme="minorHAnsi"/>
          <w:lang w:val="en-US"/>
        </w:rPr>
        <w:t>.</w:t>
      </w:r>
    </w:p>
    <w:p w14:paraId="084B0FE6" w14:textId="71E117DF" w:rsidR="005E2D0D" w:rsidRPr="005D3F2B" w:rsidRDefault="005E2D0D" w:rsidP="00B21814">
      <w:pPr>
        <w:pStyle w:val="ListParagraph"/>
        <w:numPr>
          <w:ilvl w:val="0"/>
          <w:numId w:val="2"/>
        </w:numPr>
        <w:autoSpaceDE w:val="0"/>
        <w:autoSpaceDN w:val="0"/>
        <w:adjustRightInd w:val="0"/>
        <w:spacing w:line="480" w:lineRule="auto"/>
        <w:jc w:val="both"/>
        <w:rPr>
          <w:rFonts w:asciiTheme="minorHAnsi" w:hAnsiTheme="minorHAnsi" w:cstheme="minorHAnsi"/>
          <w:lang w:val="en-US"/>
        </w:rPr>
      </w:pPr>
      <w:r w:rsidRPr="005D3F2B">
        <w:rPr>
          <w:rFonts w:asciiTheme="minorHAnsi" w:hAnsiTheme="minorHAnsi" w:cstheme="minorHAnsi"/>
          <w:lang w:val="en-US"/>
        </w:rPr>
        <w:t>Feature scaling was performed to make all features have the same scale, as otherwise the machine learning methods may focus only on those features with large values. This was done through z-scoring, i.e.</w:t>
      </w:r>
      <w:r w:rsidR="006570F1" w:rsidRPr="005D3F2B">
        <w:rPr>
          <w:rFonts w:asciiTheme="minorHAnsi" w:hAnsiTheme="minorHAnsi" w:cstheme="minorHAnsi"/>
          <w:lang w:val="en-US"/>
        </w:rPr>
        <w:t>,</w:t>
      </w:r>
      <w:r w:rsidRPr="005D3F2B">
        <w:rPr>
          <w:rFonts w:asciiTheme="minorHAnsi" w:hAnsiTheme="minorHAnsi" w:cstheme="minorHAnsi"/>
          <w:lang w:val="en-US"/>
        </w:rPr>
        <w:t xml:space="preserve"> subtracting the mean value followed by division by the standard deviation, for each individual feature. A robust version of z-scoring was used, in which outliers, i.e.</w:t>
      </w:r>
      <w:r w:rsidR="007B5BEC" w:rsidRPr="005D3F2B">
        <w:rPr>
          <w:rFonts w:asciiTheme="minorHAnsi" w:hAnsiTheme="minorHAnsi" w:cstheme="minorHAnsi"/>
          <w:lang w:val="en-US"/>
        </w:rPr>
        <w:t>,</w:t>
      </w:r>
      <w:r w:rsidRPr="005D3F2B">
        <w:rPr>
          <w:rFonts w:asciiTheme="minorHAnsi" w:hAnsiTheme="minorHAnsi" w:cstheme="minorHAnsi"/>
          <w:lang w:val="en-US"/>
        </w:rPr>
        <w:t xml:space="preserve"> values below the 5th percentile or above the 95th percentile, were excluded from computing the mean and variance. </w:t>
      </w:r>
    </w:p>
    <w:p w14:paraId="75CC090B" w14:textId="6B41DDA9" w:rsidR="006469AF" w:rsidRPr="005D3F2B" w:rsidRDefault="006469AF" w:rsidP="00B21814">
      <w:pPr>
        <w:pStyle w:val="ListParagraph"/>
        <w:numPr>
          <w:ilvl w:val="0"/>
          <w:numId w:val="2"/>
        </w:numPr>
        <w:autoSpaceDE w:val="0"/>
        <w:autoSpaceDN w:val="0"/>
        <w:adjustRightInd w:val="0"/>
        <w:spacing w:line="480" w:lineRule="auto"/>
        <w:jc w:val="both"/>
        <w:rPr>
          <w:rFonts w:asciiTheme="minorHAnsi" w:hAnsiTheme="minorHAnsi" w:cstheme="minorHAnsi"/>
          <w:lang w:val="en-US"/>
        </w:rPr>
      </w:pPr>
      <w:r w:rsidRPr="005D3F2B">
        <w:rPr>
          <w:rFonts w:asciiTheme="minorHAnsi" w:hAnsiTheme="minorHAnsi" w:cstheme="minorHAnsi"/>
          <w:lang w:val="en-US"/>
        </w:rPr>
        <w:t xml:space="preserve">Feature selection: </w:t>
      </w:r>
      <w:r w:rsidR="007D07B2" w:rsidRPr="005D3F2B">
        <w:rPr>
          <w:rFonts w:asciiTheme="minorHAnsi" w:hAnsiTheme="minorHAnsi" w:cstheme="minorHAnsi"/>
          <w:lang w:val="en-US"/>
        </w:rPr>
        <w:t xml:space="preserve">optionally, the RELIEF method </w:t>
      </w:r>
      <w:r w:rsidR="007D07B2" w:rsidRPr="005D3F2B">
        <w:rPr>
          <w:rFonts w:asciiTheme="minorHAnsi" w:hAnsiTheme="minorHAnsi" w:cstheme="minorHAnsi"/>
          <w:lang w:val="en-US"/>
        </w:rPr>
        <w:fldChar w:fldCharType="begin"/>
      </w:r>
      <w:r w:rsidR="007D07B2" w:rsidRPr="005D3F2B">
        <w:rPr>
          <w:rFonts w:asciiTheme="minorHAnsi" w:hAnsiTheme="minorHAnsi" w:cstheme="minorHAnsi"/>
          <w:lang w:val="en-US"/>
        </w:rPr>
        <w:instrText xml:space="preserve"> ADDIN EN.CITE &lt;EndNote&gt;&lt;Cite&gt;&lt;Author&gt;Urbanowicz&lt;/Author&gt;&lt;Year&gt;2018&lt;/Year&gt;&lt;RecNum&gt;513&lt;/RecNum&gt;&lt;DisplayText&gt;[13]&lt;/DisplayText&gt;&lt;record&gt;&lt;rec-number&gt;513&lt;/rec-number&gt;&lt;foreign-keys&gt;&lt;key app="EN" db-id="5fzw5zeafff2a5esttl5adezwtepr0etrxss" timestamp="1581601446"&gt;513&lt;/key&gt;&lt;/foreign-keys&gt;&lt;ref-type name="Journal Article"&gt;17&lt;/ref-type&gt;&lt;contributors&gt;&lt;authors&gt;&lt;author&gt;Urbanowicz, Ryan J.&lt;/author&gt;&lt;author&gt;Olson, Randal S.&lt;/author&gt;&lt;author&gt;Schmitt, Peter&lt;/author&gt;&lt;author&gt;Meeker, Melissa&lt;/author&gt;&lt;author&gt;Moore, Jason H.&lt;/author&gt;&lt;/authors&gt;&lt;/contributors&gt;&lt;titles&gt;&lt;title&gt;Benchmarking relief-based feature selection methods for bioinformatics data mining&lt;/title&gt;&lt;secondary-title&gt;Journal of Biomedical Informatics&lt;/secondary-title&gt;&lt;/titles&gt;&lt;periodical&gt;&lt;full-title&gt;Journal of biomedical informatics&lt;/full-title&gt;&lt;/periodical&gt;&lt;pages&gt;168-188&lt;/pages&gt;&lt;volume&gt;85&lt;/volume&gt;&lt;keywords&gt;&lt;keyword&gt;Classification&lt;/keyword&gt;&lt;keyword&gt;Feature selection&lt;/keyword&gt;&lt;keyword&gt;Epistasis&lt;/keyword&gt;&lt;keyword&gt;Genetic heterogeneity&lt;/keyword&gt;&lt;keyword&gt;Regression&lt;/keyword&gt;&lt;keyword&gt;ReliefF&lt;/keyword&gt;&lt;/keywords&gt;&lt;dates&gt;&lt;year&gt;2018&lt;/year&gt;&lt;pub-dates&gt;&lt;date&gt;September 1, 2018&lt;/date&gt;&lt;/pub-dates&gt;&lt;/dates&gt;&lt;isbn&gt;1532-0464&lt;/isbn&gt;&lt;urls&gt;&lt;pdf-urls&gt;&lt;url&gt;/media/martijn/DATA/Literature/storage/WTHC6AEH/Urbanowicz et al. - 2018 - Benchmarking relief-based feature selection method.pdf&lt;/url&gt;&lt;/pdf-urls&gt;&lt;/urls&gt;&lt;electronic-resource-num&gt;10.1016/j.jbi.2018.07.015&lt;/electronic-resource-num&gt;&lt;remote-database-name&gt;ScienceDirect&lt;/remote-database-name&gt;&lt;language&gt;en&lt;/language&gt;&lt;access-date&gt;2020-02-11 09:59:30&lt;/access-date&gt;&lt;/record&gt;&lt;/Cite&gt;&lt;/EndNote&gt;</w:instrText>
      </w:r>
      <w:r w:rsidR="007D07B2" w:rsidRPr="005D3F2B">
        <w:rPr>
          <w:rFonts w:asciiTheme="minorHAnsi" w:hAnsiTheme="minorHAnsi" w:cstheme="minorHAnsi"/>
          <w:lang w:val="en-US"/>
        </w:rPr>
        <w:fldChar w:fldCharType="separate"/>
      </w:r>
      <w:r w:rsidR="007D07B2" w:rsidRPr="005D3F2B">
        <w:rPr>
          <w:rFonts w:asciiTheme="minorHAnsi" w:hAnsiTheme="minorHAnsi" w:cstheme="minorHAnsi"/>
          <w:noProof/>
          <w:lang w:val="en-US"/>
        </w:rPr>
        <w:t>[13]</w:t>
      </w:r>
      <w:r w:rsidR="007D07B2" w:rsidRPr="005D3F2B">
        <w:rPr>
          <w:rFonts w:asciiTheme="minorHAnsi" w:hAnsiTheme="minorHAnsi" w:cstheme="minorHAnsi"/>
          <w:lang w:val="en-US"/>
        </w:rPr>
        <w:fldChar w:fldCharType="end"/>
      </w:r>
      <w:r w:rsidR="007D07B2" w:rsidRPr="005D3F2B">
        <w:rPr>
          <w:rFonts w:asciiTheme="minorHAnsi" w:hAnsiTheme="minorHAnsi" w:cstheme="minorHAnsi"/>
          <w:lang w:val="en-US"/>
        </w:rPr>
        <w:t xml:space="preserve">, which ranks the features according the differences between </w:t>
      </w:r>
      <w:r w:rsidR="00C557E4" w:rsidRPr="005D3F2B">
        <w:rPr>
          <w:rFonts w:asciiTheme="minorHAnsi" w:hAnsiTheme="minorHAnsi" w:cstheme="minorHAnsi"/>
          <w:lang w:val="en-US"/>
        </w:rPr>
        <w:t>neighboring</w:t>
      </w:r>
      <w:r w:rsidR="007D07B2" w:rsidRPr="005D3F2B">
        <w:rPr>
          <w:rFonts w:asciiTheme="minorHAnsi" w:hAnsiTheme="minorHAnsi" w:cstheme="minorHAnsi"/>
          <w:lang w:val="en-US"/>
        </w:rPr>
        <w:t xml:space="preserve"> samples. Features with more differences between </w:t>
      </w:r>
      <w:r w:rsidR="00C557E4" w:rsidRPr="005D3F2B">
        <w:rPr>
          <w:rFonts w:asciiTheme="minorHAnsi" w:hAnsiTheme="minorHAnsi" w:cstheme="minorHAnsi"/>
          <w:lang w:val="en-US"/>
        </w:rPr>
        <w:t>neighbors</w:t>
      </w:r>
      <w:r w:rsidR="007D07B2" w:rsidRPr="005D3F2B">
        <w:rPr>
          <w:rFonts w:asciiTheme="minorHAnsi" w:hAnsiTheme="minorHAnsi" w:cstheme="minorHAnsi"/>
          <w:lang w:val="en-US"/>
        </w:rPr>
        <w:t xml:space="preserve"> of different classes (i.e.</w:t>
      </w:r>
      <w:r w:rsidR="00ED249D" w:rsidRPr="005D3F2B">
        <w:rPr>
          <w:rFonts w:asciiTheme="minorHAnsi" w:hAnsiTheme="minorHAnsi" w:cstheme="minorHAnsi"/>
          <w:lang w:val="en-US"/>
        </w:rPr>
        <w:t>,</w:t>
      </w:r>
      <w:r w:rsidR="007D07B2" w:rsidRPr="005D3F2B">
        <w:rPr>
          <w:rFonts w:asciiTheme="minorHAnsi" w:hAnsiTheme="minorHAnsi" w:cstheme="minorHAnsi"/>
          <w:lang w:val="en-US"/>
        </w:rPr>
        <w:t xml:space="preserve"> </w:t>
      </w:r>
      <w:r w:rsidR="007B5BEC" w:rsidRPr="005D3F2B">
        <w:rPr>
          <w:rFonts w:asciiTheme="minorHAnsi" w:hAnsiTheme="minorHAnsi" w:cstheme="minorHAnsi"/>
          <w:lang w:val="en-US"/>
        </w:rPr>
        <w:t>dHGP</w:t>
      </w:r>
      <w:r w:rsidR="007D07B2" w:rsidRPr="005D3F2B">
        <w:rPr>
          <w:rFonts w:asciiTheme="minorHAnsi" w:hAnsiTheme="minorHAnsi" w:cstheme="minorHAnsi"/>
          <w:lang w:val="en-US"/>
        </w:rPr>
        <w:t xml:space="preserve"> versus </w:t>
      </w:r>
      <w:r w:rsidR="007B5BEC" w:rsidRPr="005D3F2B">
        <w:rPr>
          <w:rFonts w:asciiTheme="minorHAnsi" w:hAnsiTheme="minorHAnsi" w:cstheme="minorHAnsi"/>
          <w:lang w:val="en-US"/>
        </w:rPr>
        <w:t>rHGP</w:t>
      </w:r>
      <w:r w:rsidR="007D07B2" w:rsidRPr="005D3F2B">
        <w:rPr>
          <w:rFonts w:asciiTheme="minorHAnsi" w:hAnsiTheme="minorHAnsi" w:cstheme="minorHAnsi"/>
          <w:lang w:val="en-US"/>
        </w:rPr>
        <w:t>) are considered higher in rank.</w:t>
      </w:r>
    </w:p>
    <w:p w14:paraId="5B5D98D0" w14:textId="4FDB2726" w:rsidR="007D07B2" w:rsidRPr="005D3F2B" w:rsidRDefault="00A9392A" w:rsidP="00B21814">
      <w:pPr>
        <w:pStyle w:val="ListParagraph"/>
        <w:numPr>
          <w:ilvl w:val="0"/>
          <w:numId w:val="2"/>
        </w:numPr>
        <w:autoSpaceDE w:val="0"/>
        <w:autoSpaceDN w:val="0"/>
        <w:adjustRightInd w:val="0"/>
        <w:spacing w:line="480" w:lineRule="auto"/>
        <w:jc w:val="both"/>
        <w:rPr>
          <w:rFonts w:asciiTheme="minorHAnsi" w:hAnsiTheme="minorHAnsi" w:cstheme="minorHAnsi"/>
          <w:lang w:val="en-US"/>
        </w:rPr>
      </w:pPr>
      <w:r w:rsidRPr="005D3F2B">
        <w:rPr>
          <w:rFonts w:asciiTheme="minorHAnsi" w:hAnsiTheme="minorHAnsi" w:cstheme="minorHAnsi"/>
          <w:lang w:val="en-US"/>
        </w:rPr>
        <w:t xml:space="preserve">Feature </w:t>
      </w:r>
      <w:r w:rsidR="00877071" w:rsidRPr="005D3F2B">
        <w:rPr>
          <w:rFonts w:asciiTheme="minorHAnsi" w:hAnsiTheme="minorHAnsi" w:cstheme="minorHAnsi"/>
          <w:lang w:val="en-US"/>
        </w:rPr>
        <w:t>s</w:t>
      </w:r>
      <w:r w:rsidRPr="005D3F2B">
        <w:rPr>
          <w:rFonts w:asciiTheme="minorHAnsi" w:hAnsiTheme="minorHAnsi" w:cstheme="minorHAnsi"/>
          <w:lang w:val="en-US"/>
        </w:rPr>
        <w:t xml:space="preserve">election: optionally, </w:t>
      </w:r>
      <w:r w:rsidR="005B6CAF" w:rsidRPr="005D3F2B">
        <w:rPr>
          <w:rFonts w:asciiTheme="minorHAnsi" w:hAnsiTheme="minorHAnsi" w:cstheme="minorHAnsi"/>
          <w:lang w:val="en-US"/>
        </w:rPr>
        <w:t>features are selected by training</w:t>
      </w:r>
      <w:r w:rsidRPr="005D3F2B">
        <w:rPr>
          <w:rFonts w:asciiTheme="minorHAnsi" w:hAnsiTheme="minorHAnsi" w:cstheme="minorHAnsi"/>
          <w:lang w:val="en-US"/>
        </w:rPr>
        <w:t xml:space="preserve"> a machine learning model</w:t>
      </w:r>
      <w:r w:rsidR="005B6CAF" w:rsidRPr="005D3F2B">
        <w:rPr>
          <w:rFonts w:asciiTheme="minorHAnsi" w:hAnsiTheme="minorHAnsi" w:cstheme="minorHAnsi"/>
          <w:lang w:val="en-US"/>
        </w:rPr>
        <w:t xml:space="preserve"> and selecting features</w:t>
      </w:r>
      <w:r w:rsidRPr="005D3F2B">
        <w:rPr>
          <w:rFonts w:asciiTheme="minorHAnsi" w:hAnsiTheme="minorHAnsi" w:cstheme="minorHAnsi"/>
          <w:lang w:val="en-US"/>
        </w:rPr>
        <w:t xml:space="preserve"> that are regarded important by </w:t>
      </w:r>
      <w:r w:rsidR="005B6CAF" w:rsidRPr="005D3F2B">
        <w:rPr>
          <w:rFonts w:asciiTheme="minorHAnsi" w:hAnsiTheme="minorHAnsi" w:cstheme="minorHAnsi"/>
          <w:lang w:val="en-US"/>
        </w:rPr>
        <w:t>the model. H</w:t>
      </w:r>
      <w:r w:rsidRPr="005D3F2B">
        <w:rPr>
          <w:rFonts w:asciiTheme="minorHAnsi" w:hAnsiTheme="minorHAnsi" w:cstheme="minorHAnsi"/>
          <w:lang w:val="en-US"/>
        </w:rPr>
        <w:t xml:space="preserve">ence the used model should be able to give the features an importance weight. </w:t>
      </w:r>
      <w:r w:rsidR="007D2F36" w:rsidRPr="005D3F2B">
        <w:rPr>
          <w:rFonts w:asciiTheme="minorHAnsi" w:hAnsiTheme="minorHAnsi" w:cstheme="minorHAnsi"/>
          <w:lang w:val="en-US"/>
        </w:rPr>
        <w:t>Included model choices</w:t>
      </w:r>
      <w:r w:rsidRPr="005D3F2B">
        <w:rPr>
          <w:rFonts w:asciiTheme="minorHAnsi" w:hAnsiTheme="minorHAnsi" w:cstheme="minorHAnsi"/>
          <w:lang w:val="en-US"/>
        </w:rPr>
        <w:t xml:space="preserve"> are LASSO, logistic regression, </w:t>
      </w:r>
      <w:r w:rsidR="00983537" w:rsidRPr="005D3F2B">
        <w:rPr>
          <w:rFonts w:asciiTheme="minorHAnsi" w:hAnsiTheme="minorHAnsi" w:cstheme="minorHAnsi"/>
          <w:lang w:val="en-US"/>
        </w:rPr>
        <w:t>and</w:t>
      </w:r>
      <w:r w:rsidRPr="005D3F2B">
        <w:rPr>
          <w:rFonts w:asciiTheme="minorHAnsi" w:hAnsiTheme="minorHAnsi" w:cstheme="minorHAnsi"/>
          <w:lang w:val="en-US"/>
        </w:rPr>
        <w:t xml:space="preserve"> a random forest</w:t>
      </w:r>
      <w:r w:rsidR="007D2F36" w:rsidRPr="005D3F2B">
        <w:rPr>
          <w:rFonts w:asciiTheme="minorHAnsi" w:hAnsiTheme="minorHAnsi" w:cstheme="minorHAnsi"/>
          <w:lang w:val="en-US"/>
        </w:rPr>
        <w:t>.</w:t>
      </w:r>
    </w:p>
    <w:p w14:paraId="6D950810" w14:textId="60F7E83F" w:rsidR="005B1D1A" w:rsidRPr="009A6721" w:rsidRDefault="008B017A">
      <w:pPr>
        <w:pStyle w:val="ListParagraph"/>
        <w:numPr>
          <w:ilvl w:val="0"/>
          <w:numId w:val="2"/>
        </w:numPr>
        <w:autoSpaceDE w:val="0"/>
        <w:autoSpaceDN w:val="0"/>
        <w:adjustRightInd w:val="0"/>
        <w:spacing w:line="480" w:lineRule="auto"/>
        <w:jc w:val="both"/>
        <w:rPr>
          <w:rFonts w:asciiTheme="minorHAnsi" w:hAnsiTheme="minorHAnsi" w:cstheme="minorHAnsi"/>
          <w:lang w:val="en-US"/>
        </w:rPr>
      </w:pPr>
      <w:r w:rsidRPr="005D3F2B">
        <w:rPr>
          <w:rFonts w:asciiTheme="minorHAnsi" w:hAnsiTheme="minorHAnsi" w:cstheme="minorHAnsi"/>
          <w:lang w:val="en-US"/>
        </w:rPr>
        <w:t>Dimensionality reduction</w:t>
      </w:r>
      <w:r w:rsidR="005B1D1A" w:rsidRPr="005D3F2B">
        <w:rPr>
          <w:rFonts w:asciiTheme="minorHAnsi" w:hAnsiTheme="minorHAnsi" w:cstheme="minorHAnsi"/>
          <w:lang w:val="en-US"/>
        </w:rPr>
        <w:t>: optionally, principal component analysis (PCA)</w:t>
      </w:r>
      <w:r w:rsidR="009C0F6F" w:rsidRPr="005D3F2B">
        <w:rPr>
          <w:rFonts w:asciiTheme="minorHAnsi" w:hAnsiTheme="minorHAnsi" w:cstheme="minorHAnsi"/>
          <w:lang w:val="en-US"/>
        </w:rPr>
        <w:t xml:space="preserve"> is used</w:t>
      </w:r>
      <w:r w:rsidR="005B1D1A" w:rsidRPr="005D3F2B">
        <w:rPr>
          <w:rFonts w:asciiTheme="minorHAnsi" w:hAnsiTheme="minorHAnsi" w:cstheme="minorHAnsi"/>
          <w:lang w:val="en-US"/>
        </w:rPr>
        <w:t>, in which either only those linear combinations of features were kept which explained 95% of the variance in the features or a limited number of components (between 10 – 50)</w:t>
      </w:r>
      <w:r w:rsidR="00F87377" w:rsidRPr="005D3F2B">
        <w:rPr>
          <w:rFonts w:asciiTheme="minorHAnsi" w:hAnsiTheme="minorHAnsi" w:cstheme="minorHAnsi"/>
          <w:lang w:val="en-US"/>
        </w:rPr>
        <w:t>.</w:t>
      </w:r>
    </w:p>
    <w:p w14:paraId="67A4E111" w14:textId="21038B44" w:rsidR="00877071" w:rsidRPr="005D3F2B" w:rsidRDefault="00877071" w:rsidP="00B21814">
      <w:pPr>
        <w:pStyle w:val="ListParagraph"/>
        <w:numPr>
          <w:ilvl w:val="0"/>
          <w:numId w:val="2"/>
        </w:numPr>
        <w:autoSpaceDE w:val="0"/>
        <w:autoSpaceDN w:val="0"/>
        <w:adjustRightInd w:val="0"/>
        <w:spacing w:line="480" w:lineRule="auto"/>
        <w:jc w:val="both"/>
        <w:rPr>
          <w:rFonts w:asciiTheme="minorHAnsi" w:hAnsiTheme="minorHAnsi" w:cstheme="minorHAnsi"/>
          <w:lang w:val="en-US"/>
        </w:rPr>
      </w:pPr>
      <w:r w:rsidRPr="005D3F2B">
        <w:rPr>
          <w:rFonts w:asciiTheme="minorHAnsi" w:hAnsiTheme="minorHAnsi" w:cstheme="minorHAnsi"/>
          <w:lang w:val="en-US"/>
        </w:rPr>
        <w:t>Feature selection: optionally, individual feature</w:t>
      </w:r>
      <w:r w:rsidR="00F44D12" w:rsidRPr="005D3F2B">
        <w:rPr>
          <w:rFonts w:asciiTheme="minorHAnsi" w:hAnsiTheme="minorHAnsi" w:cstheme="minorHAnsi"/>
          <w:lang w:val="en-US"/>
        </w:rPr>
        <w:t>s</w:t>
      </w:r>
      <w:r w:rsidRPr="005D3F2B">
        <w:rPr>
          <w:rFonts w:asciiTheme="minorHAnsi" w:hAnsiTheme="minorHAnsi" w:cstheme="minorHAnsi"/>
          <w:lang w:val="en-US"/>
        </w:rPr>
        <w:t xml:space="preserve"> </w:t>
      </w:r>
      <w:r w:rsidR="009519B6" w:rsidRPr="005D3F2B">
        <w:rPr>
          <w:rFonts w:asciiTheme="minorHAnsi" w:hAnsiTheme="minorHAnsi" w:cstheme="minorHAnsi"/>
          <w:lang w:val="en-US"/>
        </w:rPr>
        <w:t>were selected</w:t>
      </w:r>
      <w:r w:rsidRPr="005D3F2B">
        <w:rPr>
          <w:rFonts w:asciiTheme="minorHAnsi" w:hAnsiTheme="minorHAnsi" w:cstheme="minorHAnsi"/>
          <w:lang w:val="en-US"/>
        </w:rPr>
        <w:t xml:space="preserve"> through univariate testing. To this end, for each feature, a Mann-Whitney U test was performed to test for significant differences in distribution between the labels (i.e.</w:t>
      </w:r>
      <w:r w:rsidR="00F87377" w:rsidRPr="005D3F2B">
        <w:rPr>
          <w:rFonts w:asciiTheme="minorHAnsi" w:hAnsiTheme="minorHAnsi" w:cstheme="minorHAnsi"/>
          <w:lang w:val="en-US"/>
        </w:rPr>
        <w:t>,</w:t>
      </w:r>
      <w:r w:rsidRPr="005D3F2B">
        <w:rPr>
          <w:rFonts w:asciiTheme="minorHAnsi" w:hAnsiTheme="minorHAnsi" w:cstheme="minorHAnsi"/>
          <w:lang w:val="en-US"/>
        </w:rPr>
        <w:t xml:space="preserve"> dHGP versus rHGP). Afterwards, only features with a p-value above a certain threshold were selected.</w:t>
      </w:r>
    </w:p>
    <w:p w14:paraId="2B8626DD" w14:textId="410979C4" w:rsidR="005B1D1A" w:rsidRPr="005D3F2B" w:rsidRDefault="005B1D1A" w:rsidP="005B1D1A">
      <w:pPr>
        <w:pStyle w:val="NoSpacing"/>
        <w:numPr>
          <w:ilvl w:val="0"/>
          <w:numId w:val="2"/>
        </w:numPr>
        <w:spacing w:line="480" w:lineRule="auto"/>
        <w:jc w:val="both"/>
        <w:rPr>
          <w:rFonts w:cstheme="minorHAnsi"/>
        </w:rPr>
      </w:pPr>
      <w:r w:rsidRPr="005D3F2B">
        <w:rPr>
          <w:rFonts w:cstheme="minorHAnsi"/>
        </w:rPr>
        <w:t xml:space="preserve">Resampling: </w:t>
      </w:r>
      <w:r w:rsidR="002B16CD" w:rsidRPr="005D3F2B">
        <w:rPr>
          <w:rFonts w:cstheme="minorHAnsi"/>
        </w:rPr>
        <w:t xml:space="preserve">optionally, </w:t>
      </w:r>
      <w:r w:rsidR="00B26ED9" w:rsidRPr="005D3F2B">
        <w:rPr>
          <w:rFonts w:cstheme="minorHAnsi"/>
        </w:rPr>
        <w:t>a</w:t>
      </w:r>
      <w:r w:rsidRPr="005D3F2B">
        <w:rPr>
          <w:rFonts w:cstheme="minorHAnsi"/>
        </w:rPr>
        <w:t xml:space="preserve"> resampling strateg</w:t>
      </w:r>
      <w:r w:rsidR="008E7BAB" w:rsidRPr="005D3F2B">
        <w:rPr>
          <w:rFonts w:cstheme="minorHAnsi"/>
        </w:rPr>
        <w:t>y</w:t>
      </w:r>
      <w:r w:rsidRPr="005D3F2B">
        <w:rPr>
          <w:rFonts w:cstheme="minorHAnsi"/>
        </w:rPr>
        <w:t xml:space="preserve"> could be used, which </w:t>
      </w:r>
      <w:r w:rsidR="008E7BAB" w:rsidRPr="005D3F2B">
        <w:rPr>
          <w:rFonts w:cstheme="minorHAnsi"/>
        </w:rPr>
        <w:t>was</w:t>
      </w:r>
      <w:r w:rsidRPr="005D3F2B">
        <w:rPr>
          <w:rFonts w:cstheme="minorHAnsi"/>
        </w:rPr>
        <w:t xml:space="preserve"> used to overcome class imbalances and reduce overfitting on specific training samples. </w:t>
      </w:r>
      <w:r w:rsidR="0009754E" w:rsidRPr="005D3F2B">
        <w:rPr>
          <w:rFonts w:cstheme="minorHAnsi"/>
        </w:rPr>
        <w:t>V</w:t>
      </w:r>
      <w:r w:rsidRPr="005D3F2B">
        <w:rPr>
          <w:rFonts w:cstheme="minorHAnsi"/>
        </w:rPr>
        <w:t xml:space="preserve">arious methods from the imbalanced-learn toolbox </w:t>
      </w:r>
      <w:r w:rsidRPr="005D3F2B">
        <w:rPr>
          <w:rFonts w:cstheme="minorHAnsi"/>
        </w:rPr>
        <w:fldChar w:fldCharType="begin"/>
      </w:r>
      <w:r w:rsidRPr="005D3F2B">
        <w:rPr>
          <w:rFonts w:cstheme="minorHAnsi"/>
        </w:rPr>
        <w:instrText xml:space="preserve"> ADDIN EN.CITE &lt;EndNote&gt;&lt;Cite&gt;&lt;Author&gt;Lemaitre&lt;/Author&gt;&lt;Year&gt;2017&lt;/Year&gt;&lt;RecNum&gt;814&lt;/RecNum&gt;&lt;DisplayText&gt;[14]&lt;/DisplayText&gt;&lt;record&gt;&lt;rec-number&gt;814&lt;/rec-number&gt;&lt;foreign-keys&gt;&lt;key app="EN" db-id="5fzw5zeafff2a5esttl5adezwtepr0etrxss" timestamp="1622193658"&gt;814&lt;/key&gt;&lt;/foreign-keys&gt;&lt;ref-type name="Journal Article"&gt;17&lt;/ref-type&gt;&lt;contributors&gt;&lt;authors&gt;&lt;author&gt;Lemaitre, G.&lt;/author&gt;&lt;author&gt;Nogueira, F.&lt;/author&gt;&lt;author&gt;Aridas, C. K.&lt;/author&gt;&lt;/authors&gt;&lt;/contributors&gt;&lt;auth-address&gt;Univ ParisSaclay, Parietal Team, Inria, CEA, 1 Rue Honore Estienne Orves, F-91120 Palaiseau, France&amp;#xD;ShoppeAl, 488 Wellington St West,Suite 304, Toronto, ON M5V 1E3, Canada&amp;#xD;Univ Patras, Dept Math, Computat Intelligence Lab, GR-26504 Patras, Greece&lt;/auth-address&gt;&lt;titles&gt;&lt;title&gt;Imbalanced-learn: A Python Toolbox to Tackle the Curse of Imbalanced Datasets in Machine Learning&lt;/title&gt;&lt;secondary-title&gt;Journal of Machine Learning Research&lt;/secondary-title&gt;&lt;alt-title&gt;J Mach Learn Res&lt;/alt-title&gt;&lt;/titles&gt;&lt;periodical&gt;&lt;full-title&gt;Journal of Machine Learning Research&lt;/full-title&gt;&lt;/periodical&gt;&lt;volume&gt;18&lt;/volume&gt;&lt;keywords&gt;&lt;keyword&gt;imbalanced dataset&lt;/keyword&gt;&lt;keyword&gt;over-sampling&lt;/keyword&gt;&lt;keyword&gt;under-sampling&lt;/keyword&gt;&lt;keyword&gt;ensemble learning&lt;/keyword&gt;&lt;keyword&gt;machine learning&lt;/keyword&gt;&lt;keyword&gt;python&lt;/keyword&gt;&lt;/keywords&gt;&lt;dates&gt;&lt;year&gt;2017&lt;/year&gt;&lt;/dates&gt;&lt;isbn&gt;1532-4435&lt;/isbn&gt;&lt;accession-num&gt;WOS:000399838700001&lt;/accession-num&gt;&lt;urls&gt;&lt;related-urls&gt;&lt;url&gt;&amp;lt;Go to ISI&amp;gt;://WOS:000399838700001&lt;/url&gt;&lt;/related-urls&gt;&lt;/urls&gt;&lt;language&gt;English&lt;/language&gt;&lt;/record&gt;&lt;/Cite&gt;&lt;/EndNote&gt;</w:instrText>
      </w:r>
      <w:r w:rsidRPr="005D3F2B">
        <w:rPr>
          <w:rFonts w:cstheme="minorHAnsi"/>
        </w:rPr>
        <w:fldChar w:fldCharType="separate"/>
      </w:r>
      <w:r w:rsidRPr="005D3F2B">
        <w:rPr>
          <w:rFonts w:cstheme="minorHAnsi"/>
          <w:noProof/>
        </w:rPr>
        <w:t>[14]</w:t>
      </w:r>
      <w:r w:rsidRPr="005D3F2B">
        <w:rPr>
          <w:rFonts w:cstheme="minorHAnsi"/>
        </w:rPr>
        <w:fldChar w:fldCharType="end"/>
      </w:r>
      <w:r w:rsidR="0009754E" w:rsidRPr="005D3F2B">
        <w:rPr>
          <w:rFonts w:cstheme="minorHAnsi"/>
        </w:rPr>
        <w:t xml:space="preserve"> could be used</w:t>
      </w:r>
      <w:r w:rsidRPr="005D3F2B">
        <w:rPr>
          <w:rFonts w:cstheme="minorHAnsi"/>
        </w:rPr>
        <w:t xml:space="preserve">: random over-sampling, random under-sampling, </w:t>
      </w:r>
      <w:r w:rsidRPr="005D3F2B">
        <w:rPr>
          <w:rFonts w:cstheme="minorHAnsi"/>
        </w:rPr>
        <w:lastRenderedPageBreak/>
        <w:t xml:space="preserve">near-miss resampling, the </w:t>
      </w:r>
      <w:r w:rsidR="00C557E4" w:rsidRPr="005D3F2B">
        <w:rPr>
          <w:rFonts w:cstheme="minorHAnsi"/>
        </w:rPr>
        <w:t>neighborhood</w:t>
      </w:r>
      <w:r w:rsidRPr="005D3F2B">
        <w:rPr>
          <w:rFonts w:cstheme="minorHAnsi"/>
        </w:rPr>
        <w:t xml:space="preserve"> cleaning rule, ADASYN, and SMOTE (regular, borderline, Tomek and the edited nearest </w:t>
      </w:r>
      <w:r w:rsidR="00C557E4" w:rsidRPr="005D3F2B">
        <w:rPr>
          <w:rFonts w:cstheme="minorHAnsi"/>
        </w:rPr>
        <w:t>neighbors</w:t>
      </w:r>
      <w:r w:rsidRPr="005D3F2B">
        <w:rPr>
          <w:rFonts w:cstheme="minorHAnsi"/>
        </w:rPr>
        <w:t xml:space="preserve"> variant).</w:t>
      </w:r>
    </w:p>
    <w:p w14:paraId="2672E4FF" w14:textId="65C2C6E9" w:rsidR="00322719" w:rsidRPr="005D3F2B" w:rsidRDefault="00BA64E7" w:rsidP="00322719">
      <w:pPr>
        <w:pStyle w:val="ListParagraph"/>
        <w:numPr>
          <w:ilvl w:val="0"/>
          <w:numId w:val="2"/>
        </w:numPr>
        <w:autoSpaceDE w:val="0"/>
        <w:autoSpaceDN w:val="0"/>
        <w:adjustRightInd w:val="0"/>
        <w:spacing w:line="480" w:lineRule="auto"/>
        <w:jc w:val="both"/>
        <w:rPr>
          <w:rFonts w:asciiTheme="minorHAnsi" w:hAnsiTheme="minorHAnsi" w:cstheme="minorHAnsi"/>
          <w:lang w:val="en-US"/>
        </w:rPr>
      </w:pPr>
      <w:r w:rsidRPr="005D3F2B">
        <w:rPr>
          <w:rFonts w:asciiTheme="minorHAnsi" w:hAnsiTheme="minorHAnsi" w:cstheme="minorHAnsi"/>
          <w:lang w:val="en-US"/>
        </w:rPr>
        <w:t>Machine learning:</w:t>
      </w:r>
      <w:r w:rsidR="00144DF7" w:rsidRPr="005D3F2B">
        <w:rPr>
          <w:rFonts w:asciiTheme="minorHAnsi" w:hAnsiTheme="minorHAnsi" w:cstheme="minorHAnsi"/>
          <w:lang w:val="en-US"/>
        </w:rPr>
        <w:t xml:space="preserve"> </w:t>
      </w:r>
      <w:r w:rsidRPr="005D3F2B">
        <w:rPr>
          <w:rFonts w:asciiTheme="minorHAnsi" w:hAnsiTheme="minorHAnsi" w:cstheme="minorHAnsi"/>
          <w:lang w:val="en-US"/>
        </w:rPr>
        <w:t>l</w:t>
      </w:r>
      <w:r w:rsidRPr="009A6721">
        <w:rPr>
          <w:rFonts w:asciiTheme="minorHAnsi" w:hAnsiTheme="minorHAnsi" w:cstheme="minorHAnsi"/>
          <w:lang w:val="en-US"/>
        </w:rPr>
        <w:t xml:space="preserve">astly, </w:t>
      </w:r>
      <w:r w:rsidR="000E6861" w:rsidRPr="005D3F2B">
        <w:rPr>
          <w:rFonts w:asciiTheme="minorHAnsi" w:hAnsiTheme="minorHAnsi" w:cstheme="minorHAnsi"/>
          <w:lang w:val="en-US"/>
        </w:rPr>
        <w:t xml:space="preserve">a </w:t>
      </w:r>
      <w:r w:rsidRPr="009A6721">
        <w:rPr>
          <w:rFonts w:asciiTheme="minorHAnsi" w:hAnsiTheme="minorHAnsi" w:cstheme="minorHAnsi"/>
          <w:lang w:val="en-US"/>
        </w:rPr>
        <w:t>machine learning methods w</w:t>
      </w:r>
      <w:r w:rsidR="000E6861" w:rsidRPr="005D3F2B">
        <w:rPr>
          <w:rFonts w:asciiTheme="minorHAnsi" w:hAnsiTheme="minorHAnsi" w:cstheme="minorHAnsi"/>
          <w:lang w:val="en-US"/>
        </w:rPr>
        <w:t>as</w:t>
      </w:r>
      <w:r w:rsidRPr="009A6721">
        <w:rPr>
          <w:rFonts w:asciiTheme="minorHAnsi" w:hAnsiTheme="minorHAnsi" w:cstheme="minorHAnsi"/>
          <w:lang w:val="en-US"/>
        </w:rPr>
        <w:t xml:space="preserve"> used to determine a decision rule to distinguish the classes. Methods included were; 1) logistic regression; 2) support vector machines; 3) random forests; 4) naive Bayes; 5) linear discriminant analysis; 6) quadratic discriminant analysis; 7) AdaBoost </w:t>
      </w:r>
      <w:r w:rsidRPr="005D3F2B">
        <w:rPr>
          <w:rFonts w:asciiTheme="minorHAnsi" w:hAnsiTheme="minorHAnsi" w:cstheme="minorHAnsi"/>
          <w:lang w:val="en-US"/>
        </w:rPr>
        <w:fldChar w:fldCharType="begin"/>
      </w:r>
      <w:r w:rsidRPr="005D3F2B">
        <w:rPr>
          <w:rFonts w:asciiTheme="minorHAnsi" w:hAnsiTheme="minorHAnsi" w:cstheme="minorHAnsi"/>
          <w:lang w:val="en-US"/>
        </w:rPr>
        <w:instrText xml:space="preserve"> ADDIN EN.CITE &lt;EndNote&gt;&lt;Cite&gt;&lt;Author&gt;Freund&lt;/Author&gt;&lt;Year&gt;1997&lt;/Year&gt;&lt;RecNum&gt;698&lt;/RecNum&gt;&lt;DisplayText&gt;[15]&lt;/DisplayText&gt;&lt;record&gt;&lt;rec-number&gt;698&lt;/rec-number&gt;&lt;foreign-keys&gt;&lt;key app="EN" db-id="5fzw5zeafff2a5esttl5adezwtepr0etrxss" timestamp="1609837694"&gt;698&lt;/key&gt;&lt;/foreign-keys&gt;&lt;ref-type name="Journal Article"&gt;17&lt;/ref-type&gt;&lt;contributors&gt;&lt;authors&gt;&lt;author&gt;Freund, Yoav&lt;/author&gt;&lt;author&gt;Schapire, Robert E.&lt;/author&gt;&lt;/authors&gt;&lt;/contributors&gt;&lt;titles&gt;&lt;title&gt;A Decision-Theoretic Generalization of On-Line Learning and an Application to Boosting&lt;/title&gt;&lt;secondary-title&gt;Journal of Computer and System Sciences&lt;/secondary-title&gt;&lt;/titles&gt;&lt;periodical&gt;&lt;full-title&gt;Journal of Computer and System Sciences&lt;/full-title&gt;&lt;/periodical&gt;&lt;pages&gt;119-139&lt;/pages&gt;&lt;volume&gt;55&lt;/volume&gt;&lt;number&gt;1&lt;/number&gt;&lt;dates&gt;&lt;year&gt;1997&lt;/year&gt;&lt;pub-dates&gt;&lt;date&gt;1997/08/01/&lt;/date&gt;&lt;/pub-dates&gt;&lt;/dates&gt;&lt;isbn&gt;0022-0000&lt;/isbn&gt;&lt;urls&gt;&lt;related-urls&gt;&lt;url&gt;http://www.sciencedirect.com/science/article/pii/S002200009791504X&lt;/url&gt;&lt;/related-urls&gt;&lt;/urls&gt;&lt;electronic-resource-num&gt;10.1006/jcss.1997.1504&lt;/electronic-resource-num&gt;&lt;/record&gt;&lt;/Cite&gt;&lt;/EndNote&gt;</w:instrText>
      </w:r>
      <w:r w:rsidRPr="005D3F2B">
        <w:rPr>
          <w:rFonts w:asciiTheme="minorHAnsi" w:hAnsiTheme="minorHAnsi" w:cstheme="minorHAnsi"/>
          <w:lang w:val="en-US"/>
        </w:rPr>
        <w:fldChar w:fldCharType="separate"/>
      </w:r>
      <w:r w:rsidRPr="005D3F2B">
        <w:rPr>
          <w:rFonts w:asciiTheme="minorHAnsi" w:hAnsiTheme="minorHAnsi" w:cstheme="minorHAnsi"/>
          <w:noProof/>
          <w:lang w:val="en-US"/>
        </w:rPr>
        <w:t>[15]</w:t>
      </w:r>
      <w:r w:rsidRPr="005D3F2B">
        <w:rPr>
          <w:rFonts w:asciiTheme="minorHAnsi" w:hAnsiTheme="minorHAnsi" w:cstheme="minorHAnsi"/>
          <w:lang w:val="en-US"/>
        </w:rPr>
        <w:fldChar w:fldCharType="end"/>
      </w:r>
      <w:r w:rsidRPr="005D3F2B">
        <w:rPr>
          <w:rFonts w:asciiTheme="minorHAnsi" w:hAnsiTheme="minorHAnsi" w:cstheme="minorHAnsi"/>
          <w:lang w:val="en-US"/>
        </w:rPr>
        <w:t xml:space="preserve">; and 8) extreme gradient boosting </w:t>
      </w:r>
      <w:r w:rsidRPr="005D3F2B">
        <w:rPr>
          <w:rFonts w:asciiTheme="minorHAnsi" w:hAnsiTheme="minorHAnsi" w:cstheme="minorHAnsi"/>
          <w:lang w:val="en-US"/>
        </w:rPr>
        <w:fldChar w:fldCharType="begin"/>
      </w:r>
      <w:r w:rsidRPr="005D3F2B">
        <w:rPr>
          <w:rFonts w:asciiTheme="minorHAnsi" w:hAnsiTheme="minorHAnsi" w:cstheme="minorHAnsi"/>
          <w:lang w:val="en-US"/>
        </w:rPr>
        <w:instrText xml:space="preserve"> ADDIN EN.CITE &lt;EndNote&gt;&lt;Cite&gt;&lt;Author&gt;Chen&lt;/Author&gt;&lt;Year&gt;2015&lt;/Year&gt;&lt;RecNum&gt;700&lt;/RecNum&gt;&lt;DisplayText&gt;[16]&lt;/DisplayText&gt;&lt;record&gt;&lt;rec-number&gt;700&lt;/rec-number&gt;&lt;foreign-keys&gt;&lt;key app="EN" db-id="5fzw5zeafff2a5esttl5adezwtepr0etrxss" timestamp="1609837959"&gt;700&lt;/key&gt;&lt;/foreign-keys&gt;&lt;ref-type name="Journal Article"&gt;17&lt;/ref-type&gt;&lt;contributors&gt;&lt;authors&gt;&lt;author&gt;Chen, Tianqi&lt;/author&gt;&lt;author&gt;He, Tong&lt;/author&gt;&lt;author&gt;Benesty, Michael&lt;/author&gt;&lt;author&gt;Khotilovich, Vadim&lt;/author&gt;&lt;author&gt;Tang, Yuan&lt;/author&gt;&lt;/authors&gt;&lt;/contributors&gt;&lt;titles&gt;&lt;title&gt;Xgboost: extreme gradient boosting&lt;/title&gt;&lt;secondary-title&gt;R package version 0.4-2&lt;/secondary-title&gt;&lt;/titles&gt;&lt;periodical&gt;&lt;full-title&gt;R package version 0.4-2&lt;/full-title&gt;&lt;/periodical&gt;&lt;pages&gt;1-4&lt;/pages&gt;&lt;dates&gt;&lt;year&gt;2015&lt;/year&gt;&lt;/dates&gt;&lt;urls&gt;&lt;/urls&gt;&lt;/record&gt;&lt;/Cite&gt;&lt;/EndNote&gt;</w:instrText>
      </w:r>
      <w:r w:rsidRPr="005D3F2B">
        <w:rPr>
          <w:rFonts w:asciiTheme="minorHAnsi" w:hAnsiTheme="minorHAnsi" w:cstheme="minorHAnsi"/>
          <w:lang w:val="en-US"/>
        </w:rPr>
        <w:fldChar w:fldCharType="separate"/>
      </w:r>
      <w:r w:rsidRPr="005D3F2B">
        <w:rPr>
          <w:rFonts w:asciiTheme="minorHAnsi" w:hAnsiTheme="minorHAnsi" w:cstheme="minorHAnsi"/>
          <w:noProof/>
          <w:lang w:val="en-US"/>
        </w:rPr>
        <w:t>[16]</w:t>
      </w:r>
      <w:r w:rsidRPr="005D3F2B">
        <w:rPr>
          <w:rFonts w:asciiTheme="minorHAnsi" w:hAnsiTheme="minorHAnsi" w:cstheme="minorHAnsi"/>
          <w:lang w:val="en-US"/>
        </w:rPr>
        <w:fldChar w:fldCharType="end"/>
      </w:r>
      <w:r w:rsidRPr="005D3F2B">
        <w:rPr>
          <w:rFonts w:asciiTheme="minorHAnsi" w:hAnsiTheme="minorHAnsi" w:cstheme="minorHAnsi"/>
          <w:lang w:val="en-US"/>
        </w:rPr>
        <w:t>.</w:t>
      </w:r>
    </w:p>
    <w:p w14:paraId="6EA35E94" w14:textId="60F50402" w:rsidR="0087208D" w:rsidRPr="005D3F2B" w:rsidRDefault="0087208D" w:rsidP="00DA3C72">
      <w:pPr>
        <w:spacing w:line="480" w:lineRule="auto"/>
        <w:ind w:firstLine="708"/>
        <w:jc w:val="both"/>
        <w:rPr>
          <w:rFonts w:asciiTheme="minorHAnsi" w:hAnsiTheme="minorHAnsi" w:cstheme="minorHAnsi"/>
          <w:lang w:val="en-US"/>
        </w:rPr>
      </w:pPr>
      <w:r w:rsidRPr="005D3F2B">
        <w:rPr>
          <w:rFonts w:asciiTheme="minorHAnsi" w:hAnsiTheme="minorHAnsi" w:cstheme="minorHAnsi"/>
          <w:lang w:val="en-US"/>
        </w:rPr>
        <w:t xml:space="preserve">The performance of WORC was evaluated in this study through a 100x </w:t>
      </w:r>
      <w:r w:rsidR="00245D57" w:rsidRPr="005D3F2B">
        <w:rPr>
          <w:rFonts w:asciiTheme="minorHAnsi" w:hAnsiTheme="minorHAnsi" w:cstheme="minorHAnsi"/>
          <w:lang w:val="en-US"/>
        </w:rPr>
        <w:t>random-split</w:t>
      </w:r>
      <w:r w:rsidRPr="005D3F2B">
        <w:rPr>
          <w:rFonts w:asciiTheme="minorHAnsi" w:hAnsiTheme="minorHAnsi" w:cstheme="minorHAnsi"/>
          <w:lang w:val="en-US"/>
        </w:rPr>
        <w:t xml:space="preserve"> cross-validation</w:t>
      </w:r>
      <w:r w:rsidR="00BF02D4" w:rsidRPr="005D3F2B">
        <w:rPr>
          <w:rFonts w:asciiTheme="minorHAnsi" w:hAnsiTheme="minorHAnsi" w:cstheme="minorHAnsi"/>
          <w:lang w:val="en-US"/>
        </w:rPr>
        <w:t xml:space="preserve"> </w:t>
      </w:r>
      <w:r w:rsidR="00013F99" w:rsidRPr="005D3F2B">
        <w:rPr>
          <w:rFonts w:asciiTheme="minorHAnsi" w:hAnsiTheme="minorHAnsi" w:cstheme="minorHAnsi"/>
          <w:lang w:val="en-US"/>
        </w:rPr>
        <w:fldChar w:fldCharType="begin"/>
      </w:r>
      <w:r w:rsidR="00013F99" w:rsidRPr="005D3F2B">
        <w:rPr>
          <w:rFonts w:asciiTheme="minorHAnsi" w:hAnsiTheme="minorHAnsi" w:cstheme="minorHAnsi"/>
          <w:lang w:val="en-US"/>
        </w:rPr>
        <w:instrText xml:space="preserve"> ADDIN EN.CITE &lt;EndNote&gt;&lt;Cite&gt;&lt;Author&gt;Picard&lt;/Author&gt;&lt;Year&gt;1984&lt;/Year&gt;&lt;RecNum&gt;866&lt;/RecNum&gt;&lt;DisplayText&gt;[17, 18]&lt;/DisplayText&gt;&lt;record&gt;&lt;rec-number&gt;866&lt;/rec-number&gt;&lt;foreign-keys&gt;&lt;key app="EN" db-id="5fzw5zeafff2a5esttl5adezwtepr0etrxss" timestamp="1626768273"&gt;866&lt;/key&gt;&lt;/foreign-keys&gt;&lt;ref-type name="Journal Article"&gt;17&lt;/ref-type&gt;&lt;contributors&gt;&lt;authors&gt;&lt;author&gt;Picard, Richard R.&lt;/author&gt;&lt;author&gt;Cook, R. Dennis&lt;/author&gt;&lt;/authors&gt;&lt;/contributors&gt;&lt;titles&gt;&lt;title&gt;Cross-Validation of Regression Models&lt;/title&gt;&lt;secondary-title&gt;Journal of the American Statistical Association&lt;/secondary-title&gt;&lt;/titles&gt;&lt;periodical&gt;&lt;full-title&gt;Journal of the American Statistical Association&lt;/full-title&gt;&lt;/periodical&gt;&lt;pages&gt;575-583&lt;/pages&gt;&lt;volume&gt;79&lt;/volume&gt;&lt;number&gt;387&lt;/number&gt;&lt;dates&gt;&lt;year&gt;1984&lt;/year&gt;&lt;pub-dates&gt;&lt;date&gt;1984/09/01&lt;/date&gt;&lt;/pub-dates&gt;&lt;/dates&gt;&lt;publisher&gt;Taylor &amp;amp; Francis&lt;/publisher&gt;&lt;isbn&gt;0162-1459&lt;/isbn&gt;&lt;urls&gt;&lt;related-urls&gt;&lt;url&gt;https://www.tandfonline.com/doi/abs/10.1080/01621459.1984.10478083&lt;/url&gt;&lt;/related-urls&gt;&lt;/urls&gt;&lt;electronic-resource-num&gt;10.1080/01621459.1984.10478083&lt;/electronic-resource-num&gt;&lt;/record&gt;&lt;/Cite&gt;&lt;Cite&gt;&lt;Author&gt;Nadeau&lt;/Author&gt;&lt;Year&gt;2003&lt;/Year&gt;&lt;RecNum&gt;585&lt;/RecNum&gt;&lt;record&gt;&lt;rec-number&gt;585&lt;/rec-number&gt;&lt;foreign-keys&gt;&lt;key app="EN" db-id="5fzw5zeafff2a5esttl5adezwtepr0etrxss" timestamp="1601631772"&gt;585&lt;/key&gt;&lt;/foreign-keys&gt;&lt;ref-type name="Journal Article"&gt;17&lt;/ref-type&gt;&lt;contributors&gt;&lt;authors&gt;&lt;author&gt;Nadeau, Claude&lt;/author&gt;&lt;author&gt;Bengio, Yoshua&lt;/author&gt;&lt;/authors&gt;&lt;/contributors&gt;&lt;titles&gt;&lt;title&gt;Inference for the Generalization Error&lt;/title&gt;&lt;secondary-title&gt;Machine Learning&lt;/secondary-title&gt;&lt;/titles&gt;&lt;periodical&gt;&lt;full-title&gt;Machine learning&lt;/full-title&gt;&lt;/periodical&gt;&lt;pages&gt;239-281&lt;/pages&gt;&lt;volume&gt;52&lt;/volume&gt;&lt;number&gt;3&lt;/number&gt;&lt;dates&gt;&lt;year&gt;2003&lt;/year&gt;&lt;pub-dates&gt;&lt;date&gt;2003/09/01&lt;/date&gt;&lt;/pub-dates&gt;&lt;/dates&gt;&lt;isbn&gt;1573-0565&lt;/isbn&gt;&lt;urls&gt;&lt;related-urls&gt;&lt;url&gt;https://doi.org/10.1023/A:1024068626366&lt;/url&gt;&lt;/related-urls&gt;&lt;/urls&gt;&lt;electronic-resource-num&gt;10.1023/A:1024068626366&lt;/electronic-resource-num&gt;&lt;/record&gt;&lt;/Cite&gt;&lt;/EndNote&gt;</w:instrText>
      </w:r>
      <w:r w:rsidR="00013F99" w:rsidRPr="005D3F2B">
        <w:rPr>
          <w:rFonts w:asciiTheme="minorHAnsi" w:hAnsiTheme="minorHAnsi" w:cstheme="minorHAnsi"/>
          <w:lang w:val="en-US"/>
        </w:rPr>
        <w:fldChar w:fldCharType="separate"/>
      </w:r>
      <w:r w:rsidR="00013F99" w:rsidRPr="005D3F2B">
        <w:rPr>
          <w:rFonts w:asciiTheme="minorHAnsi" w:hAnsiTheme="minorHAnsi" w:cstheme="minorHAnsi"/>
          <w:noProof/>
          <w:lang w:val="en-US"/>
        </w:rPr>
        <w:t>[17, 18]</w:t>
      </w:r>
      <w:r w:rsidR="00013F99" w:rsidRPr="005D3F2B">
        <w:rPr>
          <w:rFonts w:asciiTheme="minorHAnsi" w:hAnsiTheme="minorHAnsi" w:cstheme="minorHAnsi"/>
          <w:lang w:val="en-US"/>
        </w:rPr>
        <w:fldChar w:fldCharType="end"/>
      </w:r>
      <w:r w:rsidR="00BF02D4" w:rsidRPr="005D3F2B">
        <w:rPr>
          <w:rFonts w:asciiTheme="minorHAnsi" w:hAnsiTheme="minorHAnsi" w:cstheme="minorHAnsi"/>
          <w:lang w:val="en-US"/>
        </w:rPr>
        <w:t>,</w:t>
      </w:r>
      <w:r w:rsidR="00610446" w:rsidRPr="005D3F2B">
        <w:rPr>
          <w:rFonts w:asciiTheme="minorHAnsi" w:hAnsiTheme="minorHAnsi" w:cstheme="minorHAnsi"/>
          <w:lang w:val="en-US"/>
        </w:rPr>
        <w:t xml:space="preserve"> </w:t>
      </w:r>
      <w:r w:rsidR="00353DA2" w:rsidRPr="005D3F2B">
        <w:rPr>
          <w:rFonts w:asciiTheme="minorHAnsi" w:hAnsiTheme="minorHAnsi" w:cstheme="minorHAnsi"/>
          <w:lang w:val="en-US"/>
        </w:rPr>
        <w:t xml:space="preserve">in each iteration </w:t>
      </w:r>
      <w:r w:rsidRPr="005D3F2B">
        <w:rPr>
          <w:rFonts w:asciiTheme="minorHAnsi" w:hAnsiTheme="minorHAnsi" w:cstheme="minorHAnsi"/>
          <w:lang w:val="en-US"/>
        </w:rPr>
        <w:t>splitting the data in 80% for training and 20% for testing. In each cross-validation</w:t>
      </w:r>
      <w:r w:rsidR="00232193" w:rsidRPr="005D3F2B">
        <w:rPr>
          <w:rFonts w:asciiTheme="minorHAnsi" w:hAnsiTheme="minorHAnsi" w:cstheme="minorHAnsi"/>
          <w:lang w:val="en-US"/>
        </w:rPr>
        <w:t xml:space="preserve"> iteration</w:t>
      </w:r>
      <w:r w:rsidRPr="005D3F2B">
        <w:rPr>
          <w:rFonts w:asciiTheme="minorHAnsi" w:hAnsiTheme="minorHAnsi" w:cstheme="minorHAnsi"/>
          <w:lang w:val="en-US"/>
        </w:rPr>
        <w:t xml:space="preserve">, all optimization was performed on the training set in order to prevent overfitting on the test set. To prevent overfitting on the </w:t>
      </w:r>
      <w:r w:rsidRPr="005D3F2B">
        <w:rPr>
          <w:rFonts w:asciiTheme="minorHAnsi" w:hAnsiTheme="minorHAnsi" w:cstheme="minorHAnsi"/>
          <w:i/>
          <w:iCs/>
          <w:lang w:val="en-US"/>
        </w:rPr>
        <w:t>training</w:t>
      </w:r>
      <w:r w:rsidRPr="005D3F2B">
        <w:rPr>
          <w:rFonts w:asciiTheme="minorHAnsi" w:hAnsiTheme="minorHAnsi" w:cstheme="minorHAnsi"/>
          <w:lang w:val="en-US"/>
        </w:rPr>
        <w:t xml:space="preserve"> dataset, a 5x </w:t>
      </w:r>
      <w:r w:rsidR="000B5EDE" w:rsidRPr="005D3F2B">
        <w:rPr>
          <w:rFonts w:asciiTheme="minorHAnsi" w:hAnsiTheme="minorHAnsi" w:cstheme="minorHAnsi"/>
          <w:lang w:val="en-US"/>
        </w:rPr>
        <w:t>random-split</w:t>
      </w:r>
      <w:r w:rsidRPr="005D3F2B">
        <w:rPr>
          <w:rFonts w:asciiTheme="minorHAnsi" w:hAnsiTheme="minorHAnsi" w:cstheme="minorHAnsi"/>
          <w:lang w:val="en-US"/>
        </w:rPr>
        <w:t xml:space="preserve"> stratified cross-validation was performed within the training dataset as well, using 85% for model training and 15% for model validation, see </w:t>
      </w:r>
      <w:r w:rsidRPr="005D3F2B">
        <w:rPr>
          <w:rFonts w:asciiTheme="minorHAnsi" w:hAnsiTheme="minorHAnsi" w:cstheme="minorHAnsi"/>
          <w:b/>
          <w:bCs/>
          <w:lang w:val="en-US"/>
        </w:rPr>
        <w:t>Supplementary Fig. S2</w:t>
      </w:r>
      <w:r w:rsidRPr="005D3F2B">
        <w:rPr>
          <w:rFonts w:asciiTheme="minorHAnsi" w:hAnsiTheme="minorHAnsi" w:cstheme="minorHAnsi"/>
          <w:lang w:val="en-US"/>
        </w:rPr>
        <w:t xml:space="preserve">. </w:t>
      </w:r>
    </w:p>
    <w:p w14:paraId="6BC751C5" w14:textId="73C6B72A" w:rsidR="00037E8B" w:rsidRPr="005D3F2B" w:rsidRDefault="00322719" w:rsidP="00322719">
      <w:pPr>
        <w:autoSpaceDE w:val="0"/>
        <w:autoSpaceDN w:val="0"/>
        <w:adjustRightInd w:val="0"/>
        <w:spacing w:line="480" w:lineRule="auto"/>
        <w:ind w:firstLine="708"/>
        <w:jc w:val="both"/>
        <w:rPr>
          <w:rFonts w:asciiTheme="minorHAnsi" w:hAnsiTheme="minorHAnsi" w:cstheme="minorHAnsi"/>
          <w:lang w:val="en-US"/>
        </w:rPr>
      </w:pPr>
      <w:r w:rsidRPr="005D3F2B">
        <w:rPr>
          <w:rFonts w:asciiTheme="minorHAnsi" w:hAnsiTheme="minorHAnsi" w:cstheme="minorHAnsi"/>
          <w:lang w:val="en-US"/>
        </w:rPr>
        <w:t xml:space="preserve">WORC states the radiomics workflow as a combined algorithm selection and hyperparameter optimization problem (CASH), as algorithm selection and hyperparameter optimization are often not independent </w:t>
      </w:r>
      <w:r w:rsidRPr="005D3F2B">
        <w:rPr>
          <w:rFonts w:asciiTheme="minorHAnsi" w:hAnsiTheme="minorHAnsi" w:cstheme="minorHAnsi"/>
          <w:lang w:val="en-US"/>
        </w:rPr>
        <w:fldChar w:fldCharType="begin"/>
      </w:r>
      <w:r w:rsidR="00013F99" w:rsidRPr="005D3F2B">
        <w:rPr>
          <w:rFonts w:asciiTheme="minorHAnsi" w:hAnsiTheme="minorHAnsi" w:cstheme="minorHAnsi"/>
          <w:lang w:val="en-US"/>
        </w:rPr>
        <w:instrText xml:space="preserve"> ADDIN EN.CITE &lt;EndNote&gt;&lt;Cite&gt;&lt;Author&gt;Thornton&lt;/Author&gt;&lt;Year&gt;2013&lt;/Year&gt;&lt;RecNum&gt;63&lt;/RecNum&gt;&lt;DisplayText&gt;[19]&lt;/DisplayText&gt;&lt;record&gt;&lt;rec-number&gt;63&lt;/rec-number&gt;&lt;foreign-keys&gt;&lt;key app="EN" db-id="txfrepz9tw2xwqee0zoperpyxpr5295see0d" timestamp="1557327759"&gt;63&lt;/key&gt;&lt;/foreign-keys&gt;&lt;ref-type name="Conference Proceedings"&gt;10&lt;/ref-type&gt;&lt;contributors&gt;&lt;authors&gt;&lt;author&gt;Thornton, Chris&lt;/author&gt;&lt;author&gt;Hutter, Frank&lt;/author&gt;&lt;author&gt;Hoos, Holger H.&lt;/author&gt;&lt;author&gt;Leyton-Brown, Kevin&lt;/author&gt;&lt;/authors&gt;&lt;/contributors&gt;&lt;titles&gt;&lt;title&gt;Auto-WEKA: Combined selection and hyperparameter optimization of classification algorithms&lt;/title&gt;&lt;/titles&gt;&lt;pages&gt;847-855 &lt;/pages&gt;&lt;dates&gt;&lt;year&gt;2013&lt;/year&gt;&lt;/dates&gt;&lt;label&gt;thornton2013auto&lt;/label&gt;&lt;urls&gt;&lt;/urls&gt;&lt;electronic-resource-num&gt;10.1145/2487575.2487629&lt;/electronic-resource-num&gt;&lt;/record&gt;&lt;/Cite&gt;&lt;/EndNote&gt;</w:instrText>
      </w:r>
      <w:r w:rsidRPr="005D3F2B">
        <w:rPr>
          <w:rFonts w:asciiTheme="minorHAnsi" w:hAnsiTheme="minorHAnsi" w:cstheme="minorHAnsi"/>
          <w:lang w:val="en-US"/>
        </w:rPr>
        <w:fldChar w:fldCharType="separate"/>
      </w:r>
      <w:r w:rsidR="00013F99" w:rsidRPr="005D3F2B">
        <w:rPr>
          <w:rFonts w:asciiTheme="minorHAnsi" w:hAnsiTheme="minorHAnsi" w:cstheme="minorHAnsi"/>
          <w:noProof/>
          <w:lang w:val="en-US"/>
        </w:rPr>
        <w:t>[19]</w:t>
      </w:r>
      <w:r w:rsidRPr="005D3F2B">
        <w:rPr>
          <w:rFonts w:asciiTheme="minorHAnsi" w:hAnsiTheme="minorHAnsi" w:cstheme="minorHAnsi"/>
          <w:lang w:val="en-US"/>
        </w:rPr>
        <w:fldChar w:fldCharType="end"/>
      </w:r>
      <w:r w:rsidRPr="005D3F2B">
        <w:rPr>
          <w:rFonts w:asciiTheme="minorHAnsi" w:hAnsiTheme="minorHAnsi" w:cstheme="minorHAnsi"/>
          <w:lang w:val="en-US"/>
        </w:rPr>
        <w:t xml:space="preserve">. </w:t>
      </w:r>
      <w:r w:rsidR="003369DF" w:rsidRPr="005D3F2B">
        <w:rPr>
          <w:rFonts w:asciiTheme="minorHAnsi" w:hAnsiTheme="minorHAnsi" w:cstheme="minorHAnsi"/>
          <w:lang w:val="en-US"/>
        </w:rPr>
        <w:t>In each train</w:t>
      </w:r>
      <w:r w:rsidR="00984A0A" w:rsidRPr="005D3F2B">
        <w:rPr>
          <w:rFonts w:asciiTheme="minorHAnsi" w:hAnsiTheme="minorHAnsi" w:cstheme="minorHAnsi"/>
          <w:lang w:val="en-US"/>
        </w:rPr>
        <w:t>ing</w:t>
      </w:r>
      <w:r w:rsidR="003369DF" w:rsidRPr="005D3F2B">
        <w:rPr>
          <w:rFonts w:asciiTheme="minorHAnsi" w:hAnsiTheme="minorHAnsi" w:cstheme="minorHAnsi"/>
          <w:lang w:val="en-US"/>
        </w:rPr>
        <w:t>-</w:t>
      </w:r>
      <w:r w:rsidR="00D51C63" w:rsidRPr="005D3F2B">
        <w:rPr>
          <w:rFonts w:asciiTheme="minorHAnsi" w:hAnsiTheme="minorHAnsi" w:cstheme="minorHAnsi"/>
          <w:lang w:val="en-US"/>
        </w:rPr>
        <w:t xml:space="preserve">test cross-validation iteration, </w:t>
      </w:r>
      <w:r w:rsidRPr="005D3F2B">
        <w:rPr>
          <w:rFonts w:asciiTheme="minorHAnsi" w:hAnsiTheme="minorHAnsi" w:cstheme="minorHAnsi"/>
          <w:lang w:val="en-US"/>
        </w:rPr>
        <w:t xml:space="preserve">CASH optimization is performed </w:t>
      </w:r>
      <w:r w:rsidR="006B1073" w:rsidRPr="005D3F2B">
        <w:rPr>
          <w:rFonts w:asciiTheme="minorHAnsi" w:hAnsiTheme="minorHAnsi" w:cstheme="minorHAnsi"/>
          <w:lang w:val="en-US"/>
        </w:rPr>
        <w:t xml:space="preserve">within the training dataset </w:t>
      </w:r>
      <w:r w:rsidRPr="005D3F2B">
        <w:rPr>
          <w:rFonts w:asciiTheme="minorHAnsi" w:hAnsiTheme="minorHAnsi" w:cstheme="minorHAnsi"/>
          <w:lang w:val="en-US"/>
        </w:rPr>
        <w:t>by testing thousand pseudo-randomly generated radiomics workflows</w:t>
      </w:r>
      <w:r w:rsidR="0031384D" w:rsidRPr="005D3F2B">
        <w:rPr>
          <w:rFonts w:asciiTheme="minorHAnsi" w:hAnsiTheme="minorHAnsi" w:cstheme="minorHAnsi"/>
          <w:lang w:val="en-US"/>
        </w:rPr>
        <w:t xml:space="preserve"> from the above search space</w:t>
      </w:r>
      <w:r w:rsidRPr="009A6721">
        <w:rPr>
          <w:rFonts w:asciiTheme="minorHAnsi" w:hAnsiTheme="minorHAnsi" w:cstheme="minorHAnsi"/>
          <w:lang w:val="en-US"/>
        </w:rPr>
        <w:t xml:space="preserve">. These are </w:t>
      </w:r>
      <w:r w:rsidR="00C06DA6" w:rsidRPr="005D3F2B">
        <w:rPr>
          <w:rFonts w:asciiTheme="minorHAnsi" w:hAnsiTheme="minorHAnsi" w:cstheme="minorHAnsi"/>
          <w:lang w:val="en-US"/>
        </w:rPr>
        <w:t xml:space="preserve">trained on the five training sets in the 5x </w:t>
      </w:r>
      <w:r w:rsidR="00563D5A" w:rsidRPr="005D3F2B">
        <w:rPr>
          <w:rFonts w:asciiTheme="minorHAnsi" w:hAnsiTheme="minorHAnsi" w:cstheme="minorHAnsi"/>
          <w:lang w:val="en-US"/>
        </w:rPr>
        <w:t xml:space="preserve">random-split </w:t>
      </w:r>
      <w:r w:rsidR="00C06DA6" w:rsidRPr="005D3F2B">
        <w:rPr>
          <w:rFonts w:asciiTheme="minorHAnsi" w:hAnsiTheme="minorHAnsi" w:cstheme="minorHAnsi"/>
          <w:lang w:val="en-US"/>
        </w:rPr>
        <w:t xml:space="preserve">training-validation cross-validation, and </w:t>
      </w:r>
      <w:r w:rsidRPr="005D3F2B">
        <w:rPr>
          <w:rFonts w:asciiTheme="minorHAnsi" w:hAnsiTheme="minorHAnsi" w:cstheme="minorHAnsi"/>
          <w:lang w:val="en-US"/>
        </w:rPr>
        <w:t xml:space="preserve">ranked according to their </w:t>
      </w:r>
      <w:r w:rsidR="00C06DA6" w:rsidRPr="005D3F2B">
        <w:rPr>
          <w:rFonts w:asciiTheme="minorHAnsi" w:hAnsiTheme="minorHAnsi" w:cstheme="minorHAnsi"/>
          <w:lang w:val="en-US"/>
        </w:rPr>
        <w:t xml:space="preserve">mean performance on the five validation datasets. </w:t>
      </w:r>
      <w:r w:rsidR="00F6218D" w:rsidRPr="005D3F2B">
        <w:rPr>
          <w:rFonts w:asciiTheme="minorHAnsi" w:hAnsiTheme="minorHAnsi" w:cstheme="minorHAnsi"/>
          <w:lang w:val="en-US"/>
        </w:rPr>
        <w:t>As performance metric</w:t>
      </w:r>
      <w:r w:rsidR="00C06DA6" w:rsidRPr="005D3F2B">
        <w:rPr>
          <w:rFonts w:asciiTheme="minorHAnsi" w:hAnsiTheme="minorHAnsi" w:cstheme="minorHAnsi"/>
          <w:lang w:val="en-US"/>
        </w:rPr>
        <w:t xml:space="preserve">, the </w:t>
      </w:r>
      <w:r w:rsidR="00133B3F" w:rsidRPr="005D3F2B">
        <w:rPr>
          <w:rFonts w:asciiTheme="minorHAnsi" w:hAnsiTheme="minorHAnsi" w:cstheme="minorHAnsi"/>
          <w:lang w:val="en-US"/>
        </w:rPr>
        <w:t xml:space="preserve">weighted </w:t>
      </w:r>
      <w:r w:rsidRPr="005D3F2B">
        <w:rPr>
          <w:rFonts w:asciiTheme="minorHAnsi" w:hAnsiTheme="minorHAnsi" w:cstheme="minorHAnsi"/>
          <w:lang w:val="en-US"/>
        </w:rPr>
        <w:t>F1-score</w:t>
      </w:r>
      <w:r w:rsidR="00C06DA6" w:rsidRPr="005D3F2B">
        <w:rPr>
          <w:rFonts w:asciiTheme="minorHAnsi" w:hAnsiTheme="minorHAnsi" w:cstheme="minorHAnsi"/>
          <w:lang w:val="en-US"/>
        </w:rPr>
        <w:t xml:space="preserve"> is used</w:t>
      </w:r>
      <w:r w:rsidR="00133B3F" w:rsidRPr="005D3F2B">
        <w:rPr>
          <w:rFonts w:asciiTheme="minorHAnsi" w:hAnsiTheme="minorHAnsi" w:cstheme="minorHAnsi"/>
          <w:lang w:val="en-US"/>
        </w:rPr>
        <w:t xml:space="preserve">, which is the </w:t>
      </w:r>
      <w:r w:rsidR="00382A2E" w:rsidRPr="005D3F2B">
        <w:rPr>
          <w:rFonts w:asciiTheme="minorHAnsi" w:hAnsiTheme="minorHAnsi" w:cstheme="minorHAnsi"/>
          <w:lang w:val="en-US"/>
        </w:rPr>
        <w:t xml:space="preserve">weighted </w:t>
      </w:r>
      <w:r w:rsidR="00133B3F" w:rsidRPr="005D3F2B">
        <w:rPr>
          <w:rFonts w:asciiTheme="minorHAnsi" w:hAnsiTheme="minorHAnsi" w:cstheme="minorHAnsi"/>
          <w:lang w:val="en-US"/>
        </w:rPr>
        <w:t>harmonic average of the precision and recall</w:t>
      </w:r>
      <w:r w:rsidRPr="009A6721">
        <w:rPr>
          <w:rFonts w:asciiTheme="minorHAnsi" w:hAnsiTheme="minorHAnsi" w:cstheme="minorHAnsi"/>
          <w:lang w:val="en-US"/>
        </w:rPr>
        <w:t xml:space="preserve">. </w:t>
      </w:r>
    </w:p>
    <w:p w14:paraId="7537D9BC" w14:textId="712A4838" w:rsidR="00322719" w:rsidRPr="005D3F2B" w:rsidRDefault="00322719">
      <w:pPr>
        <w:autoSpaceDE w:val="0"/>
        <w:autoSpaceDN w:val="0"/>
        <w:adjustRightInd w:val="0"/>
        <w:spacing w:line="480" w:lineRule="auto"/>
        <w:ind w:firstLine="708"/>
        <w:jc w:val="both"/>
        <w:rPr>
          <w:rFonts w:asciiTheme="minorHAnsi" w:hAnsiTheme="minorHAnsi" w:cstheme="minorHAnsi"/>
          <w:lang w:val="en-US"/>
        </w:rPr>
      </w:pPr>
      <w:r w:rsidRPr="005D3F2B">
        <w:rPr>
          <w:rFonts w:asciiTheme="minorHAnsi" w:hAnsiTheme="minorHAnsi" w:cstheme="minorHAnsi"/>
          <w:lang w:val="en-US"/>
        </w:rPr>
        <w:t xml:space="preserve">Using only the </w:t>
      </w:r>
      <w:r w:rsidR="00B713C7" w:rsidRPr="005D3F2B">
        <w:rPr>
          <w:rFonts w:asciiTheme="minorHAnsi" w:hAnsiTheme="minorHAnsi" w:cstheme="minorHAnsi"/>
          <w:lang w:val="en-US"/>
        </w:rPr>
        <w:t xml:space="preserve">single </w:t>
      </w:r>
      <w:r w:rsidRPr="005D3F2B">
        <w:rPr>
          <w:rFonts w:asciiTheme="minorHAnsi" w:hAnsiTheme="minorHAnsi" w:cstheme="minorHAnsi"/>
          <w:lang w:val="en-US"/>
        </w:rPr>
        <w:t xml:space="preserve">workflow that </w:t>
      </w:r>
      <w:r w:rsidR="00BD656B" w:rsidRPr="005D3F2B">
        <w:rPr>
          <w:rFonts w:asciiTheme="minorHAnsi" w:hAnsiTheme="minorHAnsi" w:cstheme="minorHAnsi"/>
          <w:lang w:val="en-US"/>
        </w:rPr>
        <w:t xml:space="preserve">on average </w:t>
      </w:r>
      <w:r w:rsidRPr="005D3F2B">
        <w:rPr>
          <w:rFonts w:asciiTheme="minorHAnsi" w:hAnsiTheme="minorHAnsi" w:cstheme="minorHAnsi"/>
          <w:lang w:val="en-US"/>
        </w:rPr>
        <w:t>performs best on the validation set</w:t>
      </w:r>
      <w:r w:rsidR="00BD656B" w:rsidRPr="005D3F2B">
        <w:rPr>
          <w:rFonts w:asciiTheme="minorHAnsi" w:hAnsiTheme="minorHAnsi" w:cstheme="minorHAnsi"/>
          <w:lang w:val="en-US"/>
        </w:rPr>
        <w:t>s</w:t>
      </w:r>
      <w:r w:rsidRPr="005D3F2B">
        <w:rPr>
          <w:rFonts w:asciiTheme="minorHAnsi" w:hAnsiTheme="minorHAnsi" w:cstheme="minorHAnsi"/>
          <w:lang w:val="en-US"/>
        </w:rPr>
        <w:t xml:space="preserve"> may result in poor generalization due to overfitting on the validation set</w:t>
      </w:r>
      <w:r w:rsidR="00D136B4" w:rsidRPr="005D3F2B">
        <w:rPr>
          <w:rFonts w:asciiTheme="minorHAnsi" w:hAnsiTheme="minorHAnsi" w:cstheme="minorHAnsi"/>
          <w:lang w:val="en-US"/>
        </w:rPr>
        <w:t>s</w:t>
      </w:r>
      <w:r w:rsidRPr="005D3F2B">
        <w:rPr>
          <w:rFonts w:asciiTheme="minorHAnsi" w:hAnsiTheme="minorHAnsi" w:cstheme="minorHAnsi"/>
          <w:lang w:val="en-US"/>
        </w:rPr>
        <w:t>. Hence, an ensemble was constructed by combining the workflows that perform best on the validation set</w:t>
      </w:r>
      <w:r w:rsidR="00334A04" w:rsidRPr="005D3F2B">
        <w:rPr>
          <w:rFonts w:asciiTheme="minorHAnsi" w:hAnsiTheme="minorHAnsi" w:cstheme="minorHAnsi"/>
          <w:lang w:val="en-US"/>
        </w:rPr>
        <w:t>s</w:t>
      </w:r>
      <w:r w:rsidR="001B172B" w:rsidRPr="005D3F2B">
        <w:rPr>
          <w:rFonts w:asciiTheme="minorHAnsi" w:hAnsiTheme="minorHAnsi" w:cstheme="minorHAnsi"/>
          <w:lang w:val="en-US"/>
        </w:rPr>
        <w:t xml:space="preserve"> </w:t>
      </w:r>
      <w:r w:rsidR="00BB1EF7" w:rsidRPr="005D3F2B">
        <w:rPr>
          <w:rFonts w:asciiTheme="minorHAnsi" w:hAnsiTheme="minorHAnsi" w:cstheme="minorHAnsi"/>
          <w:lang w:val="en-US"/>
        </w:rPr>
        <w:fldChar w:fldCharType="begin"/>
      </w:r>
      <w:r w:rsidR="00BB1EF7" w:rsidRPr="005D3F2B">
        <w:rPr>
          <w:rFonts w:asciiTheme="minorHAnsi" w:hAnsiTheme="minorHAnsi" w:cstheme="minorHAnsi"/>
          <w:lang w:val="en-US"/>
        </w:rPr>
        <w:instrText xml:space="preserve"> ADDIN EN.CITE &lt;EndNote&gt;&lt;Cite&gt;&lt;Year&gt;2012&lt;/Year&gt;&lt;RecNum&gt;816&lt;/RecNum&gt;&lt;DisplayText&gt;[20]&lt;/DisplayText&gt;&lt;record&gt;&lt;rec-number&gt;816&lt;/rec-number&gt;&lt;foreign-keys&gt;&lt;key app="EN" db-id="5fzw5zeafff2a5esttl5adezwtepr0etrxss" timestamp="1623420872"&gt;816&lt;/key&gt;&lt;/foreign-keys&gt;&lt;ref-type name="Book"&gt;6&lt;/ref-type&gt;&lt;contributors&gt;&lt;tertiary-authors&gt;&lt;author&gt;Zhang, Cha&lt;/author&gt;&lt;author&gt;Ma, Yunqian&lt;/author&gt;&lt;/tertiary-authors&gt;&lt;/contributors&gt;&lt;titles&gt;&lt;title&gt;Ensemble Machine Learning&lt;/title&gt;&lt;/titles&gt;&lt;pages&gt;332&lt;/pages&gt;&lt;keywords&gt;&lt;keyword&gt;Machine learning.&lt;/keyword&gt;&lt;/keywords&gt;&lt;dates&gt;&lt;year&gt;2012&lt;/year&gt;&lt;/dates&gt;&lt;pub-location&gt;New York&lt;/pub-location&gt;&lt;publisher&gt;Springer&lt;/publisher&gt;&lt;isbn&gt;978-1-4419-9325-0&lt;/isbn&gt;&lt;accession-num&gt;19006624&lt;/accession-num&gt;&lt;call-num&gt;MLCM 2016/40842 (Q)&lt;/call-num&gt;&lt;urls&gt;&lt;/urls&gt;&lt;electronic-resource-num&gt;10.1007/978-1-4419-9326-7&lt;/electronic-resource-num&gt;&lt;/record&gt;&lt;/Cite&gt;&lt;/EndNote&gt;</w:instrText>
      </w:r>
      <w:r w:rsidR="00BB1EF7" w:rsidRPr="005D3F2B">
        <w:rPr>
          <w:rFonts w:asciiTheme="minorHAnsi" w:hAnsiTheme="minorHAnsi" w:cstheme="minorHAnsi"/>
          <w:lang w:val="en-US"/>
        </w:rPr>
        <w:fldChar w:fldCharType="separate"/>
      </w:r>
      <w:r w:rsidR="00BB1EF7" w:rsidRPr="005D3F2B">
        <w:rPr>
          <w:rFonts w:asciiTheme="minorHAnsi" w:hAnsiTheme="minorHAnsi" w:cstheme="minorHAnsi"/>
          <w:noProof/>
          <w:lang w:val="en-US"/>
        </w:rPr>
        <w:t>[20]</w:t>
      </w:r>
      <w:r w:rsidR="00BB1EF7" w:rsidRPr="005D3F2B">
        <w:rPr>
          <w:rFonts w:asciiTheme="minorHAnsi" w:hAnsiTheme="minorHAnsi" w:cstheme="minorHAnsi"/>
          <w:lang w:val="en-US"/>
        </w:rPr>
        <w:fldChar w:fldCharType="end"/>
      </w:r>
      <w:r w:rsidR="00630186" w:rsidRPr="005D3F2B">
        <w:rPr>
          <w:rFonts w:asciiTheme="minorHAnsi" w:hAnsiTheme="minorHAnsi" w:cstheme="minorHAnsi"/>
          <w:lang w:val="en-US"/>
        </w:rPr>
        <w:t xml:space="preserve"> </w:t>
      </w:r>
      <w:r w:rsidRPr="005D3F2B">
        <w:rPr>
          <w:rFonts w:asciiTheme="minorHAnsi" w:hAnsiTheme="minorHAnsi" w:cstheme="minorHAnsi"/>
          <w:lang w:val="en-US"/>
        </w:rPr>
        <w:t xml:space="preserve">. Ensembling was done using the default of WORC by averaging the posteriors of the 100 best </w:t>
      </w:r>
      <w:r w:rsidR="002C0D00" w:rsidRPr="005D3F2B">
        <w:rPr>
          <w:rFonts w:asciiTheme="minorHAnsi" w:hAnsiTheme="minorHAnsi" w:cstheme="minorHAnsi"/>
          <w:lang w:val="en-US"/>
        </w:rPr>
        <w:t>workflows</w:t>
      </w:r>
      <w:r w:rsidRPr="005D3F2B">
        <w:rPr>
          <w:rFonts w:asciiTheme="minorHAnsi" w:hAnsiTheme="minorHAnsi" w:cstheme="minorHAnsi"/>
          <w:lang w:val="en-US"/>
        </w:rPr>
        <w:t>.</w:t>
      </w:r>
    </w:p>
    <w:p w14:paraId="0A48278B" w14:textId="7C55BB66" w:rsidR="00C760D4" w:rsidRPr="005D3F2B" w:rsidRDefault="00C760D4" w:rsidP="00C369C3">
      <w:pPr>
        <w:spacing w:line="480" w:lineRule="auto"/>
        <w:ind w:firstLine="708"/>
        <w:jc w:val="both"/>
        <w:rPr>
          <w:rFonts w:asciiTheme="minorHAnsi" w:hAnsiTheme="minorHAnsi" w:cstheme="minorHAnsi"/>
          <w:lang w:val="en-US"/>
        </w:rPr>
      </w:pPr>
      <w:r w:rsidRPr="005D3F2B">
        <w:rPr>
          <w:rFonts w:asciiTheme="minorHAnsi" w:hAnsiTheme="minorHAnsi" w:cstheme="minorHAnsi"/>
          <w:lang w:val="en-US"/>
        </w:rPr>
        <w:t>The following pseudo code illustrates the algorithm of WORC:</w:t>
      </w:r>
    </w:p>
    <w:p w14:paraId="568C07E9" w14:textId="6E9484BA" w:rsidR="00C760D4" w:rsidRPr="005D3F2B" w:rsidRDefault="0010371B" w:rsidP="00C760D4">
      <w:pPr>
        <w:pStyle w:val="ListParagraph"/>
        <w:numPr>
          <w:ilvl w:val="0"/>
          <w:numId w:val="4"/>
        </w:numPr>
        <w:spacing w:line="480" w:lineRule="auto"/>
        <w:jc w:val="both"/>
        <w:rPr>
          <w:rFonts w:asciiTheme="minorHAnsi" w:hAnsiTheme="minorHAnsi" w:cstheme="minorHAnsi"/>
          <w:lang w:val="en-US"/>
        </w:rPr>
      </w:pPr>
      <w:r w:rsidRPr="005D3F2B">
        <w:rPr>
          <w:rFonts w:asciiTheme="minorHAnsi" w:hAnsiTheme="minorHAnsi" w:cstheme="minorHAnsi"/>
          <w:b/>
          <w:bCs/>
          <w:lang w:val="en-US"/>
        </w:rPr>
        <w:t xml:space="preserve">For </w:t>
      </w:r>
      <w:r w:rsidRPr="005D3F2B">
        <w:rPr>
          <w:rFonts w:asciiTheme="minorHAnsi" w:hAnsiTheme="minorHAnsi" w:cstheme="minorHAnsi"/>
          <w:lang w:val="en-US"/>
        </w:rPr>
        <w:t xml:space="preserve">each 100x </w:t>
      </w:r>
      <w:r w:rsidR="008938D8" w:rsidRPr="005D3F2B">
        <w:rPr>
          <w:rFonts w:asciiTheme="minorHAnsi" w:hAnsiTheme="minorHAnsi" w:cstheme="minorHAnsi"/>
          <w:lang w:val="en-US"/>
        </w:rPr>
        <w:t>random-split</w:t>
      </w:r>
      <w:r w:rsidR="00F96DB6" w:rsidRPr="005D3F2B">
        <w:rPr>
          <w:rFonts w:asciiTheme="minorHAnsi" w:hAnsiTheme="minorHAnsi" w:cstheme="minorHAnsi"/>
          <w:lang w:val="en-US"/>
        </w:rPr>
        <w:t xml:space="preserve"> </w:t>
      </w:r>
      <w:r w:rsidRPr="005D3F2B">
        <w:rPr>
          <w:rFonts w:asciiTheme="minorHAnsi" w:hAnsiTheme="minorHAnsi" w:cstheme="minorHAnsi"/>
          <w:lang w:val="en-US"/>
        </w:rPr>
        <w:t>training-test cross-validation iteration:</w:t>
      </w:r>
    </w:p>
    <w:p w14:paraId="621DA83B" w14:textId="097291FF" w:rsidR="0010371B" w:rsidRPr="005D3F2B" w:rsidRDefault="00EC60B5" w:rsidP="0010371B">
      <w:pPr>
        <w:pStyle w:val="ListParagraph"/>
        <w:numPr>
          <w:ilvl w:val="1"/>
          <w:numId w:val="4"/>
        </w:numPr>
        <w:spacing w:line="480" w:lineRule="auto"/>
        <w:jc w:val="both"/>
        <w:rPr>
          <w:rFonts w:asciiTheme="minorHAnsi" w:hAnsiTheme="minorHAnsi" w:cstheme="minorHAnsi"/>
          <w:lang w:val="en-US"/>
        </w:rPr>
      </w:pPr>
      <w:r w:rsidRPr="005D3F2B">
        <w:rPr>
          <w:rFonts w:asciiTheme="minorHAnsi" w:hAnsiTheme="minorHAnsi" w:cstheme="minorHAnsi"/>
          <w:b/>
          <w:bCs/>
          <w:lang w:val="en-US"/>
        </w:rPr>
        <w:lastRenderedPageBreak/>
        <w:t xml:space="preserve">Do: </w:t>
      </w:r>
      <w:r w:rsidR="0010371B" w:rsidRPr="005D3F2B">
        <w:rPr>
          <w:rFonts w:asciiTheme="minorHAnsi" w:hAnsiTheme="minorHAnsi" w:cstheme="minorHAnsi"/>
          <w:lang w:val="en-US"/>
        </w:rPr>
        <w:t>Construct the training dataset by randomly selecting 80% of the patients</w:t>
      </w:r>
      <w:r w:rsidR="0076437D" w:rsidRPr="005D3F2B">
        <w:rPr>
          <w:rFonts w:asciiTheme="minorHAnsi" w:hAnsiTheme="minorHAnsi" w:cstheme="minorHAnsi"/>
          <w:lang w:val="en-US"/>
        </w:rPr>
        <w:t>.</w:t>
      </w:r>
    </w:p>
    <w:p w14:paraId="4E4A9C9E" w14:textId="2D06DAE2" w:rsidR="0010371B" w:rsidRPr="005D3F2B" w:rsidRDefault="00EC60B5" w:rsidP="0010371B">
      <w:pPr>
        <w:pStyle w:val="ListParagraph"/>
        <w:numPr>
          <w:ilvl w:val="1"/>
          <w:numId w:val="4"/>
        </w:numPr>
        <w:spacing w:line="480" w:lineRule="auto"/>
        <w:jc w:val="both"/>
        <w:rPr>
          <w:rFonts w:asciiTheme="minorHAnsi" w:hAnsiTheme="minorHAnsi" w:cstheme="minorHAnsi"/>
          <w:lang w:val="en-US"/>
        </w:rPr>
      </w:pPr>
      <w:r w:rsidRPr="005D3F2B">
        <w:rPr>
          <w:rFonts w:asciiTheme="minorHAnsi" w:hAnsiTheme="minorHAnsi" w:cstheme="minorHAnsi"/>
          <w:b/>
          <w:bCs/>
          <w:lang w:val="en-US"/>
        </w:rPr>
        <w:t xml:space="preserve">Do: </w:t>
      </w:r>
      <w:r w:rsidR="0010371B" w:rsidRPr="005D3F2B">
        <w:rPr>
          <w:rFonts w:asciiTheme="minorHAnsi" w:hAnsiTheme="minorHAnsi" w:cstheme="minorHAnsi"/>
          <w:lang w:val="en-US"/>
        </w:rPr>
        <w:t xml:space="preserve">On </w:t>
      </w:r>
      <w:r w:rsidR="0048323C" w:rsidRPr="005D3F2B">
        <w:rPr>
          <w:rFonts w:asciiTheme="minorHAnsi" w:hAnsiTheme="minorHAnsi" w:cstheme="minorHAnsi"/>
          <w:lang w:val="en-US"/>
        </w:rPr>
        <w:t>this</w:t>
      </w:r>
      <w:r w:rsidR="0010371B" w:rsidRPr="005D3F2B">
        <w:rPr>
          <w:rFonts w:asciiTheme="minorHAnsi" w:hAnsiTheme="minorHAnsi" w:cstheme="minorHAnsi"/>
          <w:lang w:val="en-US"/>
        </w:rPr>
        <w:t xml:space="preserve"> training dataset, </w:t>
      </w:r>
      <w:r w:rsidR="00611219" w:rsidRPr="005D3F2B">
        <w:rPr>
          <w:rFonts w:asciiTheme="minorHAnsi" w:hAnsiTheme="minorHAnsi" w:cstheme="minorHAnsi"/>
          <w:lang w:val="en-US"/>
        </w:rPr>
        <w:t>define</w:t>
      </w:r>
      <w:r w:rsidR="0010371B" w:rsidRPr="005D3F2B">
        <w:rPr>
          <w:rFonts w:asciiTheme="minorHAnsi" w:hAnsiTheme="minorHAnsi" w:cstheme="minorHAnsi"/>
          <w:lang w:val="en-US"/>
        </w:rPr>
        <w:t xml:space="preserve"> 5x </w:t>
      </w:r>
      <w:r w:rsidR="00691860" w:rsidRPr="005D3F2B">
        <w:rPr>
          <w:rFonts w:asciiTheme="minorHAnsi" w:hAnsiTheme="minorHAnsi" w:cstheme="minorHAnsi"/>
          <w:lang w:val="en-US"/>
        </w:rPr>
        <w:t xml:space="preserve">random-split </w:t>
      </w:r>
      <w:r w:rsidR="0010371B" w:rsidRPr="005D3F2B">
        <w:rPr>
          <w:rFonts w:asciiTheme="minorHAnsi" w:hAnsiTheme="minorHAnsi" w:cstheme="minorHAnsi"/>
          <w:lang w:val="en-US"/>
        </w:rPr>
        <w:t>cross-validation splits, selecting in each iteration 85% of the patients for training and 15% for validation.</w:t>
      </w:r>
    </w:p>
    <w:p w14:paraId="359EA066" w14:textId="7E21770A" w:rsidR="0048323C" w:rsidRPr="005D3F2B" w:rsidRDefault="0048323C">
      <w:pPr>
        <w:pStyle w:val="ListParagraph"/>
        <w:numPr>
          <w:ilvl w:val="1"/>
          <w:numId w:val="4"/>
        </w:numPr>
        <w:spacing w:line="480" w:lineRule="auto"/>
        <w:jc w:val="both"/>
        <w:rPr>
          <w:rFonts w:asciiTheme="minorHAnsi" w:hAnsiTheme="minorHAnsi" w:cstheme="minorHAnsi"/>
          <w:lang w:val="en-US"/>
        </w:rPr>
      </w:pPr>
      <w:r w:rsidRPr="005D3F2B">
        <w:rPr>
          <w:rFonts w:asciiTheme="minorHAnsi" w:hAnsiTheme="minorHAnsi" w:cstheme="minorHAnsi"/>
          <w:b/>
          <w:bCs/>
          <w:lang w:val="en-US"/>
        </w:rPr>
        <w:t xml:space="preserve">Do: </w:t>
      </w:r>
      <w:r w:rsidRPr="005D3F2B">
        <w:rPr>
          <w:rFonts w:asciiTheme="minorHAnsi" w:hAnsiTheme="minorHAnsi" w:cstheme="minorHAnsi"/>
          <w:lang w:val="en-US"/>
        </w:rPr>
        <w:t>Pseudo-randomly sample 1</w:t>
      </w:r>
      <w:r w:rsidR="00F44D12" w:rsidRPr="005D3F2B">
        <w:rPr>
          <w:rFonts w:asciiTheme="minorHAnsi" w:hAnsiTheme="minorHAnsi" w:cstheme="minorHAnsi"/>
          <w:lang w:val="en-US"/>
        </w:rPr>
        <w:t>,</w:t>
      </w:r>
      <w:r w:rsidRPr="005D3F2B">
        <w:rPr>
          <w:rFonts w:asciiTheme="minorHAnsi" w:hAnsiTheme="minorHAnsi" w:cstheme="minorHAnsi"/>
          <w:lang w:val="en-US"/>
        </w:rPr>
        <w:t>000 workflows from the search space.</w:t>
      </w:r>
    </w:p>
    <w:p w14:paraId="439B7A00" w14:textId="64E0ADA5" w:rsidR="0010371B" w:rsidRPr="005D3F2B" w:rsidRDefault="0010371B" w:rsidP="0010371B">
      <w:pPr>
        <w:pStyle w:val="ListParagraph"/>
        <w:numPr>
          <w:ilvl w:val="1"/>
          <w:numId w:val="4"/>
        </w:numPr>
        <w:spacing w:line="480" w:lineRule="auto"/>
        <w:jc w:val="both"/>
        <w:rPr>
          <w:rFonts w:asciiTheme="minorHAnsi" w:hAnsiTheme="minorHAnsi" w:cstheme="minorHAnsi"/>
          <w:lang w:val="en-US"/>
        </w:rPr>
      </w:pPr>
      <w:r w:rsidRPr="005D3F2B">
        <w:rPr>
          <w:rFonts w:asciiTheme="minorHAnsi" w:hAnsiTheme="minorHAnsi" w:cstheme="minorHAnsi"/>
          <w:b/>
          <w:bCs/>
          <w:lang w:val="en-US"/>
        </w:rPr>
        <w:t xml:space="preserve">For </w:t>
      </w:r>
      <w:r w:rsidRPr="005D3F2B">
        <w:rPr>
          <w:rFonts w:asciiTheme="minorHAnsi" w:hAnsiTheme="minorHAnsi" w:cstheme="minorHAnsi"/>
          <w:lang w:val="en-US"/>
        </w:rPr>
        <w:t>each of the 1</w:t>
      </w:r>
      <w:r w:rsidR="00F44D12" w:rsidRPr="005D3F2B">
        <w:rPr>
          <w:rFonts w:asciiTheme="minorHAnsi" w:hAnsiTheme="minorHAnsi" w:cstheme="minorHAnsi"/>
          <w:lang w:val="en-US"/>
        </w:rPr>
        <w:t>,</w:t>
      </w:r>
      <w:r w:rsidRPr="005D3F2B">
        <w:rPr>
          <w:rFonts w:asciiTheme="minorHAnsi" w:hAnsiTheme="minorHAnsi" w:cstheme="minorHAnsi"/>
          <w:lang w:val="en-US"/>
        </w:rPr>
        <w:t>0</w:t>
      </w:r>
      <w:r w:rsidR="0048323C" w:rsidRPr="005D3F2B">
        <w:rPr>
          <w:rFonts w:asciiTheme="minorHAnsi" w:hAnsiTheme="minorHAnsi" w:cstheme="minorHAnsi"/>
          <w:lang w:val="en-US"/>
        </w:rPr>
        <w:t>00 sampled workflows</w:t>
      </w:r>
      <w:r w:rsidRPr="005D3F2B">
        <w:rPr>
          <w:rFonts w:asciiTheme="minorHAnsi" w:hAnsiTheme="minorHAnsi" w:cstheme="minorHAnsi"/>
          <w:lang w:val="en-US"/>
        </w:rPr>
        <w:t>:</w:t>
      </w:r>
    </w:p>
    <w:p w14:paraId="164A9615" w14:textId="257B89E3" w:rsidR="00112AF1" w:rsidRPr="005D3F2B" w:rsidRDefault="00112AF1" w:rsidP="00112AF1">
      <w:pPr>
        <w:pStyle w:val="ListParagraph"/>
        <w:numPr>
          <w:ilvl w:val="2"/>
          <w:numId w:val="4"/>
        </w:numPr>
        <w:spacing w:line="480" w:lineRule="auto"/>
        <w:jc w:val="both"/>
        <w:rPr>
          <w:rFonts w:asciiTheme="minorHAnsi" w:hAnsiTheme="minorHAnsi" w:cstheme="minorHAnsi"/>
          <w:lang w:val="en-US"/>
        </w:rPr>
      </w:pPr>
      <w:r w:rsidRPr="005D3F2B">
        <w:rPr>
          <w:rFonts w:asciiTheme="minorHAnsi" w:hAnsiTheme="minorHAnsi" w:cstheme="minorHAnsi"/>
          <w:b/>
          <w:bCs/>
          <w:lang w:val="en-US"/>
        </w:rPr>
        <w:t xml:space="preserve">Do: </w:t>
      </w:r>
      <w:r w:rsidRPr="005D3F2B">
        <w:rPr>
          <w:rFonts w:asciiTheme="minorHAnsi" w:hAnsiTheme="minorHAnsi" w:cstheme="minorHAnsi"/>
          <w:lang w:val="en-US"/>
        </w:rPr>
        <w:t xml:space="preserve">Train the workflow on the five training datasets in the 5x </w:t>
      </w:r>
      <w:r w:rsidR="003E43D9" w:rsidRPr="005D3F2B">
        <w:rPr>
          <w:rFonts w:asciiTheme="minorHAnsi" w:hAnsiTheme="minorHAnsi" w:cstheme="minorHAnsi"/>
          <w:lang w:val="en-US"/>
        </w:rPr>
        <w:t xml:space="preserve">random-split </w:t>
      </w:r>
      <w:r w:rsidRPr="005D3F2B">
        <w:rPr>
          <w:rFonts w:asciiTheme="minorHAnsi" w:hAnsiTheme="minorHAnsi" w:cstheme="minorHAnsi"/>
          <w:lang w:val="en-US"/>
        </w:rPr>
        <w:t>cross-validation</w:t>
      </w:r>
      <w:r w:rsidR="00F64989" w:rsidRPr="005D3F2B">
        <w:rPr>
          <w:rFonts w:asciiTheme="minorHAnsi" w:hAnsiTheme="minorHAnsi" w:cstheme="minorHAnsi"/>
          <w:lang w:val="en-US"/>
        </w:rPr>
        <w:t>.</w:t>
      </w:r>
    </w:p>
    <w:p w14:paraId="4CD73845" w14:textId="73B1B301" w:rsidR="00112AF1" w:rsidRPr="005D3F2B" w:rsidRDefault="00112AF1" w:rsidP="00112AF1">
      <w:pPr>
        <w:pStyle w:val="ListParagraph"/>
        <w:numPr>
          <w:ilvl w:val="2"/>
          <w:numId w:val="4"/>
        </w:numPr>
        <w:spacing w:line="480" w:lineRule="auto"/>
        <w:jc w:val="both"/>
        <w:rPr>
          <w:rFonts w:asciiTheme="minorHAnsi" w:hAnsiTheme="minorHAnsi" w:cstheme="minorHAnsi"/>
          <w:lang w:val="en-US"/>
        </w:rPr>
      </w:pPr>
      <w:r w:rsidRPr="005D3F2B">
        <w:rPr>
          <w:rFonts w:asciiTheme="minorHAnsi" w:hAnsiTheme="minorHAnsi" w:cstheme="minorHAnsi"/>
          <w:b/>
          <w:bCs/>
          <w:lang w:val="en-US"/>
        </w:rPr>
        <w:t xml:space="preserve">Do: </w:t>
      </w:r>
      <w:r w:rsidRPr="005D3F2B">
        <w:rPr>
          <w:rFonts w:asciiTheme="minorHAnsi" w:hAnsiTheme="minorHAnsi" w:cstheme="minorHAnsi"/>
          <w:lang w:val="en-US"/>
        </w:rPr>
        <w:t xml:space="preserve">Compute the mean weighted F1-score on the corresponding five </w:t>
      </w:r>
      <w:r w:rsidR="0069372B" w:rsidRPr="005D3F2B">
        <w:rPr>
          <w:rFonts w:asciiTheme="minorHAnsi" w:hAnsiTheme="minorHAnsi" w:cstheme="minorHAnsi"/>
          <w:lang w:val="en-US"/>
        </w:rPr>
        <w:t>validation</w:t>
      </w:r>
      <w:r w:rsidRPr="005D3F2B">
        <w:rPr>
          <w:rFonts w:asciiTheme="minorHAnsi" w:hAnsiTheme="minorHAnsi" w:cstheme="minorHAnsi"/>
          <w:lang w:val="en-US"/>
        </w:rPr>
        <w:t xml:space="preserve"> datasets in the 5x </w:t>
      </w:r>
      <w:r w:rsidR="00446D27" w:rsidRPr="005D3F2B">
        <w:rPr>
          <w:rFonts w:asciiTheme="minorHAnsi" w:hAnsiTheme="minorHAnsi" w:cstheme="minorHAnsi"/>
          <w:lang w:val="en-US"/>
        </w:rPr>
        <w:t xml:space="preserve">random-split </w:t>
      </w:r>
      <w:r w:rsidRPr="005D3F2B">
        <w:rPr>
          <w:rFonts w:asciiTheme="minorHAnsi" w:hAnsiTheme="minorHAnsi" w:cstheme="minorHAnsi"/>
          <w:lang w:val="en-US"/>
        </w:rPr>
        <w:t>cross-validation</w:t>
      </w:r>
      <w:r w:rsidR="00F64989" w:rsidRPr="005D3F2B">
        <w:rPr>
          <w:rFonts w:asciiTheme="minorHAnsi" w:hAnsiTheme="minorHAnsi" w:cstheme="minorHAnsi"/>
          <w:lang w:val="en-US"/>
        </w:rPr>
        <w:t>.</w:t>
      </w:r>
    </w:p>
    <w:p w14:paraId="754AD05B" w14:textId="1A728C41" w:rsidR="004B7056" w:rsidRPr="005D3F2B" w:rsidRDefault="004B7056" w:rsidP="004B7056">
      <w:pPr>
        <w:pStyle w:val="ListParagraph"/>
        <w:numPr>
          <w:ilvl w:val="1"/>
          <w:numId w:val="4"/>
        </w:numPr>
        <w:spacing w:line="480" w:lineRule="auto"/>
        <w:jc w:val="both"/>
        <w:rPr>
          <w:rFonts w:asciiTheme="minorHAnsi" w:hAnsiTheme="minorHAnsi" w:cstheme="minorHAnsi"/>
          <w:lang w:val="en-US"/>
        </w:rPr>
      </w:pPr>
      <w:r w:rsidRPr="005D3F2B">
        <w:rPr>
          <w:rFonts w:asciiTheme="minorHAnsi" w:hAnsiTheme="minorHAnsi" w:cstheme="minorHAnsi"/>
          <w:b/>
          <w:bCs/>
          <w:lang w:val="en-US"/>
        </w:rPr>
        <w:t>Do</w:t>
      </w:r>
      <w:r w:rsidRPr="005D3F2B">
        <w:rPr>
          <w:rFonts w:asciiTheme="minorHAnsi" w:hAnsiTheme="minorHAnsi" w:cstheme="minorHAnsi"/>
          <w:lang w:val="en-US"/>
        </w:rPr>
        <w:t xml:space="preserve">: </w:t>
      </w:r>
      <w:r w:rsidR="00F64989" w:rsidRPr="005D3F2B">
        <w:rPr>
          <w:rFonts w:asciiTheme="minorHAnsi" w:hAnsiTheme="minorHAnsi" w:cstheme="minorHAnsi"/>
          <w:lang w:val="en-US"/>
        </w:rPr>
        <w:t>R</w:t>
      </w:r>
      <w:r w:rsidRPr="005D3F2B">
        <w:rPr>
          <w:rFonts w:asciiTheme="minorHAnsi" w:hAnsiTheme="minorHAnsi" w:cstheme="minorHAnsi"/>
          <w:lang w:val="en-US"/>
        </w:rPr>
        <w:t>ank the 1</w:t>
      </w:r>
      <w:r w:rsidR="00F44D12" w:rsidRPr="005D3F2B">
        <w:rPr>
          <w:rFonts w:asciiTheme="minorHAnsi" w:hAnsiTheme="minorHAnsi" w:cstheme="minorHAnsi"/>
          <w:lang w:val="en-US"/>
        </w:rPr>
        <w:t>,</w:t>
      </w:r>
      <w:r w:rsidRPr="005D3F2B">
        <w:rPr>
          <w:rFonts w:asciiTheme="minorHAnsi" w:hAnsiTheme="minorHAnsi" w:cstheme="minorHAnsi"/>
          <w:lang w:val="en-US"/>
        </w:rPr>
        <w:t>000 workflows</w:t>
      </w:r>
      <w:r w:rsidR="00C03856" w:rsidRPr="005D3F2B">
        <w:rPr>
          <w:rFonts w:asciiTheme="minorHAnsi" w:hAnsiTheme="minorHAnsi" w:cstheme="minorHAnsi"/>
          <w:lang w:val="en-US"/>
        </w:rPr>
        <w:t>, retrain the best 100 workflows on the full training set</w:t>
      </w:r>
      <w:r w:rsidR="00F44D12" w:rsidRPr="005D3F2B">
        <w:rPr>
          <w:rFonts w:asciiTheme="minorHAnsi" w:hAnsiTheme="minorHAnsi" w:cstheme="minorHAnsi"/>
          <w:lang w:val="en-US"/>
        </w:rPr>
        <w:t>,</w:t>
      </w:r>
      <w:r w:rsidRPr="005D3F2B">
        <w:rPr>
          <w:rFonts w:asciiTheme="minorHAnsi" w:hAnsiTheme="minorHAnsi" w:cstheme="minorHAnsi"/>
          <w:lang w:val="en-US"/>
        </w:rPr>
        <w:t xml:space="preserve"> and combine </w:t>
      </w:r>
      <w:r w:rsidR="00C03856" w:rsidRPr="005D3F2B">
        <w:rPr>
          <w:rFonts w:asciiTheme="minorHAnsi" w:hAnsiTheme="minorHAnsi" w:cstheme="minorHAnsi"/>
          <w:lang w:val="en-US"/>
        </w:rPr>
        <w:t>them</w:t>
      </w:r>
      <w:r w:rsidR="00975C28" w:rsidRPr="005D3F2B">
        <w:rPr>
          <w:rFonts w:asciiTheme="minorHAnsi" w:hAnsiTheme="minorHAnsi" w:cstheme="minorHAnsi"/>
          <w:lang w:val="en-US"/>
        </w:rPr>
        <w:t xml:space="preserve"> in</w:t>
      </w:r>
      <w:r w:rsidR="00F44D12" w:rsidRPr="005D3F2B">
        <w:rPr>
          <w:rFonts w:asciiTheme="minorHAnsi" w:hAnsiTheme="minorHAnsi" w:cstheme="minorHAnsi"/>
          <w:lang w:val="en-US"/>
        </w:rPr>
        <w:t>to</w:t>
      </w:r>
      <w:r w:rsidRPr="005D3F2B">
        <w:rPr>
          <w:rFonts w:asciiTheme="minorHAnsi" w:hAnsiTheme="minorHAnsi" w:cstheme="minorHAnsi"/>
          <w:lang w:val="en-US"/>
        </w:rPr>
        <w:t xml:space="preserve"> an ensemble</w:t>
      </w:r>
      <w:r w:rsidR="00F44D12" w:rsidRPr="005D3F2B">
        <w:rPr>
          <w:rFonts w:asciiTheme="minorHAnsi" w:hAnsiTheme="minorHAnsi" w:cstheme="minorHAnsi"/>
          <w:lang w:val="en-US"/>
        </w:rPr>
        <w:t xml:space="preserve"> model</w:t>
      </w:r>
      <w:r w:rsidR="00F64989" w:rsidRPr="005D3F2B">
        <w:rPr>
          <w:rFonts w:asciiTheme="minorHAnsi" w:hAnsiTheme="minorHAnsi" w:cstheme="minorHAnsi"/>
          <w:lang w:val="en-US"/>
        </w:rPr>
        <w:t>.</w:t>
      </w:r>
    </w:p>
    <w:p w14:paraId="37DC273C" w14:textId="31D1C773" w:rsidR="004B7056" w:rsidRPr="005D3F2B" w:rsidDel="0087208D" w:rsidRDefault="004B7056" w:rsidP="007F5113">
      <w:pPr>
        <w:pStyle w:val="ListParagraph"/>
        <w:numPr>
          <w:ilvl w:val="1"/>
          <w:numId w:val="4"/>
        </w:numPr>
        <w:spacing w:line="480" w:lineRule="auto"/>
        <w:jc w:val="both"/>
        <w:rPr>
          <w:rFonts w:asciiTheme="minorHAnsi" w:hAnsiTheme="minorHAnsi" w:cstheme="minorHAnsi"/>
          <w:lang w:val="en-US"/>
        </w:rPr>
      </w:pPr>
      <w:r w:rsidRPr="005D3F2B">
        <w:rPr>
          <w:rFonts w:asciiTheme="minorHAnsi" w:hAnsiTheme="minorHAnsi" w:cstheme="minorHAnsi"/>
          <w:b/>
          <w:bCs/>
          <w:lang w:val="en-US"/>
        </w:rPr>
        <w:t xml:space="preserve">Do: </w:t>
      </w:r>
      <w:r w:rsidR="00F64989" w:rsidRPr="005D3F2B">
        <w:rPr>
          <w:rFonts w:asciiTheme="minorHAnsi" w:hAnsiTheme="minorHAnsi" w:cstheme="minorHAnsi"/>
          <w:lang w:val="en-US"/>
        </w:rPr>
        <w:t>E</w:t>
      </w:r>
      <w:r w:rsidRPr="005D3F2B">
        <w:rPr>
          <w:rFonts w:asciiTheme="minorHAnsi" w:hAnsiTheme="minorHAnsi" w:cstheme="minorHAnsi"/>
          <w:lang w:val="en-US"/>
        </w:rPr>
        <w:t>valuate the</w:t>
      </w:r>
      <w:r w:rsidR="00F44D12" w:rsidRPr="005D3F2B">
        <w:rPr>
          <w:rFonts w:asciiTheme="minorHAnsi" w:hAnsiTheme="minorHAnsi" w:cstheme="minorHAnsi"/>
          <w:lang w:val="en-US"/>
        </w:rPr>
        <w:t xml:space="preserve"> ensemble</w:t>
      </w:r>
      <w:r w:rsidRPr="005D3F2B">
        <w:rPr>
          <w:rFonts w:asciiTheme="minorHAnsi" w:hAnsiTheme="minorHAnsi" w:cstheme="minorHAnsi"/>
          <w:lang w:val="en-US"/>
        </w:rPr>
        <w:t xml:space="preserve"> model on the test dataset</w:t>
      </w:r>
      <w:r w:rsidR="002A4F1D" w:rsidRPr="005D3F2B">
        <w:rPr>
          <w:rFonts w:asciiTheme="minorHAnsi" w:hAnsiTheme="minorHAnsi" w:cstheme="minorHAnsi"/>
          <w:lang w:val="en-US"/>
        </w:rPr>
        <w:t>, i.e., the remaining 20% of the patients that were not included in th</w:t>
      </w:r>
      <w:r w:rsidR="00B46533" w:rsidRPr="005D3F2B">
        <w:rPr>
          <w:rFonts w:asciiTheme="minorHAnsi" w:hAnsiTheme="minorHAnsi" w:cstheme="minorHAnsi"/>
          <w:lang w:val="en-US"/>
        </w:rPr>
        <w:t>e</w:t>
      </w:r>
      <w:r w:rsidR="002A4F1D" w:rsidRPr="005D3F2B">
        <w:rPr>
          <w:rFonts w:asciiTheme="minorHAnsi" w:hAnsiTheme="minorHAnsi" w:cstheme="minorHAnsi"/>
          <w:lang w:val="en-US"/>
        </w:rPr>
        <w:t xml:space="preserve"> training </w:t>
      </w:r>
      <w:r w:rsidR="00B46533" w:rsidRPr="005D3F2B">
        <w:rPr>
          <w:rFonts w:asciiTheme="minorHAnsi" w:hAnsiTheme="minorHAnsi" w:cstheme="minorHAnsi"/>
          <w:lang w:val="en-US"/>
        </w:rPr>
        <w:t>dataset</w:t>
      </w:r>
      <w:r w:rsidR="004E3F54" w:rsidRPr="005D3F2B">
        <w:rPr>
          <w:rFonts w:asciiTheme="minorHAnsi" w:hAnsiTheme="minorHAnsi" w:cstheme="minorHAnsi"/>
          <w:lang w:val="en-US"/>
        </w:rPr>
        <w:t>.</w:t>
      </w:r>
    </w:p>
    <w:p w14:paraId="482A8989" w14:textId="77777777" w:rsidR="00517CD7" w:rsidRPr="005D3F2B" w:rsidRDefault="00517CD7" w:rsidP="002B10A0">
      <w:pPr>
        <w:spacing w:line="480" w:lineRule="auto"/>
        <w:jc w:val="both"/>
        <w:rPr>
          <w:rFonts w:asciiTheme="minorHAnsi" w:hAnsiTheme="minorHAnsi" w:cstheme="minorHAnsi"/>
          <w:lang w:val="en-US"/>
        </w:rPr>
      </w:pPr>
      <w:r w:rsidRPr="005D3F2B">
        <w:rPr>
          <w:rFonts w:asciiTheme="minorHAnsi" w:hAnsiTheme="minorHAnsi" w:cstheme="minorHAnsi"/>
          <w:lang w:val="en-US"/>
        </w:rPr>
        <w:br w:type="page"/>
      </w:r>
      <w:bookmarkStart w:id="1" w:name="_GoBack"/>
      <w:bookmarkEnd w:id="1"/>
    </w:p>
    <w:p w14:paraId="4E32CA13" w14:textId="7380EBE7" w:rsidR="00806FA3" w:rsidRPr="005D3F2B" w:rsidRDefault="00C87D11" w:rsidP="00585A8C">
      <w:pPr>
        <w:pStyle w:val="EndNoteBibliography"/>
        <w:ind w:left="720" w:hanging="720"/>
        <w:rPr>
          <w:rFonts w:asciiTheme="minorHAnsi" w:hAnsiTheme="minorHAnsi" w:cstheme="minorHAnsi"/>
          <w:b/>
          <w:lang w:val="en-US"/>
        </w:rPr>
      </w:pPr>
      <w:r w:rsidRPr="005D3F2B">
        <w:rPr>
          <w:rFonts w:asciiTheme="minorHAnsi" w:hAnsiTheme="minorHAnsi" w:cstheme="minorHAnsi"/>
          <w:b/>
          <w:lang w:val="en-US"/>
        </w:rPr>
        <w:lastRenderedPageBreak/>
        <w:t xml:space="preserve">Supplementary </w:t>
      </w:r>
      <w:r w:rsidR="00FE6B16" w:rsidRPr="005D3F2B">
        <w:rPr>
          <w:rFonts w:asciiTheme="minorHAnsi" w:hAnsiTheme="minorHAnsi" w:cstheme="minorHAnsi"/>
          <w:b/>
          <w:lang w:val="en-US"/>
        </w:rPr>
        <w:t>References</w:t>
      </w:r>
    </w:p>
    <w:p w14:paraId="2E5F4CB1" w14:textId="77777777" w:rsidR="00B00676" w:rsidRPr="005D3F2B" w:rsidRDefault="000A0E1C" w:rsidP="00A84B89">
      <w:pPr>
        <w:pStyle w:val="EndNoteBibliography"/>
        <w:rPr>
          <w:rFonts w:asciiTheme="minorHAnsi" w:hAnsiTheme="minorHAnsi" w:cstheme="minorHAnsi"/>
          <w:lang w:val="en-US"/>
        </w:rPr>
      </w:pPr>
      <w:r w:rsidRPr="005D3F2B">
        <w:rPr>
          <w:rFonts w:asciiTheme="minorHAnsi" w:hAnsiTheme="minorHAnsi" w:cstheme="minorHAnsi"/>
          <w:lang w:val="en-US"/>
        </w:rPr>
        <w:fldChar w:fldCharType="begin"/>
      </w:r>
      <w:r w:rsidRPr="005D3F2B">
        <w:rPr>
          <w:rFonts w:asciiTheme="minorHAnsi" w:hAnsiTheme="minorHAnsi" w:cstheme="minorHAnsi"/>
          <w:lang w:val="en-US"/>
        </w:rPr>
        <w:instrText xml:space="preserve"> ADDIN EN.SECTION.REFLIST </w:instrText>
      </w:r>
      <w:r w:rsidRPr="005D3F2B">
        <w:rPr>
          <w:rFonts w:asciiTheme="minorHAnsi" w:hAnsiTheme="minorHAnsi" w:cstheme="minorHAnsi"/>
          <w:lang w:val="en-US"/>
        </w:rPr>
        <w:fldChar w:fldCharType="end"/>
      </w:r>
    </w:p>
    <w:p w14:paraId="44AF0F5E" w14:textId="77777777" w:rsidR="00B00676" w:rsidRPr="005D3F2B" w:rsidRDefault="00B00676" w:rsidP="00A84B89">
      <w:pPr>
        <w:pStyle w:val="EndNoteBibliography"/>
        <w:rPr>
          <w:rFonts w:asciiTheme="minorHAnsi" w:hAnsiTheme="minorHAnsi" w:cstheme="minorHAnsi"/>
          <w:lang w:val="en-US"/>
        </w:rPr>
      </w:pPr>
    </w:p>
    <w:p w14:paraId="2EB2F8F9" w14:textId="77777777" w:rsidR="00B81059" w:rsidRPr="005D3F2B" w:rsidRDefault="00B00676" w:rsidP="00B81059">
      <w:pPr>
        <w:pStyle w:val="EndNoteBibliography"/>
        <w:rPr>
          <w:rFonts w:asciiTheme="minorHAnsi" w:hAnsiTheme="minorHAnsi" w:cstheme="minorHAnsi"/>
          <w:lang w:val="en-US"/>
        </w:rPr>
      </w:pPr>
      <w:r w:rsidRPr="005D3F2B">
        <w:rPr>
          <w:rFonts w:asciiTheme="minorHAnsi" w:hAnsiTheme="minorHAnsi" w:cstheme="minorHAnsi"/>
          <w:sz w:val="16"/>
          <w:szCs w:val="16"/>
          <w:lang w:val="en-US"/>
        </w:rPr>
        <w:fldChar w:fldCharType="begin"/>
      </w:r>
      <w:r w:rsidRPr="005D3F2B">
        <w:rPr>
          <w:rFonts w:asciiTheme="minorHAnsi" w:hAnsiTheme="minorHAnsi" w:cstheme="minorHAnsi"/>
          <w:sz w:val="16"/>
          <w:szCs w:val="16"/>
          <w:lang w:val="en-US"/>
        </w:rPr>
        <w:instrText xml:space="preserve"> ADDIN EN.REFLIST </w:instrText>
      </w:r>
      <w:r w:rsidRPr="005D3F2B">
        <w:rPr>
          <w:rFonts w:asciiTheme="minorHAnsi" w:hAnsiTheme="minorHAnsi" w:cstheme="minorHAnsi"/>
          <w:sz w:val="16"/>
          <w:szCs w:val="16"/>
          <w:lang w:val="en-US"/>
        </w:rPr>
        <w:fldChar w:fldCharType="separate"/>
      </w:r>
      <w:r w:rsidR="00B81059" w:rsidRPr="005D3F2B">
        <w:rPr>
          <w:rFonts w:asciiTheme="minorHAnsi" w:hAnsiTheme="minorHAnsi" w:cstheme="minorHAnsi"/>
          <w:lang w:val="en-US"/>
        </w:rPr>
        <w:t>1.</w:t>
      </w:r>
      <w:r w:rsidR="00B81059" w:rsidRPr="005D3F2B">
        <w:rPr>
          <w:rFonts w:asciiTheme="minorHAnsi" w:hAnsiTheme="minorHAnsi" w:cstheme="minorHAnsi"/>
          <w:lang w:val="en-US"/>
        </w:rPr>
        <w:tab/>
        <w:t>Vos M, et al. (2019) Radiomics approach to distinguish between well differentiated liposarcomas and lipomas on MRI. British Journal of Surgery 106 13): 1800-9. DOI: 10.1002/bjs.11410</w:t>
      </w:r>
    </w:p>
    <w:p w14:paraId="734A835B" w14:textId="77777777" w:rsidR="00B81059" w:rsidRPr="005D3F2B" w:rsidRDefault="00B81059" w:rsidP="00B81059">
      <w:pPr>
        <w:pStyle w:val="EndNoteBibliography"/>
        <w:rPr>
          <w:rFonts w:asciiTheme="minorHAnsi" w:hAnsiTheme="minorHAnsi" w:cstheme="minorHAnsi"/>
          <w:lang w:val="en-US"/>
        </w:rPr>
      </w:pPr>
      <w:r w:rsidRPr="005D3F2B">
        <w:rPr>
          <w:rFonts w:asciiTheme="minorHAnsi" w:hAnsiTheme="minorHAnsi" w:cstheme="minorHAnsi"/>
          <w:lang w:val="en-US"/>
        </w:rPr>
        <w:t>2.</w:t>
      </w:r>
      <w:r w:rsidRPr="005D3F2B">
        <w:rPr>
          <w:rFonts w:asciiTheme="minorHAnsi" w:hAnsiTheme="minorHAnsi" w:cstheme="minorHAnsi"/>
          <w:lang w:val="en-US"/>
        </w:rPr>
        <w:tab/>
        <w:t>Timbergen MJM, et al. (2020) Differential diagnosis and mutation stratification of desmoid-type fibromatosis on MRI using radiomics. European Journal of Radiology 131: 109266. DOI: 10.1016/j.ejrad.2020.109266</w:t>
      </w:r>
    </w:p>
    <w:p w14:paraId="4CEBA57B" w14:textId="67F7F971" w:rsidR="00B81059" w:rsidRPr="005D3F2B" w:rsidRDefault="00B81059" w:rsidP="00B81059">
      <w:pPr>
        <w:pStyle w:val="EndNoteBibliography"/>
        <w:rPr>
          <w:rFonts w:asciiTheme="minorHAnsi" w:hAnsiTheme="minorHAnsi" w:cstheme="minorHAnsi"/>
          <w:lang w:val="en-US"/>
        </w:rPr>
      </w:pPr>
      <w:r w:rsidRPr="005D3F2B">
        <w:rPr>
          <w:rFonts w:asciiTheme="minorHAnsi" w:hAnsiTheme="minorHAnsi" w:cstheme="minorHAnsi"/>
          <w:lang w:val="en-US"/>
        </w:rPr>
        <w:t>3.</w:t>
      </w:r>
      <w:r w:rsidRPr="005D3F2B">
        <w:rPr>
          <w:rFonts w:asciiTheme="minorHAnsi" w:hAnsiTheme="minorHAnsi" w:cstheme="minorHAnsi"/>
          <w:lang w:val="en-US"/>
        </w:rPr>
        <w:tab/>
        <w:t xml:space="preserve">Starmans MPA, et al. (2018) Workflow for Optimal Radiomics Classification (WORC). </w:t>
      </w:r>
      <w:hyperlink r:id="rId9" w:history="1">
        <w:r w:rsidRPr="005D3F2B">
          <w:rPr>
            <w:rStyle w:val="Hyperlink"/>
            <w:rFonts w:asciiTheme="minorHAnsi" w:hAnsiTheme="minorHAnsi" w:cstheme="minorHAnsi"/>
            <w:lang w:val="en-US"/>
          </w:rPr>
          <w:t>https://github.com/MStarmans91/WORC</w:t>
        </w:r>
      </w:hyperlink>
      <w:r w:rsidRPr="005D3F2B">
        <w:rPr>
          <w:rFonts w:asciiTheme="minorHAnsi" w:hAnsiTheme="minorHAnsi" w:cstheme="minorHAnsi"/>
          <w:lang w:val="en-US"/>
        </w:rPr>
        <w:t>. Accessed: 25-02-2021. DOI: 10.5281/zenodo.3840534</w:t>
      </w:r>
    </w:p>
    <w:p w14:paraId="4D5F171E" w14:textId="3701241E" w:rsidR="00B81059" w:rsidRPr="005D3F2B" w:rsidRDefault="00B81059" w:rsidP="00B81059">
      <w:pPr>
        <w:pStyle w:val="EndNoteBibliography"/>
        <w:rPr>
          <w:rFonts w:asciiTheme="minorHAnsi" w:hAnsiTheme="minorHAnsi" w:cstheme="minorHAnsi"/>
          <w:lang w:val="en-US"/>
        </w:rPr>
      </w:pPr>
      <w:r w:rsidRPr="005D3F2B">
        <w:rPr>
          <w:rFonts w:asciiTheme="minorHAnsi" w:hAnsiTheme="minorHAnsi" w:cstheme="minorHAnsi"/>
          <w:lang w:val="en-US"/>
        </w:rPr>
        <w:t>4.</w:t>
      </w:r>
      <w:r w:rsidRPr="005D3F2B">
        <w:rPr>
          <w:rFonts w:asciiTheme="minorHAnsi" w:hAnsiTheme="minorHAnsi" w:cstheme="minorHAnsi"/>
          <w:lang w:val="en-US"/>
        </w:rPr>
        <w:tab/>
        <w:t xml:space="preserve">van der Voort SR, Starmans MPA (2018) Predict: a Radiomics Extensive Digital Interchangable Classification Toolkit (PREDICT). </w:t>
      </w:r>
      <w:hyperlink r:id="rId10" w:history="1">
        <w:r w:rsidRPr="005D3F2B">
          <w:rPr>
            <w:rStyle w:val="Hyperlink"/>
            <w:rFonts w:asciiTheme="minorHAnsi" w:hAnsiTheme="minorHAnsi" w:cstheme="minorHAnsi"/>
            <w:lang w:val="en-US"/>
          </w:rPr>
          <w:t>https://github.com/Svdvoort/PREDICTFastr</w:t>
        </w:r>
      </w:hyperlink>
      <w:r w:rsidRPr="005D3F2B">
        <w:rPr>
          <w:rFonts w:asciiTheme="minorHAnsi" w:hAnsiTheme="minorHAnsi" w:cstheme="minorHAnsi"/>
          <w:lang w:val="en-US"/>
        </w:rPr>
        <w:t xml:space="preserve">. Accessed: 25-02-2021. DOI: 10.5281/zenodo.3854839 </w:t>
      </w:r>
    </w:p>
    <w:p w14:paraId="1F6F53BE" w14:textId="77777777" w:rsidR="00B81059" w:rsidRPr="005D3F2B" w:rsidRDefault="00B81059" w:rsidP="00B81059">
      <w:pPr>
        <w:pStyle w:val="EndNoteBibliography"/>
        <w:rPr>
          <w:rFonts w:asciiTheme="minorHAnsi" w:hAnsiTheme="minorHAnsi" w:cstheme="minorHAnsi"/>
          <w:lang w:val="en-US"/>
        </w:rPr>
      </w:pPr>
      <w:r w:rsidRPr="005D3F2B">
        <w:rPr>
          <w:rFonts w:asciiTheme="minorHAnsi" w:hAnsiTheme="minorHAnsi" w:cstheme="minorHAnsi"/>
          <w:lang w:val="en-US"/>
        </w:rPr>
        <w:t>5.</w:t>
      </w:r>
      <w:r w:rsidRPr="005D3F2B">
        <w:rPr>
          <w:rFonts w:asciiTheme="minorHAnsi" w:hAnsiTheme="minorHAnsi" w:cstheme="minorHAnsi"/>
          <w:lang w:val="en-US"/>
        </w:rPr>
        <w:tab/>
        <w:t>Van Griethuysen JJ, et al. (2017) Computational radiomics system to decode the radiographic phenotype. Cancer research 77 21): e104-e7. DOI: 10.1158/0008-5472.CAN-17-0339</w:t>
      </w:r>
    </w:p>
    <w:p w14:paraId="4B676803" w14:textId="066B1494" w:rsidR="00B81059" w:rsidRPr="005D3F2B" w:rsidRDefault="00B81059" w:rsidP="00B81059">
      <w:pPr>
        <w:pStyle w:val="EndNoteBibliography"/>
        <w:rPr>
          <w:rFonts w:asciiTheme="minorHAnsi" w:hAnsiTheme="minorHAnsi" w:cstheme="minorHAnsi"/>
          <w:lang w:val="en-US"/>
        </w:rPr>
      </w:pPr>
      <w:r w:rsidRPr="005D3F2B">
        <w:rPr>
          <w:rFonts w:asciiTheme="minorHAnsi" w:hAnsiTheme="minorHAnsi" w:cstheme="minorHAnsi"/>
          <w:lang w:val="en-US"/>
        </w:rPr>
        <w:t>6.</w:t>
      </w:r>
      <w:r w:rsidRPr="005D3F2B">
        <w:rPr>
          <w:rFonts w:asciiTheme="minorHAnsi" w:hAnsiTheme="minorHAnsi" w:cstheme="minorHAnsi"/>
          <w:lang w:val="en-US"/>
        </w:rPr>
        <w:tab/>
        <w:t xml:space="preserve">Starmans MPA (2021) CLMRadiomics. </w:t>
      </w:r>
      <w:hyperlink r:id="rId11" w:history="1">
        <w:r w:rsidRPr="005D3F2B">
          <w:rPr>
            <w:rStyle w:val="Hyperlink"/>
            <w:rFonts w:asciiTheme="minorHAnsi" w:hAnsiTheme="minorHAnsi" w:cstheme="minorHAnsi"/>
            <w:lang w:val="en-US"/>
          </w:rPr>
          <w:t>https://github.com/MStarmans91/CLMRadiomics</w:t>
        </w:r>
      </w:hyperlink>
      <w:r w:rsidRPr="005D3F2B">
        <w:rPr>
          <w:rFonts w:asciiTheme="minorHAnsi" w:hAnsiTheme="minorHAnsi" w:cstheme="minorHAnsi"/>
          <w:lang w:val="en-US"/>
        </w:rPr>
        <w:t>. Accessed: 20-07-2021. DOI: 10.5281/zenodo.4392829</w:t>
      </w:r>
    </w:p>
    <w:p w14:paraId="647956E8" w14:textId="77777777" w:rsidR="00B81059" w:rsidRPr="005D3F2B" w:rsidRDefault="00B81059" w:rsidP="00B81059">
      <w:pPr>
        <w:pStyle w:val="EndNoteBibliography"/>
        <w:rPr>
          <w:rFonts w:asciiTheme="minorHAnsi" w:hAnsiTheme="minorHAnsi" w:cstheme="minorHAnsi"/>
          <w:lang w:val="en-US"/>
        </w:rPr>
      </w:pPr>
      <w:r w:rsidRPr="005D3F2B">
        <w:rPr>
          <w:rFonts w:asciiTheme="minorHAnsi" w:hAnsiTheme="minorHAnsi" w:cstheme="minorHAnsi"/>
          <w:lang w:val="en-US"/>
        </w:rPr>
        <w:t>7.</w:t>
      </w:r>
      <w:r w:rsidRPr="005D3F2B">
        <w:rPr>
          <w:rFonts w:asciiTheme="minorHAnsi" w:hAnsiTheme="minorHAnsi" w:cstheme="minorHAnsi"/>
          <w:lang w:val="en-US"/>
        </w:rPr>
        <w:tab/>
        <w:t>Zwanenburg A, et al. (2020) The Image Biomarker Standardization Initiative: Standardized Quantitative Radiomics for High-Throughput Image-based Phenotyping. Radiology 295: 191145. DOI: 10.1148/radiol.2020191145</w:t>
      </w:r>
    </w:p>
    <w:p w14:paraId="312C650F" w14:textId="0695B094" w:rsidR="00B81059" w:rsidRPr="005D3F2B" w:rsidRDefault="00B81059" w:rsidP="00B81059">
      <w:pPr>
        <w:pStyle w:val="EndNoteBibliography"/>
        <w:rPr>
          <w:rFonts w:asciiTheme="minorHAnsi" w:hAnsiTheme="minorHAnsi" w:cstheme="minorHAnsi"/>
          <w:lang w:val="en-US"/>
        </w:rPr>
      </w:pPr>
      <w:r w:rsidRPr="005D3F2B">
        <w:rPr>
          <w:rFonts w:asciiTheme="minorHAnsi" w:hAnsiTheme="minorHAnsi" w:cstheme="minorHAnsi"/>
          <w:lang w:val="en-US"/>
        </w:rPr>
        <w:t>8.</w:t>
      </w:r>
      <w:r w:rsidRPr="005D3F2B">
        <w:rPr>
          <w:rFonts w:asciiTheme="minorHAnsi" w:hAnsiTheme="minorHAnsi" w:cstheme="minorHAnsi"/>
          <w:lang w:val="en-US"/>
        </w:rPr>
        <w:tab/>
        <w:t xml:space="preserve">Starmans MPA (2018) Workflow for Optimal Radiomics Classification (WORC) Documentation. </w:t>
      </w:r>
      <w:hyperlink r:id="rId12" w:history="1">
        <w:r w:rsidRPr="005D3F2B">
          <w:rPr>
            <w:rStyle w:val="Hyperlink"/>
            <w:rFonts w:asciiTheme="minorHAnsi" w:hAnsiTheme="minorHAnsi" w:cstheme="minorHAnsi"/>
            <w:lang w:val="en-US"/>
          </w:rPr>
          <w:t>https://worc.readthedocs.io</w:t>
        </w:r>
      </w:hyperlink>
      <w:r w:rsidRPr="005D3F2B">
        <w:rPr>
          <w:rFonts w:asciiTheme="minorHAnsi" w:hAnsiTheme="minorHAnsi" w:cstheme="minorHAnsi"/>
          <w:lang w:val="en-US"/>
        </w:rPr>
        <w:t>. Accessed: 25-02-2021. DOI: 10.5281/zenodo.3840534</w:t>
      </w:r>
    </w:p>
    <w:p w14:paraId="44D1D33F" w14:textId="77777777" w:rsidR="00B81059" w:rsidRPr="005D3F2B" w:rsidRDefault="00B81059" w:rsidP="00B81059">
      <w:pPr>
        <w:pStyle w:val="EndNoteBibliography"/>
        <w:rPr>
          <w:rFonts w:asciiTheme="minorHAnsi" w:hAnsiTheme="minorHAnsi" w:cstheme="minorHAnsi"/>
          <w:lang w:val="en-US"/>
        </w:rPr>
      </w:pPr>
      <w:r w:rsidRPr="005D3F2B">
        <w:rPr>
          <w:rFonts w:asciiTheme="minorHAnsi" w:hAnsiTheme="minorHAnsi" w:cstheme="minorHAnsi"/>
          <w:lang w:val="en-US"/>
        </w:rPr>
        <w:t>9.</w:t>
      </w:r>
      <w:r w:rsidRPr="005D3F2B">
        <w:rPr>
          <w:rFonts w:asciiTheme="minorHAnsi" w:hAnsiTheme="minorHAnsi" w:cstheme="minorHAnsi"/>
          <w:lang w:val="en-US"/>
        </w:rPr>
        <w:tab/>
        <w:t>Frangi AF, et al. (1998) Multiscale vessel enhancement filtering. In: Wells WM, Colchester A, Delp S (eds) Medical Image Computing and Computer-Assisted Intervention — MICCAI'98. Springer Berlin Heidelberg, p. 130-7.DOI: 10.1007/BFb0056195</w:t>
      </w:r>
    </w:p>
    <w:p w14:paraId="5BB4A9F7" w14:textId="77777777" w:rsidR="00B81059" w:rsidRPr="005D3F2B" w:rsidRDefault="00B81059" w:rsidP="00B81059">
      <w:pPr>
        <w:pStyle w:val="EndNoteBibliography"/>
        <w:rPr>
          <w:rFonts w:asciiTheme="minorHAnsi" w:hAnsiTheme="minorHAnsi" w:cstheme="minorHAnsi"/>
          <w:lang w:val="en-US"/>
        </w:rPr>
      </w:pPr>
      <w:r w:rsidRPr="005D3F2B">
        <w:rPr>
          <w:rFonts w:asciiTheme="minorHAnsi" w:hAnsiTheme="minorHAnsi" w:cstheme="minorHAnsi"/>
          <w:lang w:val="en-US"/>
        </w:rPr>
        <w:t>10.</w:t>
      </w:r>
      <w:r w:rsidRPr="005D3F2B">
        <w:rPr>
          <w:rFonts w:asciiTheme="minorHAnsi" w:hAnsiTheme="minorHAnsi" w:cstheme="minorHAnsi"/>
          <w:lang w:val="en-US"/>
        </w:rPr>
        <w:tab/>
        <w:t>Ojala T, Pietikainen M, Maenpaa T (2002) Multiresolution gray-scale and rotation invariant texture classification with local binary patterns. IEEE Transactions on Pattern Analysis and Machine Intelligence 24 7): 971-87. DOI: 10.1109/TPAMI.2002.1017623</w:t>
      </w:r>
    </w:p>
    <w:p w14:paraId="6F57D6C8" w14:textId="77777777" w:rsidR="00B81059" w:rsidRPr="005D3F2B" w:rsidRDefault="00B81059" w:rsidP="00B81059">
      <w:pPr>
        <w:pStyle w:val="EndNoteBibliography"/>
        <w:rPr>
          <w:rFonts w:asciiTheme="minorHAnsi" w:hAnsiTheme="minorHAnsi" w:cstheme="minorHAnsi"/>
          <w:lang w:val="en-US"/>
        </w:rPr>
      </w:pPr>
      <w:r w:rsidRPr="005D3F2B">
        <w:rPr>
          <w:rFonts w:asciiTheme="minorHAnsi" w:hAnsiTheme="minorHAnsi" w:cstheme="minorHAnsi"/>
          <w:lang w:val="en-US"/>
        </w:rPr>
        <w:t>11.</w:t>
      </w:r>
      <w:r w:rsidRPr="005D3F2B">
        <w:rPr>
          <w:rFonts w:asciiTheme="minorHAnsi" w:hAnsiTheme="minorHAnsi" w:cstheme="minorHAnsi"/>
          <w:lang w:val="en-US"/>
        </w:rPr>
        <w:tab/>
        <w:t xml:space="preserve">Kovesi P (2003) Phase congruency detects corners and edges.  The Australian pattern recognition society conference: DICTA. </w:t>
      </w:r>
    </w:p>
    <w:p w14:paraId="4658CCA8" w14:textId="77777777" w:rsidR="00B81059" w:rsidRPr="005D3F2B" w:rsidRDefault="00B81059" w:rsidP="00B81059">
      <w:pPr>
        <w:pStyle w:val="EndNoteBibliography"/>
        <w:rPr>
          <w:rFonts w:asciiTheme="minorHAnsi" w:hAnsiTheme="minorHAnsi" w:cstheme="minorHAnsi"/>
        </w:rPr>
      </w:pPr>
      <w:r w:rsidRPr="005D3F2B">
        <w:rPr>
          <w:rFonts w:asciiTheme="minorHAnsi" w:hAnsiTheme="minorHAnsi" w:cstheme="minorHAnsi"/>
          <w:lang w:val="en-US"/>
        </w:rPr>
        <w:t>12.</w:t>
      </w:r>
      <w:r w:rsidRPr="005D3F2B">
        <w:rPr>
          <w:rFonts w:asciiTheme="minorHAnsi" w:hAnsiTheme="minorHAnsi" w:cstheme="minorHAnsi"/>
          <w:lang w:val="en-US"/>
        </w:rPr>
        <w:tab/>
        <w:t xml:space="preserve">Kovesi P (1997) Symmetry and asymmetry from local phase.  Tenth Australian joint conference on artificial intelligence, vol 190. </w:t>
      </w:r>
      <w:r w:rsidRPr="005D3F2B">
        <w:rPr>
          <w:rFonts w:asciiTheme="minorHAnsi" w:hAnsiTheme="minorHAnsi" w:cstheme="minorHAnsi"/>
        </w:rPr>
        <w:t xml:space="preserve">Citeseer, p. 2–4 </w:t>
      </w:r>
    </w:p>
    <w:p w14:paraId="671ED0FA" w14:textId="77777777" w:rsidR="00B81059" w:rsidRPr="005D3F2B" w:rsidRDefault="00B81059" w:rsidP="00B81059">
      <w:pPr>
        <w:pStyle w:val="EndNoteBibliography"/>
        <w:rPr>
          <w:rFonts w:asciiTheme="minorHAnsi" w:hAnsiTheme="minorHAnsi" w:cstheme="minorHAnsi"/>
        </w:rPr>
      </w:pPr>
      <w:r w:rsidRPr="005D3F2B">
        <w:rPr>
          <w:rFonts w:asciiTheme="minorHAnsi" w:hAnsiTheme="minorHAnsi" w:cstheme="minorHAnsi"/>
        </w:rPr>
        <w:t>13.</w:t>
      </w:r>
      <w:r w:rsidRPr="005D3F2B">
        <w:rPr>
          <w:rFonts w:asciiTheme="minorHAnsi" w:hAnsiTheme="minorHAnsi" w:cstheme="minorHAnsi"/>
        </w:rPr>
        <w:tab/>
        <w:t>Urbanowicz RJ, et al. (2018) Benchmarking relief-based feature selection methods for bioinformatics data mining. Journal of Biomedical Informatics 85: 168-88. DOI: 10.1016/j.jbi.2018.07.015</w:t>
      </w:r>
    </w:p>
    <w:p w14:paraId="29A1A19A" w14:textId="77777777" w:rsidR="00B81059" w:rsidRPr="005D3F2B" w:rsidRDefault="00B81059" w:rsidP="00B81059">
      <w:pPr>
        <w:pStyle w:val="EndNoteBibliography"/>
        <w:rPr>
          <w:rFonts w:asciiTheme="minorHAnsi" w:hAnsiTheme="minorHAnsi" w:cstheme="minorHAnsi"/>
        </w:rPr>
      </w:pPr>
      <w:r w:rsidRPr="005D3F2B">
        <w:rPr>
          <w:rFonts w:asciiTheme="minorHAnsi" w:hAnsiTheme="minorHAnsi" w:cstheme="minorHAnsi"/>
        </w:rPr>
        <w:t>14.</w:t>
      </w:r>
      <w:r w:rsidRPr="005D3F2B">
        <w:rPr>
          <w:rFonts w:asciiTheme="minorHAnsi" w:hAnsiTheme="minorHAnsi" w:cstheme="minorHAnsi"/>
        </w:rPr>
        <w:tab/>
        <w:t xml:space="preserve">Lemaitre G, Nogueira F, Aridas CK (2017) Imbalanced-learn: A Python Toolbox to Tackle the Curse of Imbalanced Datasets in Machine Learning. Journal of Machine Learning Research 18 </w:t>
      </w:r>
    </w:p>
    <w:p w14:paraId="15CE7BCB" w14:textId="77777777" w:rsidR="00B81059" w:rsidRPr="005D3F2B" w:rsidRDefault="00B81059" w:rsidP="00B81059">
      <w:pPr>
        <w:pStyle w:val="EndNoteBibliography"/>
        <w:rPr>
          <w:rFonts w:asciiTheme="minorHAnsi" w:hAnsiTheme="minorHAnsi" w:cstheme="minorHAnsi"/>
        </w:rPr>
      </w:pPr>
      <w:r w:rsidRPr="005D3F2B">
        <w:rPr>
          <w:rFonts w:asciiTheme="minorHAnsi" w:hAnsiTheme="minorHAnsi" w:cstheme="minorHAnsi"/>
        </w:rPr>
        <w:t>15.</w:t>
      </w:r>
      <w:r w:rsidRPr="005D3F2B">
        <w:rPr>
          <w:rFonts w:asciiTheme="minorHAnsi" w:hAnsiTheme="minorHAnsi" w:cstheme="minorHAnsi"/>
        </w:rPr>
        <w:tab/>
        <w:t>Freund Y, Schapire RE (1997) A Decision-Theoretic Generalization of On-Line Learning and an Application to Boosting. Journal of Computer and System Sciences 55 1): 119-39. DOI: 10.1006/jcss.1997.1504</w:t>
      </w:r>
    </w:p>
    <w:p w14:paraId="365B25F7" w14:textId="77777777" w:rsidR="00B81059" w:rsidRPr="005D3F2B" w:rsidRDefault="00B81059" w:rsidP="00B81059">
      <w:pPr>
        <w:pStyle w:val="EndNoteBibliography"/>
        <w:rPr>
          <w:rFonts w:asciiTheme="minorHAnsi" w:hAnsiTheme="minorHAnsi" w:cstheme="minorHAnsi"/>
        </w:rPr>
      </w:pPr>
      <w:r w:rsidRPr="005D3F2B">
        <w:rPr>
          <w:rFonts w:asciiTheme="minorHAnsi" w:hAnsiTheme="minorHAnsi" w:cstheme="minorHAnsi"/>
        </w:rPr>
        <w:t>16.</w:t>
      </w:r>
      <w:r w:rsidRPr="005D3F2B">
        <w:rPr>
          <w:rFonts w:asciiTheme="minorHAnsi" w:hAnsiTheme="minorHAnsi" w:cstheme="minorHAnsi"/>
        </w:rPr>
        <w:tab/>
        <w:t xml:space="preserve">Chen T, et al. (2015) Xgboost: extreme gradient boosting. R package version 04-2: 1-4. </w:t>
      </w:r>
    </w:p>
    <w:p w14:paraId="6C855DA7" w14:textId="77777777" w:rsidR="00B81059" w:rsidRPr="005D3F2B" w:rsidRDefault="00B81059" w:rsidP="00B81059">
      <w:pPr>
        <w:pStyle w:val="EndNoteBibliography"/>
        <w:rPr>
          <w:rFonts w:asciiTheme="minorHAnsi" w:hAnsiTheme="minorHAnsi" w:cstheme="minorHAnsi"/>
        </w:rPr>
      </w:pPr>
      <w:r w:rsidRPr="005D3F2B">
        <w:rPr>
          <w:rFonts w:asciiTheme="minorHAnsi" w:hAnsiTheme="minorHAnsi" w:cstheme="minorHAnsi"/>
        </w:rPr>
        <w:t>17.</w:t>
      </w:r>
      <w:r w:rsidRPr="005D3F2B">
        <w:rPr>
          <w:rFonts w:asciiTheme="minorHAnsi" w:hAnsiTheme="minorHAnsi" w:cstheme="minorHAnsi"/>
        </w:rPr>
        <w:tab/>
        <w:t>Picard RR, Cook RD (1984) Cross-Validation of Regression Models. Journal of the American Statistical Association 79 387): 575-83. DOI: 10.1080/01621459.1984.10478083</w:t>
      </w:r>
    </w:p>
    <w:p w14:paraId="2AB46A96" w14:textId="77777777" w:rsidR="00B81059" w:rsidRPr="005D3F2B" w:rsidRDefault="00B81059" w:rsidP="00B81059">
      <w:pPr>
        <w:pStyle w:val="EndNoteBibliography"/>
        <w:rPr>
          <w:rFonts w:asciiTheme="minorHAnsi" w:hAnsiTheme="minorHAnsi" w:cstheme="minorHAnsi"/>
        </w:rPr>
      </w:pPr>
      <w:r w:rsidRPr="005D3F2B">
        <w:rPr>
          <w:rFonts w:asciiTheme="minorHAnsi" w:hAnsiTheme="minorHAnsi" w:cstheme="minorHAnsi"/>
        </w:rPr>
        <w:t>18.</w:t>
      </w:r>
      <w:r w:rsidRPr="005D3F2B">
        <w:rPr>
          <w:rFonts w:asciiTheme="minorHAnsi" w:hAnsiTheme="minorHAnsi" w:cstheme="minorHAnsi"/>
        </w:rPr>
        <w:tab/>
        <w:t>Nadeau C, Bengio Y (2003) Inference for the Generalization Error. Machine Learning 52 3): 239-81. DOI: 10.1023/A:1024068626366</w:t>
      </w:r>
    </w:p>
    <w:p w14:paraId="74B4B3B7" w14:textId="77777777" w:rsidR="00B81059" w:rsidRPr="005D3F2B" w:rsidRDefault="00B81059" w:rsidP="00B81059">
      <w:pPr>
        <w:pStyle w:val="EndNoteBibliography"/>
        <w:rPr>
          <w:rFonts w:asciiTheme="minorHAnsi" w:hAnsiTheme="minorHAnsi" w:cstheme="minorHAnsi"/>
        </w:rPr>
      </w:pPr>
      <w:r w:rsidRPr="005D3F2B">
        <w:rPr>
          <w:rFonts w:asciiTheme="minorHAnsi" w:hAnsiTheme="minorHAnsi" w:cstheme="minorHAnsi"/>
        </w:rPr>
        <w:t>19.</w:t>
      </w:r>
      <w:r w:rsidRPr="005D3F2B">
        <w:rPr>
          <w:rFonts w:asciiTheme="minorHAnsi" w:hAnsiTheme="minorHAnsi" w:cstheme="minorHAnsi"/>
        </w:rPr>
        <w:tab/>
        <w:t>Thornton C, et al. (2013) Auto-WEKA: Combined selection and hyperparameter optimization of classification algorithms. p. 847-55 DOI: 10.1145/2487575.2487629</w:t>
      </w:r>
    </w:p>
    <w:p w14:paraId="1041CE30" w14:textId="77777777" w:rsidR="00B81059" w:rsidRPr="005D3F2B" w:rsidRDefault="00B81059" w:rsidP="00B81059">
      <w:pPr>
        <w:pStyle w:val="EndNoteBibliography"/>
        <w:rPr>
          <w:rFonts w:asciiTheme="minorHAnsi" w:hAnsiTheme="minorHAnsi" w:cstheme="minorHAnsi"/>
        </w:rPr>
      </w:pPr>
      <w:r w:rsidRPr="005D3F2B">
        <w:rPr>
          <w:rFonts w:asciiTheme="minorHAnsi" w:hAnsiTheme="minorHAnsi" w:cstheme="minorHAnsi"/>
        </w:rPr>
        <w:t>20.</w:t>
      </w:r>
      <w:r w:rsidRPr="005D3F2B">
        <w:rPr>
          <w:rFonts w:asciiTheme="minorHAnsi" w:hAnsiTheme="minorHAnsi" w:cstheme="minorHAnsi"/>
        </w:rPr>
        <w:tab/>
        <w:t>Zhang C, Ma Y (2012) Ensemble Machine Learning. Springer, New York.DOI: 10.1007/978-1-4419-9326-7</w:t>
      </w:r>
    </w:p>
    <w:p w14:paraId="25BB7579" w14:textId="535F7614" w:rsidR="001A376A" w:rsidRPr="005D3F2B" w:rsidRDefault="00B00676" w:rsidP="00A84B89">
      <w:pPr>
        <w:pStyle w:val="EndNoteBibliography"/>
        <w:rPr>
          <w:rFonts w:asciiTheme="minorHAnsi" w:hAnsiTheme="minorHAnsi" w:cstheme="minorHAnsi"/>
          <w:sz w:val="16"/>
          <w:szCs w:val="16"/>
          <w:lang w:val="en-US"/>
        </w:rPr>
      </w:pPr>
      <w:r w:rsidRPr="005D3F2B">
        <w:rPr>
          <w:rFonts w:asciiTheme="minorHAnsi" w:hAnsiTheme="minorHAnsi" w:cstheme="minorHAnsi"/>
          <w:sz w:val="16"/>
          <w:szCs w:val="16"/>
          <w:lang w:val="en-US"/>
        </w:rPr>
        <w:fldChar w:fldCharType="end"/>
      </w:r>
    </w:p>
    <w:sectPr w:rsidR="001A376A" w:rsidRPr="005D3F2B" w:rsidSect="009A6721">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867A0" w16cex:dateUtc="2021-07-25T2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B790DC" w16cid:durableId="24A867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5D949" w14:textId="77777777" w:rsidR="009D1E10" w:rsidRDefault="009D1E10" w:rsidP="00FE6B16">
      <w:pPr>
        <w:spacing w:line="240" w:lineRule="auto"/>
      </w:pPr>
      <w:r>
        <w:separator/>
      </w:r>
    </w:p>
  </w:endnote>
  <w:endnote w:type="continuationSeparator" w:id="0">
    <w:p w14:paraId="2E80CF48" w14:textId="77777777" w:rsidR="009D1E10" w:rsidRDefault="009D1E10" w:rsidP="00FE6B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00000000"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595003"/>
      <w:docPartObj>
        <w:docPartGallery w:val="Page Numbers (Bottom of Page)"/>
        <w:docPartUnique/>
      </w:docPartObj>
    </w:sdtPr>
    <w:sdtEndPr/>
    <w:sdtContent>
      <w:p w14:paraId="71AC0D1D" w14:textId="795B3DCB" w:rsidR="00EC16C3" w:rsidRDefault="00EC16C3">
        <w:pPr>
          <w:pStyle w:val="Footer"/>
          <w:jc w:val="right"/>
        </w:pPr>
        <w:r>
          <w:fldChar w:fldCharType="begin"/>
        </w:r>
        <w:r>
          <w:instrText>PAGE   \* MERGEFORMAT</w:instrText>
        </w:r>
        <w:r>
          <w:fldChar w:fldCharType="separate"/>
        </w:r>
        <w:r w:rsidR="00135A69" w:rsidRPr="00135A69">
          <w:rPr>
            <w:noProof/>
            <w:lang w:val="nl-NL"/>
          </w:rPr>
          <w:t>7</w:t>
        </w:r>
        <w:r>
          <w:fldChar w:fldCharType="end"/>
        </w:r>
      </w:p>
    </w:sdtContent>
  </w:sdt>
  <w:p w14:paraId="64BD6379" w14:textId="77777777" w:rsidR="00FE6B16" w:rsidRDefault="00FE6B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615D2" w14:textId="77777777" w:rsidR="009D1E10" w:rsidRDefault="009D1E10" w:rsidP="00FE6B16">
      <w:pPr>
        <w:spacing w:line="240" w:lineRule="auto"/>
      </w:pPr>
      <w:r>
        <w:separator/>
      </w:r>
    </w:p>
  </w:footnote>
  <w:footnote w:type="continuationSeparator" w:id="0">
    <w:p w14:paraId="3D05A3F4" w14:textId="77777777" w:rsidR="009D1E10" w:rsidRDefault="009D1E10" w:rsidP="00FE6B1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469D0"/>
    <w:multiLevelType w:val="hybridMultilevel"/>
    <w:tmpl w:val="B7188AAC"/>
    <w:lvl w:ilvl="0" w:tplc="5FD27710">
      <w:start w:val="1"/>
      <w:numFmt w:val="decimal"/>
      <w:lvlText w:val="%1."/>
      <w:lvlJc w:val="left"/>
      <w:pPr>
        <w:ind w:left="360" w:hanging="360"/>
      </w:pPr>
      <w:rPr>
        <w:rFonts w:asciiTheme="minorHAnsi" w:eastAsia="Arial" w:hAnsiTheme="minorHAnsi" w:cstheme="minorHAns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4143C7C"/>
    <w:multiLevelType w:val="hybridMultilevel"/>
    <w:tmpl w:val="0516696C"/>
    <w:lvl w:ilvl="0" w:tplc="35CC438E">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08A7AA1"/>
    <w:multiLevelType w:val="hybridMultilevel"/>
    <w:tmpl w:val="5CF4692A"/>
    <w:lvl w:ilvl="0" w:tplc="0D806464">
      <w:start w:val="7"/>
      <w:numFmt w:val="bullet"/>
      <w:lvlText w:val="-"/>
      <w:lvlJc w:val="left"/>
      <w:pPr>
        <w:ind w:left="360" w:hanging="360"/>
      </w:pPr>
      <w:rPr>
        <w:rFonts w:ascii="Calibri" w:eastAsia="Arial" w:hAnsi="Calibri" w:cs="Calibri" w:hint="default"/>
      </w:rPr>
    </w:lvl>
    <w:lvl w:ilvl="1" w:tplc="0D806464">
      <w:start w:val="7"/>
      <w:numFmt w:val="bullet"/>
      <w:lvlText w:val="-"/>
      <w:lvlJc w:val="left"/>
      <w:pPr>
        <w:ind w:left="1080" w:hanging="360"/>
      </w:pPr>
      <w:rPr>
        <w:rFonts w:ascii="Calibri" w:eastAsia="Arial" w:hAnsi="Calibri" w:cs="Calibri"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B3221FD"/>
    <w:multiLevelType w:val="hybridMultilevel"/>
    <w:tmpl w:val="9C4A5D5A"/>
    <w:lvl w:ilvl="0" w:tplc="E630463A">
      <w:start w:val="7"/>
      <w:numFmt w:val="bullet"/>
      <w:lvlText w:val="-"/>
      <w:lvlJc w:val="left"/>
      <w:pPr>
        <w:ind w:left="1068" w:hanging="360"/>
      </w:pPr>
      <w:rPr>
        <w:rFonts w:ascii="Calibri" w:eastAsia="Arial"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n Experi Metastasis Multibib&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zw5zeafff2a5esttl5adezwtepr0etrxss&quot;&gt;EndnoteLibraryMartijn-Saved&lt;record-ids&gt;&lt;item&gt;63&lt;/item&gt;&lt;item&gt;140&lt;/item&gt;&lt;item&gt;141&lt;/item&gt;&lt;item&gt;373&lt;/item&gt;&lt;item&gt;513&lt;/item&gt;&lt;item&gt;539&lt;/item&gt;&lt;item&gt;540&lt;/item&gt;&lt;item&gt;574&lt;/item&gt;&lt;item&gt;583&lt;/item&gt;&lt;item&gt;585&lt;/item&gt;&lt;item&gt;678&lt;/item&gt;&lt;item&gt;679&lt;/item&gt;&lt;item&gt;698&lt;/item&gt;&lt;item&gt;700&lt;/item&gt;&lt;item&gt;761&lt;/item&gt;&lt;item&gt;814&lt;/item&gt;&lt;item&gt;816&lt;/item&gt;&lt;item&gt;866&lt;/item&gt;&lt;/record-ids&gt;&lt;/item&gt;&lt;/Libraries&gt;"/>
  </w:docVars>
  <w:rsids>
    <w:rsidRoot w:val="00FD1144"/>
    <w:rsid w:val="00013753"/>
    <w:rsid w:val="00013F99"/>
    <w:rsid w:val="00024B8D"/>
    <w:rsid w:val="00030985"/>
    <w:rsid w:val="00037E8B"/>
    <w:rsid w:val="0005576C"/>
    <w:rsid w:val="00062153"/>
    <w:rsid w:val="00067059"/>
    <w:rsid w:val="00096987"/>
    <w:rsid w:val="0009754E"/>
    <w:rsid w:val="000A0E1C"/>
    <w:rsid w:val="000A5340"/>
    <w:rsid w:val="000B1D20"/>
    <w:rsid w:val="000B54D5"/>
    <w:rsid w:val="000B5EDE"/>
    <w:rsid w:val="000B7B4F"/>
    <w:rsid w:val="000C2C00"/>
    <w:rsid w:val="000D1D15"/>
    <w:rsid w:val="000E3217"/>
    <w:rsid w:val="000E3F5C"/>
    <w:rsid w:val="000E6861"/>
    <w:rsid w:val="000F0921"/>
    <w:rsid w:val="0010371B"/>
    <w:rsid w:val="00104187"/>
    <w:rsid w:val="00110CB8"/>
    <w:rsid w:val="00112AF1"/>
    <w:rsid w:val="00112CDA"/>
    <w:rsid w:val="00114EAF"/>
    <w:rsid w:val="00122C6D"/>
    <w:rsid w:val="00125F16"/>
    <w:rsid w:val="00133B3F"/>
    <w:rsid w:val="00135A69"/>
    <w:rsid w:val="00144DF7"/>
    <w:rsid w:val="001453C8"/>
    <w:rsid w:val="00146AF9"/>
    <w:rsid w:val="00147014"/>
    <w:rsid w:val="00151917"/>
    <w:rsid w:val="00161B46"/>
    <w:rsid w:val="00174F5D"/>
    <w:rsid w:val="00184D40"/>
    <w:rsid w:val="00194831"/>
    <w:rsid w:val="001A05E6"/>
    <w:rsid w:val="001A376A"/>
    <w:rsid w:val="001A6DF3"/>
    <w:rsid w:val="001B172B"/>
    <w:rsid w:val="001D4F4F"/>
    <w:rsid w:val="001D7B61"/>
    <w:rsid w:val="001E183C"/>
    <w:rsid w:val="001F0CB8"/>
    <w:rsid w:val="00200EB4"/>
    <w:rsid w:val="00205233"/>
    <w:rsid w:val="00216DB5"/>
    <w:rsid w:val="00232193"/>
    <w:rsid w:val="002338B2"/>
    <w:rsid w:val="0023717E"/>
    <w:rsid w:val="00243091"/>
    <w:rsid w:val="00245D57"/>
    <w:rsid w:val="0024750C"/>
    <w:rsid w:val="0026640A"/>
    <w:rsid w:val="002669D5"/>
    <w:rsid w:val="00274807"/>
    <w:rsid w:val="002862ED"/>
    <w:rsid w:val="002A41AA"/>
    <w:rsid w:val="002A4F1D"/>
    <w:rsid w:val="002B10A0"/>
    <w:rsid w:val="002B16CD"/>
    <w:rsid w:val="002B20B9"/>
    <w:rsid w:val="002B6463"/>
    <w:rsid w:val="002C0D00"/>
    <w:rsid w:val="002C1FA1"/>
    <w:rsid w:val="002C3CDF"/>
    <w:rsid w:val="002D32F8"/>
    <w:rsid w:val="002D5970"/>
    <w:rsid w:val="002F35E4"/>
    <w:rsid w:val="0031082A"/>
    <w:rsid w:val="00313692"/>
    <w:rsid w:val="0031384D"/>
    <w:rsid w:val="0031644A"/>
    <w:rsid w:val="00317DF1"/>
    <w:rsid w:val="00322719"/>
    <w:rsid w:val="00326AF6"/>
    <w:rsid w:val="00334A04"/>
    <w:rsid w:val="003369DF"/>
    <w:rsid w:val="00337DFA"/>
    <w:rsid w:val="00341CBD"/>
    <w:rsid w:val="0034635F"/>
    <w:rsid w:val="00346D1A"/>
    <w:rsid w:val="00353DA2"/>
    <w:rsid w:val="00357E9C"/>
    <w:rsid w:val="00366CAF"/>
    <w:rsid w:val="00372BA3"/>
    <w:rsid w:val="00382A2E"/>
    <w:rsid w:val="003B01EC"/>
    <w:rsid w:val="003B521B"/>
    <w:rsid w:val="003C451E"/>
    <w:rsid w:val="003D59E0"/>
    <w:rsid w:val="003E43D9"/>
    <w:rsid w:val="003F0044"/>
    <w:rsid w:val="003F01B5"/>
    <w:rsid w:val="0040121D"/>
    <w:rsid w:val="00416A6F"/>
    <w:rsid w:val="00417442"/>
    <w:rsid w:val="004202B6"/>
    <w:rsid w:val="004302AE"/>
    <w:rsid w:val="004319D6"/>
    <w:rsid w:val="004327CF"/>
    <w:rsid w:val="004367B3"/>
    <w:rsid w:val="00442379"/>
    <w:rsid w:val="00446D27"/>
    <w:rsid w:val="00467A0D"/>
    <w:rsid w:val="00475B98"/>
    <w:rsid w:val="0048323C"/>
    <w:rsid w:val="004A05D5"/>
    <w:rsid w:val="004A4F65"/>
    <w:rsid w:val="004A5A5E"/>
    <w:rsid w:val="004B3CB7"/>
    <w:rsid w:val="004B703B"/>
    <w:rsid w:val="004B7056"/>
    <w:rsid w:val="004C0450"/>
    <w:rsid w:val="004D01C2"/>
    <w:rsid w:val="004D4C8A"/>
    <w:rsid w:val="004E0767"/>
    <w:rsid w:val="004E1B20"/>
    <w:rsid w:val="004E3F54"/>
    <w:rsid w:val="004E4DD8"/>
    <w:rsid w:val="005004DE"/>
    <w:rsid w:val="00503D27"/>
    <w:rsid w:val="00512E1B"/>
    <w:rsid w:val="00513541"/>
    <w:rsid w:val="00517AFA"/>
    <w:rsid w:val="00517CD7"/>
    <w:rsid w:val="00521450"/>
    <w:rsid w:val="00526173"/>
    <w:rsid w:val="00536E07"/>
    <w:rsid w:val="005419E0"/>
    <w:rsid w:val="00546206"/>
    <w:rsid w:val="005555AD"/>
    <w:rsid w:val="00556641"/>
    <w:rsid w:val="005610DF"/>
    <w:rsid w:val="00562566"/>
    <w:rsid w:val="00563D5A"/>
    <w:rsid w:val="00565FCC"/>
    <w:rsid w:val="00585A8C"/>
    <w:rsid w:val="005876B6"/>
    <w:rsid w:val="005B1D1A"/>
    <w:rsid w:val="005B6CAF"/>
    <w:rsid w:val="005B75DE"/>
    <w:rsid w:val="005D3F2B"/>
    <w:rsid w:val="005D5B58"/>
    <w:rsid w:val="005E2D0D"/>
    <w:rsid w:val="005E41F4"/>
    <w:rsid w:val="00610446"/>
    <w:rsid w:val="00611219"/>
    <w:rsid w:val="00630186"/>
    <w:rsid w:val="00636875"/>
    <w:rsid w:val="00641638"/>
    <w:rsid w:val="0064231E"/>
    <w:rsid w:val="00645335"/>
    <w:rsid w:val="006469AF"/>
    <w:rsid w:val="00653BBA"/>
    <w:rsid w:val="00656008"/>
    <w:rsid w:val="006570F1"/>
    <w:rsid w:val="00664A37"/>
    <w:rsid w:val="00672AB5"/>
    <w:rsid w:val="00675B57"/>
    <w:rsid w:val="00691860"/>
    <w:rsid w:val="0069372B"/>
    <w:rsid w:val="006B1073"/>
    <w:rsid w:val="006B540D"/>
    <w:rsid w:val="006C3EBA"/>
    <w:rsid w:val="006D3C5C"/>
    <w:rsid w:val="006E22F2"/>
    <w:rsid w:val="006E3D47"/>
    <w:rsid w:val="006E525B"/>
    <w:rsid w:val="006F4B1A"/>
    <w:rsid w:val="007035DC"/>
    <w:rsid w:val="007254EA"/>
    <w:rsid w:val="0073248E"/>
    <w:rsid w:val="00736612"/>
    <w:rsid w:val="00745C38"/>
    <w:rsid w:val="00763350"/>
    <w:rsid w:val="0076437D"/>
    <w:rsid w:val="00764CE9"/>
    <w:rsid w:val="007873CB"/>
    <w:rsid w:val="00787F59"/>
    <w:rsid w:val="007A26A1"/>
    <w:rsid w:val="007A410C"/>
    <w:rsid w:val="007A6690"/>
    <w:rsid w:val="007B2109"/>
    <w:rsid w:val="007B5BEC"/>
    <w:rsid w:val="007D07B2"/>
    <w:rsid w:val="007D196B"/>
    <w:rsid w:val="007D2F36"/>
    <w:rsid w:val="007E1408"/>
    <w:rsid w:val="007E664B"/>
    <w:rsid w:val="007F2ADD"/>
    <w:rsid w:val="007F48DC"/>
    <w:rsid w:val="007F5113"/>
    <w:rsid w:val="007F6ABE"/>
    <w:rsid w:val="00806FA3"/>
    <w:rsid w:val="00812E24"/>
    <w:rsid w:val="00843602"/>
    <w:rsid w:val="00860F50"/>
    <w:rsid w:val="008616BB"/>
    <w:rsid w:val="00865091"/>
    <w:rsid w:val="0087208D"/>
    <w:rsid w:val="00874A1B"/>
    <w:rsid w:val="00877071"/>
    <w:rsid w:val="0088254A"/>
    <w:rsid w:val="0088342D"/>
    <w:rsid w:val="008938D8"/>
    <w:rsid w:val="008A1045"/>
    <w:rsid w:val="008A71A6"/>
    <w:rsid w:val="008B017A"/>
    <w:rsid w:val="008B2D3A"/>
    <w:rsid w:val="008B3698"/>
    <w:rsid w:val="008B7229"/>
    <w:rsid w:val="008C6F0E"/>
    <w:rsid w:val="008C7B6A"/>
    <w:rsid w:val="008D4257"/>
    <w:rsid w:val="008D563F"/>
    <w:rsid w:val="008E3F16"/>
    <w:rsid w:val="008E7BAB"/>
    <w:rsid w:val="008F0EF1"/>
    <w:rsid w:val="008F6BA9"/>
    <w:rsid w:val="008F7298"/>
    <w:rsid w:val="00911100"/>
    <w:rsid w:val="009242F5"/>
    <w:rsid w:val="009253C6"/>
    <w:rsid w:val="0092607F"/>
    <w:rsid w:val="00931753"/>
    <w:rsid w:val="00946144"/>
    <w:rsid w:val="009519B6"/>
    <w:rsid w:val="00956B70"/>
    <w:rsid w:val="009639B7"/>
    <w:rsid w:val="00963F66"/>
    <w:rsid w:val="0096609F"/>
    <w:rsid w:val="00970F66"/>
    <w:rsid w:val="00971822"/>
    <w:rsid w:val="00975C28"/>
    <w:rsid w:val="0097699A"/>
    <w:rsid w:val="00980B68"/>
    <w:rsid w:val="009817A1"/>
    <w:rsid w:val="00983537"/>
    <w:rsid w:val="00984A0A"/>
    <w:rsid w:val="00986CAF"/>
    <w:rsid w:val="009903D7"/>
    <w:rsid w:val="009A3E81"/>
    <w:rsid w:val="009A6721"/>
    <w:rsid w:val="009B1565"/>
    <w:rsid w:val="009B4F8D"/>
    <w:rsid w:val="009B6AD7"/>
    <w:rsid w:val="009C0F6F"/>
    <w:rsid w:val="009C2A47"/>
    <w:rsid w:val="009C60D0"/>
    <w:rsid w:val="009D0094"/>
    <w:rsid w:val="009D1E10"/>
    <w:rsid w:val="009E2102"/>
    <w:rsid w:val="009E3040"/>
    <w:rsid w:val="009E6972"/>
    <w:rsid w:val="009F1D8F"/>
    <w:rsid w:val="00A046CA"/>
    <w:rsid w:val="00A06946"/>
    <w:rsid w:val="00A11CE4"/>
    <w:rsid w:val="00A1290D"/>
    <w:rsid w:val="00A12A69"/>
    <w:rsid w:val="00A13915"/>
    <w:rsid w:val="00A13CC5"/>
    <w:rsid w:val="00A21E6D"/>
    <w:rsid w:val="00A22591"/>
    <w:rsid w:val="00A413AD"/>
    <w:rsid w:val="00A47A55"/>
    <w:rsid w:val="00A52D6C"/>
    <w:rsid w:val="00A53000"/>
    <w:rsid w:val="00A53743"/>
    <w:rsid w:val="00A53856"/>
    <w:rsid w:val="00A60D10"/>
    <w:rsid w:val="00A62274"/>
    <w:rsid w:val="00A658DB"/>
    <w:rsid w:val="00A75150"/>
    <w:rsid w:val="00A84B89"/>
    <w:rsid w:val="00A9392A"/>
    <w:rsid w:val="00A94801"/>
    <w:rsid w:val="00AA259C"/>
    <w:rsid w:val="00AA6F5B"/>
    <w:rsid w:val="00AC0495"/>
    <w:rsid w:val="00AF66CA"/>
    <w:rsid w:val="00B00676"/>
    <w:rsid w:val="00B01FE3"/>
    <w:rsid w:val="00B0477E"/>
    <w:rsid w:val="00B04B61"/>
    <w:rsid w:val="00B21814"/>
    <w:rsid w:val="00B26ED9"/>
    <w:rsid w:val="00B35B83"/>
    <w:rsid w:val="00B37177"/>
    <w:rsid w:val="00B411E5"/>
    <w:rsid w:val="00B41AB3"/>
    <w:rsid w:val="00B46533"/>
    <w:rsid w:val="00B55FD3"/>
    <w:rsid w:val="00B639DD"/>
    <w:rsid w:val="00B713C7"/>
    <w:rsid w:val="00B760C8"/>
    <w:rsid w:val="00B81059"/>
    <w:rsid w:val="00B9387B"/>
    <w:rsid w:val="00B94AA4"/>
    <w:rsid w:val="00BA62FC"/>
    <w:rsid w:val="00BA64E7"/>
    <w:rsid w:val="00BB1EF7"/>
    <w:rsid w:val="00BD4D90"/>
    <w:rsid w:val="00BD656B"/>
    <w:rsid w:val="00BE6CD8"/>
    <w:rsid w:val="00BF02D4"/>
    <w:rsid w:val="00BF5829"/>
    <w:rsid w:val="00BF775A"/>
    <w:rsid w:val="00C02907"/>
    <w:rsid w:val="00C03856"/>
    <w:rsid w:val="00C047C3"/>
    <w:rsid w:val="00C06DA6"/>
    <w:rsid w:val="00C135D1"/>
    <w:rsid w:val="00C306A2"/>
    <w:rsid w:val="00C331CD"/>
    <w:rsid w:val="00C3643B"/>
    <w:rsid w:val="00C369C3"/>
    <w:rsid w:val="00C435BE"/>
    <w:rsid w:val="00C4405C"/>
    <w:rsid w:val="00C44402"/>
    <w:rsid w:val="00C47FE4"/>
    <w:rsid w:val="00C53B52"/>
    <w:rsid w:val="00C557E4"/>
    <w:rsid w:val="00C663B0"/>
    <w:rsid w:val="00C714FF"/>
    <w:rsid w:val="00C760D4"/>
    <w:rsid w:val="00C8191A"/>
    <w:rsid w:val="00C87D11"/>
    <w:rsid w:val="00C92B03"/>
    <w:rsid w:val="00CA035B"/>
    <w:rsid w:val="00CA5100"/>
    <w:rsid w:val="00CA5EB7"/>
    <w:rsid w:val="00CB1943"/>
    <w:rsid w:val="00CB4D76"/>
    <w:rsid w:val="00CC01E4"/>
    <w:rsid w:val="00CC4BAC"/>
    <w:rsid w:val="00CC6B09"/>
    <w:rsid w:val="00CD0657"/>
    <w:rsid w:val="00CE4AAA"/>
    <w:rsid w:val="00CE4F19"/>
    <w:rsid w:val="00CE56D8"/>
    <w:rsid w:val="00CE781C"/>
    <w:rsid w:val="00CF0471"/>
    <w:rsid w:val="00CF579D"/>
    <w:rsid w:val="00D01BBA"/>
    <w:rsid w:val="00D136B4"/>
    <w:rsid w:val="00D22B2C"/>
    <w:rsid w:val="00D25CB3"/>
    <w:rsid w:val="00D305D3"/>
    <w:rsid w:val="00D34CF6"/>
    <w:rsid w:val="00D4055F"/>
    <w:rsid w:val="00D41B23"/>
    <w:rsid w:val="00D438BA"/>
    <w:rsid w:val="00D465AB"/>
    <w:rsid w:val="00D46D73"/>
    <w:rsid w:val="00D51394"/>
    <w:rsid w:val="00D51C63"/>
    <w:rsid w:val="00D607FD"/>
    <w:rsid w:val="00D61AD0"/>
    <w:rsid w:val="00D70035"/>
    <w:rsid w:val="00D75A6E"/>
    <w:rsid w:val="00D862C5"/>
    <w:rsid w:val="00DA3C72"/>
    <w:rsid w:val="00DA7B88"/>
    <w:rsid w:val="00DB14F1"/>
    <w:rsid w:val="00DD170F"/>
    <w:rsid w:val="00DD18B0"/>
    <w:rsid w:val="00DE4EA7"/>
    <w:rsid w:val="00DE5193"/>
    <w:rsid w:val="00DF2BD8"/>
    <w:rsid w:val="00E105FE"/>
    <w:rsid w:val="00E16B4D"/>
    <w:rsid w:val="00E16B86"/>
    <w:rsid w:val="00E16BEC"/>
    <w:rsid w:val="00E21EAA"/>
    <w:rsid w:val="00E374CB"/>
    <w:rsid w:val="00E374E4"/>
    <w:rsid w:val="00E37706"/>
    <w:rsid w:val="00E46843"/>
    <w:rsid w:val="00E50A39"/>
    <w:rsid w:val="00E67161"/>
    <w:rsid w:val="00E84C37"/>
    <w:rsid w:val="00EA7F1F"/>
    <w:rsid w:val="00EB769F"/>
    <w:rsid w:val="00EC16C3"/>
    <w:rsid w:val="00EC2991"/>
    <w:rsid w:val="00EC5EE1"/>
    <w:rsid w:val="00EC60B5"/>
    <w:rsid w:val="00EC6AA1"/>
    <w:rsid w:val="00ED249D"/>
    <w:rsid w:val="00EE3F5B"/>
    <w:rsid w:val="00EE6E6A"/>
    <w:rsid w:val="00EF39F4"/>
    <w:rsid w:val="00F06C4B"/>
    <w:rsid w:val="00F201FE"/>
    <w:rsid w:val="00F303B8"/>
    <w:rsid w:val="00F44D12"/>
    <w:rsid w:val="00F50C2B"/>
    <w:rsid w:val="00F53247"/>
    <w:rsid w:val="00F61570"/>
    <w:rsid w:val="00F6218D"/>
    <w:rsid w:val="00F64989"/>
    <w:rsid w:val="00F64E6F"/>
    <w:rsid w:val="00F74E63"/>
    <w:rsid w:val="00F84081"/>
    <w:rsid w:val="00F851EF"/>
    <w:rsid w:val="00F87377"/>
    <w:rsid w:val="00F90D47"/>
    <w:rsid w:val="00F91E42"/>
    <w:rsid w:val="00F95453"/>
    <w:rsid w:val="00F96DB6"/>
    <w:rsid w:val="00F9739D"/>
    <w:rsid w:val="00FA0F8C"/>
    <w:rsid w:val="00FB3C11"/>
    <w:rsid w:val="00FC2BA7"/>
    <w:rsid w:val="00FD1144"/>
    <w:rsid w:val="00FE0428"/>
    <w:rsid w:val="00FE6B16"/>
    <w:rsid w:val="00FF0A2C"/>
    <w:rsid w:val="00FF7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0CCD8C"/>
  <w15:docId w15:val="{2749870F-4D0D-460C-8CDC-4DF10319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E6B16"/>
    <w:pPr>
      <w:spacing w:after="0"/>
    </w:pPr>
    <w:rPr>
      <w:rFonts w:ascii="Arial" w:eastAsia="Arial" w:hAnsi="Arial" w:cs="Arial"/>
      <w:lang w:va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6B16"/>
    <w:rPr>
      <w:color w:val="0000FF"/>
      <w:u w:val="single"/>
    </w:rPr>
  </w:style>
  <w:style w:type="paragraph" w:customStyle="1" w:styleId="EndNoteBibliography">
    <w:name w:val="EndNote Bibliography"/>
    <w:basedOn w:val="Normal"/>
    <w:link w:val="EndNoteBibliographyChar"/>
    <w:qFormat/>
    <w:rsid w:val="00FE6B16"/>
    <w:pPr>
      <w:spacing w:line="240" w:lineRule="auto"/>
    </w:pPr>
    <w:rPr>
      <w:noProof/>
      <w:lang w:val="nl-NL"/>
    </w:rPr>
  </w:style>
  <w:style w:type="character" w:customStyle="1" w:styleId="EndNoteBibliographyChar">
    <w:name w:val="EndNote Bibliography Char"/>
    <w:basedOn w:val="DefaultParagraphFont"/>
    <w:link w:val="EndNoteBibliography"/>
    <w:qFormat/>
    <w:rsid w:val="00FE6B16"/>
    <w:rPr>
      <w:rFonts w:ascii="Arial" w:eastAsia="Arial" w:hAnsi="Arial" w:cs="Arial"/>
      <w:noProof/>
      <w:lang w:eastAsia="nl-NL"/>
    </w:rPr>
  </w:style>
  <w:style w:type="character" w:styleId="FootnoteReference">
    <w:name w:val="footnote reference"/>
    <w:basedOn w:val="DefaultParagraphFont"/>
    <w:uiPriority w:val="99"/>
    <w:semiHidden/>
    <w:unhideWhenUsed/>
    <w:rsid w:val="00FE6B16"/>
    <w:rPr>
      <w:vertAlign w:val="superscript"/>
    </w:rPr>
  </w:style>
  <w:style w:type="character" w:styleId="LineNumber">
    <w:name w:val="line number"/>
    <w:basedOn w:val="DefaultParagraphFont"/>
    <w:uiPriority w:val="99"/>
    <w:semiHidden/>
    <w:unhideWhenUsed/>
    <w:rsid w:val="00FE6B16"/>
  </w:style>
  <w:style w:type="paragraph" w:styleId="Header">
    <w:name w:val="header"/>
    <w:basedOn w:val="Normal"/>
    <w:link w:val="HeaderChar"/>
    <w:uiPriority w:val="99"/>
    <w:unhideWhenUsed/>
    <w:rsid w:val="00FE6B16"/>
    <w:pPr>
      <w:tabs>
        <w:tab w:val="center" w:pos="4536"/>
        <w:tab w:val="right" w:pos="9072"/>
      </w:tabs>
      <w:spacing w:line="240" w:lineRule="auto"/>
    </w:pPr>
  </w:style>
  <w:style w:type="character" w:customStyle="1" w:styleId="HeaderChar">
    <w:name w:val="Header Char"/>
    <w:basedOn w:val="DefaultParagraphFont"/>
    <w:link w:val="Header"/>
    <w:uiPriority w:val="99"/>
    <w:rsid w:val="00FE6B16"/>
    <w:rPr>
      <w:rFonts w:ascii="Arial" w:eastAsia="Arial" w:hAnsi="Arial" w:cs="Arial"/>
      <w:lang w:val="nl" w:eastAsia="nl-NL"/>
    </w:rPr>
  </w:style>
  <w:style w:type="paragraph" w:styleId="Footer">
    <w:name w:val="footer"/>
    <w:basedOn w:val="Normal"/>
    <w:link w:val="FooterChar"/>
    <w:uiPriority w:val="99"/>
    <w:unhideWhenUsed/>
    <w:rsid w:val="00FE6B16"/>
    <w:pPr>
      <w:tabs>
        <w:tab w:val="center" w:pos="4536"/>
        <w:tab w:val="right" w:pos="9072"/>
      </w:tabs>
      <w:spacing w:line="240" w:lineRule="auto"/>
    </w:pPr>
  </w:style>
  <w:style w:type="character" w:customStyle="1" w:styleId="FooterChar">
    <w:name w:val="Footer Char"/>
    <w:basedOn w:val="DefaultParagraphFont"/>
    <w:link w:val="Footer"/>
    <w:uiPriority w:val="99"/>
    <w:rsid w:val="00FE6B16"/>
    <w:rPr>
      <w:rFonts w:ascii="Arial" w:eastAsia="Arial" w:hAnsi="Arial" w:cs="Arial"/>
      <w:lang w:val="nl" w:eastAsia="nl-NL"/>
    </w:rPr>
  </w:style>
  <w:style w:type="paragraph" w:customStyle="1" w:styleId="EndNoteBibliographyTitle">
    <w:name w:val="EndNote Bibliography Title"/>
    <w:basedOn w:val="Normal"/>
    <w:link w:val="EndNoteBibliographyTitleChar"/>
    <w:rsid w:val="0096609F"/>
    <w:pPr>
      <w:jc w:val="center"/>
    </w:pPr>
    <w:rPr>
      <w:noProof/>
      <w:lang w:val="nl-NL"/>
    </w:rPr>
  </w:style>
  <w:style w:type="character" w:customStyle="1" w:styleId="EndNoteBibliographyTitleChar">
    <w:name w:val="EndNote Bibliography Title Char"/>
    <w:basedOn w:val="EndNoteBibliographyChar"/>
    <w:link w:val="EndNoteBibliographyTitle"/>
    <w:rsid w:val="0096609F"/>
    <w:rPr>
      <w:rFonts w:ascii="Arial" w:eastAsia="Arial" w:hAnsi="Arial" w:cs="Arial"/>
      <w:noProof/>
      <w:lang w:eastAsia="nl-NL"/>
    </w:rPr>
  </w:style>
  <w:style w:type="paragraph" w:styleId="BalloonText">
    <w:name w:val="Balloon Text"/>
    <w:basedOn w:val="Normal"/>
    <w:link w:val="BalloonTextChar"/>
    <w:uiPriority w:val="99"/>
    <w:semiHidden/>
    <w:unhideWhenUsed/>
    <w:rsid w:val="003B01E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1EC"/>
    <w:rPr>
      <w:rFonts w:ascii="Segoe UI" w:eastAsia="Arial" w:hAnsi="Segoe UI" w:cs="Segoe UI"/>
      <w:sz w:val="18"/>
      <w:szCs w:val="18"/>
      <w:lang w:val="nl" w:eastAsia="nl-NL"/>
    </w:rPr>
  </w:style>
  <w:style w:type="character" w:customStyle="1" w:styleId="UnresolvedMention">
    <w:name w:val="Unresolved Mention"/>
    <w:basedOn w:val="DefaultParagraphFont"/>
    <w:uiPriority w:val="99"/>
    <w:semiHidden/>
    <w:unhideWhenUsed/>
    <w:rsid w:val="00CF579D"/>
    <w:rPr>
      <w:color w:val="605E5C"/>
      <w:shd w:val="clear" w:color="auto" w:fill="E1DFDD"/>
    </w:rPr>
  </w:style>
  <w:style w:type="character" w:styleId="CommentReference">
    <w:name w:val="annotation reference"/>
    <w:basedOn w:val="DefaultParagraphFont"/>
    <w:uiPriority w:val="99"/>
    <w:semiHidden/>
    <w:unhideWhenUsed/>
    <w:qFormat/>
    <w:rsid w:val="006D3C5C"/>
    <w:rPr>
      <w:sz w:val="16"/>
      <w:szCs w:val="16"/>
    </w:rPr>
  </w:style>
  <w:style w:type="paragraph" w:styleId="CommentText">
    <w:name w:val="annotation text"/>
    <w:basedOn w:val="Normal"/>
    <w:link w:val="CommentTextChar"/>
    <w:uiPriority w:val="99"/>
    <w:unhideWhenUsed/>
    <w:qFormat/>
    <w:rsid w:val="006D3C5C"/>
    <w:pPr>
      <w:spacing w:line="240" w:lineRule="auto"/>
    </w:pPr>
    <w:rPr>
      <w:sz w:val="20"/>
      <w:szCs w:val="20"/>
    </w:rPr>
  </w:style>
  <w:style w:type="character" w:customStyle="1" w:styleId="CommentTextChar">
    <w:name w:val="Comment Text Char"/>
    <w:basedOn w:val="DefaultParagraphFont"/>
    <w:link w:val="CommentText"/>
    <w:uiPriority w:val="99"/>
    <w:qFormat/>
    <w:rsid w:val="006D3C5C"/>
    <w:rPr>
      <w:rFonts w:ascii="Arial" w:eastAsia="Arial" w:hAnsi="Arial" w:cs="Arial"/>
      <w:sz w:val="20"/>
      <w:szCs w:val="20"/>
      <w:lang w:val="nl" w:eastAsia="nl-NL"/>
    </w:rPr>
  </w:style>
  <w:style w:type="paragraph" w:styleId="CommentSubject">
    <w:name w:val="annotation subject"/>
    <w:basedOn w:val="CommentText"/>
    <w:next w:val="CommentText"/>
    <w:link w:val="CommentSubjectChar"/>
    <w:uiPriority w:val="99"/>
    <w:semiHidden/>
    <w:unhideWhenUsed/>
    <w:rsid w:val="006D3C5C"/>
    <w:rPr>
      <w:b/>
      <w:bCs/>
    </w:rPr>
  </w:style>
  <w:style w:type="character" w:customStyle="1" w:styleId="CommentSubjectChar">
    <w:name w:val="Comment Subject Char"/>
    <w:basedOn w:val="CommentTextChar"/>
    <w:link w:val="CommentSubject"/>
    <w:uiPriority w:val="99"/>
    <w:semiHidden/>
    <w:rsid w:val="006D3C5C"/>
    <w:rPr>
      <w:rFonts w:ascii="Arial" w:eastAsia="Arial" w:hAnsi="Arial" w:cs="Arial"/>
      <w:b/>
      <w:bCs/>
      <w:sz w:val="20"/>
      <w:szCs w:val="20"/>
      <w:lang w:val="nl" w:eastAsia="nl-NL"/>
    </w:rPr>
  </w:style>
  <w:style w:type="paragraph" w:styleId="NoSpacing">
    <w:name w:val="No Spacing"/>
    <w:link w:val="NoSpacingChar"/>
    <w:uiPriority w:val="1"/>
    <w:qFormat/>
    <w:rsid w:val="007D196B"/>
    <w:pPr>
      <w:spacing w:after="0" w:line="240" w:lineRule="auto"/>
    </w:pPr>
    <w:rPr>
      <w:lang w:val="en-US"/>
    </w:rPr>
  </w:style>
  <w:style w:type="character" w:customStyle="1" w:styleId="NoSpacingChar">
    <w:name w:val="No Spacing Char"/>
    <w:basedOn w:val="DefaultParagraphFont"/>
    <w:link w:val="NoSpacing"/>
    <w:uiPriority w:val="1"/>
    <w:qFormat/>
    <w:rsid w:val="007D196B"/>
    <w:rPr>
      <w:lang w:val="en-US"/>
    </w:rPr>
  </w:style>
  <w:style w:type="paragraph" w:styleId="Caption">
    <w:name w:val="caption"/>
    <w:basedOn w:val="Normal"/>
    <w:uiPriority w:val="35"/>
    <w:unhideWhenUsed/>
    <w:qFormat/>
    <w:rsid w:val="00806FA3"/>
    <w:pPr>
      <w:spacing w:after="200" w:line="240" w:lineRule="auto"/>
    </w:pPr>
    <w:rPr>
      <w:rFonts w:asciiTheme="minorHAnsi" w:eastAsiaTheme="minorHAnsi" w:hAnsiTheme="minorHAnsi" w:cstheme="minorBidi"/>
      <w:b/>
      <w:bCs/>
      <w:color w:val="4F81BD" w:themeColor="accent1"/>
      <w:sz w:val="18"/>
      <w:szCs w:val="18"/>
      <w:lang w:val="nl-NL" w:eastAsia="en-US"/>
    </w:rPr>
  </w:style>
  <w:style w:type="character" w:styleId="FollowedHyperlink">
    <w:name w:val="FollowedHyperlink"/>
    <w:basedOn w:val="DefaultParagraphFont"/>
    <w:uiPriority w:val="99"/>
    <w:semiHidden/>
    <w:unhideWhenUsed/>
    <w:rsid w:val="009E2102"/>
    <w:rPr>
      <w:color w:val="800080"/>
      <w:u w:val="single"/>
    </w:rPr>
  </w:style>
  <w:style w:type="paragraph" w:customStyle="1" w:styleId="msonormal0">
    <w:name w:val="msonormal"/>
    <w:basedOn w:val="Normal"/>
    <w:rsid w:val="009E2102"/>
    <w:pPr>
      <w:spacing w:before="100" w:beforeAutospacing="1" w:after="100" w:afterAutospacing="1" w:line="240" w:lineRule="auto"/>
    </w:pPr>
    <w:rPr>
      <w:rFonts w:ascii="Liberation Sans" w:eastAsia="Times New Roman" w:hAnsi="Liberation Sans" w:cs="Liberation Sans"/>
      <w:sz w:val="20"/>
      <w:szCs w:val="20"/>
      <w:lang w:val="nl-NL"/>
    </w:rPr>
  </w:style>
  <w:style w:type="paragraph" w:styleId="NormalWeb">
    <w:name w:val="Normal (Web)"/>
    <w:basedOn w:val="Normal"/>
    <w:uiPriority w:val="99"/>
    <w:semiHidden/>
    <w:unhideWhenUsed/>
    <w:rsid w:val="009E2102"/>
    <w:pPr>
      <w:spacing w:before="100" w:beforeAutospacing="1" w:after="100" w:afterAutospacing="1" w:line="240" w:lineRule="auto"/>
    </w:pPr>
    <w:rPr>
      <w:rFonts w:ascii="Liberation Sans" w:eastAsia="Times New Roman" w:hAnsi="Liberation Sans" w:cs="Liberation Sans"/>
      <w:sz w:val="20"/>
      <w:szCs w:val="20"/>
      <w:lang w:val="nl-NL"/>
    </w:rPr>
  </w:style>
  <w:style w:type="paragraph" w:customStyle="1" w:styleId="xl63">
    <w:name w:val="xl63"/>
    <w:basedOn w:val="Normal"/>
    <w:rsid w:val="009E2102"/>
    <w:pPr>
      <w:shd w:val="clear" w:color="969696" w:fill="B2B2B2"/>
      <w:spacing w:before="100" w:beforeAutospacing="1" w:after="100" w:afterAutospacing="1" w:line="240" w:lineRule="auto"/>
    </w:pPr>
    <w:rPr>
      <w:rFonts w:ascii="Times New Roman" w:eastAsia="Times New Roman" w:hAnsi="Times New Roman" w:cs="Times New Roman"/>
      <w:b/>
      <w:bCs/>
      <w:sz w:val="24"/>
      <w:szCs w:val="24"/>
      <w:lang w:val="nl-NL"/>
    </w:rPr>
  </w:style>
  <w:style w:type="table" w:customStyle="1" w:styleId="GridTable1Light21">
    <w:name w:val="Grid Table 1 Light21"/>
    <w:basedOn w:val="TableNormal"/>
    <w:next w:val="GridTable1Light"/>
    <w:uiPriority w:val="46"/>
    <w:rsid w:val="001A376A"/>
    <w:pPr>
      <w:spacing w:after="0" w:line="240" w:lineRule="auto"/>
    </w:pPr>
    <w:rPr>
      <w:rFonts w:eastAsia="Times New Roman"/>
      <w:lang w:val="fi-FI" w:eastAsia="fi-F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1A376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110CB8"/>
    <w:rPr>
      <w:color w:val="808080"/>
    </w:rPr>
  </w:style>
  <w:style w:type="paragraph" w:styleId="ListParagraph">
    <w:name w:val="List Paragraph"/>
    <w:basedOn w:val="Normal"/>
    <w:uiPriority w:val="34"/>
    <w:qFormat/>
    <w:rsid w:val="00B21814"/>
    <w:pPr>
      <w:ind w:left="720"/>
      <w:contextualSpacing/>
    </w:pPr>
  </w:style>
  <w:style w:type="paragraph" w:styleId="Revision">
    <w:name w:val="Revision"/>
    <w:hidden/>
    <w:uiPriority w:val="99"/>
    <w:semiHidden/>
    <w:rsid w:val="00135A69"/>
    <w:pPr>
      <w:spacing w:after="0" w:line="240" w:lineRule="auto"/>
    </w:pPr>
    <w:rPr>
      <w:rFonts w:ascii="Arial" w:eastAsia="Arial" w:hAnsi="Arial" w:cs="Arial"/>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tarmans@erasmusmc.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orc.readthedocs.io"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MStarmans91/CLMRadiomic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ithub.com/Svdvoort/PREDICTFastr"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github.com/MStarmans91/WORC"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2BC1C-BF74-4DA7-89EF-E8654BB35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Pages>
  <Words>7778</Words>
  <Characters>44340</Characters>
  <Application>Microsoft Office Word</Application>
  <DocSecurity>0</DocSecurity>
  <Lines>369</Lines>
  <Paragraphs>104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Starmans</dc:creator>
  <cp:keywords/>
  <dc:description/>
  <cp:lastModifiedBy>Saranya K.</cp:lastModifiedBy>
  <cp:revision>45</cp:revision>
  <dcterms:created xsi:type="dcterms:W3CDTF">2021-07-25T20:49:00Z</dcterms:created>
  <dcterms:modified xsi:type="dcterms:W3CDTF">2021-09-13T15:04:00Z</dcterms:modified>
</cp:coreProperties>
</file>