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78E" w:rsidRPr="00A97632" w:rsidRDefault="004A478E" w:rsidP="004A478E">
      <w:pPr>
        <w:pStyle w:val="Caption"/>
        <w:keepNext/>
        <w:outlineLvl w:val="0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A97632">
        <w:rPr>
          <w:rFonts w:ascii="Times New Roman" w:hAnsi="Times New Roman" w:cs="Times New Roman"/>
          <w:b/>
          <w:i w:val="0"/>
          <w:color w:val="auto"/>
          <w:sz w:val="24"/>
        </w:rPr>
        <w:t>Table S1</w:t>
      </w:r>
    </w:p>
    <w:p w:rsidR="004A478E" w:rsidRPr="00A97632" w:rsidRDefault="004A478E" w:rsidP="004A478E">
      <w:pPr>
        <w:outlineLvl w:val="0"/>
        <w:rPr>
          <w:i/>
        </w:rPr>
      </w:pPr>
      <w:r w:rsidRPr="00A97632">
        <w:rPr>
          <w:i/>
        </w:rPr>
        <w:t>Baseline Characteristics of Sample</w:t>
      </w:r>
    </w:p>
    <w:tbl>
      <w:tblPr>
        <w:tblStyle w:val="TableGrid"/>
        <w:tblpPr w:leftFromText="180" w:rightFromText="180" w:vertAnchor="text" w:horzAnchor="page" w:tblpX="1450" w:tblpY="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9"/>
        <w:gridCol w:w="1701"/>
        <w:gridCol w:w="1701"/>
        <w:gridCol w:w="1701"/>
        <w:gridCol w:w="1224"/>
      </w:tblGrid>
      <w:tr w:rsidR="004A478E" w:rsidRPr="00A97632" w:rsidTr="000E4241">
        <w:trPr>
          <w:tblHeader/>
        </w:trPr>
        <w:tc>
          <w:tcPr>
            <w:tcW w:w="2689" w:type="dxa"/>
            <w:tcBorders>
              <w:top w:val="single" w:sz="4" w:space="0" w:color="auto"/>
            </w:tcBorders>
          </w:tcPr>
          <w:p w:rsidR="004A478E" w:rsidRPr="00A97632" w:rsidRDefault="004A478E" w:rsidP="000E4241">
            <w:pPr>
              <w:spacing w:before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Groups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224" w:type="dxa"/>
            <w:tcBorders>
              <w:top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rPr>
          <w:tblHeader/>
        </w:trPr>
        <w:tc>
          <w:tcPr>
            <w:tcW w:w="2689" w:type="dxa"/>
            <w:tcBorders>
              <w:bottom w:val="single" w:sz="4" w:space="0" w:color="auto"/>
            </w:tcBorders>
          </w:tcPr>
          <w:p w:rsidR="004A478E" w:rsidRPr="00A97632" w:rsidRDefault="004A478E" w:rsidP="000E4241">
            <w:pPr>
              <w:spacing w:before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Healthy Control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Depressed Non-Suicidal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Depressed Suicidal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bottom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rPr>
                <w:i/>
              </w:rPr>
              <w:t>p</w:t>
            </w:r>
            <w:r w:rsidRPr="00A97632">
              <w:t>-value†</w:t>
            </w:r>
          </w:p>
        </w:tc>
      </w:tr>
      <w:tr w:rsidR="004A478E" w:rsidRPr="00A97632" w:rsidTr="000E4241">
        <w:tc>
          <w:tcPr>
            <w:tcW w:w="2689" w:type="dxa"/>
            <w:tcBorders>
              <w:top w:val="single" w:sz="4" w:space="0" w:color="auto"/>
            </w:tcBorders>
          </w:tcPr>
          <w:p w:rsidR="004A478E" w:rsidRPr="00A97632" w:rsidRDefault="004A478E" w:rsidP="000E4241">
            <w:pPr>
              <w:spacing w:before="240"/>
            </w:pPr>
            <w:r w:rsidRPr="00A97632">
              <w:rPr>
                <w:i/>
              </w:rPr>
              <w:t>n</w:t>
            </w:r>
            <w:r w:rsidRPr="00A97632">
              <w:t xml:space="preserve"> (</w:t>
            </w:r>
            <w:r w:rsidRPr="00A97632">
              <w:rPr>
                <w:i/>
              </w:rPr>
              <w:t>%</w:t>
            </w:r>
            <w:r w:rsidRPr="00A97632">
              <w:t xml:space="preserve"> of total)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130 (36.01)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134 (37.12)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97 (26.87)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-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Female, </w:t>
            </w:r>
            <w:r w:rsidRPr="00A97632">
              <w:rPr>
                <w:i/>
              </w:rPr>
              <w:t>n</w:t>
            </w:r>
            <w:r w:rsidRPr="00A97632">
              <w:t xml:space="preserve"> (</w:t>
            </w:r>
            <w:r w:rsidRPr="00A97632">
              <w:rPr>
                <w:i/>
              </w:rPr>
              <w:t>%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92 (71.32)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57 (42.54)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71 (73.20)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Ethnicity, </w:t>
            </w:r>
            <w:r w:rsidRPr="00A97632">
              <w:rPr>
                <w:i/>
              </w:rPr>
              <w:t>n</w:t>
            </w:r>
            <w:r w:rsidRPr="00A97632">
              <w:t xml:space="preserve"> (</w:t>
            </w:r>
            <w:r w:rsidRPr="00A97632">
              <w:rPr>
                <w:i/>
              </w:rPr>
              <w:t>%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White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116 (89.23)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84 (62.69)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88 (90.72)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Asian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14 (10.77)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21 (15.67)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7 (7.22)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Black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0 (0)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29 (21.64)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 (2.06)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Employment, </w:t>
            </w:r>
            <w:r w:rsidRPr="00A97632">
              <w:rPr>
                <w:i/>
              </w:rPr>
              <w:t>n</w:t>
            </w:r>
            <w:r w:rsidRPr="00A97632">
              <w:t xml:space="preserve"> (</w:t>
            </w:r>
            <w:r w:rsidRPr="00A97632">
              <w:rPr>
                <w:i/>
              </w:rPr>
              <w:t>%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Employed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125 (96.15)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123 (91.79)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83 (85.57)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Unemployed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5 (3.85)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11 (8.21)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14 (14.43)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0.017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Age, </w:t>
            </w:r>
            <w:r w:rsidRPr="00A97632">
              <w:rPr>
                <w:i/>
              </w:rPr>
              <w:t>M</w:t>
            </w:r>
            <w:r w:rsidRPr="00A97632">
              <w:t xml:space="preserve"> (</w:t>
            </w:r>
            <w:r w:rsidRPr="00A97632">
              <w:rPr>
                <w:i/>
              </w:rPr>
              <w:t>SD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36.14 (12.80)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35.58 (9.42)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38.22 (11.43)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0.196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Education, </w:t>
            </w:r>
            <w:r w:rsidRPr="00A97632">
              <w:rPr>
                <w:i/>
              </w:rPr>
              <w:t>M</w:t>
            </w:r>
            <w:r w:rsidRPr="00A97632">
              <w:t xml:space="preserve"> (</w:t>
            </w:r>
            <w:r w:rsidRPr="00A97632">
              <w:rPr>
                <w:i/>
              </w:rPr>
              <w:t>SD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4.62 (1.27)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4.24 (1.02)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4.59 (0.98)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0.010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FFMQ, </w:t>
            </w:r>
            <w:r w:rsidRPr="00A97632">
              <w:rPr>
                <w:i/>
              </w:rPr>
              <w:t>M</w:t>
            </w:r>
            <w:r w:rsidRPr="00A97632">
              <w:t xml:space="preserve"> (</w:t>
            </w:r>
            <w:r w:rsidRPr="00A97632">
              <w:rPr>
                <w:i/>
              </w:rPr>
              <w:t>SD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Total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82.91 (11.62)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75.02 (7.28)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76.88 (10.66)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Non-Reacting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15.94 (3.59)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16.01 (2.50)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15.82 (2.96)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0.896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Acting Awareness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17.18 (3.27)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15.34 (2.96)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15.51 (3.54)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Observing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14.55 (3.49)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12.66 (3.20)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13.65 (4.06)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Describing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18.17 (3.48)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15.99 (3.50)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17.84 (3.33)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Non-Judging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17.06 (3.68)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15.02 (3.51)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14.06 (3.61)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RRS, </w:t>
            </w:r>
            <w:r w:rsidRPr="00A97632">
              <w:rPr>
                <w:i/>
              </w:rPr>
              <w:t>M</w:t>
            </w:r>
            <w:r w:rsidRPr="00A97632">
              <w:t xml:space="preserve"> (</w:t>
            </w:r>
            <w:r w:rsidRPr="00A97632">
              <w:rPr>
                <w:i/>
              </w:rPr>
              <w:t>SD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Total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37.02 (9.32)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50.34 (10.94)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42.38 (11.87)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Reflection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7.78 (2.68)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11.28 (2.69)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9.44 (3.12)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Brooding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9.00 (2.55)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11.26 (2.67)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10.19 (3.22)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t xml:space="preserve">    Depression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20.25 (5.33)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27.79 (6.97)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22.75 (6.51)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</w:tr>
      <w:tr w:rsidR="004A478E" w:rsidRPr="00A97632" w:rsidTr="000E4241">
        <w:tc>
          <w:tcPr>
            <w:tcW w:w="2689" w:type="dxa"/>
          </w:tcPr>
          <w:p w:rsidR="004A478E" w:rsidRPr="00A97632" w:rsidRDefault="004A478E" w:rsidP="000E4241">
            <w:pPr>
              <w:spacing w:before="240"/>
            </w:pPr>
            <w:r w:rsidRPr="00A97632">
              <w:lastRenderedPageBreak/>
              <w:t xml:space="preserve">ASIQ, </w:t>
            </w:r>
            <w:r w:rsidRPr="00A97632">
              <w:rPr>
                <w:i/>
              </w:rPr>
              <w:t>M</w:t>
            </w:r>
            <w:r w:rsidRPr="00A97632">
              <w:t xml:space="preserve"> (</w:t>
            </w:r>
            <w:r w:rsidRPr="00A97632">
              <w:rPr>
                <w:i/>
              </w:rPr>
              <w:t>SD</w:t>
            </w:r>
            <w:r w:rsidRPr="00A97632">
              <w:t>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6.29 (9.66)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21.51 (13.09)</w:t>
            </w:r>
          </w:p>
        </w:tc>
        <w:tc>
          <w:tcPr>
            <w:tcW w:w="1701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22.74 (19.87)</w:t>
            </w:r>
          </w:p>
        </w:tc>
        <w:tc>
          <w:tcPr>
            <w:tcW w:w="1224" w:type="dxa"/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&lt;0.001</w:t>
            </w:r>
          </w:p>
        </w:tc>
        <w:bookmarkStart w:id="0" w:name="_GoBack"/>
        <w:bookmarkEnd w:id="0"/>
      </w:tr>
      <w:tr w:rsidR="004A478E" w:rsidRPr="00A97632" w:rsidTr="000E4241">
        <w:tc>
          <w:tcPr>
            <w:tcW w:w="2689" w:type="dxa"/>
            <w:tcBorders>
              <w:bottom w:val="single" w:sz="4" w:space="0" w:color="auto"/>
            </w:tcBorders>
          </w:tcPr>
          <w:p w:rsidR="004A478E" w:rsidRPr="00A97632" w:rsidRDefault="004A478E" w:rsidP="000E4241">
            <w:pPr>
              <w:spacing w:before="240"/>
            </w:pPr>
            <w:proofErr w:type="spellStart"/>
            <w:r w:rsidRPr="00A97632">
              <w:t>WBSI</w:t>
            </w:r>
            <w:proofErr w:type="spellEnd"/>
            <w:r w:rsidRPr="00A97632">
              <w:t xml:space="preserve">, </w:t>
            </w:r>
            <w:r w:rsidRPr="00A97632">
              <w:rPr>
                <w:i/>
              </w:rPr>
              <w:t>M</w:t>
            </w:r>
            <w:r w:rsidRPr="00A97632">
              <w:t xml:space="preserve"> (</w:t>
            </w:r>
            <w:r w:rsidRPr="00A97632">
              <w:rPr>
                <w:i/>
              </w:rPr>
              <w:t>SD</w:t>
            </w:r>
            <w:r w:rsidRPr="00A97632"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42.58 (10.35)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44.51 (7.84)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478E" w:rsidRPr="00A97632" w:rsidRDefault="004A478E" w:rsidP="000E4241">
            <w:pPr>
              <w:spacing w:before="240"/>
              <w:jc w:val="center"/>
            </w:pPr>
            <w:r w:rsidRPr="00A97632">
              <w:t>39.03 (11.85)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4A478E" w:rsidRPr="00A97632" w:rsidRDefault="004A478E" w:rsidP="000E4241">
            <w:pPr>
              <w:keepNext/>
              <w:spacing w:before="240"/>
              <w:jc w:val="center"/>
            </w:pPr>
            <w:r w:rsidRPr="00A97632">
              <w:t>&lt;0.001</w:t>
            </w:r>
          </w:p>
        </w:tc>
      </w:tr>
    </w:tbl>
    <w:p w:rsidR="004A478E" w:rsidRPr="00A97632" w:rsidRDefault="004A478E" w:rsidP="004A478E">
      <w:pPr>
        <w:pStyle w:val="Heading1"/>
        <w:spacing w:before="120" w:beforeAutospacing="0" w:after="120" w:afterAutospacing="0" w:line="480" w:lineRule="auto"/>
        <w:rPr>
          <w:rFonts w:eastAsia="Times New Roman"/>
          <w:sz w:val="24"/>
          <w:szCs w:val="24"/>
        </w:rPr>
      </w:pPr>
    </w:p>
    <w:p w:rsidR="004A478E" w:rsidRDefault="004A478E" w:rsidP="004A478E">
      <w:pPr>
        <w:pStyle w:val="Caption"/>
        <w:rPr>
          <w:rFonts w:ascii="Times New Roman" w:hAnsi="Times New Roman" w:cs="Times New Roman"/>
          <w:i w:val="0"/>
          <w:color w:val="auto"/>
        </w:rPr>
      </w:pPr>
      <w:r w:rsidRPr="00A97632">
        <w:rPr>
          <w:rFonts w:ascii="Times New Roman" w:hAnsi="Times New Roman" w:cs="Times New Roman"/>
          <w:color w:val="auto"/>
        </w:rPr>
        <w:t>Note</w:t>
      </w:r>
      <w:r w:rsidRPr="00A97632">
        <w:rPr>
          <w:rFonts w:ascii="Times New Roman" w:hAnsi="Times New Roman" w:cs="Times New Roman"/>
          <w:i w:val="0"/>
          <w:color w:val="auto"/>
        </w:rPr>
        <w:t>: † P-values are based on χ</w:t>
      </w:r>
      <w:r w:rsidRPr="00A97632">
        <w:rPr>
          <w:rFonts w:ascii="Times New Roman" w:hAnsi="Times New Roman" w:cs="Times New Roman"/>
          <w:i w:val="0"/>
          <w:color w:val="auto"/>
          <w:vertAlign w:val="superscript"/>
        </w:rPr>
        <w:t>2</w:t>
      </w:r>
      <w:r w:rsidRPr="00A97632">
        <w:rPr>
          <w:rFonts w:ascii="Times New Roman" w:hAnsi="Times New Roman" w:cs="Times New Roman"/>
          <w:i w:val="0"/>
          <w:color w:val="auto"/>
        </w:rPr>
        <w:t xml:space="preserve"> tests for categorical variables and on ANOVAs for continuous variables with the exception of INQ, for which a t-test was use</w:t>
      </w:r>
    </w:p>
    <w:p w:rsidR="0074714F" w:rsidRDefault="00EB1128"/>
    <w:sectPr w:rsidR="0074714F" w:rsidSect="00BD51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128" w:rsidRDefault="00EB1128" w:rsidP="004A478E">
      <w:r>
        <w:separator/>
      </w:r>
    </w:p>
  </w:endnote>
  <w:endnote w:type="continuationSeparator" w:id="0">
    <w:p w:rsidR="00EB1128" w:rsidRDefault="00EB1128" w:rsidP="004A4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8E" w:rsidRDefault="004A47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8E" w:rsidRDefault="004A47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8E" w:rsidRDefault="004A47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128" w:rsidRDefault="00EB1128" w:rsidP="004A478E">
      <w:r>
        <w:separator/>
      </w:r>
    </w:p>
  </w:footnote>
  <w:footnote w:type="continuationSeparator" w:id="0">
    <w:p w:rsidR="00EB1128" w:rsidRDefault="00EB1128" w:rsidP="004A47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8E" w:rsidRDefault="004A47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8E" w:rsidRDefault="004A478E">
    <w:pPr>
      <w:pStyle w:val="Header"/>
    </w:pPr>
    <w:r>
      <w:tab/>
    </w:r>
    <w:r>
      <w:tab/>
      <w:t>Thought-Action Fusion</w:t>
    </w:r>
  </w:p>
  <w:p w:rsidR="004A478E" w:rsidRDefault="004A478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78E" w:rsidRDefault="004A478E">
    <w:pPr>
      <w:pStyle w:val="Header"/>
    </w:pPr>
  </w:p>
</w:hd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478E"/>
    <w:rsid w:val="003C47C2"/>
    <w:rsid w:val="004A478E"/>
    <w:rsid w:val="005D6742"/>
    <w:rsid w:val="009D2642"/>
    <w:rsid w:val="00A97632"/>
    <w:rsid w:val="00BD51BF"/>
    <w:rsid w:val="00EB1128"/>
    <w:rsid w:val="00EE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78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A47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78E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59"/>
    <w:rsid w:val="004A4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A478E"/>
    <w:pPr>
      <w:spacing w:after="200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customStyle="1" w:styleId="CaptionChar">
    <w:name w:val="Caption Char"/>
    <w:basedOn w:val="DefaultParagraphFont"/>
    <w:link w:val="Caption"/>
    <w:uiPriority w:val="35"/>
    <w:rsid w:val="004A478E"/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47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78E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A47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78E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7C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7C2"/>
    <w:rPr>
      <w:rFonts w:ascii="Times New Roman" w:hAnsi="Times New Roman" w:cs="Times New Roman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3C47C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Bergljot Gjelsvik</dc:creator>
  <cp:keywords/>
  <dc:description/>
  <cp:lastModifiedBy>0012424</cp:lastModifiedBy>
  <cp:revision>3</cp:revision>
  <dcterms:created xsi:type="dcterms:W3CDTF">2018-04-06T15:05:00Z</dcterms:created>
  <dcterms:modified xsi:type="dcterms:W3CDTF">2018-05-18T09:18:00Z</dcterms:modified>
</cp:coreProperties>
</file>