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0CD" w:rsidRPr="0033418B" w:rsidRDefault="00E040CD" w:rsidP="00E040CD">
      <w:pPr>
        <w:outlineLvl w:val="0"/>
      </w:pPr>
      <w:r w:rsidRPr="0033418B">
        <w:rPr>
          <w:b/>
        </w:rPr>
        <w:t xml:space="preserve">Table </w:t>
      </w:r>
      <w:r>
        <w:rPr>
          <w:b/>
        </w:rPr>
        <w:t>S3</w:t>
      </w:r>
      <w:r w:rsidRPr="0033418B">
        <w:rPr>
          <w:b/>
        </w:rPr>
        <w:t>: Correlation Matrix between TAF-SR and Other Scales</w:t>
      </w:r>
      <w:r w:rsidRPr="00C61C95">
        <w:rPr>
          <w:vertAlign w:val="superscript"/>
        </w:rPr>
        <w:t>1)</w:t>
      </w:r>
      <w:r w:rsidRPr="00C61C95">
        <w:rPr>
          <w:sz w:val="20"/>
          <w:vertAlign w:val="superscript"/>
        </w:rPr>
        <w:t xml:space="preserve"> </w:t>
      </w:r>
    </w:p>
    <w:tbl>
      <w:tblPr>
        <w:tblStyle w:val="TableGrid"/>
        <w:tblW w:w="6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3"/>
        <w:gridCol w:w="1334"/>
        <w:gridCol w:w="1363"/>
        <w:gridCol w:w="1339"/>
        <w:gridCol w:w="1416"/>
      </w:tblGrid>
      <w:tr w:rsidR="00E040CD" w:rsidTr="000E4241">
        <w:trPr>
          <w:trHeight w:val="60"/>
        </w:trPr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E040CD" w:rsidRDefault="00E040CD" w:rsidP="000E4241">
            <w:pPr>
              <w:spacing w:before="240"/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40CD" w:rsidRDefault="00E040CD" w:rsidP="000E4241">
            <w:pPr>
              <w:spacing w:before="240"/>
            </w:pPr>
            <w:r>
              <w:t>TAF: Total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40CD" w:rsidRDefault="00E040CD" w:rsidP="000E4241">
            <w:pPr>
              <w:spacing w:before="240"/>
            </w:pPr>
            <w:r>
              <w:t>TAF: Un-controllable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40CD" w:rsidRDefault="00E040CD" w:rsidP="000E4241">
            <w:pPr>
              <w:spacing w:before="240"/>
            </w:pPr>
            <w:r>
              <w:t>TAF: Self-suicidal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40CD" w:rsidRDefault="00E040CD" w:rsidP="000E4241">
            <w:pPr>
              <w:spacing w:before="240"/>
            </w:pPr>
            <w:r>
              <w:t>TAF: Positive Controllable</w:t>
            </w:r>
          </w:p>
        </w:tc>
      </w:tr>
      <w:tr w:rsidR="00E040CD" w:rsidTr="000E4241">
        <w:trPr>
          <w:trHeight w:val="60"/>
        </w:trPr>
        <w:tc>
          <w:tcPr>
            <w:tcW w:w="1473" w:type="dxa"/>
            <w:tcBorders>
              <w:top w:val="single" w:sz="4" w:space="0" w:color="auto"/>
            </w:tcBorders>
          </w:tcPr>
          <w:p w:rsidR="00E040CD" w:rsidRDefault="00E040CD" w:rsidP="000E4241">
            <w:pPr>
              <w:spacing w:before="240"/>
            </w:pPr>
            <w:r>
              <w:t>TAF: Total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:rsidR="00E040CD" w:rsidRDefault="00E040CD" w:rsidP="000E4241">
            <w:pPr>
              <w:spacing w:before="240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E040CD" w:rsidRDefault="00E040CD" w:rsidP="000E4241">
            <w:pPr>
              <w:spacing w:before="240"/>
            </w:pP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E040CD" w:rsidRDefault="00E040CD" w:rsidP="000E4241">
            <w:pPr>
              <w:spacing w:before="240"/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E040CD" w:rsidRDefault="00E040CD" w:rsidP="000E4241">
            <w:pPr>
              <w:spacing w:before="240"/>
            </w:pPr>
          </w:p>
        </w:tc>
      </w:tr>
      <w:tr w:rsidR="00E040CD" w:rsidTr="000E4241">
        <w:trPr>
          <w:trHeight w:val="60"/>
        </w:trPr>
        <w:tc>
          <w:tcPr>
            <w:tcW w:w="1473" w:type="dxa"/>
          </w:tcPr>
          <w:p w:rsidR="00E040CD" w:rsidRDefault="00E040CD" w:rsidP="000E4241">
            <w:pPr>
              <w:spacing w:before="240"/>
            </w:pPr>
            <w:r>
              <w:t>TAF: Un-controllable</w:t>
            </w:r>
          </w:p>
        </w:tc>
        <w:tc>
          <w:tcPr>
            <w:tcW w:w="1334" w:type="dxa"/>
          </w:tcPr>
          <w:p w:rsidR="00E040CD" w:rsidRDefault="00E040CD" w:rsidP="000E4241">
            <w:pPr>
              <w:spacing w:before="240"/>
            </w:pPr>
            <w:r>
              <w:t>0.97*</w:t>
            </w:r>
          </w:p>
        </w:tc>
        <w:tc>
          <w:tcPr>
            <w:tcW w:w="1363" w:type="dxa"/>
          </w:tcPr>
          <w:p w:rsidR="00E040CD" w:rsidRDefault="00E040CD" w:rsidP="000E4241">
            <w:pPr>
              <w:spacing w:before="240"/>
            </w:pPr>
            <w:r>
              <w:t>1</w:t>
            </w:r>
          </w:p>
        </w:tc>
        <w:tc>
          <w:tcPr>
            <w:tcW w:w="1339" w:type="dxa"/>
          </w:tcPr>
          <w:p w:rsidR="00E040CD" w:rsidRDefault="00E040CD" w:rsidP="000E4241">
            <w:pPr>
              <w:spacing w:before="240"/>
            </w:pPr>
          </w:p>
        </w:tc>
        <w:tc>
          <w:tcPr>
            <w:tcW w:w="1416" w:type="dxa"/>
          </w:tcPr>
          <w:p w:rsidR="00E040CD" w:rsidRDefault="00E040CD" w:rsidP="000E4241">
            <w:pPr>
              <w:spacing w:before="240"/>
            </w:pPr>
          </w:p>
        </w:tc>
      </w:tr>
      <w:tr w:rsidR="00E040CD" w:rsidTr="000E4241">
        <w:trPr>
          <w:trHeight w:val="60"/>
        </w:trPr>
        <w:tc>
          <w:tcPr>
            <w:tcW w:w="1473" w:type="dxa"/>
          </w:tcPr>
          <w:p w:rsidR="00E040CD" w:rsidRDefault="00E040CD" w:rsidP="000E4241">
            <w:pPr>
              <w:spacing w:before="240"/>
            </w:pPr>
            <w:r>
              <w:t>TAF: Self-suicidal</w:t>
            </w:r>
          </w:p>
        </w:tc>
        <w:tc>
          <w:tcPr>
            <w:tcW w:w="1334" w:type="dxa"/>
          </w:tcPr>
          <w:p w:rsidR="00E040CD" w:rsidRDefault="00E040CD" w:rsidP="000E4241">
            <w:pPr>
              <w:spacing w:before="240"/>
            </w:pPr>
            <w:r>
              <w:t>0.68*</w:t>
            </w:r>
          </w:p>
        </w:tc>
        <w:tc>
          <w:tcPr>
            <w:tcW w:w="1363" w:type="dxa"/>
          </w:tcPr>
          <w:p w:rsidR="00E040CD" w:rsidRDefault="00E040CD" w:rsidP="000E4241">
            <w:pPr>
              <w:spacing w:before="240"/>
            </w:pPr>
            <w:r>
              <w:t>0.53*</w:t>
            </w:r>
          </w:p>
        </w:tc>
        <w:tc>
          <w:tcPr>
            <w:tcW w:w="1339" w:type="dxa"/>
          </w:tcPr>
          <w:p w:rsidR="00E040CD" w:rsidRDefault="00E040CD" w:rsidP="000E4241">
            <w:pPr>
              <w:spacing w:before="240"/>
            </w:pPr>
            <w:r>
              <w:t>1</w:t>
            </w:r>
          </w:p>
        </w:tc>
        <w:tc>
          <w:tcPr>
            <w:tcW w:w="1416" w:type="dxa"/>
          </w:tcPr>
          <w:p w:rsidR="00E040CD" w:rsidRDefault="00E040CD" w:rsidP="000E4241">
            <w:pPr>
              <w:spacing w:before="240"/>
            </w:pPr>
          </w:p>
        </w:tc>
      </w:tr>
      <w:tr w:rsidR="00E040CD" w:rsidTr="000E4241">
        <w:trPr>
          <w:trHeight w:val="60"/>
        </w:trPr>
        <w:tc>
          <w:tcPr>
            <w:tcW w:w="1473" w:type="dxa"/>
            <w:vAlign w:val="bottom"/>
          </w:tcPr>
          <w:p w:rsidR="00E040CD" w:rsidRDefault="00E040CD" w:rsidP="000E4241">
            <w:pPr>
              <w:spacing w:before="240"/>
            </w:pPr>
            <w:r>
              <w:t>TAF: Positive Controllable</w:t>
            </w:r>
          </w:p>
        </w:tc>
        <w:tc>
          <w:tcPr>
            <w:tcW w:w="1334" w:type="dxa"/>
          </w:tcPr>
          <w:p w:rsidR="00E040CD" w:rsidRDefault="00E040CD" w:rsidP="000E4241">
            <w:pPr>
              <w:spacing w:before="240"/>
            </w:pPr>
            <w:r>
              <w:t>0.23*</w:t>
            </w:r>
          </w:p>
        </w:tc>
        <w:tc>
          <w:tcPr>
            <w:tcW w:w="1363" w:type="dxa"/>
          </w:tcPr>
          <w:p w:rsidR="00E040CD" w:rsidRDefault="00E040CD" w:rsidP="000E4241">
            <w:pPr>
              <w:spacing w:before="240"/>
            </w:pPr>
            <w:r>
              <w:t>0.06</w:t>
            </w:r>
          </w:p>
        </w:tc>
        <w:tc>
          <w:tcPr>
            <w:tcW w:w="1339" w:type="dxa"/>
          </w:tcPr>
          <w:p w:rsidR="00E040CD" w:rsidRDefault="00E040CD" w:rsidP="000E4241">
            <w:pPr>
              <w:spacing w:before="240"/>
            </w:pPr>
            <w:r>
              <w:t>0.11*</w:t>
            </w:r>
          </w:p>
        </w:tc>
        <w:tc>
          <w:tcPr>
            <w:tcW w:w="1416" w:type="dxa"/>
          </w:tcPr>
          <w:p w:rsidR="00E040CD" w:rsidRDefault="00E040CD" w:rsidP="000E4241">
            <w:pPr>
              <w:spacing w:before="240"/>
            </w:pPr>
            <w:r>
              <w:t>1</w:t>
            </w:r>
          </w:p>
        </w:tc>
      </w:tr>
      <w:tr w:rsidR="00E040CD" w:rsidTr="000E4241">
        <w:trPr>
          <w:trHeight w:val="60"/>
        </w:trPr>
        <w:tc>
          <w:tcPr>
            <w:tcW w:w="1473" w:type="dxa"/>
          </w:tcPr>
          <w:p w:rsidR="00E040CD" w:rsidRDefault="00E040CD" w:rsidP="000E4241">
            <w:pPr>
              <w:spacing w:before="240"/>
            </w:pPr>
            <w:r>
              <w:t xml:space="preserve">WBSI </w:t>
            </w:r>
          </w:p>
        </w:tc>
        <w:tc>
          <w:tcPr>
            <w:tcW w:w="1334" w:type="dxa"/>
          </w:tcPr>
          <w:p w:rsidR="00E040CD" w:rsidRDefault="00E040CD" w:rsidP="000E4241">
            <w:pPr>
              <w:spacing w:before="240"/>
            </w:pPr>
            <w:r>
              <w:t>0.18*</w:t>
            </w:r>
          </w:p>
        </w:tc>
        <w:tc>
          <w:tcPr>
            <w:tcW w:w="1363" w:type="dxa"/>
          </w:tcPr>
          <w:p w:rsidR="00E040CD" w:rsidRDefault="00E040CD" w:rsidP="000E4241">
            <w:pPr>
              <w:spacing w:before="240"/>
            </w:pPr>
            <w:r>
              <w:t>0.19*</w:t>
            </w:r>
          </w:p>
        </w:tc>
        <w:tc>
          <w:tcPr>
            <w:tcW w:w="1339" w:type="dxa"/>
          </w:tcPr>
          <w:p w:rsidR="00E040CD" w:rsidRDefault="00E040CD" w:rsidP="000E4241">
            <w:pPr>
              <w:spacing w:before="240"/>
            </w:pPr>
            <w:r>
              <w:t>0.11*</w:t>
            </w:r>
          </w:p>
        </w:tc>
        <w:tc>
          <w:tcPr>
            <w:tcW w:w="1416" w:type="dxa"/>
          </w:tcPr>
          <w:p w:rsidR="00E040CD" w:rsidRDefault="00E040CD" w:rsidP="000E4241">
            <w:pPr>
              <w:spacing w:before="240"/>
            </w:pPr>
            <w:r>
              <w:t>-0.05</w:t>
            </w:r>
          </w:p>
        </w:tc>
      </w:tr>
      <w:tr w:rsidR="00E040CD" w:rsidTr="000E4241">
        <w:trPr>
          <w:trHeight w:val="60"/>
        </w:trPr>
        <w:tc>
          <w:tcPr>
            <w:tcW w:w="1473" w:type="dxa"/>
          </w:tcPr>
          <w:p w:rsidR="00E040CD" w:rsidRDefault="00E040CD" w:rsidP="000E4241">
            <w:pPr>
              <w:spacing w:before="240"/>
            </w:pPr>
            <w:r>
              <w:t>SMQ</w:t>
            </w:r>
          </w:p>
        </w:tc>
        <w:tc>
          <w:tcPr>
            <w:tcW w:w="1334" w:type="dxa"/>
          </w:tcPr>
          <w:p w:rsidR="00E040CD" w:rsidRDefault="00E040CD" w:rsidP="000E4241">
            <w:pPr>
              <w:spacing w:before="240"/>
            </w:pPr>
            <w:r>
              <w:t>-0.19*</w:t>
            </w:r>
          </w:p>
        </w:tc>
        <w:tc>
          <w:tcPr>
            <w:tcW w:w="1363" w:type="dxa"/>
          </w:tcPr>
          <w:p w:rsidR="00E040CD" w:rsidRDefault="00E040CD" w:rsidP="000E4241">
            <w:pPr>
              <w:spacing w:before="240"/>
            </w:pPr>
            <w:r>
              <w:t>-0.20*</w:t>
            </w:r>
          </w:p>
        </w:tc>
        <w:tc>
          <w:tcPr>
            <w:tcW w:w="1339" w:type="dxa"/>
          </w:tcPr>
          <w:p w:rsidR="00E040CD" w:rsidRDefault="00E040CD" w:rsidP="000E4241">
            <w:pPr>
              <w:spacing w:before="240"/>
            </w:pPr>
            <w:r>
              <w:t>-0.20*</w:t>
            </w:r>
          </w:p>
        </w:tc>
        <w:tc>
          <w:tcPr>
            <w:tcW w:w="1416" w:type="dxa"/>
          </w:tcPr>
          <w:p w:rsidR="00E040CD" w:rsidRDefault="00E040CD" w:rsidP="000E4241">
            <w:pPr>
              <w:spacing w:before="240"/>
            </w:pPr>
            <w:r>
              <w:t>0.12*</w:t>
            </w:r>
          </w:p>
        </w:tc>
      </w:tr>
      <w:tr w:rsidR="00E040CD" w:rsidTr="000E4241">
        <w:trPr>
          <w:trHeight w:val="60"/>
        </w:trPr>
        <w:tc>
          <w:tcPr>
            <w:tcW w:w="1473" w:type="dxa"/>
          </w:tcPr>
          <w:p w:rsidR="00E040CD" w:rsidRDefault="00E040CD" w:rsidP="000E4241">
            <w:pPr>
              <w:spacing w:before="240"/>
            </w:pPr>
            <w:r>
              <w:t>RRS</w:t>
            </w:r>
          </w:p>
        </w:tc>
        <w:tc>
          <w:tcPr>
            <w:tcW w:w="1334" w:type="dxa"/>
          </w:tcPr>
          <w:p w:rsidR="00E040CD" w:rsidRDefault="00E040CD" w:rsidP="000E4241">
            <w:pPr>
              <w:spacing w:before="240"/>
            </w:pPr>
            <w:r>
              <w:t>0.62*</w:t>
            </w:r>
          </w:p>
        </w:tc>
        <w:tc>
          <w:tcPr>
            <w:tcW w:w="1363" w:type="dxa"/>
          </w:tcPr>
          <w:p w:rsidR="00E040CD" w:rsidRDefault="00E040CD" w:rsidP="000E4241">
            <w:pPr>
              <w:spacing w:before="240"/>
            </w:pPr>
            <w:r>
              <w:t>0.64*</w:t>
            </w:r>
          </w:p>
        </w:tc>
        <w:tc>
          <w:tcPr>
            <w:tcW w:w="1339" w:type="dxa"/>
          </w:tcPr>
          <w:p w:rsidR="00E040CD" w:rsidRDefault="00E040CD" w:rsidP="000E4241">
            <w:pPr>
              <w:spacing w:before="240"/>
            </w:pPr>
            <w:r>
              <w:t>0.45*</w:t>
            </w:r>
          </w:p>
        </w:tc>
        <w:tc>
          <w:tcPr>
            <w:tcW w:w="1416" w:type="dxa"/>
          </w:tcPr>
          <w:p w:rsidR="00E040CD" w:rsidRDefault="00E040CD" w:rsidP="000E4241">
            <w:pPr>
              <w:spacing w:before="240"/>
            </w:pPr>
            <w:r>
              <w:t>-0.07</w:t>
            </w:r>
          </w:p>
        </w:tc>
      </w:tr>
      <w:tr w:rsidR="00E040CD" w:rsidTr="000E4241">
        <w:trPr>
          <w:trHeight w:val="60"/>
        </w:trPr>
        <w:tc>
          <w:tcPr>
            <w:tcW w:w="1473" w:type="dxa"/>
          </w:tcPr>
          <w:p w:rsidR="00E040CD" w:rsidRDefault="00E040CD" w:rsidP="000E4241">
            <w:pPr>
              <w:spacing w:before="240"/>
            </w:pPr>
            <w:r>
              <w:t>ASIQ</w:t>
            </w:r>
          </w:p>
        </w:tc>
        <w:tc>
          <w:tcPr>
            <w:tcW w:w="1334" w:type="dxa"/>
          </w:tcPr>
          <w:p w:rsidR="00E040CD" w:rsidRDefault="00E040CD" w:rsidP="000E4241">
            <w:pPr>
              <w:spacing w:before="240"/>
            </w:pPr>
            <w:r>
              <w:t>0.51*</w:t>
            </w:r>
          </w:p>
        </w:tc>
        <w:tc>
          <w:tcPr>
            <w:tcW w:w="1363" w:type="dxa"/>
          </w:tcPr>
          <w:p w:rsidR="00E040CD" w:rsidRDefault="00E040CD" w:rsidP="000E4241">
            <w:pPr>
              <w:spacing w:before="240"/>
            </w:pPr>
            <w:r>
              <w:t>0.50*</w:t>
            </w:r>
          </w:p>
        </w:tc>
        <w:tc>
          <w:tcPr>
            <w:tcW w:w="1339" w:type="dxa"/>
          </w:tcPr>
          <w:p w:rsidR="00E040CD" w:rsidRDefault="00E040CD" w:rsidP="000E4241">
            <w:pPr>
              <w:spacing w:before="240"/>
            </w:pPr>
            <w:r>
              <w:t>0.45*</w:t>
            </w:r>
          </w:p>
        </w:tc>
        <w:tc>
          <w:tcPr>
            <w:tcW w:w="1416" w:type="dxa"/>
          </w:tcPr>
          <w:p w:rsidR="00E040CD" w:rsidRDefault="00E040CD" w:rsidP="000E4241">
            <w:pPr>
              <w:spacing w:before="240"/>
            </w:pPr>
            <w:r>
              <w:t>-0.08</w:t>
            </w:r>
          </w:p>
        </w:tc>
      </w:tr>
      <w:tr w:rsidR="00E040CD" w:rsidTr="000E4241">
        <w:trPr>
          <w:trHeight w:val="60"/>
        </w:trPr>
        <w:tc>
          <w:tcPr>
            <w:tcW w:w="1473" w:type="dxa"/>
          </w:tcPr>
          <w:p w:rsidR="00E040CD" w:rsidRDefault="00E040CD" w:rsidP="000E4241">
            <w:pPr>
              <w:spacing w:before="240"/>
            </w:pPr>
            <w:r>
              <w:t>BRFL</w:t>
            </w:r>
          </w:p>
        </w:tc>
        <w:tc>
          <w:tcPr>
            <w:tcW w:w="1334" w:type="dxa"/>
          </w:tcPr>
          <w:p w:rsidR="00E040CD" w:rsidRDefault="00E040CD" w:rsidP="000E4241">
            <w:pPr>
              <w:spacing w:before="240"/>
            </w:pPr>
            <w:r>
              <w:t>-0.17*</w:t>
            </w:r>
          </w:p>
        </w:tc>
        <w:tc>
          <w:tcPr>
            <w:tcW w:w="1363" w:type="dxa"/>
          </w:tcPr>
          <w:p w:rsidR="00E040CD" w:rsidRDefault="00E040CD" w:rsidP="000E4241">
            <w:pPr>
              <w:spacing w:before="240"/>
            </w:pPr>
            <w:r>
              <w:t>-0.22*</w:t>
            </w:r>
          </w:p>
        </w:tc>
        <w:tc>
          <w:tcPr>
            <w:tcW w:w="1339" w:type="dxa"/>
          </w:tcPr>
          <w:p w:rsidR="00E040CD" w:rsidRDefault="00E040CD" w:rsidP="000E4241">
            <w:pPr>
              <w:spacing w:before="240"/>
            </w:pPr>
            <w:r>
              <w:t>0.06</w:t>
            </w:r>
          </w:p>
        </w:tc>
        <w:tc>
          <w:tcPr>
            <w:tcW w:w="1416" w:type="dxa"/>
          </w:tcPr>
          <w:p w:rsidR="00E040CD" w:rsidRDefault="00E040CD" w:rsidP="000E4241">
            <w:pPr>
              <w:spacing w:before="240"/>
            </w:pPr>
            <w:r>
              <w:t>-0.02</w:t>
            </w:r>
          </w:p>
        </w:tc>
      </w:tr>
      <w:tr w:rsidR="00E040CD" w:rsidTr="000E4241">
        <w:trPr>
          <w:trHeight w:val="60"/>
        </w:trPr>
        <w:tc>
          <w:tcPr>
            <w:tcW w:w="1473" w:type="dxa"/>
            <w:tcBorders>
              <w:bottom w:val="single" w:sz="4" w:space="0" w:color="auto"/>
            </w:tcBorders>
          </w:tcPr>
          <w:p w:rsidR="00E040CD" w:rsidRDefault="00E040CD" w:rsidP="000E4241">
            <w:pPr>
              <w:spacing w:before="240"/>
            </w:pPr>
            <w:r>
              <w:t>FFMQ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:rsidR="00E040CD" w:rsidRDefault="00E040CD" w:rsidP="000E4241">
            <w:pPr>
              <w:spacing w:before="240"/>
            </w:pPr>
            <w:r>
              <w:t>-0.29*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E040CD" w:rsidRDefault="00E040CD" w:rsidP="000E4241">
            <w:pPr>
              <w:spacing w:before="240"/>
            </w:pPr>
            <w:r>
              <w:t>-0.29*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E040CD" w:rsidRDefault="00E040CD" w:rsidP="000E4241">
            <w:pPr>
              <w:spacing w:before="240"/>
            </w:pPr>
            <w:r>
              <w:t>-0.33*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E040CD" w:rsidRDefault="00E040CD" w:rsidP="000E4241">
            <w:pPr>
              <w:spacing w:before="240"/>
            </w:pPr>
            <w:r>
              <w:t>0.15*</w:t>
            </w:r>
          </w:p>
        </w:tc>
      </w:tr>
    </w:tbl>
    <w:p w:rsidR="00E040CD" w:rsidRDefault="00E040CD" w:rsidP="00E040CD">
      <w:pPr>
        <w:pStyle w:val="Caption"/>
        <w:rPr>
          <w:rFonts w:ascii="Times New Roman" w:hAnsi="Times New Roman" w:cs="Times New Roman"/>
          <w:i w:val="0"/>
          <w:color w:val="auto"/>
        </w:rPr>
      </w:pPr>
      <w:r>
        <w:rPr>
          <w:rFonts w:ascii="Times New Roman" w:hAnsi="Times New Roman" w:cs="Times New Roman"/>
          <w:color w:val="auto"/>
        </w:rPr>
        <w:t>Note</w:t>
      </w:r>
      <w:r>
        <w:rPr>
          <w:rFonts w:ascii="Times New Roman" w:hAnsi="Times New Roman" w:cs="Times New Roman"/>
          <w:i w:val="0"/>
          <w:color w:val="auto"/>
        </w:rPr>
        <w:t>: Scales refer to Thought-Action Fusion (TAF), Southampton Mindfulness Questionnaire (SMQ), White Bear Suppression Inventory (WBSI), Ruminative Responses Scale (RRS), Five-Factor Mindfulness Questionnaire (FFMQ), Adult Suicidal Ideation Questionnaire (ASIQ), and Brief Reasons for Living Inventory (BRFL). * P&lt;0.05.</w:t>
      </w:r>
    </w:p>
    <w:p w:rsidR="0074714F" w:rsidRDefault="0099018A"/>
    <w:sectPr w:rsidR="0074714F" w:rsidSect="00B703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18A" w:rsidRDefault="0099018A" w:rsidP="00380531">
      <w:r>
        <w:separator/>
      </w:r>
    </w:p>
  </w:endnote>
  <w:endnote w:type="continuationSeparator" w:id="0">
    <w:p w:rsidR="0099018A" w:rsidRDefault="0099018A" w:rsidP="00380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31" w:rsidRDefault="003805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31" w:rsidRDefault="0038053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31" w:rsidRDefault="003805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18A" w:rsidRDefault="0099018A" w:rsidP="00380531">
      <w:r>
        <w:separator/>
      </w:r>
    </w:p>
  </w:footnote>
  <w:footnote w:type="continuationSeparator" w:id="0">
    <w:p w:rsidR="0099018A" w:rsidRDefault="0099018A" w:rsidP="00380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31" w:rsidRDefault="003805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31" w:rsidRDefault="00380531">
    <w:pPr>
      <w:pStyle w:val="Header"/>
    </w:pPr>
    <w:r>
      <w:tab/>
    </w:r>
    <w:r>
      <w:tab/>
    </w:r>
    <w:bookmarkStart w:id="0" w:name="_GoBack"/>
    <w:bookmarkEnd w:id="0"/>
    <w:r>
      <w:t>Thought-Action Fusion</w:t>
    </w:r>
  </w:p>
  <w:p w:rsidR="00380531" w:rsidRDefault="0038053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31" w:rsidRDefault="0038053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040CD"/>
    <w:rsid w:val="00380531"/>
    <w:rsid w:val="005D6742"/>
    <w:rsid w:val="0099018A"/>
    <w:rsid w:val="009B6549"/>
    <w:rsid w:val="00B70398"/>
    <w:rsid w:val="00E040CD"/>
    <w:rsid w:val="00EE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0CD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4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E040CD"/>
    <w:pPr>
      <w:spacing w:after="200"/>
    </w:pPr>
    <w:rPr>
      <w:rFonts w:ascii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customStyle="1" w:styleId="CaptionChar">
    <w:name w:val="Caption Char"/>
    <w:basedOn w:val="DefaultParagraphFont"/>
    <w:link w:val="Caption"/>
    <w:uiPriority w:val="35"/>
    <w:rsid w:val="00E040CD"/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05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531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805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531"/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Bergljot Gjelsvik</dc:creator>
  <cp:keywords/>
  <dc:description/>
  <cp:lastModifiedBy>0012424</cp:lastModifiedBy>
  <cp:revision>3</cp:revision>
  <dcterms:created xsi:type="dcterms:W3CDTF">2017-12-18T12:24:00Z</dcterms:created>
  <dcterms:modified xsi:type="dcterms:W3CDTF">2018-05-18T09:18:00Z</dcterms:modified>
</cp:coreProperties>
</file>