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692BC" w14:textId="77777777" w:rsidR="007F0BE6" w:rsidRPr="00BB7744" w:rsidRDefault="007F0BE6" w:rsidP="007F0BE6">
      <w:pPr>
        <w:spacing w:after="0" w:line="360" w:lineRule="auto"/>
        <w:jc w:val="center"/>
        <w:rPr>
          <w:b/>
          <w:sz w:val="28"/>
          <w:szCs w:val="28"/>
          <w:lang w:val="en-GB"/>
        </w:rPr>
      </w:pPr>
    </w:p>
    <w:p w14:paraId="253EDC67" w14:textId="3E67B424" w:rsidR="007F0BE6" w:rsidRPr="00BB7744" w:rsidRDefault="007F0BE6" w:rsidP="007F0BE6">
      <w:pPr>
        <w:spacing w:after="0" w:line="360" w:lineRule="auto"/>
        <w:jc w:val="center"/>
        <w:rPr>
          <w:b/>
          <w:sz w:val="36"/>
          <w:szCs w:val="36"/>
          <w:lang w:val="en-GB"/>
        </w:rPr>
      </w:pPr>
      <w:r w:rsidRPr="00BB7744">
        <w:rPr>
          <w:b/>
          <w:sz w:val="36"/>
          <w:szCs w:val="36"/>
          <w:lang w:val="en-GB"/>
        </w:rPr>
        <w:t>Supplementary material</w:t>
      </w:r>
    </w:p>
    <w:p w14:paraId="779A2E6F" w14:textId="77777777" w:rsidR="007F0BE6" w:rsidRPr="00BB7744" w:rsidRDefault="007F0BE6" w:rsidP="007F0BE6">
      <w:pPr>
        <w:spacing w:after="0" w:line="360" w:lineRule="auto"/>
        <w:jc w:val="center"/>
        <w:rPr>
          <w:b/>
          <w:sz w:val="36"/>
          <w:szCs w:val="36"/>
          <w:lang w:val="en-GB"/>
        </w:rPr>
      </w:pPr>
      <w:r w:rsidRPr="00BB7744">
        <w:rPr>
          <w:b/>
          <w:sz w:val="36"/>
          <w:szCs w:val="36"/>
          <w:lang w:val="en-GB"/>
        </w:rPr>
        <w:t>Bivariate model building</w:t>
      </w:r>
    </w:p>
    <w:p w14:paraId="528A74DD" w14:textId="70F4626A" w:rsidR="00344992" w:rsidRPr="00BB7744" w:rsidRDefault="00344992" w:rsidP="007F0BE6">
      <w:pPr>
        <w:spacing w:after="0" w:line="480" w:lineRule="auto"/>
        <w:jc w:val="center"/>
        <w:rPr>
          <w:b/>
          <w:sz w:val="20"/>
          <w:szCs w:val="20"/>
          <w:lang w:val="en-GB"/>
        </w:rPr>
      </w:pPr>
    </w:p>
    <w:p w14:paraId="6A7073B7" w14:textId="77777777" w:rsidR="007F0BE6" w:rsidRPr="00BB7744" w:rsidRDefault="007F0BE6" w:rsidP="007F0BE6">
      <w:pPr>
        <w:spacing w:after="0" w:line="480" w:lineRule="auto"/>
        <w:jc w:val="center"/>
        <w:rPr>
          <w:b/>
          <w:sz w:val="20"/>
          <w:szCs w:val="20"/>
          <w:lang w:val="en-GB"/>
        </w:rPr>
      </w:pPr>
    </w:p>
    <w:p w14:paraId="61AFA36C" w14:textId="4218F561" w:rsidR="00F1079D" w:rsidRPr="00BB7744" w:rsidRDefault="00915406" w:rsidP="007F0BE6">
      <w:pPr>
        <w:spacing w:after="0" w:line="480" w:lineRule="auto"/>
        <w:jc w:val="center"/>
        <w:rPr>
          <w:b/>
          <w:sz w:val="24"/>
          <w:szCs w:val="24"/>
          <w:lang w:val="en-GB"/>
        </w:rPr>
      </w:pPr>
      <w:r w:rsidRPr="00BB7744">
        <w:rPr>
          <w:b/>
          <w:sz w:val="24"/>
          <w:szCs w:val="24"/>
          <w:lang w:val="en-GB"/>
        </w:rPr>
        <w:t>Steps</w:t>
      </w:r>
    </w:p>
    <w:p w14:paraId="2A1D502F" w14:textId="1E0A71A3" w:rsidR="00F1079D" w:rsidRPr="00BB7744" w:rsidRDefault="00F1079D" w:rsidP="002F569D">
      <w:pPr>
        <w:spacing w:after="0" w:line="480" w:lineRule="auto"/>
        <w:ind w:firstLine="708"/>
        <w:rPr>
          <w:lang w:val="en-US"/>
        </w:rPr>
      </w:pPr>
      <w:r w:rsidRPr="00BB7744">
        <w:rPr>
          <w:lang w:val="en-GB"/>
        </w:rPr>
        <w:t xml:space="preserve">At first, a bivariate AR model was fitted, which contained six observed variables of depressive symptoms </w:t>
      </w:r>
      <w:r w:rsidR="001B2CEC" w:rsidRPr="00BB7744">
        <w:rPr>
          <w:lang w:val="en-GB"/>
        </w:rPr>
        <w:t>(</w:t>
      </w:r>
      <w:r w:rsidR="001B2CEC" w:rsidRPr="00BB7744">
        <w:rPr>
          <w:i/>
          <w:lang w:val="en-GB"/>
        </w:rPr>
        <w:t>t0, t3, t6, t9, t12, and t15</w:t>
      </w:r>
      <w:r w:rsidR="001B2CEC" w:rsidRPr="00BB7744">
        <w:rPr>
          <w:lang w:val="en-GB"/>
        </w:rPr>
        <w:t>)</w:t>
      </w:r>
      <w:r w:rsidRPr="00BB7744">
        <w:rPr>
          <w:lang w:val="en-GB"/>
        </w:rPr>
        <w:t xml:space="preserve"> and five observed variables of</w:t>
      </w:r>
      <w:r w:rsidR="000D149E" w:rsidRPr="00BB7744">
        <w:rPr>
          <w:lang w:val="en-GB"/>
        </w:rPr>
        <w:t xml:space="preserve"> formal</w:t>
      </w:r>
      <w:r w:rsidRPr="00BB7744">
        <w:rPr>
          <w:lang w:val="en-GB"/>
        </w:rPr>
        <w:t xml:space="preserve"> home practice </w:t>
      </w:r>
      <w:r w:rsidR="001B2CEC" w:rsidRPr="00BB7744">
        <w:rPr>
          <w:lang w:val="en-GB"/>
        </w:rPr>
        <w:t>(</w:t>
      </w:r>
      <w:r w:rsidR="001B2CEC" w:rsidRPr="00BB7744">
        <w:rPr>
          <w:i/>
          <w:lang w:val="en-GB"/>
        </w:rPr>
        <w:t xml:space="preserve">t1.5, t4.5, t7.5, t10.5, </w:t>
      </w:r>
      <w:r w:rsidR="001B2CEC" w:rsidRPr="00BB7744">
        <w:rPr>
          <w:lang w:val="en-GB"/>
        </w:rPr>
        <w:t>and</w:t>
      </w:r>
      <w:r w:rsidR="001B2CEC" w:rsidRPr="00BB7744">
        <w:rPr>
          <w:i/>
          <w:lang w:val="en-GB"/>
        </w:rPr>
        <w:t xml:space="preserve"> t13.5</w:t>
      </w:r>
      <w:r w:rsidR="001B2CEC" w:rsidRPr="00BB7744">
        <w:rPr>
          <w:lang w:val="en-GB"/>
        </w:rPr>
        <w:t xml:space="preserve">), </w:t>
      </w:r>
      <w:r w:rsidRPr="00BB7744">
        <w:rPr>
          <w:lang w:val="en-GB"/>
        </w:rPr>
        <w:t>with AR effects</w:t>
      </w:r>
      <w:r w:rsidR="001B2CEC" w:rsidRPr="00BB7744">
        <w:rPr>
          <w:lang w:val="en-GB"/>
        </w:rPr>
        <w:t xml:space="preserve"> included for both variables</w:t>
      </w:r>
      <w:r w:rsidRPr="00BB7744">
        <w:rPr>
          <w:lang w:val="en-GB"/>
        </w:rPr>
        <w:t>. See Figure 1 for the</w:t>
      </w:r>
      <w:r w:rsidR="001B2CEC" w:rsidRPr="00BB7744">
        <w:rPr>
          <w:lang w:val="en-GB"/>
        </w:rPr>
        <w:t xml:space="preserve"> definition of the </w:t>
      </w:r>
      <w:r w:rsidRPr="00BB7744">
        <w:rPr>
          <w:lang w:val="en-GB"/>
        </w:rPr>
        <w:t xml:space="preserve">measurement points of both variables over time. In addition, each observed variable was regressed on the former measurement point of the other variable (CL-effects). Secondly, a bivariate LTM model was fitted including the observed variables of depressive symptoms and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practice, and an intercept for both variables with all factor loadings set to 1. A linear slope was fitted for depressive symptoms (0, 1, 2, 3, 4, and 5), while for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practice, both a linear slope (0, 1, 2, 3, and 4) and a free slope (0, *, *, *, 1) were fitted and compared </w:t>
      </w:r>
      <w:r w:rsidR="001B2CEC" w:rsidRPr="00BB7744">
        <w:rPr>
          <w:lang w:val="en-GB"/>
        </w:rPr>
        <w:t xml:space="preserve">to each other </w:t>
      </w:r>
      <w:r w:rsidRPr="00BB7744">
        <w:rPr>
          <w:lang w:val="en-GB"/>
        </w:rPr>
        <w:t>based on model fit</w:t>
      </w:r>
      <w:r w:rsidR="001B2CEC" w:rsidRPr="00BB7744">
        <w:rPr>
          <w:lang w:val="en-GB"/>
        </w:rPr>
        <w:t xml:space="preserve"> (see further)</w:t>
      </w:r>
      <w:r w:rsidRPr="00BB7744">
        <w:rPr>
          <w:lang w:val="en-GB"/>
        </w:rPr>
        <w:t xml:space="preserve">. The slope specification for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 that showed the best fit, was then held for all </w:t>
      </w:r>
      <w:r w:rsidR="001B2CEC" w:rsidRPr="00BB7744">
        <w:rPr>
          <w:lang w:val="en-GB"/>
        </w:rPr>
        <w:t>subsequent</w:t>
      </w:r>
      <w:r w:rsidRPr="00BB7744">
        <w:rPr>
          <w:lang w:val="en-GB"/>
        </w:rPr>
        <w:t xml:space="preserve"> models that were fitted. In addition, the intercept and slope factors were allowed to covary. Thirdly, the ALT-full model was fitted. This model contained the observed variables of both</w:t>
      </w:r>
      <w:r w:rsidR="001B2CEC" w:rsidRPr="00BB7744">
        <w:rPr>
          <w:lang w:val="en-GB"/>
        </w:rPr>
        <w:t xml:space="preserve"> </w:t>
      </w:r>
      <w:r w:rsidRPr="00BB7744">
        <w:rPr>
          <w:lang w:val="en-GB"/>
        </w:rPr>
        <w:t xml:space="preserve">depressive symptoms and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practice. For both variables, an intercept, AR effects, and CL effects were </w:t>
      </w:r>
      <w:r w:rsidR="001B2CEC" w:rsidRPr="00BB7744">
        <w:rPr>
          <w:lang w:val="en-GB"/>
        </w:rPr>
        <w:t>included</w:t>
      </w:r>
      <w:r w:rsidRPr="00BB7744">
        <w:rPr>
          <w:lang w:val="en-GB"/>
        </w:rPr>
        <w:t xml:space="preserve">. Again, a linear slope was estimated for depressive symptoms, while the slope specification that fitted the data best (linear or free) based on previous results from the bivariate LTM-models was held for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>home practice. Considering the time frame, see Figure 1, only baseline depressive symptoms was allowed to covary with the intercept and slope factors of both variables (</w:t>
      </w:r>
      <w:r w:rsidR="001B2CEC" w:rsidRPr="00BB7744">
        <w:rPr>
          <w:lang w:val="en-GB"/>
        </w:rPr>
        <w:t xml:space="preserve">i.e., a </w:t>
      </w:r>
      <w:r w:rsidRPr="00BB7744">
        <w:rPr>
          <w:lang w:val="en-GB"/>
        </w:rPr>
        <w:t xml:space="preserve">predetermined specification) and no time-specific error correlations were </w:t>
      </w:r>
      <w:r w:rsidR="001B2CEC" w:rsidRPr="00BB7744">
        <w:rPr>
          <w:lang w:val="en-GB"/>
        </w:rPr>
        <w:t>estimated (i.e., assumption of 0-correlation)</w:t>
      </w:r>
      <w:r w:rsidRPr="00BB7744">
        <w:rPr>
          <w:lang w:val="en-GB"/>
        </w:rPr>
        <w:t xml:space="preserve">. </w:t>
      </w:r>
      <w:r w:rsidRPr="00BB7744">
        <w:rPr>
          <w:lang w:val="en-US"/>
        </w:rPr>
        <w:t>Note that</w:t>
      </w:r>
      <w:r w:rsidR="001B2CEC" w:rsidRPr="00BB7744">
        <w:rPr>
          <w:lang w:val="en-US"/>
        </w:rPr>
        <w:t xml:space="preserve"> because of the predetermined specification, </w:t>
      </w:r>
      <w:r w:rsidRPr="00BB7744">
        <w:rPr>
          <w:lang w:val="en-US"/>
        </w:rPr>
        <w:t xml:space="preserve">the intercept factor of depressive symptoms no longer </w:t>
      </w:r>
      <w:r w:rsidR="001B2CEC" w:rsidRPr="00BB7744">
        <w:rPr>
          <w:lang w:val="en-US"/>
        </w:rPr>
        <w:t xml:space="preserve">represent an </w:t>
      </w:r>
      <w:r w:rsidRPr="00BB7744">
        <w:rPr>
          <w:lang w:val="en-US"/>
        </w:rPr>
        <w:lastRenderedPageBreak/>
        <w:t xml:space="preserve">initial baseline value, but resembles the value of the second measurement which is not yet explained by the first measurement point. </w:t>
      </w:r>
      <w:r w:rsidR="001B2CEC" w:rsidRPr="00BB7744">
        <w:rPr>
          <w:lang w:val="en-US"/>
        </w:rPr>
        <w:t xml:space="preserve">However, in the remainder, we </w:t>
      </w:r>
      <w:r w:rsidRPr="00BB7744">
        <w:rPr>
          <w:lang w:val="en-US"/>
        </w:rPr>
        <w:t xml:space="preserve">refer to the intercept as the general level of a construct. </w:t>
      </w:r>
      <w:r w:rsidR="00901DCA" w:rsidRPr="00BB7744">
        <w:rPr>
          <w:lang w:val="en-US"/>
        </w:rPr>
        <w:t>To check for possible influences of individuals tapering off their antidepressant medication (</w:t>
      </w:r>
      <w:proofErr w:type="spellStart"/>
      <w:r w:rsidR="00901DCA" w:rsidRPr="00BB7744">
        <w:rPr>
          <w:lang w:val="en-US"/>
        </w:rPr>
        <w:t>tADM</w:t>
      </w:r>
      <w:proofErr w:type="spellEnd"/>
      <w:r w:rsidR="00901DCA" w:rsidRPr="00BB7744">
        <w:rPr>
          <w:lang w:val="en-US"/>
        </w:rPr>
        <w:t xml:space="preserve">) on the results, the bivariate ALT-full model was fitted with and without </w:t>
      </w:r>
      <w:proofErr w:type="spellStart"/>
      <w:r w:rsidR="00901DCA" w:rsidRPr="00BB7744">
        <w:rPr>
          <w:lang w:val="en-US"/>
        </w:rPr>
        <w:t>tADM</w:t>
      </w:r>
      <w:proofErr w:type="spellEnd"/>
      <w:r w:rsidR="00901DCA" w:rsidRPr="00BB7744">
        <w:rPr>
          <w:lang w:val="en-US"/>
        </w:rPr>
        <w:t xml:space="preserve"> as predictor for baseline depressive symptoms, and both the intercept and slope of depressive symptoms. In case including </w:t>
      </w:r>
      <w:proofErr w:type="spellStart"/>
      <w:r w:rsidR="00901DCA" w:rsidRPr="00BB7744">
        <w:rPr>
          <w:lang w:val="en-US"/>
        </w:rPr>
        <w:t>tADM</w:t>
      </w:r>
      <w:proofErr w:type="spellEnd"/>
      <w:r w:rsidR="00901DCA" w:rsidRPr="00BB7744">
        <w:rPr>
          <w:lang w:val="en-US"/>
        </w:rPr>
        <w:t xml:space="preserve"> led to changes in results and/or </w:t>
      </w:r>
      <w:r w:rsidR="004C3568" w:rsidRPr="00BB7744">
        <w:rPr>
          <w:lang w:val="en-US"/>
        </w:rPr>
        <w:t xml:space="preserve">significant </w:t>
      </w:r>
      <w:r w:rsidR="00901DCA" w:rsidRPr="00BB7744">
        <w:rPr>
          <w:lang w:val="en-US"/>
        </w:rPr>
        <w:t xml:space="preserve">increases in model fit, it was included as a predictor for all subsequent bivariate ALT-models. When including </w:t>
      </w:r>
      <w:proofErr w:type="spellStart"/>
      <w:r w:rsidR="00901DCA" w:rsidRPr="00BB7744">
        <w:rPr>
          <w:lang w:val="en-US"/>
        </w:rPr>
        <w:t>tADM</w:t>
      </w:r>
      <w:proofErr w:type="spellEnd"/>
      <w:r w:rsidR="00901DCA" w:rsidRPr="00BB7744">
        <w:rPr>
          <w:lang w:val="en-US"/>
        </w:rPr>
        <w:t xml:space="preserve"> did not result in changes in results and model fit did not significantly improve, subsequent bivariate ALT-models were fitted without </w:t>
      </w:r>
      <w:proofErr w:type="spellStart"/>
      <w:r w:rsidR="00901DCA" w:rsidRPr="00BB7744">
        <w:rPr>
          <w:lang w:val="en-US"/>
        </w:rPr>
        <w:t>tADM</w:t>
      </w:r>
      <w:proofErr w:type="spellEnd"/>
      <w:r w:rsidR="00901DCA" w:rsidRPr="00BB7744">
        <w:rPr>
          <w:lang w:val="en-US"/>
        </w:rPr>
        <w:t xml:space="preserve"> as predictor. </w:t>
      </w:r>
      <w:r w:rsidRPr="00BB7744">
        <w:rPr>
          <w:lang w:val="en-GB"/>
        </w:rPr>
        <w:t xml:space="preserve">Subsequently, </w:t>
      </w:r>
      <w:r w:rsidR="001B2CEC" w:rsidRPr="00BB7744">
        <w:rPr>
          <w:lang w:val="en-GB"/>
        </w:rPr>
        <w:t xml:space="preserve">in order to simplify the model, </w:t>
      </w:r>
      <w:r w:rsidRPr="00BB7744">
        <w:rPr>
          <w:lang w:val="en-GB"/>
        </w:rPr>
        <w:t xml:space="preserve">the following </w:t>
      </w:r>
      <w:r w:rsidR="001B2CEC" w:rsidRPr="00BB7744">
        <w:rPr>
          <w:lang w:val="en-GB"/>
        </w:rPr>
        <w:t>restrictions</w:t>
      </w:r>
      <w:r w:rsidRPr="00BB7744">
        <w:rPr>
          <w:lang w:val="en-GB"/>
        </w:rPr>
        <w:t xml:space="preserve"> were </w:t>
      </w:r>
      <w:r w:rsidR="001B2CEC" w:rsidRPr="00BB7744">
        <w:rPr>
          <w:lang w:val="en-GB"/>
        </w:rPr>
        <w:t xml:space="preserve">imposed on </w:t>
      </w:r>
      <w:r w:rsidRPr="00BB7744">
        <w:rPr>
          <w:lang w:val="en-GB"/>
        </w:rPr>
        <w:t xml:space="preserve">the bivariate ALT-full model </w:t>
      </w:r>
      <w:r w:rsidR="001B2CEC" w:rsidRPr="00BB7744">
        <w:rPr>
          <w:lang w:val="en-GB"/>
        </w:rPr>
        <w:t xml:space="preserve">and it was tested whether these restrictions did not </w:t>
      </w:r>
      <w:r w:rsidRPr="00BB7744">
        <w:rPr>
          <w:lang w:val="en-GB"/>
        </w:rPr>
        <w:t>significantly worsen</w:t>
      </w:r>
      <w:r w:rsidR="001B2CEC" w:rsidRPr="00BB7744">
        <w:rPr>
          <w:lang w:val="en-GB"/>
        </w:rPr>
        <w:t xml:space="preserve">ed the </w:t>
      </w:r>
      <w:r w:rsidRPr="00BB7744">
        <w:rPr>
          <w:lang w:val="en-GB"/>
        </w:rPr>
        <w:t xml:space="preserve">model fit: (a) exclude AR </w:t>
      </w:r>
      <w:r w:rsidR="0036607D" w:rsidRPr="00BB7744">
        <w:rPr>
          <w:lang w:val="en-GB"/>
        </w:rPr>
        <w:t xml:space="preserve">and CL </w:t>
      </w:r>
      <w:r w:rsidRPr="00BB7744">
        <w:rPr>
          <w:lang w:val="en-GB"/>
        </w:rPr>
        <w:t xml:space="preserve">effects (ALT-LTM), (b) exclude the variance of the slope (ALT-no slope variance), (c) exclude the slope (ALT-no slope), (d) constrain the AR effects </w:t>
      </w:r>
      <w:r w:rsidR="00672890" w:rsidRPr="00BB7744">
        <w:rPr>
          <w:lang w:val="en-GB"/>
        </w:rPr>
        <w:t xml:space="preserve">over time </w:t>
      </w:r>
      <w:r w:rsidRPr="00BB7744">
        <w:rPr>
          <w:lang w:val="en-GB"/>
        </w:rPr>
        <w:t xml:space="preserve">to equality, if these effects are still present in the model (ALT-AR constraints), and (e) </w:t>
      </w:r>
      <w:r w:rsidR="00672890" w:rsidRPr="00BB7744">
        <w:rPr>
          <w:lang w:val="en-GB"/>
        </w:rPr>
        <w:t xml:space="preserve">set </w:t>
      </w:r>
      <w:r w:rsidRPr="00BB7744">
        <w:rPr>
          <w:lang w:val="en-GB"/>
        </w:rPr>
        <w:t xml:space="preserve">CL effects </w:t>
      </w:r>
      <w:r w:rsidR="00672890" w:rsidRPr="00BB7744">
        <w:rPr>
          <w:lang w:val="en-GB"/>
        </w:rPr>
        <w:t xml:space="preserve">over time </w:t>
      </w:r>
      <w:r w:rsidRPr="00BB7744">
        <w:rPr>
          <w:lang w:val="en-GB"/>
        </w:rPr>
        <w:t>equal to each other (ALT-CL constraints). Constraint (a) was applied to both variables simultaneously, whereas constraints (b)-(e) were tested for each variable in turn</w:t>
      </w:r>
      <w:r w:rsidR="00773201" w:rsidRPr="00BB7744">
        <w:rPr>
          <w:lang w:val="en-GB"/>
        </w:rPr>
        <w:t>.</w:t>
      </w:r>
    </w:p>
    <w:p w14:paraId="4199EEC5" w14:textId="77777777" w:rsidR="00F1079D" w:rsidRPr="00BB7744" w:rsidRDefault="00F1079D" w:rsidP="00915406">
      <w:pPr>
        <w:spacing w:after="0" w:line="480" w:lineRule="auto"/>
        <w:jc w:val="center"/>
        <w:rPr>
          <w:i/>
          <w:lang w:val="en-GB"/>
        </w:rPr>
      </w:pPr>
    </w:p>
    <w:p w14:paraId="4969D149" w14:textId="77777777" w:rsidR="00F1079D" w:rsidRPr="00BB7744" w:rsidRDefault="00915406" w:rsidP="00915406">
      <w:pPr>
        <w:spacing w:after="0" w:line="480" w:lineRule="auto"/>
        <w:jc w:val="center"/>
        <w:rPr>
          <w:b/>
          <w:sz w:val="24"/>
          <w:szCs w:val="24"/>
          <w:lang w:val="en-GB"/>
        </w:rPr>
      </w:pPr>
      <w:r w:rsidRPr="00BB7744">
        <w:rPr>
          <w:b/>
          <w:sz w:val="24"/>
          <w:szCs w:val="24"/>
          <w:lang w:val="en-GB"/>
        </w:rPr>
        <w:t>Results</w:t>
      </w:r>
    </w:p>
    <w:p w14:paraId="7B8EAF90" w14:textId="435D4629" w:rsidR="00892F24" w:rsidRPr="00BB7744" w:rsidRDefault="00F1079D" w:rsidP="00915406">
      <w:pPr>
        <w:spacing w:after="0" w:line="480" w:lineRule="auto"/>
        <w:ind w:firstLine="708"/>
        <w:rPr>
          <w:lang w:val="en-US"/>
        </w:rPr>
      </w:pPr>
      <w:r w:rsidRPr="00BB7744">
        <w:rPr>
          <w:lang w:val="en-GB"/>
        </w:rPr>
        <w:t xml:space="preserve">For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>home practice, a free slope specification fitted significantly better than a linear slope specification (∆χ</w:t>
      </w:r>
      <w:r w:rsidRPr="00BB7744">
        <w:rPr>
          <w:vertAlign w:val="superscript"/>
          <w:lang w:val="en-GB"/>
        </w:rPr>
        <w:t>2</w:t>
      </w:r>
      <w:r w:rsidRPr="00BB7744">
        <w:rPr>
          <w:lang w:val="en-GB"/>
        </w:rPr>
        <w:t xml:space="preserve"> = 1577.09, </w:t>
      </w:r>
      <w:r w:rsidRPr="00BB7744">
        <w:rPr>
          <w:i/>
          <w:lang w:val="en-GB"/>
        </w:rPr>
        <w:t xml:space="preserve">df </w:t>
      </w:r>
      <w:r w:rsidRPr="00BB7744">
        <w:rPr>
          <w:lang w:val="en-GB"/>
        </w:rPr>
        <w:t xml:space="preserve">= 3, </w:t>
      </w:r>
      <w:r w:rsidRPr="00BB7744">
        <w:rPr>
          <w:i/>
          <w:lang w:val="en-GB"/>
        </w:rPr>
        <w:t xml:space="preserve">p </w:t>
      </w:r>
      <w:r w:rsidRPr="00BB7744">
        <w:rPr>
          <w:lang w:val="en-GB"/>
        </w:rPr>
        <w:t xml:space="preserve">&lt; .001) and was therefore held for all </w:t>
      </w:r>
      <w:r w:rsidR="00EE72F7" w:rsidRPr="00BB7744">
        <w:rPr>
          <w:lang w:val="en-GB"/>
        </w:rPr>
        <w:t xml:space="preserve">subsequent </w:t>
      </w:r>
      <w:r w:rsidRPr="00BB7744">
        <w:rPr>
          <w:lang w:val="en-GB"/>
        </w:rPr>
        <w:t xml:space="preserve">models. </w:t>
      </w:r>
      <w:r w:rsidR="00901DCA" w:rsidRPr="00BB7744">
        <w:rPr>
          <w:lang w:val="en-GB"/>
        </w:rPr>
        <w:t xml:space="preserve">In addition, when including </w:t>
      </w:r>
      <w:proofErr w:type="spellStart"/>
      <w:r w:rsidR="00901DCA" w:rsidRPr="00BB7744">
        <w:rPr>
          <w:lang w:val="en-GB"/>
        </w:rPr>
        <w:t>tADM</w:t>
      </w:r>
      <w:proofErr w:type="spellEnd"/>
      <w:r w:rsidR="00901DCA" w:rsidRPr="00BB7744">
        <w:rPr>
          <w:lang w:val="en-GB"/>
        </w:rPr>
        <w:t xml:space="preserve"> as a predictor into the bivariate ALT-full model, results were not affected and a decrease in model fit was found (∆BIC = 11.125). Therefore, all subsequent analyses were fitted excluding </w:t>
      </w:r>
      <w:proofErr w:type="spellStart"/>
      <w:r w:rsidR="00901DCA" w:rsidRPr="00BB7744">
        <w:rPr>
          <w:lang w:val="en-GB"/>
        </w:rPr>
        <w:t>tADM</w:t>
      </w:r>
      <w:proofErr w:type="spellEnd"/>
      <w:r w:rsidR="00901DCA" w:rsidRPr="00BB7744">
        <w:rPr>
          <w:lang w:val="en-GB"/>
        </w:rPr>
        <w:t xml:space="preserve"> as a predictor. </w:t>
      </w:r>
      <w:r w:rsidR="00760CB8" w:rsidRPr="00BB7744">
        <w:rPr>
          <w:lang w:val="en-GB"/>
        </w:rPr>
        <w:t>R</w:t>
      </w:r>
      <w:r w:rsidRPr="00BB7744">
        <w:rPr>
          <w:lang w:val="en-GB"/>
        </w:rPr>
        <w:t xml:space="preserve">esults showed that the bivariate ALT-full model had a better model fit compared to the bivariate AR, LTM and ALT-LTM models. The model fit significantly worsened when the slope (variance) of depressive symptoms was removed. Excluding the </w:t>
      </w:r>
      <w:r w:rsidR="00EE72F7" w:rsidRPr="00BB7744">
        <w:rPr>
          <w:lang w:val="en-GB"/>
        </w:rPr>
        <w:t xml:space="preserve">slope </w:t>
      </w:r>
      <w:r w:rsidRPr="00BB7744">
        <w:rPr>
          <w:lang w:val="en-GB"/>
        </w:rPr>
        <w:t xml:space="preserve">variance of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 was possible without significantly decreasing model fit. However, </w:t>
      </w:r>
      <w:r w:rsidRPr="00BB7744">
        <w:rPr>
          <w:lang w:val="en-GB"/>
        </w:rPr>
        <w:lastRenderedPageBreak/>
        <w:t xml:space="preserve">removing the slope of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 entirely from the model resulted in a clear significant worsening of model fit. Constraining the AR effects of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 </w:t>
      </w:r>
      <w:r w:rsidR="00EE72F7" w:rsidRPr="00BB7744">
        <w:rPr>
          <w:lang w:val="en-GB"/>
        </w:rPr>
        <w:t xml:space="preserve">over time </w:t>
      </w:r>
      <w:r w:rsidRPr="00BB7744">
        <w:rPr>
          <w:lang w:val="en-GB"/>
        </w:rPr>
        <w:t xml:space="preserve">was possible without significantly decreasing model fit, in contrast to constraining the AR effects </w:t>
      </w:r>
      <w:r w:rsidR="00EE72F7" w:rsidRPr="00BB7744">
        <w:rPr>
          <w:lang w:val="en-GB"/>
        </w:rPr>
        <w:t xml:space="preserve">over time </w:t>
      </w:r>
      <w:r w:rsidRPr="00BB7744">
        <w:rPr>
          <w:lang w:val="en-GB"/>
        </w:rPr>
        <w:t xml:space="preserve">of depressive symptoms. Cross-lagged effects for both depressive symptoms to </w:t>
      </w:r>
      <w:r w:rsidR="000D149E" w:rsidRPr="00BB7744">
        <w:rPr>
          <w:lang w:val="en-GB"/>
        </w:rPr>
        <w:t xml:space="preserve">formal </w:t>
      </w:r>
      <w:r w:rsidRPr="00BB7744">
        <w:rPr>
          <w:lang w:val="en-GB"/>
        </w:rPr>
        <w:t xml:space="preserve">home practice and vice versa could be constrained </w:t>
      </w:r>
      <w:r w:rsidR="00EE72F7" w:rsidRPr="00BB7744">
        <w:rPr>
          <w:lang w:val="en-GB"/>
        </w:rPr>
        <w:t xml:space="preserve">over time </w:t>
      </w:r>
      <w:r w:rsidRPr="00BB7744">
        <w:rPr>
          <w:lang w:val="en-GB"/>
        </w:rPr>
        <w:t xml:space="preserve">without this resulting in a significant decrease in model fit. </w:t>
      </w:r>
      <w:r w:rsidR="00EE72F7" w:rsidRPr="00BB7744">
        <w:rPr>
          <w:lang w:val="en-GB"/>
        </w:rPr>
        <w:t xml:space="preserve">To prevent the intercept variance of </w:t>
      </w:r>
      <w:r w:rsidR="000D149E" w:rsidRPr="00BB7744">
        <w:rPr>
          <w:lang w:val="en-GB"/>
        </w:rPr>
        <w:t xml:space="preserve">formal </w:t>
      </w:r>
      <w:r w:rsidR="00EE72F7" w:rsidRPr="00BB7744">
        <w:rPr>
          <w:lang w:val="en-GB"/>
        </w:rPr>
        <w:t xml:space="preserve">home practice becoming estimated as negative, as an additional step, </w:t>
      </w:r>
      <w:r w:rsidRPr="00BB7744">
        <w:rPr>
          <w:lang w:val="en-GB"/>
        </w:rPr>
        <w:t xml:space="preserve">this variance </w:t>
      </w:r>
      <w:r w:rsidR="00EE72F7" w:rsidRPr="00BB7744">
        <w:rPr>
          <w:lang w:val="en-GB"/>
        </w:rPr>
        <w:t xml:space="preserve">was </w:t>
      </w:r>
      <w:r w:rsidRPr="00BB7744">
        <w:rPr>
          <w:lang w:val="en-GB"/>
        </w:rPr>
        <w:t>set to 0</w:t>
      </w:r>
      <w:r w:rsidR="00EE72F7" w:rsidRPr="00BB7744">
        <w:rPr>
          <w:lang w:val="en-GB"/>
        </w:rPr>
        <w:t>; t</w:t>
      </w:r>
      <w:r w:rsidRPr="00BB7744">
        <w:rPr>
          <w:lang w:val="en-GB"/>
        </w:rPr>
        <w:t>his did not result in a significant decrease in model fit.</w:t>
      </w:r>
      <w:bookmarkStart w:id="0" w:name="_GoBack"/>
      <w:bookmarkEnd w:id="0"/>
    </w:p>
    <w:sectPr w:rsidR="00892F24" w:rsidRPr="00BB7744" w:rsidSect="005F6FD5">
      <w:foot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03925" w14:textId="77777777" w:rsidR="007F0BE6" w:rsidRDefault="007F0BE6" w:rsidP="007F0BE6">
      <w:pPr>
        <w:spacing w:after="0" w:line="240" w:lineRule="auto"/>
      </w:pPr>
      <w:r>
        <w:separator/>
      </w:r>
    </w:p>
  </w:endnote>
  <w:endnote w:type="continuationSeparator" w:id="0">
    <w:p w14:paraId="2E8C5A40" w14:textId="77777777" w:rsidR="007F0BE6" w:rsidRDefault="007F0BE6" w:rsidP="007F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8650079"/>
      <w:docPartObj>
        <w:docPartGallery w:val="Page Numbers (Bottom of Page)"/>
        <w:docPartUnique/>
      </w:docPartObj>
    </w:sdtPr>
    <w:sdtEndPr/>
    <w:sdtContent>
      <w:p w14:paraId="2FF3D3CB" w14:textId="79460B35" w:rsidR="007F0BE6" w:rsidRDefault="007F0BE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AB3D73" w14:textId="77777777" w:rsidR="007F0BE6" w:rsidRDefault="007F0B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A37A3" w14:textId="77777777" w:rsidR="007F0BE6" w:rsidRDefault="007F0BE6" w:rsidP="007F0BE6">
      <w:pPr>
        <w:spacing w:after="0" w:line="240" w:lineRule="auto"/>
      </w:pPr>
      <w:r>
        <w:separator/>
      </w:r>
    </w:p>
  </w:footnote>
  <w:footnote w:type="continuationSeparator" w:id="0">
    <w:p w14:paraId="2CFE7A1D" w14:textId="77777777" w:rsidR="007F0BE6" w:rsidRDefault="007F0BE6" w:rsidP="007F0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9D"/>
    <w:rsid w:val="00011E72"/>
    <w:rsid w:val="00026647"/>
    <w:rsid w:val="00056770"/>
    <w:rsid w:val="000D149E"/>
    <w:rsid w:val="00100AD3"/>
    <w:rsid w:val="001169F2"/>
    <w:rsid w:val="00164AD4"/>
    <w:rsid w:val="001A6F90"/>
    <w:rsid w:val="001B0724"/>
    <w:rsid w:val="001B2CEC"/>
    <w:rsid w:val="002A799A"/>
    <w:rsid w:val="002F569D"/>
    <w:rsid w:val="00344992"/>
    <w:rsid w:val="0036607D"/>
    <w:rsid w:val="00496099"/>
    <w:rsid w:val="004C3568"/>
    <w:rsid w:val="00542815"/>
    <w:rsid w:val="005F6FD5"/>
    <w:rsid w:val="00672890"/>
    <w:rsid w:val="006C7D79"/>
    <w:rsid w:val="006D4994"/>
    <w:rsid w:val="00733664"/>
    <w:rsid w:val="00760CB8"/>
    <w:rsid w:val="00773201"/>
    <w:rsid w:val="00777FF0"/>
    <w:rsid w:val="007F0BE6"/>
    <w:rsid w:val="007F501A"/>
    <w:rsid w:val="00892F24"/>
    <w:rsid w:val="00901DCA"/>
    <w:rsid w:val="00915406"/>
    <w:rsid w:val="00A66946"/>
    <w:rsid w:val="00B12AD0"/>
    <w:rsid w:val="00B920F5"/>
    <w:rsid w:val="00BB7744"/>
    <w:rsid w:val="00C32DCF"/>
    <w:rsid w:val="00D36A14"/>
    <w:rsid w:val="00D51D5F"/>
    <w:rsid w:val="00D8631E"/>
    <w:rsid w:val="00D973C5"/>
    <w:rsid w:val="00E1117B"/>
    <w:rsid w:val="00EA3562"/>
    <w:rsid w:val="00EE4ED0"/>
    <w:rsid w:val="00EE72F7"/>
    <w:rsid w:val="00F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46E4"/>
  <w15:chartTrackingRefBased/>
  <w15:docId w15:val="{9A97598A-C58B-4E6A-9C3A-6D262011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1079D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079D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079D"/>
    <w:rPr>
      <w:rFonts w:eastAsia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0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079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540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DCF"/>
    <w:rPr>
      <w:rFonts w:eastAsia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DCF"/>
    <w:rPr>
      <w:rFonts w:eastAsia="Times New Roman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F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0BE6"/>
  </w:style>
  <w:style w:type="paragraph" w:styleId="Voettekst">
    <w:name w:val="footer"/>
    <w:basedOn w:val="Standaard"/>
    <w:link w:val="VoettekstChar"/>
    <w:uiPriority w:val="99"/>
    <w:unhideWhenUsed/>
    <w:rsid w:val="007F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0BE6"/>
  </w:style>
  <w:style w:type="character" w:styleId="Regelnummer">
    <w:name w:val="line number"/>
    <w:basedOn w:val="Standaardalinea-lettertype"/>
    <w:uiPriority w:val="99"/>
    <w:semiHidden/>
    <w:unhideWhenUsed/>
    <w:rsid w:val="005F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Avest, Marleen ter</dc:creator>
  <cp:keywords/>
  <dc:description/>
  <cp:lastModifiedBy>Avest, Marleen ter</cp:lastModifiedBy>
  <cp:revision>2</cp:revision>
  <dcterms:created xsi:type="dcterms:W3CDTF">2020-03-16T19:38:00Z</dcterms:created>
  <dcterms:modified xsi:type="dcterms:W3CDTF">2020-03-16T19:38:00Z</dcterms:modified>
</cp:coreProperties>
</file>