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35F1D" w14:textId="56D12B80" w:rsidR="00656442" w:rsidRPr="00EA13FD" w:rsidRDefault="00656442" w:rsidP="00656442">
      <w:pPr>
        <w:spacing w:line="480" w:lineRule="auto"/>
        <w:contextualSpacing/>
        <w:jc w:val="center"/>
        <w:rPr>
          <w:rFonts w:ascii="Times New Roman" w:hAnsi="Times New Roman" w:cs="Times New Roman"/>
          <w:b/>
          <w:bCs/>
          <w:i/>
          <w:sz w:val="24"/>
          <w:szCs w:val="24"/>
          <w:lang w:val="en-US"/>
        </w:rPr>
      </w:pPr>
      <w:r w:rsidRPr="00EA13FD">
        <w:rPr>
          <w:rFonts w:ascii="Times New Roman" w:hAnsi="Times New Roman" w:cs="Times New Roman"/>
          <w:b/>
          <w:bCs/>
          <w:i/>
          <w:sz w:val="24"/>
          <w:szCs w:val="24"/>
          <w:lang w:val="en-US"/>
        </w:rPr>
        <w:t>Using Cognitive Bias Modification-Appraisal Training to Manipulate Appraisals about the Self and the World in Analog Trauma</w:t>
      </w:r>
    </w:p>
    <w:p w14:paraId="317EAF48" w14:textId="77777777" w:rsidR="00FD4A43" w:rsidRPr="00EA13FD" w:rsidRDefault="00FD4A43" w:rsidP="00656442">
      <w:pPr>
        <w:spacing w:line="480" w:lineRule="auto"/>
        <w:contextualSpacing/>
        <w:jc w:val="center"/>
        <w:rPr>
          <w:rFonts w:ascii="Times New Roman" w:hAnsi="Times New Roman" w:cs="Times New Roman"/>
          <w:b/>
          <w:bCs/>
          <w:i/>
          <w:sz w:val="24"/>
          <w:szCs w:val="24"/>
          <w:lang w:val="en-US"/>
        </w:rPr>
      </w:pPr>
    </w:p>
    <w:p w14:paraId="63CC1E0B" w14:textId="31E011A0" w:rsidR="006525AF" w:rsidRPr="00EA13FD" w:rsidRDefault="006525AF" w:rsidP="0073347E">
      <w:pPr>
        <w:spacing w:line="480" w:lineRule="auto"/>
        <w:jc w:val="center"/>
        <w:rPr>
          <w:rFonts w:ascii="Times New Roman" w:hAnsi="Times New Roman" w:cs="Times New Roman"/>
          <w:bCs/>
          <w:sz w:val="24"/>
          <w:szCs w:val="24"/>
          <w:lang w:val="en-US"/>
        </w:rPr>
      </w:pPr>
      <w:r w:rsidRPr="00EA13FD">
        <w:rPr>
          <w:rFonts w:ascii="Times New Roman" w:hAnsi="Times New Roman" w:cs="Times New Roman"/>
          <w:bCs/>
          <w:sz w:val="24"/>
          <w:szCs w:val="24"/>
          <w:lang w:val="en-US"/>
        </w:rPr>
        <w:t>Felix Würtz, Julie Krans, Simon E. Blackwell, Jan C. Cwik, Jürgen Margraf, Marcella L. Woud</w:t>
      </w:r>
    </w:p>
    <w:p w14:paraId="7C10EBD5" w14:textId="77777777" w:rsidR="00FD4A43" w:rsidRPr="00EA13FD" w:rsidRDefault="00FD4A43" w:rsidP="0073347E">
      <w:pPr>
        <w:spacing w:line="480" w:lineRule="auto"/>
        <w:jc w:val="center"/>
        <w:rPr>
          <w:rFonts w:ascii="Times New Roman" w:hAnsi="Times New Roman" w:cs="Times New Roman"/>
          <w:bCs/>
          <w:sz w:val="24"/>
          <w:szCs w:val="24"/>
          <w:lang w:val="en-US"/>
        </w:rPr>
      </w:pPr>
    </w:p>
    <w:p w14:paraId="70C5803C" w14:textId="21051F5A" w:rsidR="00F60863" w:rsidRPr="00EA13FD" w:rsidRDefault="00341C80" w:rsidP="004D1CC0">
      <w:pPr>
        <w:spacing w:line="480" w:lineRule="auto"/>
        <w:jc w:val="center"/>
        <w:rPr>
          <w:rFonts w:ascii="Times New Roman" w:hAnsi="Times New Roman" w:cs="Times New Roman"/>
          <w:b/>
          <w:bCs/>
          <w:sz w:val="24"/>
          <w:szCs w:val="24"/>
          <w:lang w:val="en-US"/>
        </w:rPr>
      </w:pPr>
      <w:r w:rsidRPr="00EA13FD">
        <w:rPr>
          <w:rFonts w:ascii="Times New Roman" w:hAnsi="Times New Roman" w:cs="Times New Roman"/>
          <w:b/>
          <w:bCs/>
          <w:sz w:val="24"/>
          <w:szCs w:val="24"/>
          <w:lang w:val="en-US"/>
        </w:rPr>
        <w:t>Supplementary Material</w:t>
      </w:r>
    </w:p>
    <w:p w14:paraId="37CF65FC" w14:textId="56896A72" w:rsidR="00A57256" w:rsidRPr="00EA13FD" w:rsidRDefault="0033539F" w:rsidP="005A0909">
      <w:pPr>
        <w:spacing w:line="480" w:lineRule="auto"/>
        <w:jc w:val="center"/>
        <w:rPr>
          <w:rFonts w:ascii="Times New Roman" w:hAnsi="Times New Roman" w:cs="Times New Roman"/>
          <w:b/>
          <w:sz w:val="24"/>
          <w:szCs w:val="24"/>
          <w:lang w:val="en-US"/>
        </w:rPr>
      </w:pPr>
      <w:r w:rsidRPr="00EA13FD">
        <w:rPr>
          <w:rFonts w:ascii="Times New Roman" w:hAnsi="Times New Roman" w:cs="Times New Roman"/>
          <w:b/>
          <w:sz w:val="24"/>
          <w:szCs w:val="24"/>
          <w:lang w:val="en-US"/>
        </w:rPr>
        <w:t xml:space="preserve">Supplementary </w:t>
      </w:r>
      <w:r w:rsidR="0032780A" w:rsidRPr="00EA13FD">
        <w:rPr>
          <w:rFonts w:ascii="Times New Roman" w:hAnsi="Times New Roman" w:cs="Times New Roman"/>
          <w:b/>
          <w:sz w:val="24"/>
          <w:szCs w:val="24"/>
          <w:lang w:val="en-US"/>
        </w:rPr>
        <w:t>Methods</w:t>
      </w:r>
    </w:p>
    <w:p w14:paraId="1F057F80" w14:textId="1BC1918F" w:rsidR="00DC2FC6" w:rsidRPr="00EA13FD" w:rsidRDefault="00AC058C" w:rsidP="000B6631">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 xml:space="preserve">Additional </w:t>
      </w:r>
      <w:r w:rsidR="002E779B" w:rsidRPr="00EA13FD">
        <w:rPr>
          <w:rFonts w:ascii="Times New Roman" w:hAnsi="Times New Roman" w:cs="Times New Roman"/>
          <w:b/>
          <w:sz w:val="24"/>
          <w:szCs w:val="24"/>
          <w:lang w:val="en-US"/>
        </w:rPr>
        <w:t>measures</w:t>
      </w:r>
    </w:p>
    <w:p w14:paraId="6F32122D" w14:textId="40842E7F" w:rsidR="00752FD2" w:rsidRPr="00EA13FD" w:rsidRDefault="00752FD2" w:rsidP="00752FD2">
      <w:pPr>
        <w:spacing w:line="480" w:lineRule="auto"/>
        <w:rPr>
          <w:rFonts w:ascii="Times New Roman" w:hAnsi="Times New Roman" w:cs="Times New Roman"/>
          <w:sz w:val="24"/>
          <w:szCs w:val="24"/>
          <w:lang w:val="en-US"/>
        </w:rPr>
      </w:pPr>
      <w:r w:rsidRPr="00EA13FD">
        <w:rPr>
          <w:rFonts w:ascii="Times New Roman" w:hAnsi="Times New Roman" w:cs="Times New Roman"/>
          <w:b/>
          <w:sz w:val="24"/>
          <w:szCs w:val="24"/>
          <w:lang w:val="en-US"/>
        </w:rPr>
        <w:t xml:space="preserve">Beck Depression Inventory-II (BDI-II). </w:t>
      </w:r>
      <w:r w:rsidRPr="00EA13FD">
        <w:rPr>
          <w:rFonts w:ascii="Times New Roman" w:hAnsi="Times New Roman" w:cs="Times New Roman"/>
          <w:sz w:val="24"/>
          <w:szCs w:val="24"/>
          <w:lang w:val="en-US"/>
        </w:rPr>
        <w:t>Depressive symptoms in the past two weeks were assessed using the</w:t>
      </w:r>
      <w:r w:rsidR="0060113F" w:rsidRPr="00EA13FD">
        <w:rPr>
          <w:rFonts w:ascii="Times New Roman" w:hAnsi="Times New Roman" w:cs="Times New Roman"/>
          <w:sz w:val="24"/>
          <w:szCs w:val="24"/>
          <w:lang w:val="en-US"/>
        </w:rPr>
        <w:t xml:space="preserve"> BDI-II</w:t>
      </w:r>
      <w:r w:rsidRPr="00EA13FD">
        <w:rPr>
          <w:rFonts w:ascii="Times New Roman" w:hAnsi="Times New Roman" w:cs="Times New Roman"/>
          <w:sz w:val="24"/>
          <w:szCs w:val="24"/>
          <w:lang w:val="en-US"/>
        </w:rPr>
        <w:t xml:space="preserve"> </w:t>
      </w:r>
      <w:r w:rsidRPr="00EA13FD">
        <w:rPr>
          <w:rFonts w:ascii="Times New Roman" w:hAnsi="Times New Roman" w:cs="Times New Roman"/>
          <w:sz w:val="24"/>
          <w:szCs w:val="24"/>
          <w:lang w:val="en-US"/>
        </w:rPr>
        <w:fldChar w:fldCharType="begin" w:fldLock="1"/>
      </w:r>
      <w:r w:rsidR="00195260" w:rsidRPr="00EA13FD">
        <w:rPr>
          <w:rFonts w:ascii="Times New Roman" w:hAnsi="Times New Roman" w:cs="Times New Roman"/>
          <w:sz w:val="24"/>
          <w:szCs w:val="24"/>
          <w:lang w:val="en-US"/>
        </w:rPr>
        <w:instrText>ADDIN CSL_CITATION {"citationItems":[{"id":"ITEM-1","itemData":{"author":[{"dropping-particle":"","family":"Beck","given":"Aaron T","non-dropping-particle":"","parse-names":false,"suffix":""},{"dropping-particle":"","family":"Steer","given":"Robert A","non-dropping-particle":"","parse-names":false,"suffix":""},{"dropping-particle":"","family":"Brown","given":"Gregory K","non-dropping-particle":"","parse-names":false,"suffix":""}],"container-title":"San Antonio, TX: Psychological Corporation","id":"ITEM-1","issued":{"date-parts":[["1996"]]},"page":"82","title":"Manual for the beck depression inventory-II","type":"article-journal","volume":"1"},"uris":["http://www.mendeley.com/documents/?uuid=30c4297e-37df-4b10-bc83-f9a267813925"]},{"id":"ITEM-2","itemData":{"author":[{"dropping-particle":"","family":"Hautzinger","given":"Martin","non-dropping-particle":"","parse-names":false,"suffix":""},{"dropping-particle":"","family":"Keller","given":"Ferdinand","non-dropping-particle":"","parse-names":false,"suffix":""},{"dropping-particle":"","family":"Kühner","given":"Christine","non-dropping-particle":"","parse-names":false,"suffix":""}],"id":"ITEM-2","issued":{"date-parts":[["2006"]]},"publisher":"Harcourt Test Services","title":"Beck Depressions-Inventar (BDI-II)","type":"book"},"uris":["http://www.mendeley.com/documents/?uuid=10d821be-53c4-4e96-b873-b14ccfdc4794"]}],"mendeley":{"formattedCitation":"(Beck, Steer, &amp; Brown, 1996; Hautzinger, Keller, &amp; Kühner, 2006)","manualFormatting":"(Beck, Steer, &amp; Brown, 1996; German version: Hautzinger, Keller, &amp; Kühner, 2006)","plainTextFormattedCitation":"(Beck, Steer, &amp; Brown, 1996; Hautzinger, Keller, &amp; Kühner, 2006)","previouslyFormattedCitation":"[1,2]"},"properties":{"noteIndex":0},"schema":"https://github.com/citation-style-language/schema/raw/master/csl-citation.json"}</w:instrText>
      </w:r>
      <w:r w:rsidRPr="00EA13FD">
        <w:rPr>
          <w:rFonts w:ascii="Times New Roman" w:hAnsi="Times New Roman" w:cs="Times New Roman"/>
          <w:sz w:val="24"/>
          <w:szCs w:val="24"/>
          <w:lang w:val="en-US"/>
        </w:rPr>
        <w:fldChar w:fldCharType="separate"/>
      </w:r>
      <w:r w:rsidR="007C59FB" w:rsidRPr="00EA13FD">
        <w:rPr>
          <w:rFonts w:ascii="Times New Roman" w:hAnsi="Times New Roman" w:cs="Times New Roman"/>
          <w:noProof/>
          <w:sz w:val="24"/>
          <w:szCs w:val="24"/>
          <w:lang w:val="en-US"/>
        </w:rPr>
        <w:t>(Beck, Steer, &amp; Brown, 1996;</w:t>
      </w:r>
      <w:r w:rsidR="003F0C53" w:rsidRPr="00EA13FD">
        <w:rPr>
          <w:rFonts w:ascii="Times New Roman" w:hAnsi="Times New Roman" w:cs="Times New Roman"/>
          <w:noProof/>
          <w:sz w:val="24"/>
          <w:szCs w:val="24"/>
          <w:lang w:val="en-US"/>
        </w:rPr>
        <w:t xml:space="preserve"> German version:</w:t>
      </w:r>
      <w:r w:rsidR="007C59FB" w:rsidRPr="00EA13FD">
        <w:rPr>
          <w:rFonts w:ascii="Times New Roman" w:hAnsi="Times New Roman" w:cs="Times New Roman"/>
          <w:noProof/>
          <w:sz w:val="24"/>
          <w:szCs w:val="24"/>
          <w:lang w:val="en-US"/>
        </w:rPr>
        <w:t xml:space="preserve"> Hautzinger, Keller, &amp; Kühner, 2006)</w:t>
      </w:r>
      <w:r w:rsidRPr="00EA13FD">
        <w:rPr>
          <w:rFonts w:ascii="Times New Roman" w:hAnsi="Times New Roman" w:cs="Times New Roman"/>
          <w:sz w:val="24"/>
          <w:szCs w:val="24"/>
          <w:lang w:val="en-US"/>
        </w:rPr>
        <w:fldChar w:fldCharType="end"/>
      </w:r>
      <w:r w:rsidRPr="00EA13FD">
        <w:rPr>
          <w:rFonts w:ascii="Times New Roman" w:hAnsi="Times New Roman" w:cs="Times New Roman"/>
          <w:sz w:val="24"/>
          <w:szCs w:val="24"/>
          <w:lang w:val="en-US"/>
        </w:rPr>
        <w:t xml:space="preserve">. The BDI-II consists </w:t>
      </w:r>
      <w:r w:rsidR="00BB7A00" w:rsidRPr="00EA13FD">
        <w:rPr>
          <w:rFonts w:ascii="Times New Roman" w:hAnsi="Times New Roman" w:cs="Times New Roman"/>
          <w:sz w:val="24"/>
          <w:szCs w:val="24"/>
          <w:lang w:val="en-US"/>
        </w:rPr>
        <w:t xml:space="preserve">of 21 items assessing different symptoms associated with depression. </w:t>
      </w:r>
      <w:r w:rsidR="007E1FCC" w:rsidRPr="00EA13FD">
        <w:rPr>
          <w:rFonts w:ascii="Times New Roman" w:hAnsi="Times New Roman" w:cs="Times New Roman"/>
          <w:sz w:val="24"/>
          <w:szCs w:val="24"/>
          <w:lang w:val="en-US"/>
        </w:rPr>
        <w:t>For each item, participants are instructed to pick one statement describing the occurrence of the respective symptom most closely</w:t>
      </w:r>
      <w:r w:rsidR="0023622A" w:rsidRPr="00EA13FD">
        <w:rPr>
          <w:rFonts w:ascii="Times New Roman" w:hAnsi="Times New Roman" w:cs="Times New Roman"/>
          <w:sz w:val="24"/>
          <w:szCs w:val="24"/>
          <w:lang w:val="en-US"/>
        </w:rPr>
        <w:t xml:space="preserve">. </w:t>
      </w:r>
    </w:p>
    <w:p w14:paraId="7AAD8E1E" w14:textId="19AE079E" w:rsidR="00752FD2" w:rsidRPr="00EA13FD" w:rsidRDefault="00752FD2" w:rsidP="00752FD2">
      <w:pPr>
        <w:pStyle w:val="Default"/>
        <w:spacing w:line="480" w:lineRule="auto"/>
        <w:rPr>
          <w:rFonts w:ascii="Times New Roman" w:hAnsi="Times New Roman" w:cs="Times New Roman"/>
          <w:color w:val="auto"/>
          <w:lang w:val="en-US"/>
        </w:rPr>
      </w:pPr>
      <w:r w:rsidRPr="00EA13FD">
        <w:rPr>
          <w:rFonts w:ascii="Times New Roman" w:hAnsi="Times New Roman" w:cs="Times New Roman"/>
          <w:b/>
          <w:color w:val="auto"/>
          <w:lang w:val="en-US"/>
        </w:rPr>
        <w:t xml:space="preserve">State and Trait Anxiety Inventory-State version (STAI-T/S). </w:t>
      </w:r>
      <w:r w:rsidRPr="00EA13FD">
        <w:rPr>
          <w:rFonts w:ascii="Times New Roman" w:hAnsi="Times New Roman" w:cs="Times New Roman"/>
          <w:color w:val="auto"/>
          <w:lang w:val="en-US"/>
        </w:rPr>
        <w:t xml:space="preserve">Trait anxiety was assessed during the online screening and state anxiety was assessed at baseline using the trait and state version of the STAI, respectively </w:t>
      </w:r>
      <w:r w:rsidRPr="00EA13FD">
        <w:rPr>
          <w:rFonts w:ascii="Times New Roman" w:hAnsi="Times New Roman" w:cs="Times New Roman"/>
          <w:color w:val="auto"/>
          <w:lang w:val="en-US"/>
        </w:rPr>
        <w:fldChar w:fldCharType="begin" w:fldLock="1"/>
      </w:r>
      <w:r w:rsidR="00EA3692" w:rsidRPr="00EA13FD">
        <w:rPr>
          <w:rFonts w:ascii="Times New Roman" w:hAnsi="Times New Roman" w:cs="Times New Roman"/>
          <w:color w:val="auto"/>
          <w:lang w:val="en-US"/>
        </w:rPr>
        <w:instrText>ADDIN CSL_CITATION {"citationItems":[{"id":"ITEM-1","itemData":{"author":[{"dropping-particle":"","family":"Spielberger","given":"Charles D","non-dropping-particle":"","parse-names":false,"suffix":""},{"dropping-particle":"","family":"Gorsuch","given":"Richard","non-dropping-particle":"","parse-names":false,"suffix":""},{"dropping-particle":"","family":"Lushene","given":"Robert E","non-dropping-particle":"","parse-names":false,"suffix":""},{"dropping-particle":"","family":"Vagg","given":"P R","non-dropping-particle":"","parse-names":false,"suffix":""},{"dropping-particle":"","family":"Jacobs","given":"G A","non-dropping-particle":"","parse-names":false,"suffix":""}],"container-title":"Palo Alto, CA: Consulting Psychologists Press","id":"ITEM-1","issued":{"date-parts":[["1983"]]},"title":"Manual for the State-Trait Anxiety Inventory","type":"book"},"uris":["http://www.mendeley.com/documents/?uuid=21938baa-f35b-4682-8db6-2323b30993a3"]},{"id":"ITEM-2","itemData":{"author":[{"dropping-particle":"","family":"Laux","given":"L","non-dropping-particle":"","parse-names":false,"suffix":""},{"dropping-particle":"","family":"Glanzmann","given":"P","non-dropping-particle":"","parse-names":false,"suffix":""},{"dropping-particle":"","family":"Schaffner","given":"P","non-dropping-particle":"","parse-names":false,"suffix":""},{"dropping-particle":"","family":"Spielberger","given":"Charles D","non-dropping-particle":"","parse-names":false,"suffix":""}],"id":"ITEM-2","issued":{"date-parts":[["1981"]]},"publisher":"Weinheim: Beltz","title":"Das State-Trait-Angstinventar (STAI). Theoretische Grundlagen und Handanweisung","type":"book"},"uris":["http://www.mendeley.com/documents/?uuid=080ebc51-f770-41e2-8c57-e8a09c931bd8"]}],"mendeley":{"formattedCitation":"(Laux, Glanzmann, Schaffner, &amp; Spielberger, 1981; Spielberger, Gorsuch, Lushene, Vagg, &amp; Jacobs, 1983)","manualFormatting":"(Spielberger, Gorsuch, Lushene, Vagg, &amp; Jacobs, 1983; German version: Laux, Glanzmann, Schaffner, &amp; Spielberger, 1981)","plainTextFormattedCitation":"(Laux, Glanzmann, Schaffner, &amp; Spielberger, 1981; Spielberger, Gorsuch, Lushene, Vagg, &amp; Jacobs, 1983)","previouslyFormattedCitation":"[3,4]"},"properties":{"noteIndex":0},"schema":"https://github.com/citation-style-language/schema/raw/master/csl-citation.json"}</w:instrText>
      </w:r>
      <w:r w:rsidRPr="00EA13FD">
        <w:rPr>
          <w:rFonts w:ascii="Times New Roman" w:hAnsi="Times New Roman" w:cs="Times New Roman"/>
          <w:color w:val="auto"/>
          <w:lang w:val="en-US"/>
        </w:rPr>
        <w:fldChar w:fldCharType="separate"/>
      </w:r>
      <w:r w:rsidR="007C59FB" w:rsidRPr="00EA13FD">
        <w:rPr>
          <w:rFonts w:ascii="Times New Roman" w:hAnsi="Times New Roman" w:cs="Times New Roman"/>
          <w:noProof/>
          <w:color w:val="auto"/>
          <w:lang w:val="en-US"/>
        </w:rPr>
        <w:t>(Spielberger, Gorsuch, Lushene, Vagg, &amp; Jacobs, 1983</w:t>
      </w:r>
      <w:r w:rsidR="004E519C" w:rsidRPr="00EA13FD">
        <w:rPr>
          <w:rFonts w:ascii="Times New Roman" w:hAnsi="Times New Roman" w:cs="Times New Roman"/>
          <w:noProof/>
          <w:color w:val="auto"/>
          <w:lang w:val="en-US"/>
        </w:rPr>
        <w:t>; German version: Laux, Glanzmann, Schaffner, &amp; Spielberger, 1981</w:t>
      </w:r>
      <w:r w:rsidR="007C59FB" w:rsidRPr="00EA13FD">
        <w:rPr>
          <w:rFonts w:ascii="Times New Roman" w:hAnsi="Times New Roman" w:cs="Times New Roman"/>
          <w:noProof/>
          <w:color w:val="auto"/>
          <w:lang w:val="en-US"/>
        </w:rPr>
        <w:t>)</w:t>
      </w:r>
      <w:r w:rsidRPr="00EA13FD">
        <w:rPr>
          <w:rFonts w:ascii="Times New Roman" w:hAnsi="Times New Roman" w:cs="Times New Roman"/>
          <w:color w:val="auto"/>
          <w:lang w:val="en-US"/>
        </w:rPr>
        <w:fldChar w:fldCharType="end"/>
      </w:r>
      <w:r w:rsidRPr="00EA13FD">
        <w:rPr>
          <w:rFonts w:ascii="Times New Roman" w:hAnsi="Times New Roman" w:cs="Times New Roman"/>
          <w:color w:val="auto"/>
          <w:lang w:val="en-US"/>
        </w:rPr>
        <w:t>. Each version of the STAI consists of 20 items resembling anxiety-related statements. Participants are instructed to rate answer each item on a 4-point scale ranging from 1 (</w:t>
      </w:r>
      <w:r w:rsidRPr="00EA13FD">
        <w:rPr>
          <w:rFonts w:ascii="Times New Roman" w:hAnsi="Times New Roman" w:cs="Times New Roman"/>
          <w:i/>
          <w:color w:val="auto"/>
          <w:lang w:val="en-US"/>
        </w:rPr>
        <w:t>almost never</w:t>
      </w:r>
      <w:r w:rsidRPr="00EA13FD">
        <w:rPr>
          <w:rFonts w:ascii="Times New Roman" w:hAnsi="Times New Roman" w:cs="Times New Roman"/>
          <w:color w:val="auto"/>
          <w:lang w:val="en-US"/>
        </w:rPr>
        <w:t>) to 4 (</w:t>
      </w:r>
      <w:r w:rsidRPr="00EA13FD">
        <w:rPr>
          <w:rFonts w:ascii="Times New Roman" w:hAnsi="Times New Roman" w:cs="Times New Roman"/>
          <w:i/>
          <w:color w:val="auto"/>
          <w:lang w:val="en-US"/>
        </w:rPr>
        <w:t>almost always</w:t>
      </w:r>
      <w:r w:rsidRPr="00EA13FD">
        <w:rPr>
          <w:rFonts w:ascii="Times New Roman" w:hAnsi="Times New Roman" w:cs="Times New Roman"/>
          <w:color w:val="auto"/>
          <w:lang w:val="en-US"/>
        </w:rPr>
        <w:t xml:space="preserve">). </w:t>
      </w:r>
    </w:p>
    <w:p w14:paraId="498032F4" w14:textId="293AF059" w:rsidR="00DF31F3" w:rsidRPr="00EA13FD" w:rsidRDefault="00DF31F3" w:rsidP="00DF31F3">
      <w:pPr>
        <w:pStyle w:val="Default"/>
        <w:spacing w:line="480" w:lineRule="auto"/>
        <w:rPr>
          <w:rFonts w:ascii="Times New Roman" w:hAnsi="Times New Roman" w:cs="Times New Roman"/>
          <w:color w:val="auto"/>
          <w:lang w:val="en-US"/>
        </w:rPr>
      </w:pPr>
      <w:r w:rsidRPr="00EA13FD">
        <w:rPr>
          <w:rFonts w:ascii="Times New Roman" w:hAnsi="Times New Roman" w:cs="Times New Roman"/>
          <w:b/>
          <w:color w:val="auto"/>
          <w:lang w:val="en-US"/>
        </w:rPr>
        <w:t xml:space="preserve">Trauma History Checklist (THC). </w:t>
      </w:r>
      <w:r w:rsidRPr="00EA13FD">
        <w:rPr>
          <w:rFonts w:ascii="Times New Roman" w:hAnsi="Times New Roman" w:cs="Times New Roman"/>
          <w:color w:val="auto"/>
          <w:lang w:val="en-US"/>
        </w:rPr>
        <w:t xml:space="preserve">Prior exposure to traumatic events was assessed via the THC </w:t>
      </w:r>
      <w:r w:rsidRPr="00EA13FD">
        <w:rPr>
          <w:rFonts w:ascii="Times New Roman" w:hAnsi="Times New Roman" w:cs="Times New Roman"/>
          <w:color w:val="auto"/>
          <w:lang w:val="en-US"/>
        </w:rPr>
        <w:fldChar w:fldCharType="begin" w:fldLock="1"/>
      </w:r>
      <w:r w:rsidR="007C59FB" w:rsidRPr="00EA13FD">
        <w:rPr>
          <w:rFonts w:ascii="Times New Roman" w:hAnsi="Times New Roman" w:cs="Times New Roman"/>
          <w:color w:val="auto"/>
          <w:lang w:val="en-US"/>
        </w:rPr>
        <w:instrText>ADDIN CSL_CITATION {"citationItems":[{"id":"ITEM-1","itemData":{"DOI":"10.1097/01.nmd.0000105997.28152.4b","ISSN":"00223018","abstract":"Intrusive mental experiences occur within posttraumatic stress disorder (PTSD) and some psychotic disorders. Similarities in the phenomenology and content in the intrusions of both disorders have been noted. Currently there is little understanding of any common etiology in terms of information-processing styles. This study investigated predictors of analogue posttraumatic intrusive cognitions within a nonclinical sample, including schizotypy, dissociation, and trauma history. Forty-two participants watched a trauma video and recorded trauma-related intrusions occurring for 1 week. More reported intrusive experiences were associated with high positive symptom schizotypy. Our findings are discussed in relation to the possible role of trauma-related intrusions within psychotic disorders.","author":[{"dropping-particle":"","family":"Holmes","given":"Emily A.","non-dropping-particle":"","parse-names":false,"suffix":""},{"dropping-particle":"","family":"Steel","given":"Craig","non-dropping-particle":"","parse-names":false,"suffix":""}],"container-title":"Journal of Nervous and Mental Disease","id":"ITEM-1","issue":"1","issued":{"date-parts":[["2004"]]},"page":"28-34","title":"Schizotypy: A Vulnerability Factor for Traumatic Intrusions","type":"article-journal","volume":"192"},"uris":["http://www.mendeley.com/documents/?uuid=586cdd90-0d98-43af-b4a0-59a216b6e90e"]}],"mendeley":{"formattedCitation":"(Holmes &amp; Steel, 2004)","plainTextFormattedCitation":"(Holmes &amp; Steel, 2004)","previouslyFormattedCitation":"[5]"},"properties":{"noteIndex":0},"schema":"https://github.com/citation-style-language/schema/raw/master/csl-citation.json"}</w:instrText>
      </w:r>
      <w:r w:rsidRPr="00EA13FD">
        <w:rPr>
          <w:rFonts w:ascii="Times New Roman" w:hAnsi="Times New Roman" w:cs="Times New Roman"/>
          <w:color w:val="auto"/>
          <w:lang w:val="en-US"/>
        </w:rPr>
        <w:fldChar w:fldCharType="separate"/>
      </w:r>
      <w:r w:rsidR="007C59FB" w:rsidRPr="00EA13FD">
        <w:rPr>
          <w:rFonts w:ascii="Times New Roman" w:hAnsi="Times New Roman" w:cs="Times New Roman"/>
          <w:noProof/>
          <w:color w:val="auto"/>
          <w:lang w:val="en-US"/>
        </w:rPr>
        <w:t>(Holmes &amp; Steel, 2004)</w:t>
      </w:r>
      <w:r w:rsidRPr="00EA13FD">
        <w:rPr>
          <w:rFonts w:ascii="Times New Roman" w:hAnsi="Times New Roman" w:cs="Times New Roman"/>
          <w:color w:val="auto"/>
          <w:lang w:val="en-US"/>
        </w:rPr>
        <w:fldChar w:fldCharType="end"/>
      </w:r>
      <w:r w:rsidRPr="00EA13FD">
        <w:rPr>
          <w:rFonts w:ascii="Times New Roman" w:hAnsi="Times New Roman" w:cs="Times New Roman"/>
          <w:color w:val="auto"/>
          <w:lang w:val="en-US"/>
        </w:rPr>
        <w:t xml:space="preserve">. The THC consists of thirteen traumatic events for which participants are instructed to indicate whether or not they experienced or witnessed each </w:t>
      </w:r>
      <w:r w:rsidRPr="00EA13FD">
        <w:rPr>
          <w:rFonts w:ascii="Times New Roman" w:hAnsi="Times New Roman" w:cs="Times New Roman"/>
          <w:color w:val="auto"/>
          <w:lang w:val="en-US"/>
        </w:rPr>
        <w:lastRenderedPageBreak/>
        <w:t xml:space="preserve">event. Due to an administration error, the first 107 participants answered only 9 of the 13 questions. </w:t>
      </w:r>
    </w:p>
    <w:p w14:paraId="2B241161" w14:textId="28BE681B" w:rsidR="00784DCD" w:rsidRPr="00EA13FD" w:rsidRDefault="00784DCD" w:rsidP="00CB2DDA">
      <w:pPr>
        <w:pStyle w:val="Default"/>
        <w:spacing w:line="480" w:lineRule="auto"/>
        <w:rPr>
          <w:rFonts w:ascii="Times New Roman" w:hAnsi="Times New Roman" w:cs="Times New Roman"/>
          <w:color w:val="auto"/>
          <w:lang w:val="en-US"/>
        </w:rPr>
      </w:pPr>
      <w:r w:rsidRPr="00EA13FD">
        <w:rPr>
          <w:rFonts w:ascii="Times New Roman" w:hAnsi="Times New Roman" w:cs="Times New Roman"/>
          <w:b/>
          <w:color w:val="auto"/>
          <w:lang w:val="en-US"/>
        </w:rPr>
        <w:t xml:space="preserve">Film relevance and feedback questionnaire. </w:t>
      </w:r>
      <w:r w:rsidRPr="00EA13FD">
        <w:rPr>
          <w:rFonts w:ascii="Times New Roman" w:hAnsi="Times New Roman" w:cs="Times New Roman"/>
          <w:color w:val="auto"/>
          <w:lang w:val="en-US"/>
        </w:rPr>
        <w:t>To assess how personally relevant the films were to the participants, participants were instructed to rate the self-relevance of each film clip on a 11-point scale ranging from 0 (</w:t>
      </w:r>
      <w:r w:rsidRPr="00EA13FD">
        <w:rPr>
          <w:rFonts w:ascii="Times New Roman" w:hAnsi="Times New Roman" w:cs="Times New Roman"/>
          <w:i/>
          <w:color w:val="auto"/>
          <w:lang w:val="en-US"/>
        </w:rPr>
        <w:t>not relevant at all</w:t>
      </w:r>
      <w:r w:rsidRPr="00EA13FD">
        <w:rPr>
          <w:rFonts w:ascii="Times New Roman" w:hAnsi="Times New Roman" w:cs="Times New Roman"/>
          <w:color w:val="auto"/>
          <w:lang w:val="en-US"/>
        </w:rPr>
        <w:t>) to 10 (</w:t>
      </w:r>
      <w:r w:rsidRPr="00EA13FD">
        <w:rPr>
          <w:rFonts w:ascii="Times New Roman" w:hAnsi="Times New Roman" w:cs="Times New Roman"/>
          <w:i/>
          <w:color w:val="auto"/>
          <w:lang w:val="en-US"/>
        </w:rPr>
        <w:t>very relevant</w:t>
      </w:r>
      <w:r w:rsidRPr="00EA13FD">
        <w:rPr>
          <w:rFonts w:ascii="Times New Roman" w:hAnsi="Times New Roman" w:cs="Times New Roman"/>
          <w:color w:val="auto"/>
          <w:lang w:val="en-US"/>
        </w:rPr>
        <w:t xml:space="preserve">). Further, to assess whether participants </w:t>
      </w:r>
      <w:r w:rsidR="002C3105" w:rsidRPr="00EA13FD">
        <w:rPr>
          <w:rFonts w:ascii="Times New Roman" w:hAnsi="Times New Roman" w:cs="Times New Roman"/>
          <w:color w:val="auto"/>
          <w:lang w:val="en-US"/>
        </w:rPr>
        <w:t>were aware of the</w:t>
      </w:r>
      <w:r w:rsidRPr="00EA13FD">
        <w:rPr>
          <w:rFonts w:ascii="Times New Roman" w:hAnsi="Times New Roman" w:cs="Times New Roman"/>
          <w:color w:val="auto"/>
          <w:lang w:val="en-US"/>
        </w:rPr>
        <w:t xml:space="preserve"> purpose of the CBM-App training, we asked participants to rate how strongly the completion of positive or negative words affected the intrusions and the associated distress the participants had on a 21-point scale ranging from -10 (</w:t>
      </w:r>
      <w:r w:rsidRPr="00EA13FD">
        <w:rPr>
          <w:rFonts w:ascii="Times New Roman" w:hAnsi="Times New Roman" w:cs="Times New Roman"/>
          <w:i/>
          <w:color w:val="auto"/>
          <w:lang w:val="en-US"/>
        </w:rPr>
        <w:t>extreme reduction of distress</w:t>
      </w:r>
      <w:r w:rsidRPr="00EA13FD">
        <w:rPr>
          <w:rFonts w:ascii="Times New Roman" w:hAnsi="Times New Roman" w:cs="Times New Roman"/>
          <w:color w:val="auto"/>
          <w:lang w:val="en-US"/>
        </w:rPr>
        <w:t>) to 10 (</w:t>
      </w:r>
      <w:r w:rsidRPr="00EA13FD">
        <w:rPr>
          <w:rFonts w:ascii="Times New Roman" w:hAnsi="Times New Roman" w:cs="Times New Roman"/>
          <w:i/>
          <w:color w:val="auto"/>
          <w:lang w:val="en-US"/>
        </w:rPr>
        <w:t>extreme increase of distress</w:t>
      </w:r>
      <w:r w:rsidRPr="00EA13FD">
        <w:rPr>
          <w:rFonts w:ascii="Times New Roman" w:hAnsi="Times New Roman" w:cs="Times New Roman"/>
          <w:color w:val="auto"/>
          <w:lang w:val="en-US"/>
        </w:rPr>
        <w:t>). Finally, we asked participants to rate how often they had no time to fill in the diary and how accurately they filled in the questionnaire on a 10-point scale ranging from 1 (</w:t>
      </w:r>
      <w:r w:rsidRPr="00EA13FD">
        <w:rPr>
          <w:rFonts w:ascii="Times New Roman" w:hAnsi="Times New Roman" w:cs="Times New Roman"/>
          <w:i/>
          <w:color w:val="auto"/>
          <w:lang w:val="en-US"/>
        </w:rPr>
        <w:t>not at all</w:t>
      </w:r>
      <w:r w:rsidRPr="00EA13FD">
        <w:rPr>
          <w:rFonts w:ascii="Times New Roman" w:hAnsi="Times New Roman" w:cs="Times New Roman"/>
          <w:color w:val="auto"/>
          <w:lang w:val="en-US"/>
        </w:rPr>
        <w:t>) to 10 (</w:t>
      </w:r>
      <w:r w:rsidRPr="00EA13FD">
        <w:rPr>
          <w:rFonts w:ascii="Times New Roman" w:hAnsi="Times New Roman" w:cs="Times New Roman"/>
          <w:i/>
          <w:color w:val="auto"/>
          <w:lang w:val="en-US"/>
        </w:rPr>
        <w:t>totally</w:t>
      </w:r>
      <w:r w:rsidRPr="00EA13FD">
        <w:rPr>
          <w:rFonts w:ascii="Times New Roman" w:hAnsi="Times New Roman" w:cs="Times New Roman"/>
          <w:color w:val="auto"/>
          <w:lang w:val="en-US"/>
        </w:rPr>
        <w:t>).</w:t>
      </w:r>
    </w:p>
    <w:p w14:paraId="3B124F3D" w14:textId="744CEF18" w:rsidR="0032780A" w:rsidRPr="00EA13FD" w:rsidRDefault="00CA718D" w:rsidP="005A0909">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Additional information statistical approach</w:t>
      </w:r>
    </w:p>
    <w:p w14:paraId="467D62C8" w14:textId="431C0A90" w:rsidR="0011088F" w:rsidRPr="00EA13FD" w:rsidRDefault="0011088F" w:rsidP="005A0909">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 xml:space="preserve">Variable preparation and </w:t>
      </w:r>
      <w:r w:rsidR="00051E11" w:rsidRPr="00EA13FD">
        <w:rPr>
          <w:rFonts w:ascii="Times New Roman" w:hAnsi="Times New Roman" w:cs="Times New Roman"/>
          <w:b/>
          <w:sz w:val="24"/>
          <w:szCs w:val="24"/>
          <w:lang w:val="en-US"/>
        </w:rPr>
        <w:t>ANCOVA assumptions</w:t>
      </w:r>
    </w:p>
    <w:p w14:paraId="7CBDD283" w14:textId="1941F08E" w:rsidR="00091D1D" w:rsidRPr="00EA13FD" w:rsidRDefault="00091D1D" w:rsidP="00E802A3">
      <w:pPr>
        <w:spacing w:line="480" w:lineRule="auto"/>
        <w:ind w:firstLine="708"/>
        <w:rPr>
          <w:rFonts w:ascii="Times New Roman" w:hAnsi="Times New Roman" w:cs="Times New Roman"/>
          <w:b/>
          <w:sz w:val="24"/>
          <w:szCs w:val="24"/>
          <w:lang w:val="en-US"/>
        </w:rPr>
      </w:pPr>
      <w:r w:rsidRPr="00EA13FD">
        <w:rPr>
          <w:rFonts w:ascii="Times New Roman" w:hAnsi="Times New Roman" w:cs="Times New Roman"/>
          <w:sz w:val="24"/>
          <w:szCs w:val="24"/>
          <w:lang w:val="en-US"/>
        </w:rPr>
        <w:t xml:space="preserve">Prior to all analyses, each continuous covariate was grand mean centered and continuous predictors in hierarchical regression were standardized to facilitate the interpretation of the results. When the assumption of homogeneity of regression slopes for an ANCOVA was violated as indicated by a significant interaction between the covariate and one or more of the factors, the planned analyses was adapted i.e., the particular significant interaction terms were included in the analysis. For following-up and interpreting interactions between categorical and continuous variables, three levels of the continuous variable were created (Low: </w:t>
      </w:r>
      <w:r w:rsidRPr="00EA13FD">
        <w:rPr>
          <w:rFonts w:ascii="Times New Roman" w:hAnsi="Times New Roman" w:cs="Times New Roman"/>
          <w:i/>
          <w:sz w:val="24"/>
          <w:szCs w:val="24"/>
          <w:lang w:val="en-US"/>
        </w:rPr>
        <w:t>M</w:t>
      </w:r>
      <w:r w:rsidRPr="00EA13FD">
        <w:rPr>
          <w:rFonts w:ascii="Times New Roman" w:hAnsi="Times New Roman" w:cs="Times New Roman"/>
          <w:sz w:val="24"/>
          <w:szCs w:val="24"/>
          <w:lang w:val="en-US"/>
        </w:rPr>
        <w:t xml:space="preserve"> – </w:t>
      </w:r>
      <w:r w:rsidRPr="00EA13FD">
        <w:rPr>
          <w:rFonts w:ascii="Times New Roman" w:hAnsi="Times New Roman" w:cs="Times New Roman"/>
          <w:i/>
          <w:sz w:val="24"/>
          <w:szCs w:val="24"/>
          <w:lang w:val="en-US"/>
        </w:rPr>
        <w:t>SD</w:t>
      </w:r>
      <w:r w:rsidRPr="00EA13FD">
        <w:rPr>
          <w:rFonts w:ascii="Times New Roman" w:hAnsi="Times New Roman" w:cs="Times New Roman"/>
          <w:sz w:val="24"/>
          <w:szCs w:val="24"/>
          <w:lang w:val="en-US"/>
        </w:rPr>
        <w:t xml:space="preserve">, Medium: </w:t>
      </w:r>
      <w:r w:rsidRPr="00EA13FD">
        <w:rPr>
          <w:rFonts w:ascii="Times New Roman" w:hAnsi="Times New Roman" w:cs="Times New Roman"/>
          <w:i/>
          <w:sz w:val="24"/>
          <w:szCs w:val="24"/>
          <w:lang w:val="en-US"/>
        </w:rPr>
        <w:t>M</w:t>
      </w:r>
      <w:r w:rsidRPr="00EA13FD">
        <w:rPr>
          <w:rFonts w:ascii="Times New Roman" w:hAnsi="Times New Roman" w:cs="Times New Roman"/>
          <w:sz w:val="24"/>
          <w:szCs w:val="24"/>
          <w:lang w:val="en-US"/>
        </w:rPr>
        <w:t xml:space="preserve">, High: </w:t>
      </w:r>
      <w:r w:rsidRPr="00EA13FD">
        <w:rPr>
          <w:rFonts w:ascii="Times New Roman" w:hAnsi="Times New Roman" w:cs="Times New Roman"/>
          <w:i/>
          <w:sz w:val="24"/>
          <w:szCs w:val="24"/>
          <w:lang w:val="en-US"/>
        </w:rPr>
        <w:t>M</w:t>
      </w:r>
      <w:r w:rsidRPr="00EA13FD">
        <w:rPr>
          <w:rFonts w:ascii="Times New Roman" w:hAnsi="Times New Roman" w:cs="Times New Roman"/>
          <w:sz w:val="24"/>
          <w:szCs w:val="24"/>
          <w:lang w:val="en-US"/>
        </w:rPr>
        <w:t xml:space="preserve"> + </w:t>
      </w:r>
      <w:r w:rsidRPr="00EA13FD">
        <w:rPr>
          <w:rFonts w:ascii="Times New Roman" w:hAnsi="Times New Roman" w:cs="Times New Roman"/>
          <w:i/>
          <w:sz w:val="24"/>
          <w:szCs w:val="24"/>
          <w:lang w:val="en-US"/>
        </w:rPr>
        <w:t>SD</w:t>
      </w:r>
      <w:r w:rsidRPr="00EA13FD">
        <w:rPr>
          <w:rFonts w:ascii="Times New Roman" w:hAnsi="Times New Roman" w:cs="Times New Roman"/>
          <w:sz w:val="24"/>
          <w:szCs w:val="24"/>
          <w:lang w:val="en-US"/>
        </w:rPr>
        <w:t>). For the computation of BFs, these interactions were included in the step following the inclusion of the respective factor. Post-hoc tests for such interactions were not supplemented with BFs as they were not part of our hypotheses.</w:t>
      </w:r>
    </w:p>
    <w:p w14:paraId="64380021" w14:textId="3A7BE3B7" w:rsidR="0001320B" w:rsidRPr="00EA13FD" w:rsidRDefault="0001320B" w:rsidP="0001320B">
      <w:pPr>
        <w:pStyle w:val="Default"/>
        <w:spacing w:line="480" w:lineRule="auto"/>
        <w:rPr>
          <w:rFonts w:ascii="Times New Roman" w:hAnsi="Times New Roman" w:cs="Times New Roman"/>
          <w:b/>
          <w:color w:val="auto"/>
          <w:lang w:val="en-US"/>
        </w:rPr>
      </w:pPr>
      <w:r w:rsidRPr="00EA13FD">
        <w:rPr>
          <w:rFonts w:ascii="Times New Roman" w:hAnsi="Times New Roman" w:cs="Times New Roman"/>
          <w:b/>
          <w:color w:val="auto"/>
          <w:lang w:val="en-US"/>
        </w:rPr>
        <w:t>Contrast</w:t>
      </w:r>
      <w:r w:rsidR="00366E49" w:rsidRPr="00EA13FD">
        <w:rPr>
          <w:rFonts w:ascii="Times New Roman" w:hAnsi="Times New Roman" w:cs="Times New Roman"/>
          <w:b/>
          <w:color w:val="auto"/>
          <w:lang w:val="en-US"/>
        </w:rPr>
        <w:t xml:space="preserve"> coding</w:t>
      </w:r>
    </w:p>
    <w:p w14:paraId="6A9FEE37" w14:textId="5A80A2DF" w:rsidR="0001320B" w:rsidRPr="00EA13FD" w:rsidRDefault="0001320B" w:rsidP="0001320B">
      <w:pPr>
        <w:pStyle w:val="Default"/>
        <w:spacing w:line="480" w:lineRule="auto"/>
        <w:rPr>
          <w:rFonts w:ascii="Times New Roman" w:hAnsi="Times New Roman" w:cs="Times New Roman"/>
          <w:color w:val="auto"/>
          <w:lang w:val="en-US"/>
        </w:rPr>
      </w:pPr>
      <w:r w:rsidRPr="00EA13FD">
        <w:rPr>
          <w:rFonts w:ascii="Times New Roman" w:hAnsi="Times New Roman" w:cs="Times New Roman"/>
          <w:b/>
          <w:color w:val="auto"/>
          <w:lang w:val="en-US"/>
        </w:rPr>
        <w:lastRenderedPageBreak/>
        <w:tab/>
      </w:r>
      <w:r w:rsidRPr="00EA13FD">
        <w:rPr>
          <w:rFonts w:ascii="Times New Roman" w:hAnsi="Times New Roman" w:cs="Times New Roman"/>
          <w:color w:val="auto"/>
          <w:lang w:val="en-US"/>
        </w:rPr>
        <w:t xml:space="preserve">Both the between-subject factors ‘Valence’ and ‘Cognition’ were </w:t>
      </w:r>
      <w:r w:rsidR="006B22F5" w:rsidRPr="00EA13FD">
        <w:rPr>
          <w:rFonts w:ascii="Times New Roman" w:hAnsi="Times New Roman" w:cs="Times New Roman"/>
          <w:color w:val="auto"/>
          <w:lang w:val="en-US"/>
        </w:rPr>
        <w:t xml:space="preserve">effect </w:t>
      </w:r>
      <w:r w:rsidRPr="00EA13FD">
        <w:rPr>
          <w:rFonts w:ascii="Times New Roman" w:hAnsi="Times New Roman" w:cs="Times New Roman"/>
          <w:color w:val="auto"/>
          <w:lang w:val="en-US"/>
        </w:rPr>
        <w:t>coded with the positive</w:t>
      </w:r>
      <w:r w:rsidR="00544294" w:rsidRPr="00EA13FD">
        <w:rPr>
          <w:rFonts w:ascii="Times New Roman" w:hAnsi="Times New Roman" w:cs="Times New Roman"/>
          <w:color w:val="auto"/>
          <w:lang w:val="en-US"/>
        </w:rPr>
        <w:t xml:space="preserve"> condition</w:t>
      </w:r>
      <w:r w:rsidRPr="00EA13FD">
        <w:rPr>
          <w:rFonts w:ascii="Times New Roman" w:hAnsi="Times New Roman" w:cs="Times New Roman"/>
          <w:color w:val="auto"/>
          <w:lang w:val="en-US"/>
        </w:rPr>
        <w:t xml:space="preserve"> and the self condition being coded as ‘</w:t>
      </w:r>
      <w:r w:rsidR="006B22F5" w:rsidRPr="00EA13FD">
        <w:rPr>
          <w:rFonts w:ascii="Times New Roman" w:hAnsi="Times New Roman" w:cs="Times New Roman"/>
          <w:color w:val="auto"/>
          <w:lang w:val="en-US"/>
        </w:rPr>
        <w:t>1</w:t>
      </w:r>
      <w:r w:rsidRPr="00EA13FD">
        <w:rPr>
          <w:rFonts w:ascii="Times New Roman" w:hAnsi="Times New Roman" w:cs="Times New Roman"/>
          <w:color w:val="auto"/>
          <w:lang w:val="en-US"/>
        </w:rPr>
        <w:t xml:space="preserve">’, and the negative condition as well as the world condition </w:t>
      </w:r>
      <w:r w:rsidR="00D22DAE" w:rsidRPr="00EA13FD">
        <w:rPr>
          <w:rFonts w:ascii="Times New Roman" w:hAnsi="Times New Roman" w:cs="Times New Roman"/>
          <w:color w:val="auto"/>
          <w:lang w:val="en-US"/>
        </w:rPr>
        <w:t>being</w:t>
      </w:r>
      <w:r w:rsidRPr="00EA13FD">
        <w:rPr>
          <w:rFonts w:ascii="Times New Roman" w:hAnsi="Times New Roman" w:cs="Times New Roman"/>
          <w:color w:val="auto"/>
          <w:lang w:val="en-US"/>
        </w:rPr>
        <w:t xml:space="preserve"> coded as ‘</w:t>
      </w:r>
      <w:r w:rsidR="006B22F5" w:rsidRPr="00EA13FD">
        <w:rPr>
          <w:rFonts w:ascii="Times New Roman" w:hAnsi="Times New Roman" w:cs="Times New Roman"/>
          <w:color w:val="auto"/>
          <w:lang w:val="en-US"/>
        </w:rPr>
        <w:t>-</w:t>
      </w:r>
      <w:r w:rsidRPr="00EA13FD">
        <w:rPr>
          <w:rFonts w:ascii="Times New Roman" w:hAnsi="Times New Roman" w:cs="Times New Roman"/>
          <w:color w:val="auto"/>
          <w:lang w:val="en-US"/>
        </w:rPr>
        <w:t>1’</w:t>
      </w:r>
      <w:r w:rsidR="00AE0788" w:rsidRPr="00EA13FD">
        <w:rPr>
          <w:rFonts w:ascii="Times New Roman" w:hAnsi="Times New Roman" w:cs="Times New Roman"/>
          <w:color w:val="auto"/>
          <w:lang w:val="en-US"/>
        </w:rPr>
        <w:t xml:space="preserve">, respectively. </w:t>
      </w:r>
      <w:r w:rsidR="00E64992" w:rsidRPr="00EA13FD">
        <w:rPr>
          <w:rFonts w:ascii="Times New Roman" w:hAnsi="Times New Roman" w:cs="Times New Roman"/>
          <w:color w:val="auto"/>
          <w:lang w:val="en-US"/>
        </w:rPr>
        <w:t xml:space="preserve">Further, the within-subject factor ‘time’ in </w:t>
      </w:r>
      <w:r w:rsidR="00D2466E" w:rsidRPr="00EA13FD">
        <w:rPr>
          <w:rFonts w:ascii="Times New Roman" w:hAnsi="Times New Roman" w:cs="Times New Roman"/>
          <w:color w:val="auto"/>
          <w:lang w:val="en-US"/>
        </w:rPr>
        <w:t>the analysis of the</w:t>
      </w:r>
      <w:r w:rsidR="00E64992" w:rsidRPr="00EA13FD">
        <w:rPr>
          <w:rFonts w:ascii="Times New Roman" w:hAnsi="Times New Roman" w:cs="Times New Roman"/>
          <w:color w:val="auto"/>
          <w:lang w:val="en-US"/>
        </w:rPr>
        <w:t xml:space="preserve"> manipulation check </w:t>
      </w:r>
      <w:r w:rsidR="00DF64CB" w:rsidRPr="00EA13FD">
        <w:rPr>
          <w:rFonts w:ascii="Times New Roman" w:hAnsi="Times New Roman" w:cs="Times New Roman"/>
          <w:color w:val="auto"/>
          <w:lang w:val="en-US"/>
        </w:rPr>
        <w:t xml:space="preserve">for </w:t>
      </w:r>
      <w:r w:rsidR="00E64992" w:rsidRPr="00EA13FD">
        <w:rPr>
          <w:rFonts w:ascii="Times New Roman" w:hAnsi="Times New Roman" w:cs="Times New Roman"/>
          <w:color w:val="auto"/>
          <w:lang w:val="en-US"/>
        </w:rPr>
        <w:t xml:space="preserve">the trauma films was dummy coded with mood pre-trauma films being coded as ‘0’ and mood post-trauma films as ‘1’, i.e., the effect of time in a linear </w:t>
      </w:r>
      <w:r w:rsidR="009F42CD" w:rsidRPr="00EA13FD">
        <w:rPr>
          <w:rFonts w:ascii="Times New Roman" w:hAnsi="Times New Roman" w:cs="Times New Roman"/>
          <w:color w:val="auto"/>
          <w:lang w:val="en-US"/>
        </w:rPr>
        <w:t xml:space="preserve">mixed </w:t>
      </w:r>
      <w:r w:rsidR="00E64992" w:rsidRPr="00EA13FD">
        <w:rPr>
          <w:rFonts w:ascii="Times New Roman" w:hAnsi="Times New Roman" w:cs="Times New Roman"/>
          <w:color w:val="auto"/>
          <w:lang w:val="en-US"/>
        </w:rPr>
        <w:t xml:space="preserve">model corresponds to the change from pre- to post. </w:t>
      </w:r>
      <w:r w:rsidR="00D927AC" w:rsidRPr="00EA13FD">
        <w:rPr>
          <w:rFonts w:ascii="Times New Roman" w:hAnsi="Times New Roman" w:cs="Times New Roman"/>
          <w:color w:val="auto"/>
          <w:lang w:val="en-US"/>
        </w:rPr>
        <w:t>Finally, the within subject factor ‘subscale’ in the analysis of the PTCI was effect coded with the self subscale being coded as ‘1’ and the world subscale being coded as ‘-1’</w:t>
      </w:r>
      <w:r w:rsidR="001D72F8" w:rsidRPr="00EA13FD">
        <w:rPr>
          <w:rFonts w:ascii="Times New Roman" w:hAnsi="Times New Roman" w:cs="Times New Roman"/>
          <w:color w:val="auto"/>
          <w:lang w:val="en-US"/>
        </w:rPr>
        <w:t>.</w:t>
      </w:r>
    </w:p>
    <w:p w14:paraId="1D8A839B" w14:textId="6AFF78F5" w:rsidR="00336CA5" w:rsidRPr="00EA13FD" w:rsidRDefault="00336CA5" w:rsidP="0001320B">
      <w:pPr>
        <w:pStyle w:val="Default"/>
        <w:spacing w:line="480" w:lineRule="auto"/>
        <w:rPr>
          <w:rFonts w:ascii="Times New Roman" w:hAnsi="Times New Roman" w:cs="Times New Roman"/>
          <w:b/>
          <w:color w:val="auto"/>
          <w:lang w:val="en-US"/>
        </w:rPr>
      </w:pPr>
      <w:r w:rsidRPr="00EA13FD">
        <w:rPr>
          <w:rFonts w:ascii="Times New Roman" w:hAnsi="Times New Roman" w:cs="Times New Roman"/>
          <w:b/>
          <w:color w:val="auto"/>
          <w:lang w:val="en-US"/>
        </w:rPr>
        <w:t>Bayes Factor computation</w:t>
      </w:r>
    </w:p>
    <w:p w14:paraId="0CFFD3B8" w14:textId="161C43E1" w:rsidR="0060524D" w:rsidRPr="00EA13FD" w:rsidRDefault="005F16CB" w:rsidP="0001320B">
      <w:pPr>
        <w:pStyle w:val="Default"/>
        <w:spacing w:line="480" w:lineRule="auto"/>
        <w:rPr>
          <w:rFonts w:ascii="Times New Roman" w:hAnsi="Times New Roman" w:cs="Times New Roman"/>
          <w:color w:val="auto"/>
          <w:lang w:val="en-US"/>
        </w:rPr>
      </w:pPr>
      <w:r w:rsidRPr="00EA13FD">
        <w:rPr>
          <w:rFonts w:ascii="Times New Roman" w:hAnsi="Times New Roman" w:cs="Times New Roman"/>
          <w:color w:val="auto"/>
          <w:lang w:val="en-US"/>
        </w:rPr>
        <w:tab/>
      </w:r>
      <w:r w:rsidR="00016A8C" w:rsidRPr="00EA13FD">
        <w:rPr>
          <w:rFonts w:ascii="Times New Roman" w:hAnsi="Times New Roman" w:cs="Times New Roman"/>
          <w:color w:val="auto"/>
          <w:lang w:val="en-US"/>
        </w:rPr>
        <w:t>BFs</w:t>
      </w:r>
      <w:r w:rsidRPr="00EA13FD">
        <w:rPr>
          <w:rFonts w:ascii="Times New Roman" w:hAnsi="Times New Roman" w:cs="Times New Roman"/>
          <w:color w:val="auto"/>
          <w:lang w:val="en-US"/>
        </w:rPr>
        <w:t xml:space="preserve"> were computed by stepwise model comparison. </w:t>
      </w:r>
      <w:r w:rsidR="00016A8C" w:rsidRPr="00EA13FD">
        <w:rPr>
          <w:rFonts w:ascii="Times New Roman" w:hAnsi="Times New Roman" w:cs="Times New Roman"/>
          <w:color w:val="auto"/>
          <w:lang w:val="en-US"/>
        </w:rPr>
        <w:t xml:space="preserve">First, a full model was computed including </w:t>
      </w:r>
      <w:r w:rsidR="002518DF" w:rsidRPr="00EA13FD">
        <w:rPr>
          <w:rFonts w:ascii="Times New Roman" w:hAnsi="Times New Roman" w:cs="Times New Roman"/>
          <w:color w:val="auto"/>
          <w:lang w:val="en-US"/>
        </w:rPr>
        <w:t>only the intercept</w:t>
      </w:r>
      <w:r w:rsidR="001E0ADC" w:rsidRPr="00EA13FD">
        <w:rPr>
          <w:rFonts w:ascii="Times New Roman" w:hAnsi="Times New Roman" w:cs="Times New Roman"/>
          <w:color w:val="auto"/>
          <w:lang w:val="en-US"/>
        </w:rPr>
        <w:t>,</w:t>
      </w:r>
      <w:r w:rsidR="002518DF" w:rsidRPr="00EA13FD">
        <w:rPr>
          <w:rFonts w:ascii="Times New Roman" w:hAnsi="Times New Roman" w:cs="Times New Roman"/>
          <w:color w:val="auto"/>
          <w:lang w:val="en-US"/>
        </w:rPr>
        <w:t xml:space="preserve"> if applicable the covariate</w:t>
      </w:r>
      <w:r w:rsidR="001E0ADC" w:rsidRPr="00EA13FD">
        <w:rPr>
          <w:rFonts w:ascii="Times New Roman" w:hAnsi="Times New Roman" w:cs="Times New Roman"/>
          <w:color w:val="auto"/>
          <w:lang w:val="en-US"/>
        </w:rPr>
        <w:t>, and for within-subject analyses ‘participant’ as a random factor</w:t>
      </w:r>
      <w:r w:rsidR="00016A8C" w:rsidRPr="00EA13FD">
        <w:rPr>
          <w:rFonts w:ascii="Times New Roman" w:hAnsi="Times New Roman" w:cs="Times New Roman"/>
          <w:color w:val="auto"/>
          <w:lang w:val="en-US"/>
        </w:rPr>
        <w:t xml:space="preserve">. </w:t>
      </w:r>
      <w:r w:rsidR="00DA4F44" w:rsidRPr="00EA13FD">
        <w:rPr>
          <w:rFonts w:ascii="Times New Roman" w:hAnsi="Times New Roman" w:cs="Times New Roman"/>
          <w:color w:val="auto"/>
          <w:lang w:val="en-US"/>
        </w:rPr>
        <w:t>Main effects were then tested by including a specific main effect in the model and comparing it to the null model. Interactions were tested by comparing a model including a particular interaction effect to a model including all lower level main effects and interactions.</w:t>
      </w:r>
    </w:p>
    <w:p w14:paraId="20085DA7" w14:textId="5E25130F" w:rsidR="003940F9" w:rsidRPr="00EA13FD" w:rsidRDefault="00D05F7C" w:rsidP="0001320B">
      <w:pPr>
        <w:pStyle w:val="Default"/>
        <w:spacing w:line="480" w:lineRule="auto"/>
        <w:rPr>
          <w:rFonts w:ascii="Times New Roman" w:hAnsi="Times New Roman" w:cs="Times New Roman"/>
          <w:color w:val="auto"/>
          <w:lang w:val="en-US"/>
        </w:rPr>
      </w:pPr>
      <w:r w:rsidRPr="00EA13FD">
        <w:rPr>
          <w:rFonts w:ascii="Times New Roman" w:hAnsi="Times New Roman" w:cs="Times New Roman"/>
          <w:b/>
          <w:color w:val="auto"/>
          <w:lang w:val="en-US"/>
        </w:rPr>
        <w:t>Supplementary analyses</w:t>
      </w:r>
      <w:r w:rsidR="00A12FD3" w:rsidRPr="00EA13FD">
        <w:rPr>
          <w:rFonts w:ascii="Times New Roman" w:hAnsi="Times New Roman" w:cs="Times New Roman"/>
          <w:color w:val="auto"/>
          <w:lang w:val="en-US"/>
        </w:rPr>
        <w:t xml:space="preserve"> </w:t>
      </w:r>
    </w:p>
    <w:p w14:paraId="5C92881F" w14:textId="50ED1FF3" w:rsidR="008401FB" w:rsidRPr="00EA13FD" w:rsidRDefault="00867AD4" w:rsidP="007B2972">
      <w:pPr>
        <w:pStyle w:val="Default"/>
        <w:spacing w:line="480" w:lineRule="auto"/>
        <w:rPr>
          <w:rFonts w:ascii="Times New Roman" w:hAnsi="Times New Roman" w:cs="Times New Roman"/>
          <w:color w:val="auto"/>
          <w:lang w:val="en-US"/>
        </w:rPr>
      </w:pPr>
      <w:r w:rsidRPr="00EA13FD">
        <w:rPr>
          <w:rFonts w:ascii="Times New Roman" w:hAnsi="Times New Roman" w:cs="Times New Roman"/>
          <w:color w:val="auto"/>
          <w:lang w:val="en-US"/>
        </w:rPr>
        <w:tab/>
      </w:r>
      <w:r w:rsidR="008401FB" w:rsidRPr="00EA13FD">
        <w:rPr>
          <w:rFonts w:ascii="Times New Roman" w:hAnsi="Times New Roman" w:cs="Times New Roman"/>
          <w:color w:val="auto"/>
          <w:lang w:val="en-US"/>
        </w:rPr>
        <w:t>Investigating differential effects of the CBM-App training on the ERT foil and target sentences were investigated by fitting a linear mixed model with random intercepts for individual participants (Between subject factors: Valence: Positive, Negative; Cognition: Self, World; Order: A first, B first; Within subject factor: Sentence type: Target, Foil)</w:t>
      </w:r>
      <w:r w:rsidR="008F28C0" w:rsidRPr="00EA13FD">
        <w:rPr>
          <w:rFonts w:ascii="Times New Roman" w:hAnsi="Times New Roman" w:cs="Times New Roman"/>
          <w:color w:val="auto"/>
          <w:lang w:val="en-US"/>
        </w:rPr>
        <w:t xml:space="preserve"> with the overall ERT score at post-training as the dependent variable and both the relative bias index measured through the target sentences and the foil sentences at pre-training as covariates. </w:t>
      </w:r>
    </w:p>
    <w:p w14:paraId="747A2C2E" w14:textId="7C557C0C" w:rsidR="0060524D" w:rsidRPr="00AF3130" w:rsidRDefault="007A46B3" w:rsidP="00AF3130">
      <w:pPr>
        <w:pStyle w:val="Default"/>
        <w:spacing w:line="480" w:lineRule="auto"/>
        <w:rPr>
          <w:rFonts w:ascii="Times New Roman" w:hAnsi="Times New Roman" w:cs="Times New Roman"/>
          <w:b/>
          <w:color w:val="auto"/>
          <w:lang w:val="en-US"/>
        </w:rPr>
      </w:pPr>
      <w:r w:rsidRPr="00EA13FD">
        <w:rPr>
          <w:rFonts w:ascii="Times New Roman" w:hAnsi="Times New Roman" w:cs="Times New Roman"/>
          <w:color w:val="auto"/>
          <w:lang w:val="en-US"/>
        </w:rPr>
        <w:t>Effects on</w:t>
      </w:r>
      <w:r w:rsidR="008B2A79" w:rsidRPr="00EA13FD">
        <w:rPr>
          <w:rFonts w:ascii="Times New Roman" w:hAnsi="Times New Roman" w:cs="Times New Roman"/>
          <w:color w:val="auto"/>
          <w:lang w:val="en-US"/>
        </w:rPr>
        <w:t xml:space="preserve"> mood </w:t>
      </w:r>
      <w:r w:rsidR="001B20D7" w:rsidRPr="00EA13FD">
        <w:rPr>
          <w:rFonts w:ascii="Times New Roman" w:hAnsi="Times New Roman" w:cs="Times New Roman"/>
          <w:color w:val="auto"/>
          <w:lang w:val="en-US"/>
        </w:rPr>
        <w:t xml:space="preserve">at post-training </w:t>
      </w:r>
      <w:r w:rsidR="00453946" w:rsidRPr="00EA13FD">
        <w:rPr>
          <w:rFonts w:ascii="Times New Roman" w:hAnsi="Times New Roman" w:cs="Times New Roman"/>
          <w:color w:val="auto"/>
          <w:lang w:val="en-US"/>
        </w:rPr>
        <w:t>were</w:t>
      </w:r>
      <w:r w:rsidR="008B2A79" w:rsidRPr="00EA13FD">
        <w:rPr>
          <w:rFonts w:ascii="Times New Roman" w:hAnsi="Times New Roman" w:cs="Times New Roman"/>
          <w:color w:val="auto"/>
          <w:lang w:val="en-US"/>
        </w:rPr>
        <w:t xml:space="preserve"> analyzed via a 2x2 (Valence: Positive, Negative; Cognition: Self, World) ANCOVA with mood after the trauma film as a covariate. </w:t>
      </w:r>
      <w:r w:rsidR="002C7394" w:rsidRPr="00EA13FD">
        <w:rPr>
          <w:rFonts w:ascii="Times New Roman" w:hAnsi="Times New Roman" w:cs="Times New Roman"/>
          <w:color w:val="auto"/>
          <w:lang w:val="en-US"/>
        </w:rPr>
        <w:t>Further, the effects of the training on the subscales of the IES-R</w:t>
      </w:r>
      <w:r w:rsidR="00430660" w:rsidRPr="00EA13FD">
        <w:rPr>
          <w:rFonts w:ascii="Times New Roman" w:hAnsi="Times New Roman" w:cs="Times New Roman"/>
          <w:color w:val="auto"/>
          <w:lang w:val="en-US"/>
        </w:rPr>
        <w:t xml:space="preserve"> (‘Intrusions’, ‘Avoidance’, and ‘Hyperarousal’)</w:t>
      </w:r>
      <w:r w:rsidR="002C7394" w:rsidRPr="00EA13FD">
        <w:rPr>
          <w:rFonts w:ascii="Times New Roman" w:hAnsi="Times New Roman" w:cs="Times New Roman"/>
          <w:color w:val="auto"/>
          <w:lang w:val="en-US"/>
        </w:rPr>
        <w:t xml:space="preserve"> were analyzed via 2x2 </w:t>
      </w:r>
      <w:r w:rsidR="008D23FD" w:rsidRPr="00EA13FD">
        <w:rPr>
          <w:rFonts w:ascii="Times New Roman" w:hAnsi="Times New Roman" w:cs="Times New Roman"/>
          <w:color w:val="auto"/>
          <w:lang w:val="en-US"/>
        </w:rPr>
        <w:t>(Valence: Positive, Negative; Cognition: Self, World)</w:t>
      </w:r>
      <w:r w:rsidR="00535E6F" w:rsidRPr="00EA13FD">
        <w:rPr>
          <w:rFonts w:ascii="Times New Roman" w:hAnsi="Times New Roman" w:cs="Times New Roman"/>
          <w:color w:val="auto"/>
          <w:lang w:val="en-US"/>
        </w:rPr>
        <w:t xml:space="preserve"> </w:t>
      </w:r>
      <w:r w:rsidR="00535E6F" w:rsidRPr="00EA13FD">
        <w:rPr>
          <w:rFonts w:ascii="Times New Roman" w:hAnsi="Times New Roman" w:cs="Times New Roman"/>
          <w:color w:val="auto"/>
          <w:lang w:val="en-US"/>
        </w:rPr>
        <w:lastRenderedPageBreak/>
        <w:t xml:space="preserve">ANOVAs. </w:t>
      </w:r>
      <w:r w:rsidR="00870BF1" w:rsidRPr="00EA13FD">
        <w:rPr>
          <w:rFonts w:ascii="Times New Roman" w:hAnsi="Times New Roman" w:cs="Times New Roman"/>
          <w:color w:val="auto"/>
          <w:lang w:val="en-US"/>
        </w:rPr>
        <w:t>Additionally</w:t>
      </w:r>
      <w:r w:rsidR="00F320F6" w:rsidRPr="00EA13FD">
        <w:rPr>
          <w:rFonts w:ascii="Times New Roman" w:hAnsi="Times New Roman" w:cs="Times New Roman"/>
          <w:color w:val="auto"/>
          <w:lang w:val="en-US"/>
        </w:rPr>
        <w:t xml:space="preserve">, </w:t>
      </w:r>
      <w:r w:rsidR="00C45212" w:rsidRPr="00EA13FD">
        <w:rPr>
          <w:rFonts w:ascii="Times New Roman" w:hAnsi="Times New Roman" w:cs="Times New Roman"/>
          <w:color w:val="auto"/>
          <w:lang w:val="en-US"/>
        </w:rPr>
        <w:t>scores</w:t>
      </w:r>
      <w:r w:rsidR="00F320F6" w:rsidRPr="00EA13FD">
        <w:rPr>
          <w:rFonts w:ascii="Times New Roman" w:hAnsi="Times New Roman" w:cs="Times New Roman"/>
          <w:color w:val="auto"/>
          <w:lang w:val="en-US"/>
        </w:rPr>
        <w:t xml:space="preserve"> o</w:t>
      </w:r>
      <w:r w:rsidR="00C45212" w:rsidRPr="00EA13FD">
        <w:rPr>
          <w:rFonts w:ascii="Times New Roman" w:hAnsi="Times New Roman" w:cs="Times New Roman"/>
          <w:color w:val="auto"/>
          <w:lang w:val="en-US"/>
        </w:rPr>
        <w:t xml:space="preserve">n </w:t>
      </w:r>
      <w:r w:rsidR="00F320F6" w:rsidRPr="00EA13FD">
        <w:rPr>
          <w:rFonts w:ascii="Times New Roman" w:hAnsi="Times New Roman" w:cs="Times New Roman"/>
          <w:color w:val="auto"/>
          <w:lang w:val="en-US"/>
        </w:rPr>
        <w:t xml:space="preserve">the movie relevance questionnaire as well as of the feedback questionnaire were analyzed via 2x2 </w:t>
      </w:r>
      <w:r w:rsidR="008D23FD" w:rsidRPr="00EA13FD">
        <w:rPr>
          <w:rFonts w:ascii="Times New Roman" w:hAnsi="Times New Roman" w:cs="Times New Roman"/>
          <w:color w:val="auto"/>
          <w:lang w:val="en-US"/>
        </w:rPr>
        <w:t>(Valence: Positive, Negative; Cognition: Self, World)</w:t>
      </w:r>
      <w:r w:rsidR="00F320F6" w:rsidRPr="00EA13FD">
        <w:rPr>
          <w:rFonts w:ascii="Times New Roman" w:hAnsi="Times New Roman" w:cs="Times New Roman"/>
          <w:color w:val="auto"/>
          <w:lang w:val="en-US"/>
        </w:rPr>
        <w:t xml:space="preserve"> ANOVAs</w:t>
      </w:r>
      <w:r w:rsidR="00A263CA" w:rsidRPr="00EA13FD">
        <w:rPr>
          <w:rFonts w:ascii="Times New Roman" w:hAnsi="Times New Roman" w:cs="Times New Roman"/>
          <w:color w:val="auto"/>
          <w:lang w:val="en-US"/>
        </w:rPr>
        <w:t xml:space="preserve">. </w:t>
      </w:r>
      <w:r w:rsidR="00B64D82" w:rsidRPr="00EA13FD">
        <w:rPr>
          <w:rFonts w:ascii="Times New Roman" w:hAnsi="Times New Roman" w:cs="Times New Roman"/>
          <w:color w:val="auto"/>
          <w:lang w:val="en-US"/>
        </w:rPr>
        <w:t>Further</w:t>
      </w:r>
      <w:r w:rsidR="00861BB5" w:rsidRPr="00EA13FD">
        <w:rPr>
          <w:rFonts w:ascii="Times New Roman" w:hAnsi="Times New Roman" w:cs="Times New Roman"/>
          <w:color w:val="auto"/>
          <w:lang w:val="en-US"/>
        </w:rPr>
        <w:t>, in exploratory analyses, effects of the CBM-App training on the IPC subscales</w:t>
      </w:r>
      <w:r w:rsidR="00370F68" w:rsidRPr="00EA13FD">
        <w:rPr>
          <w:rFonts w:ascii="Times New Roman" w:hAnsi="Times New Roman" w:cs="Times New Roman"/>
          <w:color w:val="auto"/>
          <w:lang w:val="en-US"/>
        </w:rPr>
        <w:t xml:space="preserve"> (‘Internal’, ‘Powerful others’, and ‘Chance’)</w:t>
      </w:r>
      <w:r w:rsidR="00861BB5" w:rsidRPr="00EA13FD">
        <w:rPr>
          <w:rFonts w:ascii="Times New Roman" w:hAnsi="Times New Roman" w:cs="Times New Roman"/>
          <w:color w:val="auto"/>
          <w:lang w:val="en-US"/>
        </w:rPr>
        <w:t xml:space="preserve"> at post-training and follow-up were analyzed via 2x2 (Valence: Positive, Negative; Cognition: Self, World) ANCOVAs controlling for the pre-training score on the respective subscale. </w:t>
      </w:r>
      <w:r w:rsidR="00F64742" w:rsidRPr="00EA13FD">
        <w:rPr>
          <w:rFonts w:ascii="Times New Roman" w:hAnsi="Times New Roman" w:cs="Times New Roman"/>
          <w:color w:val="auto"/>
          <w:lang w:val="en-US"/>
        </w:rPr>
        <w:t xml:space="preserve">Significant interactions were followed up by pairwise comparisons. </w:t>
      </w:r>
    </w:p>
    <w:p w14:paraId="2F6E13F1" w14:textId="251FC6A2" w:rsidR="005D2619" w:rsidRPr="00EA13FD" w:rsidRDefault="0033539F" w:rsidP="005D2619">
      <w:pPr>
        <w:spacing w:line="480" w:lineRule="auto"/>
        <w:jc w:val="center"/>
        <w:rPr>
          <w:rFonts w:ascii="Times New Roman" w:hAnsi="Times New Roman" w:cs="Times New Roman"/>
          <w:b/>
          <w:sz w:val="24"/>
          <w:szCs w:val="24"/>
          <w:lang w:val="en-US"/>
        </w:rPr>
      </w:pPr>
      <w:r w:rsidRPr="00EA13FD">
        <w:rPr>
          <w:rFonts w:ascii="Times New Roman" w:hAnsi="Times New Roman" w:cs="Times New Roman"/>
          <w:b/>
          <w:sz w:val="24"/>
          <w:szCs w:val="24"/>
          <w:lang w:val="en-US"/>
        </w:rPr>
        <w:t xml:space="preserve">Supplementary </w:t>
      </w:r>
      <w:r w:rsidR="00556537" w:rsidRPr="00EA13FD">
        <w:rPr>
          <w:rFonts w:ascii="Times New Roman" w:hAnsi="Times New Roman" w:cs="Times New Roman"/>
          <w:b/>
          <w:sz w:val="24"/>
          <w:szCs w:val="24"/>
          <w:lang w:val="en-US"/>
        </w:rPr>
        <w:t>Results</w:t>
      </w:r>
    </w:p>
    <w:p w14:paraId="4F13F643" w14:textId="6F7DC0D7" w:rsidR="005D2619" w:rsidRPr="00EA13FD" w:rsidRDefault="005D2619" w:rsidP="005D2619">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Additional interactions in main paper analyses</w:t>
      </w:r>
    </w:p>
    <w:p w14:paraId="465BEDE5" w14:textId="2B673F38" w:rsidR="004A036F" w:rsidRPr="00EA13FD" w:rsidRDefault="004A036F" w:rsidP="005D2619">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ERT</w:t>
      </w:r>
    </w:p>
    <w:p w14:paraId="2170DFD5" w14:textId="1C61EE6C" w:rsidR="00C94E32" w:rsidRPr="00EA13FD" w:rsidRDefault="00110DF6" w:rsidP="00C94E32">
      <w:pPr>
        <w:spacing w:after="0" w:line="480" w:lineRule="auto"/>
        <w:ind w:firstLine="708"/>
        <w:rPr>
          <w:rFonts w:ascii="Times New Roman" w:hAnsi="Times New Roman" w:cs="Times New Roman"/>
          <w:sz w:val="24"/>
          <w:szCs w:val="24"/>
          <w:lang w:val="en-US"/>
        </w:rPr>
      </w:pPr>
      <w:r w:rsidRPr="00EA13FD">
        <w:rPr>
          <w:rFonts w:ascii="Times New Roman" w:hAnsi="Times New Roman" w:cs="Times New Roman"/>
          <w:sz w:val="24"/>
          <w:szCs w:val="24"/>
          <w:lang w:val="en-US"/>
        </w:rPr>
        <w:t xml:space="preserve">The found effects </w:t>
      </w:r>
      <w:r w:rsidR="000E1DC3" w:rsidRPr="00EA13FD">
        <w:rPr>
          <w:rFonts w:ascii="Times New Roman" w:hAnsi="Times New Roman" w:cs="Times New Roman"/>
          <w:sz w:val="24"/>
          <w:szCs w:val="24"/>
          <w:lang w:val="en-US"/>
        </w:rPr>
        <w:t xml:space="preserve">described in the main paper </w:t>
      </w:r>
      <w:r w:rsidRPr="00EA13FD">
        <w:rPr>
          <w:rFonts w:ascii="Times New Roman" w:hAnsi="Times New Roman" w:cs="Times New Roman"/>
          <w:sz w:val="24"/>
          <w:szCs w:val="24"/>
          <w:lang w:val="en-US"/>
        </w:rPr>
        <w:t>were</w:t>
      </w:r>
      <w:r w:rsidR="00C94E32" w:rsidRPr="00EA13FD">
        <w:rPr>
          <w:rFonts w:ascii="Times New Roman" w:hAnsi="Times New Roman" w:cs="Times New Roman"/>
          <w:sz w:val="24"/>
          <w:szCs w:val="24"/>
          <w:lang w:val="en-US"/>
        </w:rPr>
        <w:t xml:space="preserve"> independent of the order in which the sets of ERT scenarios were presented as indicated by a non-significant main effect of Order and no significant interactions between Order and the other variables (</w:t>
      </w:r>
      <w:r w:rsidR="00C94E32" w:rsidRPr="00EA13FD">
        <w:rPr>
          <w:rFonts w:ascii="Times New Roman" w:hAnsi="Times New Roman" w:cs="Times New Roman"/>
          <w:i/>
          <w:sz w:val="24"/>
          <w:szCs w:val="24"/>
          <w:lang w:val="en-US"/>
        </w:rPr>
        <w:t>Fs</w:t>
      </w:r>
      <w:r w:rsidR="00C94E32" w:rsidRPr="00EA13FD">
        <w:rPr>
          <w:rFonts w:ascii="Times New Roman" w:hAnsi="Times New Roman" w:cs="Times New Roman"/>
          <w:sz w:val="24"/>
          <w:szCs w:val="24"/>
          <w:lang w:val="en-US"/>
        </w:rPr>
        <w:t xml:space="preserve">(1, 163) &lt; 3.25, </w:t>
      </w:r>
      <w:r w:rsidR="00C94E32" w:rsidRPr="00EA13FD">
        <w:rPr>
          <w:rFonts w:ascii="Times New Roman" w:hAnsi="Times New Roman" w:cs="Times New Roman"/>
          <w:i/>
          <w:sz w:val="24"/>
          <w:szCs w:val="24"/>
          <w:lang w:val="en-US"/>
        </w:rPr>
        <w:t xml:space="preserve">ps </w:t>
      </w:r>
      <w:r w:rsidR="00C94E32" w:rsidRPr="00EA13FD">
        <w:rPr>
          <w:rFonts w:ascii="Times New Roman" w:hAnsi="Times New Roman" w:cs="Times New Roman"/>
          <w:sz w:val="24"/>
          <w:szCs w:val="24"/>
          <w:lang w:val="en-US"/>
        </w:rPr>
        <w:t>&gt; .073, BF</w:t>
      </w:r>
      <w:r w:rsidR="00C94E32" w:rsidRPr="00EA13FD">
        <w:rPr>
          <w:rFonts w:ascii="Times New Roman" w:hAnsi="Times New Roman" w:cs="Times New Roman"/>
          <w:sz w:val="24"/>
          <w:szCs w:val="24"/>
          <w:vertAlign w:val="subscript"/>
          <w:lang w:val="en-US"/>
        </w:rPr>
        <w:t>10</w:t>
      </w:r>
      <w:r w:rsidR="00C94E32" w:rsidRPr="00EA13FD">
        <w:rPr>
          <w:rFonts w:ascii="Times New Roman" w:hAnsi="Times New Roman" w:cs="Times New Roman"/>
          <w:sz w:val="24"/>
          <w:szCs w:val="24"/>
          <w:lang w:val="en-US"/>
        </w:rPr>
        <w:t>s &lt; .69)</w:t>
      </w:r>
      <w:r w:rsidR="00C94E32" w:rsidRPr="00EA13FD">
        <w:rPr>
          <w:rStyle w:val="Funotenzeichen"/>
          <w:rFonts w:ascii="Times New Roman" w:hAnsi="Times New Roman" w:cs="Times New Roman"/>
          <w:sz w:val="24"/>
          <w:szCs w:val="24"/>
          <w:lang w:val="en-US"/>
        </w:rPr>
        <w:footnoteReference w:id="1"/>
      </w:r>
      <w:r w:rsidR="00C94E32" w:rsidRPr="00EA13FD">
        <w:rPr>
          <w:rFonts w:ascii="Times New Roman" w:hAnsi="Times New Roman" w:cs="Times New Roman"/>
          <w:sz w:val="24"/>
          <w:szCs w:val="24"/>
          <w:lang w:val="en-US"/>
        </w:rPr>
        <w:t>.</w:t>
      </w:r>
      <w:r w:rsidR="00C94E32" w:rsidRPr="00EA13FD">
        <w:rPr>
          <w:rFonts w:ascii="Times New Roman" w:hAnsi="Times New Roman" w:cs="Times New Roman"/>
          <w:i/>
          <w:sz w:val="24"/>
          <w:szCs w:val="24"/>
          <w:lang w:val="en-US"/>
        </w:rPr>
        <w:t xml:space="preserve"> </w:t>
      </w:r>
      <w:r w:rsidR="00C94E32" w:rsidRPr="00EA13FD">
        <w:rPr>
          <w:rFonts w:ascii="Times New Roman" w:hAnsi="Times New Roman" w:cs="Times New Roman"/>
          <w:sz w:val="24"/>
          <w:szCs w:val="24"/>
          <w:lang w:val="en-US"/>
        </w:rPr>
        <w:t xml:space="preserve">Unexpectedly, we found a significant Valence x pre-training bias score interaction, </w:t>
      </w:r>
      <w:r w:rsidR="00C94E32" w:rsidRPr="00EA13FD">
        <w:rPr>
          <w:rFonts w:ascii="Times New Roman" w:hAnsi="Times New Roman" w:cs="Times New Roman"/>
          <w:i/>
          <w:sz w:val="24"/>
          <w:szCs w:val="24"/>
          <w:lang w:val="en-US"/>
        </w:rPr>
        <w:t>F</w:t>
      </w:r>
      <w:r w:rsidR="00C94E32" w:rsidRPr="00EA13FD">
        <w:rPr>
          <w:rFonts w:ascii="Times New Roman" w:hAnsi="Times New Roman" w:cs="Times New Roman"/>
          <w:sz w:val="24"/>
          <w:szCs w:val="24"/>
          <w:lang w:val="en-US"/>
        </w:rPr>
        <w:t xml:space="preserve">(1, 163) = 11.20, </w:t>
      </w:r>
      <w:r w:rsidR="00C94E32" w:rsidRPr="00EA13FD">
        <w:rPr>
          <w:rFonts w:ascii="Times New Roman" w:hAnsi="Times New Roman" w:cs="Times New Roman"/>
          <w:i/>
          <w:sz w:val="24"/>
          <w:szCs w:val="24"/>
          <w:lang w:val="en-US"/>
        </w:rPr>
        <w:t>p =</w:t>
      </w:r>
      <w:r w:rsidR="00C94E32" w:rsidRPr="00EA13FD">
        <w:rPr>
          <w:rFonts w:ascii="Times New Roman" w:hAnsi="Times New Roman" w:cs="Times New Roman"/>
          <w:sz w:val="24"/>
          <w:szCs w:val="24"/>
          <w:lang w:val="en-US"/>
        </w:rPr>
        <w:t xml:space="preserve"> .001, η</w:t>
      </w:r>
      <w:r w:rsidR="00C94E32" w:rsidRPr="00EA13FD">
        <w:rPr>
          <w:rFonts w:ascii="Times New Roman" w:hAnsi="Times New Roman" w:cs="Times New Roman"/>
          <w:sz w:val="24"/>
          <w:szCs w:val="24"/>
          <w:lang w:val="en-US"/>
        </w:rPr>
        <w:softHyphen/>
      </w:r>
      <w:r w:rsidR="00C94E32" w:rsidRPr="00EA13FD">
        <w:rPr>
          <w:rFonts w:ascii="Times New Roman" w:hAnsi="Times New Roman" w:cs="Times New Roman"/>
          <w:sz w:val="24"/>
          <w:szCs w:val="24"/>
          <w:lang w:val="en-US"/>
        </w:rPr>
        <w:softHyphen/>
      </w:r>
      <w:r w:rsidR="00C94E32" w:rsidRPr="00EA13FD">
        <w:rPr>
          <w:rFonts w:ascii="Times New Roman" w:hAnsi="Times New Roman" w:cs="Times New Roman"/>
          <w:sz w:val="24"/>
          <w:szCs w:val="24"/>
          <w:lang w:val="en-US"/>
        </w:rPr>
        <w:softHyphen/>
        <w:t>²</w:t>
      </w:r>
      <w:r w:rsidR="00C94E32" w:rsidRPr="00EA13FD">
        <w:rPr>
          <w:rFonts w:ascii="Times New Roman" w:hAnsi="Times New Roman" w:cs="Times New Roman"/>
          <w:sz w:val="24"/>
          <w:szCs w:val="24"/>
          <w:vertAlign w:val="subscript"/>
          <w:lang w:val="en-US"/>
        </w:rPr>
        <w:t xml:space="preserve">G </w:t>
      </w:r>
      <w:r w:rsidR="00C94E32" w:rsidRPr="00EA13FD">
        <w:rPr>
          <w:rFonts w:ascii="Times New Roman" w:hAnsi="Times New Roman" w:cs="Times New Roman"/>
          <w:sz w:val="24"/>
          <w:szCs w:val="24"/>
          <w:lang w:val="en-US"/>
        </w:rPr>
        <w:t>= .054, BF</w:t>
      </w:r>
      <w:r w:rsidR="00C94E32" w:rsidRPr="00EA13FD">
        <w:rPr>
          <w:rFonts w:ascii="Times New Roman" w:hAnsi="Times New Roman" w:cs="Times New Roman"/>
          <w:sz w:val="24"/>
          <w:szCs w:val="24"/>
          <w:vertAlign w:val="subscript"/>
          <w:lang w:val="en-US"/>
        </w:rPr>
        <w:t xml:space="preserve">10 </w:t>
      </w:r>
      <w:r w:rsidR="00C94E32" w:rsidRPr="00EA13FD">
        <w:rPr>
          <w:rFonts w:ascii="Times New Roman" w:hAnsi="Times New Roman" w:cs="Times New Roman"/>
          <w:sz w:val="24"/>
          <w:szCs w:val="24"/>
          <w:lang w:val="en-US"/>
        </w:rPr>
        <w:t xml:space="preserve">= 22.07. Post-hoc comparisons showed that the positive conditions had a significantly more positive bias score than the negative conditions at post-training, irrespective of the pre-training bias score, yet the difference between the conditions was smaller for more positive pre-training bias scores (Low: </w:t>
      </w:r>
      <w:r w:rsidR="00C94E32" w:rsidRPr="00EA13FD">
        <w:rPr>
          <w:rFonts w:ascii="Times New Roman" w:hAnsi="Times New Roman" w:cs="Times New Roman"/>
          <w:i/>
          <w:sz w:val="24"/>
          <w:szCs w:val="24"/>
          <w:lang w:val="en-US"/>
        </w:rPr>
        <w:t>t</w:t>
      </w:r>
      <w:r w:rsidR="00C94E32" w:rsidRPr="00EA13FD">
        <w:rPr>
          <w:rFonts w:ascii="Times New Roman" w:hAnsi="Times New Roman" w:cs="Times New Roman"/>
          <w:sz w:val="24"/>
          <w:szCs w:val="24"/>
          <w:lang w:val="en-US"/>
        </w:rPr>
        <w:t xml:space="preserve">(171) = 10.99, </w:t>
      </w:r>
      <w:r w:rsidR="00C94E32" w:rsidRPr="00EA13FD">
        <w:rPr>
          <w:rFonts w:ascii="Times New Roman" w:hAnsi="Times New Roman" w:cs="Times New Roman"/>
          <w:i/>
          <w:sz w:val="24"/>
          <w:szCs w:val="24"/>
          <w:lang w:val="en-US"/>
        </w:rPr>
        <w:t xml:space="preserve">p </w:t>
      </w:r>
      <w:r w:rsidR="00C94E32" w:rsidRPr="00EA13FD">
        <w:rPr>
          <w:rFonts w:ascii="Times New Roman" w:hAnsi="Times New Roman" w:cs="Times New Roman"/>
          <w:sz w:val="24"/>
          <w:szCs w:val="24"/>
          <w:lang w:val="en-US"/>
        </w:rPr>
        <w:t xml:space="preserve">&lt; .001, </w:t>
      </w:r>
      <w:r w:rsidR="00C94E32" w:rsidRPr="00EA13FD">
        <w:rPr>
          <w:rFonts w:ascii="Times New Roman" w:hAnsi="Times New Roman" w:cs="Times New Roman"/>
          <w:i/>
          <w:sz w:val="24"/>
          <w:szCs w:val="24"/>
          <w:lang w:val="en-US"/>
        </w:rPr>
        <w:t xml:space="preserve">d </w:t>
      </w:r>
      <w:r w:rsidR="00C94E32" w:rsidRPr="00EA13FD">
        <w:rPr>
          <w:rFonts w:ascii="Times New Roman" w:hAnsi="Times New Roman" w:cs="Times New Roman"/>
          <w:sz w:val="24"/>
          <w:szCs w:val="24"/>
          <w:lang w:val="en-US"/>
        </w:rPr>
        <w:t xml:space="preserve">= 1.60, Medium: </w:t>
      </w:r>
      <w:r w:rsidR="00C94E32" w:rsidRPr="00EA13FD">
        <w:rPr>
          <w:rFonts w:ascii="Times New Roman" w:hAnsi="Times New Roman" w:cs="Times New Roman"/>
          <w:i/>
          <w:sz w:val="24"/>
          <w:szCs w:val="24"/>
          <w:lang w:val="en-US"/>
        </w:rPr>
        <w:t>t</w:t>
      </w:r>
      <w:r w:rsidR="00C94E32" w:rsidRPr="00EA13FD">
        <w:rPr>
          <w:rFonts w:ascii="Times New Roman" w:hAnsi="Times New Roman" w:cs="Times New Roman"/>
          <w:sz w:val="24"/>
          <w:szCs w:val="24"/>
          <w:lang w:val="en-US"/>
        </w:rPr>
        <w:t xml:space="preserve">(171) = 12.42, </w:t>
      </w:r>
      <w:r w:rsidR="00C94E32" w:rsidRPr="00EA13FD">
        <w:rPr>
          <w:rFonts w:ascii="Times New Roman" w:hAnsi="Times New Roman" w:cs="Times New Roman"/>
          <w:i/>
          <w:sz w:val="24"/>
          <w:szCs w:val="24"/>
          <w:lang w:val="en-US"/>
        </w:rPr>
        <w:t xml:space="preserve">p </w:t>
      </w:r>
      <w:r w:rsidR="00C94E32" w:rsidRPr="00EA13FD">
        <w:rPr>
          <w:rFonts w:ascii="Times New Roman" w:hAnsi="Times New Roman" w:cs="Times New Roman"/>
          <w:sz w:val="24"/>
          <w:szCs w:val="24"/>
          <w:lang w:val="en-US"/>
        </w:rPr>
        <w:t xml:space="preserve">&lt; .001, </w:t>
      </w:r>
      <w:r w:rsidR="00C94E32" w:rsidRPr="00EA13FD">
        <w:rPr>
          <w:rFonts w:ascii="Times New Roman" w:hAnsi="Times New Roman" w:cs="Times New Roman"/>
          <w:i/>
          <w:sz w:val="24"/>
          <w:szCs w:val="24"/>
          <w:lang w:val="en-US"/>
        </w:rPr>
        <w:t xml:space="preserve">d </w:t>
      </w:r>
      <w:r w:rsidR="00C94E32" w:rsidRPr="00EA13FD">
        <w:rPr>
          <w:rFonts w:ascii="Times New Roman" w:hAnsi="Times New Roman" w:cs="Times New Roman"/>
          <w:sz w:val="24"/>
          <w:szCs w:val="24"/>
          <w:lang w:val="en-US"/>
        </w:rPr>
        <w:t xml:space="preserve">= 1.25, High: </w:t>
      </w:r>
      <w:r w:rsidR="00C94E32" w:rsidRPr="00EA13FD">
        <w:rPr>
          <w:rFonts w:ascii="Times New Roman" w:hAnsi="Times New Roman" w:cs="Times New Roman"/>
          <w:i/>
          <w:sz w:val="24"/>
          <w:szCs w:val="24"/>
          <w:lang w:val="en-US"/>
        </w:rPr>
        <w:t>t</w:t>
      </w:r>
      <w:r w:rsidR="00C94E32" w:rsidRPr="00EA13FD">
        <w:rPr>
          <w:rFonts w:ascii="Times New Roman" w:hAnsi="Times New Roman" w:cs="Times New Roman"/>
          <w:sz w:val="24"/>
          <w:szCs w:val="24"/>
          <w:lang w:val="en-US"/>
        </w:rPr>
        <w:t xml:space="preserve">(171) = 6.32, </w:t>
      </w:r>
      <w:r w:rsidR="00C94E32" w:rsidRPr="00EA13FD">
        <w:rPr>
          <w:rFonts w:ascii="Times New Roman" w:hAnsi="Times New Roman" w:cs="Times New Roman"/>
          <w:i/>
          <w:sz w:val="24"/>
          <w:szCs w:val="24"/>
          <w:lang w:val="en-US"/>
        </w:rPr>
        <w:t xml:space="preserve">p </w:t>
      </w:r>
      <w:r w:rsidR="00C94E32" w:rsidRPr="00EA13FD">
        <w:rPr>
          <w:rFonts w:ascii="Times New Roman" w:hAnsi="Times New Roman" w:cs="Times New Roman"/>
          <w:sz w:val="24"/>
          <w:szCs w:val="24"/>
          <w:lang w:val="en-US"/>
        </w:rPr>
        <w:t xml:space="preserve">&lt; .001, </w:t>
      </w:r>
      <w:r w:rsidR="00C94E32" w:rsidRPr="00EA13FD">
        <w:rPr>
          <w:rFonts w:ascii="Times New Roman" w:hAnsi="Times New Roman" w:cs="Times New Roman"/>
          <w:i/>
          <w:sz w:val="24"/>
          <w:szCs w:val="24"/>
          <w:lang w:val="en-US"/>
        </w:rPr>
        <w:t xml:space="preserve">d </w:t>
      </w:r>
      <w:r w:rsidR="00C94E32" w:rsidRPr="00EA13FD">
        <w:rPr>
          <w:rFonts w:ascii="Times New Roman" w:hAnsi="Times New Roman" w:cs="Times New Roman"/>
          <w:sz w:val="24"/>
          <w:szCs w:val="24"/>
          <w:lang w:val="en-US"/>
        </w:rPr>
        <w:t xml:space="preserve">= .91). </w:t>
      </w:r>
      <w:r w:rsidR="002509B9" w:rsidRPr="00EA13FD">
        <w:rPr>
          <w:rFonts w:ascii="Times New Roman" w:hAnsi="Times New Roman" w:cs="Times New Roman"/>
          <w:sz w:val="24"/>
          <w:szCs w:val="24"/>
          <w:lang w:val="en-US"/>
        </w:rPr>
        <w:t>In summary, the results indicated that the positive training induced a more positive appraisal style than the negative training, irrespective of the targeted cognition or the order of ERT presentation. However, this effect was slightly weaker for participants with a more positive bias score to start with.</w:t>
      </w:r>
    </w:p>
    <w:p w14:paraId="19649189" w14:textId="028094F9" w:rsidR="001B48C0" w:rsidRPr="00EA13FD" w:rsidRDefault="001B48C0" w:rsidP="001B48C0">
      <w:pPr>
        <w:spacing w:after="0" w:line="480" w:lineRule="auto"/>
        <w:rPr>
          <w:rFonts w:ascii="Times New Roman" w:hAnsi="Times New Roman" w:cs="Times New Roman"/>
          <w:b/>
          <w:sz w:val="24"/>
          <w:szCs w:val="24"/>
          <w:lang w:val="en-US" w:eastAsia="de-DE"/>
        </w:rPr>
      </w:pPr>
      <w:r w:rsidRPr="00EA13FD">
        <w:rPr>
          <w:rFonts w:ascii="Times New Roman" w:hAnsi="Times New Roman" w:cs="Times New Roman"/>
          <w:b/>
          <w:sz w:val="24"/>
          <w:szCs w:val="24"/>
          <w:lang w:val="en-US"/>
        </w:rPr>
        <w:lastRenderedPageBreak/>
        <w:t>PTCI</w:t>
      </w:r>
    </w:p>
    <w:p w14:paraId="72778901" w14:textId="4BC3D713" w:rsidR="00C94E32" w:rsidRPr="00EA13FD" w:rsidRDefault="006001DE" w:rsidP="006001DE">
      <w:pPr>
        <w:spacing w:line="480" w:lineRule="auto"/>
        <w:rPr>
          <w:rFonts w:ascii="Times New Roman" w:hAnsi="Times New Roman" w:cs="Times New Roman"/>
          <w:sz w:val="24"/>
          <w:szCs w:val="24"/>
          <w:lang w:val="en-US"/>
        </w:rPr>
      </w:pPr>
      <w:r w:rsidRPr="00EA13FD">
        <w:rPr>
          <w:rFonts w:ascii="Times New Roman" w:hAnsi="Times New Roman" w:cs="Times New Roman"/>
          <w:b/>
          <w:sz w:val="24"/>
          <w:szCs w:val="24"/>
          <w:lang w:val="en-US"/>
        </w:rPr>
        <w:t xml:space="preserve">Post-Training. </w:t>
      </w:r>
      <w:r w:rsidR="00DD33BF" w:rsidRPr="00EA13FD">
        <w:rPr>
          <w:rFonts w:ascii="Times New Roman" w:hAnsi="Times New Roman" w:cs="Times New Roman"/>
          <w:sz w:val="24"/>
          <w:szCs w:val="24"/>
          <w:lang w:val="en-US"/>
        </w:rPr>
        <w:t xml:space="preserve">In addition to effects described in the main paper, </w:t>
      </w:r>
      <w:r w:rsidR="00FF0A47" w:rsidRPr="00EA13FD">
        <w:rPr>
          <w:rFonts w:ascii="Times New Roman" w:hAnsi="Times New Roman" w:cs="Times New Roman"/>
          <w:sz w:val="24"/>
          <w:szCs w:val="24"/>
          <w:lang w:val="en-US"/>
        </w:rPr>
        <w:t xml:space="preserve">there was a significant main effect of Subscale, </w:t>
      </w:r>
      <w:r w:rsidR="00FF0A47" w:rsidRPr="00EA13FD">
        <w:rPr>
          <w:rFonts w:ascii="Times New Roman" w:hAnsi="Times New Roman" w:cs="Times New Roman"/>
          <w:i/>
          <w:sz w:val="24"/>
          <w:szCs w:val="24"/>
          <w:lang w:val="en-US"/>
        </w:rPr>
        <w:t>t</w:t>
      </w:r>
      <w:r w:rsidR="00FF0A47" w:rsidRPr="00EA13FD">
        <w:rPr>
          <w:rFonts w:ascii="Times New Roman" w:hAnsi="Times New Roman" w:cs="Times New Roman"/>
          <w:sz w:val="24"/>
          <w:szCs w:val="24"/>
          <w:lang w:val="en-US"/>
        </w:rPr>
        <w:t xml:space="preserve">(169) = 22.40, </w:t>
      </w:r>
      <w:r w:rsidR="00FF0A47" w:rsidRPr="00EA13FD">
        <w:rPr>
          <w:rFonts w:ascii="Times New Roman" w:hAnsi="Times New Roman" w:cs="Times New Roman"/>
          <w:i/>
          <w:sz w:val="24"/>
          <w:szCs w:val="24"/>
          <w:lang w:val="en-US"/>
        </w:rPr>
        <w:t xml:space="preserve">p </w:t>
      </w:r>
      <w:r w:rsidR="00FF0A47" w:rsidRPr="00EA13FD">
        <w:rPr>
          <w:rFonts w:ascii="Times New Roman" w:hAnsi="Times New Roman" w:cs="Times New Roman"/>
          <w:sz w:val="24"/>
          <w:szCs w:val="24"/>
          <w:lang w:val="en-US"/>
        </w:rPr>
        <w:t xml:space="preserve">&lt; .001, </w:t>
      </w:r>
      <w:r w:rsidR="00FF0A47" w:rsidRPr="00EA13FD">
        <w:rPr>
          <w:rFonts w:ascii="Times New Roman" w:hAnsi="Times New Roman" w:cs="Times New Roman"/>
          <w:i/>
          <w:sz w:val="24"/>
          <w:szCs w:val="24"/>
          <w:lang w:val="en-US"/>
        </w:rPr>
        <w:t xml:space="preserve">d </w:t>
      </w:r>
      <w:r w:rsidR="00FF0A47" w:rsidRPr="00EA13FD">
        <w:rPr>
          <w:rFonts w:ascii="Times New Roman" w:hAnsi="Times New Roman" w:cs="Times New Roman"/>
          <w:sz w:val="24"/>
          <w:szCs w:val="24"/>
          <w:lang w:val="en-US"/>
        </w:rPr>
        <w:t>= 1.02, BF</w:t>
      </w:r>
      <w:r w:rsidR="00FF0A47" w:rsidRPr="00EA13FD">
        <w:rPr>
          <w:rFonts w:ascii="Times New Roman" w:hAnsi="Times New Roman" w:cs="Times New Roman"/>
          <w:sz w:val="24"/>
          <w:szCs w:val="24"/>
          <w:vertAlign w:val="subscript"/>
          <w:lang w:val="en-US"/>
        </w:rPr>
        <w:t xml:space="preserve">10 </w:t>
      </w:r>
      <w:r w:rsidR="00FF0A47" w:rsidRPr="00EA13FD">
        <w:rPr>
          <w:rFonts w:ascii="Times New Roman" w:hAnsi="Times New Roman" w:cs="Times New Roman"/>
          <w:sz w:val="24"/>
          <w:szCs w:val="24"/>
          <w:lang w:val="en-US"/>
        </w:rPr>
        <w:t>= 5.53</w:t>
      </w:r>
      <w:r w:rsidR="00FF0A47" w:rsidRPr="00EA13FD">
        <w:rPr>
          <w:sz w:val="24"/>
          <w:szCs w:val="24"/>
          <w:lang w:val="en-US"/>
        </w:rPr>
        <w:t xml:space="preserve"> </w:t>
      </w:r>
      <w:r w:rsidR="00FF0A47" w:rsidRPr="00EA13FD">
        <w:rPr>
          <w:rFonts w:ascii="Times New Roman" w:hAnsi="Times New Roman" w:cs="Times New Roman"/>
          <w:sz w:val="24"/>
          <w:szCs w:val="24"/>
          <w:lang w:val="en-US"/>
        </w:rPr>
        <w:t>× 10</w:t>
      </w:r>
      <w:r w:rsidR="00FF0A47" w:rsidRPr="00EA13FD">
        <w:rPr>
          <w:rFonts w:ascii="Times New Roman" w:hAnsi="Times New Roman" w:cs="Times New Roman"/>
          <w:sz w:val="24"/>
          <w:szCs w:val="24"/>
          <w:vertAlign w:val="superscript"/>
          <w:lang w:val="en-US"/>
        </w:rPr>
        <w:t>56</w:t>
      </w:r>
      <w:r w:rsidR="00FF0A47" w:rsidRPr="00EA13FD">
        <w:rPr>
          <w:rFonts w:ascii="Times New Roman" w:hAnsi="Times New Roman" w:cs="Times New Roman"/>
          <w:sz w:val="24"/>
          <w:szCs w:val="24"/>
          <w:lang w:val="en-US"/>
        </w:rPr>
        <w:t xml:space="preserve">, indicating that mean scores on the world subscale were higher compared to the mean scores on the self subscale, irrespective the trained Valence or Cognition (Self subscale: </w:t>
      </w:r>
      <w:r w:rsidR="00FF0A47" w:rsidRPr="00EA13FD">
        <w:rPr>
          <w:rFonts w:ascii="Times New Roman" w:hAnsi="Times New Roman" w:cs="Times New Roman"/>
          <w:i/>
          <w:sz w:val="24"/>
          <w:szCs w:val="24"/>
          <w:lang w:val="en-US"/>
        </w:rPr>
        <w:t>EMM</w:t>
      </w:r>
      <w:r w:rsidR="00FF0A47" w:rsidRPr="00EA13FD">
        <w:rPr>
          <w:rFonts w:ascii="Times New Roman" w:hAnsi="Times New Roman" w:cs="Times New Roman"/>
          <w:sz w:val="24"/>
          <w:szCs w:val="24"/>
          <w:lang w:val="en-US"/>
        </w:rPr>
        <w:t xml:space="preserve"> = 2.17, </w:t>
      </w:r>
      <w:r w:rsidR="00FF0A47" w:rsidRPr="00EA13FD">
        <w:rPr>
          <w:rFonts w:ascii="Times New Roman" w:hAnsi="Times New Roman" w:cs="Times New Roman"/>
          <w:i/>
          <w:sz w:val="24"/>
          <w:szCs w:val="24"/>
          <w:lang w:val="en-US"/>
        </w:rPr>
        <w:t xml:space="preserve">SE </w:t>
      </w:r>
      <w:r w:rsidR="00FF0A47" w:rsidRPr="00EA13FD">
        <w:rPr>
          <w:rFonts w:ascii="Times New Roman" w:hAnsi="Times New Roman" w:cs="Times New Roman"/>
          <w:sz w:val="24"/>
          <w:szCs w:val="24"/>
          <w:lang w:val="en-US"/>
        </w:rPr>
        <w:t xml:space="preserve">= .07; World subscale: </w:t>
      </w:r>
      <w:r w:rsidR="00FF0A47" w:rsidRPr="00EA13FD">
        <w:rPr>
          <w:rFonts w:ascii="Times New Roman" w:hAnsi="Times New Roman" w:cs="Times New Roman"/>
          <w:i/>
          <w:sz w:val="24"/>
          <w:szCs w:val="24"/>
          <w:lang w:val="en-US"/>
        </w:rPr>
        <w:t>EMM</w:t>
      </w:r>
      <w:r w:rsidR="00FF0A47" w:rsidRPr="00EA13FD">
        <w:rPr>
          <w:rFonts w:ascii="Times New Roman" w:hAnsi="Times New Roman" w:cs="Times New Roman"/>
          <w:sz w:val="24"/>
          <w:szCs w:val="24"/>
          <w:lang w:val="en-US"/>
        </w:rPr>
        <w:t xml:space="preserve"> = 4.10, </w:t>
      </w:r>
      <w:r w:rsidR="00FF0A47" w:rsidRPr="00EA13FD">
        <w:rPr>
          <w:rFonts w:ascii="Times New Roman" w:hAnsi="Times New Roman" w:cs="Times New Roman"/>
          <w:i/>
          <w:sz w:val="24"/>
          <w:szCs w:val="24"/>
          <w:lang w:val="en-US"/>
        </w:rPr>
        <w:t xml:space="preserve">SE </w:t>
      </w:r>
      <w:r w:rsidR="00FF0A47" w:rsidRPr="00EA13FD">
        <w:rPr>
          <w:rFonts w:ascii="Times New Roman" w:hAnsi="Times New Roman" w:cs="Times New Roman"/>
          <w:sz w:val="24"/>
          <w:szCs w:val="24"/>
          <w:lang w:val="en-US"/>
        </w:rPr>
        <w:t xml:space="preserve">= .07). This main effect was further qualified by a significant Cognition x Subscale interaction </w:t>
      </w:r>
      <w:r w:rsidR="00FF0A47" w:rsidRPr="00EA13FD">
        <w:rPr>
          <w:rFonts w:ascii="Times New Roman" w:hAnsi="Times New Roman" w:cs="Times New Roman"/>
          <w:i/>
          <w:sz w:val="24"/>
          <w:szCs w:val="24"/>
          <w:lang w:val="en-US"/>
        </w:rPr>
        <w:t>t</w:t>
      </w:r>
      <w:r w:rsidR="00FF0A47" w:rsidRPr="00EA13FD">
        <w:rPr>
          <w:rFonts w:ascii="Times New Roman" w:hAnsi="Times New Roman" w:cs="Times New Roman"/>
          <w:sz w:val="24"/>
          <w:szCs w:val="24"/>
          <w:lang w:val="en-US"/>
        </w:rPr>
        <w:t xml:space="preserve">(169) = 2.53, </w:t>
      </w:r>
      <w:r w:rsidR="00FF0A47" w:rsidRPr="00EA13FD">
        <w:rPr>
          <w:rFonts w:ascii="Times New Roman" w:hAnsi="Times New Roman" w:cs="Times New Roman"/>
          <w:i/>
          <w:sz w:val="24"/>
          <w:szCs w:val="24"/>
          <w:lang w:val="en-US"/>
        </w:rPr>
        <w:t xml:space="preserve">p </w:t>
      </w:r>
      <w:r w:rsidR="00FF0A47" w:rsidRPr="00EA13FD">
        <w:rPr>
          <w:rFonts w:ascii="Times New Roman" w:hAnsi="Times New Roman" w:cs="Times New Roman"/>
          <w:sz w:val="24"/>
          <w:szCs w:val="24"/>
          <w:lang w:val="en-US"/>
        </w:rPr>
        <w:t xml:space="preserve">= .012, </w:t>
      </w:r>
      <w:r w:rsidR="00FF0A47" w:rsidRPr="00EA13FD">
        <w:rPr>
          <w:rFonts w:ascii="Times New Roman" w:hAnsi="Times New Roman" w:cs="Times New Roman"/>
          <w:i/>
          <w:sz w:val="24"/>
          <w:szCs w:val="24"/>
          <w:lang w:val="en-US"/>
        </w:rPr>
        <w:t xml:space="preserve">d </w:t>
      </w:r>
      <w:r w:rsidR="00FF0A47" w:rsidRPr="00EA13FD">
        <w:rPr>
          <w:rFonts w:ascii="Times New Roman" w:hAnsi="Times New Roman" w:cs="Times New Roman"/>
          <w:sz w:val="24"/>
          <w:szCs w:val="24"/>
          <w:lang w:val="en-US"/>
        </w:rPr>
        <w:t>= .11, BF</w:t>
      </w:r>
      <w:r w:rsidR="00FF0A47" w:rsidRPr="00EA13FD">
        <w:rPr>
          <w:rFonts w:ascii="Times New Roman" w:hAnsi="Times New Roman" w:cs="Times New Roman"/>
          <w:sz w:val="24"/>
          <w:szCs w:val="24"/>
          <w:vertAlign w:val="subscript"/>
          <w:lang w:val="en-US"/>
        </w:rPr>
        <w:t xml:space="preserve">10 </w:t>
      </w:r>
      <w:r w:rsidR="00FF0A47" w:rsidRPr="00EA13FD">
        <w:rPr>
          <w:rFonts w:ascii="Times New Roman" w:hAnsi="Times New Roman" w:cs="Times New Roman"/>
          <w:sz w:val="24"/>
          <w:szCs w:val="24"/>
          <w:lang w:val="en-US"/>
        </w:rPr>
        <w:t xml:space="preserve">= 3.16. However, follow-up comparisons showed that the self and the world condition differed neither on the self subscale, </w:t>
      </w:r>
      <w:r w:rsidR="00FF0A47" w:rsidRPr="00EA13FD">
        <w:rPr>
          <w:rFonts w:ascii="Times New Roman" w:hAnsi="Times New Roman" w:cs="Times New Roman"/>
          <w:i/>
          <w:sz w:val="24"/>
          <w:szCs w:val="24"/>
          <w:lang w:val="en-US"/>
        </w:rPr>
        <w:t>t</w:t>
      </w:r>
      <w:r w:rsidR="00FF0A47" w:rsidRPr="00EA13FD">
        <w:rPr>
          <w:rFonts w:ascii="Times New Roman" w:hAnsi="Times New Roman" w:cs="Times New Roman"/>
          <w:sz w:val="24"/>
          <w:szCs w:val="24"/>
          <w:lang w:val="en-US"/>
        </w:rPr>
        <w:t xml:space="preserve">(171) = 1.46, </w:t>
      </w:r>
      <w:r w:rsidR="00FF0A47" w:rsidRPr="00EA13FD">
        <w:rPr>
          <w:rFonts w:ascii="Times New Roman" w:hAnsi="Times New Roman" w:cs="Times New Roman"/>
          <w:i/>
          <w:sz w:val="24"/>
          <w:szCs w:val="24"/>
          <w:lang w:val="en-US"/>
        </w:rPr>
        <w:t xml:space="preserve">p </w:t>
      </w:r>
      <w:r w:rsidR="00FF0A47" w:rsidRPr="00EA13FD">
        <w:rPr>
          <w:rFonts w:ascii="Times New Roman" w:hAnsi="Times New Roman" w:cs="Times New Roman"/>
          <w:sz w:val="24"/>
          <w:szCs w:val="24"/>
          <w:lang w:val="en-US"/>
        </w:rPr>
        <w:t xml:space="preserve">= .147, </w:t>
      </w:r>
      <w:r w:rsidR="00FF0A47" w:rsidRPr="00EA13FD">
        <w:rPr>
          <w:rFonts w:ascii="Times New Roman" w:hAnsi="Times New Roman" w:cs="Times New Roman"/>
          <w:i/>
          <w:sz w:val="24"/>
          <w:szCs w:val="24"/>
          <w:lang w:val="en-US"/>
        </w:rPr>
        <w:t>d</w:t>
      </w:r>
      <w:r w:rsidR="00FF0A47" w:rsidRPr="00EA13FD">
        <w:rPr>
          <w:rFonts w:ascii="Times New Roman" w:hAnsi="Times New Roman" w:cs="Times New Roman"/>
          <w:sz w:val="24"/>
          <w:szCs w:val="24"/>
          <w:lang w:val="en-US"/>
        </w:rPr>
        <w:t xml:space="preserve"> = .20, nor on the world subscale </w:t>
      </w:r>
      <w:r w:rsidR="00FF0A47" w:rsidRPr="00EA13FD">
        <w:rPr>
          <w:rFonts w:ascii="Times New Roman" w:hAnsi="Times New Roman" w:cs="Times New Roman"/>
          <w:i/>
          <w:sz w:val="24"/>
          <w:szCs w:val="24"/>
          <w:lang w:val="en-US"/>
        </w:rPr>
        <w:t>t</w:t>
      </w:r>
      <w:r w:rsidR="00FF0A47" w:rsidRPr="00EA13FD">
        <w:rPr>
          <w:rFonts w:ascii="Times New Roman" w:hAnsi="Times New Roman" w:cs="Times New Roman"/>
          <w:sz w:val="24"/>
          <w:szCs w:val="24"/>
          <w:lang w:val="en-US"/>
        </w:rPr>
        <w:t xml:space="preserve">(171) = 1.55, </w:t>
      </w:r>
      <w:r w:rsidR="00FF0A47" w:rsidRPr="00EA13FD">
        <w:rPr>
          <w:rFonts w:ascii="Times New Roman" w:hAnsi="Times New Roman" w:cs="Times New Roman"/>
          <w:i/>
          <w:sz w:val="24"/>
          <w:szCs w:val="24"/>
          <w:lang w:val="en-US"/>
        </w:rPr>
        <w:t xml:space="preserve">p </w:t>
      </w:r>
      <w:r w:rsidR="00FF0A47" w:rsidRPr="00EA13FD">
        <w:rPr>
          <w:rFonts w:ascii="Times New Roman" w:hAnsi="Times New Roman" w:cs="Times New Roman"/>
          <w:sz w:val="24"/>
          <w:szCs w:val="24"/>
          <w:lang w:val="en-US"/>
        </w:rPr>
        <w:t xml:space="preserve">= .123, </w:t>
      </w:r>
      <w:r w:rsidR="00FF0A47" w:rsidRPr="00EA13FD">
        <w:rPr>
          <w:rFonts w:ascii="Times New Roman" w:hAnsi="Times New Roman" w:cs="Times New Roman"/>
          <w:i/>
          <w:sz w:val="24"/>
          <w:szCs w:val="24"/>
          <w:lang w:val="en-US"/>
        </w:rPr>
        <w:t>d</w:t>
      </w:r>
      <w:r w:rsidR="00FF0A47" w:rsidRPr="00EA13FD">
        <w:rPr>
          <w:rFonts w:ascii="Times New Roman" w:hAnsi="Times New Roman" w:cs="Times New Roman"/>
          <w:sz w:val="24"/>
          <w:szCs w:val="24"/>
          <w:lang w:val="en-US"/>
        </w:rPr>
        <w:t xml:space="preserve"> = .17.</w:t>
      </w:r>
    </w:p>
    <w:p w14:paraId="08DAAB2F" w14:textId="14488041" w:rsidR="006001DE" w:rsidRPr="00EA13FD" w:rsidRDefault="006001DE" w:rsidP="006001DE">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 xml:space="preserve">Follow-up. </w:t>
      </w:r>
      <w:r w:rsidR="00072AB4" w:rsidRPr="00EA13FD">
        <w:rPr>
          <w:rFonts w:ascii="Times New Roman" w:hAnsi="Times New Roman" w:cs="Times New Roman"/>
          <w:sz w:val="24"/>
          <w:szCs w:val="24"/>
          <w:lang w:val="en-US"/>
        </w:rPr>
        <w:t>In addition to effects described in the main paper</w:t>
      </w:r>
      <w:r w:rsidRPr="00EA13FD">
        <w:rPr>
          <w:rFonts w:ascii="Times New Roman" w:hAnsi="Times New Roman" w:cs="Times New Roman"/>
          <w:sz w:val="24"/>
          <w:szCs w:val="24"/>
          <w:lang w:val="en-US"/>
        </w:rPr>
        <w:t xml:space="preserve">, we found a significant main effect of Subscale </w:t>
      </w:r>
      <w:r w:rsidRPr="00EA13FD">
        <w:rPr>
          <w:rFonts w:ascii="Times New Roman" w:hAnsi="Times New Roman" w:cs="Times New Roman"/>
          <w:i/>
          <w:sz w:val="24"/>
          <w:szCs w:val="24"/>
          <w:lang w:val="en-US"/>
        </w:rPr>
        <w:t>t</w:t>
      </w:r>
      <w:r w:rsidRPr="00EA13FD">
        <w:rPr>
          <w:rFonts w:ascii="Times New Roman" w:hAnsi="Times New Roman" w:cs="Times New Roman"/>
          <w:sz w:val="24"/>
          <w:szCs w:val="24"/>
          <w:lang w:val="en-US"/>
        </w:rPr>
        <w:t xml:space="preserve">(168) = 21.31, </w:t>
      </w:r>
      <w:r w:rsidRPr="00EA13FD">
        <w:rPr>
          <w:rFonts w:ascii="Times New Roman" w:hAnsi="Times New Roman" w:cs="Times New Roman"/>
          <w:i/>
          <w:sz w:val="24"/>
          <w:szCs w:val="24"/>
          <w:lang w:val="en-US"/>
        </w:rPr>
        <w:t xml:space="preserve">p </w:t>
      </w:r>
      <w:r w:rsidRPr="00EA13FD">
        <w:rPr>
          <w:rFonts w:ascii="Times New Roman" w:hAnsi="Times New Roman" w:cs="Times New Roman"/>
          <w:sz w:val="24"/>
          <w:szCs w:val="24"/>
          <w:lang w:val="en-US"/>
        </w:rPr>
        <w:t xml:space="preserve">&lt; .001, </w:t>
      </w:r>
      <w:r w:rsidRPr="00EA13FD">
        <w:rPr>
          <w:rFonts w:ascii="Times New Roman" w:hAnsi="Times New Roman" w:cs="Times New Roman"/>
          <w:i/>
          <w:sz w:val="24"/>
          <w:szCs w:val="24"/>
          <w:lang w:val="en-US"/>
        </w:rPr>
        <w:t xml:space="preserve">d </w:t>
      </w:r>
      <w:r w:rsidRPr="00EA13FD">
        <w:rPr>
          <w:rFonts w:ascii="Times New Roman" w:hAnsi="Times New Roman" w:cs="Times New Roman"/>
          <w:sz w:val="24"/>
          <w:szCs w:val="24"/>
          <w:lang w:val="en-US"/>
        </w:rPr>
        <w:t>= .91, BF</w:t>
      </w:r>
      <w:r w:rsidRPr="00EA13FD">
        <w:rPr>
          <w:rFonts w:ascii="Times New Roman" w:hAnsi="Times New Roman" w:cs="Times New Roman"/>
          <w:sz w:val="24"/>
          <w:szCs w:val="24"/>
          <w:vertAlign w:val="subscript"/>
          <w:lang w:val="en-US"/>
        </w:rPr>
        <w:t>10</w:t>
      </w:r>
      <w:r w:rsidRPr="00EA13FD">
        <w:rPr>
          <w:rFonts w:ascii="Times New Roman" w:hAnsi="Times New Roman" w:cs="Times New Roman"/>
          <w:sz w:val="24"/>
          <w:szCs w:val="24"/>
          <w:lang w:val="en-US"/>
        </w:rPr>
        <w:t xml:space="preserve"> = 2.40</w:t>
      </w:r>
      <w:r w:rsidRPr="00EA13FD">
        <w:rPr>
          <w:sz w:val="24"/>
          <w:szCs w:val="24"/>
          <w:lang w:val="en-US"/>
        </w:rPr>
        <w:t xml:space="preserve"> </w:t>
      </w:r>
      <w:r w:rsidRPr="00EA13FD">
        <w:rPr>
          <w:rFonts w:ascii="Times New Roman" w:hAnsi="Times New Roman" w:cs="Times New Roman"/>
          <w:sz w:val="24"/>
          <w:szCs w:val="24"/>
          <w:lang w:val="en-US"/>
        </w:rPr>
        <w:t>× 10</w:t>
      </w:r>
      <w:r w:rsidRPr="00EA13FD">
        <w:rPr>
          <w:rFonts w:ascii="Times New Roman" w:hAnsi="Times New Roman" w:cs="Times New Roman"/>
          <w:sz w:val="24"/>
          <w:szCs w:val="24"/>
          <w:vertAlign w:val="superscript"/>
          <w:lang w:val="en-US"/>
        </w:rPr>
        <w:t>51</w:t>
      </w:r>
      <w:r w:rsidRPr="00EA13FD">
        <w:rPr>
          <w:rFonts w:ascii="Times New Roman" w:hAnsi="Times New Roman" w:cs="Times New Roman"/>
          <w:sz w:val="24"/>
          <w:szCs w:val="24"/>
          <w:lang w:val="en-US"/>
        </w:rPr>
        <w:t xml:space="preserve">, indicating a significantly higher score on the world subscale than on the self subscale at follow-up (Self subscale: </w:t>
      </w:r>
      <w:r w:rsidRPr="00EA13FD">
        <w:rPr>
          <w:rFonts w:ascii="Times New Roman" w:hAnsi="Times New Roman" w:cs="Times New Roman"/>
          <w:i/>
          <w:sz w:val="24"/>
          <w:szCs w:val="24"/>
          <w:lang w:val="en-US"/>
        </w:rPr>
        <w:t xml:space="preserve">EMM </w:t>
      </w:r>
      <w:r w:rsidRPr="00EA13FD">
        <w:rPr>
          <w:rFonts w:ascii="Times New Roman" w:hAnsi="Times New Roman" w:cs="Times New Roman"/>
          <w:sz w:val="24"/>
          <w:szCs w:val="24"/>
          <w:lang w:val="en-US"/>
        </w:rPr>
        <w:t xml:space="preserve">= 1.76, </w:t>
      </w:r>
      <w:r w:rsidRPr="00EA13FD">
        <w:rPr>
          <w:rFonts w:ascii="Times New Roman" w:hAnsi="Times New Roman" w:cs="Times New Roman"/>
          <w:i/>
          <w:sz w:val="24"/>
          <w:szCs w:val="24"/>
          <w:lang w:val="en-US"/>
        </w:rPr>
        <w:t>SE</w:t>
      </w:r>
      <w:r w:rsidRPr="00EA13FD">
        <w:rPr>
          <w:rFonts w:ascii="Times New Roman" w:hAnsi="Times New Roman" w:cs="Times New Roman"/>
          <w:sz w:val="24"/>
          <w:szCs w:val="24"/>
          <w:lang w:val="en-US"/>
        </w:rPr>
        <w:t xml:space="preserve"> = .08; World subscale: </w:t>
      </w:r>
      <w:r w:rsidRPr="00EA13FD">
        <w:rPr>
          <w:rFonts w:ascii="Times New Roman" w:hAnsi="Times New Roman" w:cs="Times New Roman"/>
          <w:i/>
          <w:sz w:val="24"/>
          <w:szCs w:val="24"/>
          <w:lang w:val="en-US"/>
        </w:rPr>
        <w:t xml:space="preserve">EMM </w:t>
      </w:r>
      <w:r w:rsidRPr="00EA13FD">
        <w:rPr>
          <w:rFonts w:ascii="Times New Roman" w:hAnsi="Times New Roman" w:cs="Times New Roman"/>
          <w:sz w:val="24"/>
          <w:szCs w:val="24"/>
          <w:lang w:val="en-US"/>
        </w:rPr>
        <w:t xml:space="preserve">= 3.55, </w:t>
      </w:r>
      <w:r w:rsidRPr="00EA13FD">
        <w:rPr>
          <w:rFonts w:ascii="Times New Roman" w:hAnsi="Times New Roman" w:cs="Times New Roman"/>
          <w:i/>
          <w:sz w:val="24"/>
          <w:szCs w:val="24"/>
          <w:lang w:val="en-US"/>
        </w:rPr>
        <w:t>SE</w:t>
      </w:r>
      <w:r w:rsidRPr="00EA13FD">
        <w:rPr>
          <w:rFonts w:ascii="Times New Roman" w:hAnsi="Times New Roman" w:cs="Times New Roman"/>
          <w:sz w:val="24"/>
          <w:szCs w:val="24"/>
          <w:lang w:val="en-US"/>
        </w:rPr>
        <w:t xml:space="preserve"> = .08). However, this main effect was further qualified by a significant Cognition x Subscale interaction </w:t>
      </w:r>
      <w:r w:rsidRPr="00EA13FD">
        <w:rPr>
          <w:rFonts w:ascii="Times New Roman" w:hAnsi="Times New Roman" w:cs="Times New Roman"/>
          <w:i/>
          <w:sz w:val="24"/>
          <w:szCs w:val="24"/>
          <w:lang w:val="en-US"/>
        </w:rPr>
        <w:t>t</w:t>
      </w:r>
      <w:r w:rsidRPr="00EA13FD">
        <w:rPr>
          <w:rFonts w:ascii="Times New Roman" w:hAnsi="Times New Roman" w:cs="Times New Roman"/>
          <w:sz w:val="24"/>
          <w:szCs w:val="24"/>
          <w:lang w:val="en-US"/>
        </w:rPr>
        <w:t xml:space="preserve">(168) = 2.53, </w:t>
      </w:r>
      <w:r w:rsidRPr="00EA13FD">
        <w:rPr>
          <w:rFonts w:ascii="Times New Roman" w:hAnsi="Times New Roman" w:cs="Times New Roman"/>
          <w:i/>
          <w:sz w:val="24"/>
          <w:szCs w:val="24"/>
          <w:lang w:val="en-US"/>
        </w:rPr>
        <w:t xml:space="preserve">p </w:t>
      </w:r>
      <w:r w:rsidRPr="00EA13FD">
        <w:rPr>
          <w:rFonts w:ascii="Times New Roman" w:hAnsi="Times New Roman" w:cs="Times New Roman"/>
          <w:sz w:val="24"/>
          <w:szCs w:val="24"/>
          <w:lang w:val="en-US"/>
        </w:rPr>
        <w:t xml:space="preserve">= .012, </w:t>
      </w:r>
      <w:r w:rsidRPr="00EA13FD">
        <w:rPr>
          <w:rFonts w:ascii="Times New Roman" w:hAnsi="Times New Roman" w:cs="Times New Roman"/>
          <w:i/>
          <w:sz w:val="24"/>
          <w:szCs w:val="24"/>
          <w:lang w:val="en-US"/>
        </w:rPr>
        <w:t xml:space="preserve">d </w:t>
      </w:r>
      <w:r w:rsidRPr="00EA13FD">
        <w:rPr>
          <w:rFonts w:ascii="Times New Roman" w:hAnsi="Times New Roman" w:cs="Times New Roman"/>
          <w:sz w:val="24"/>
          <w:szCs w:val="24"/>
          <w:lang w:val="en-US"/>
        </w:rPr>
        <w:t>= .10, BF</w:t>
      </w:r>
      <w:r w:rsidRPr="00EA13FD">
        <w:rPr>
          <w:rFonts w:ascii="Times New Roman" w:hAnsi="Times New Roman" w:cs="Times New Roman"/>
          <w:sz w:val="24"/>
          <w:szCs w:val="24"/>
          <w:vertAlign w:val="subscript"/>
          <w:lang w:val="en-US"/>
        </w:rPr>
        <w:t>10</w:t>
      </w:r>
      <w:r w:rsidRPr="00EA13FD">
        <w:rPr>
          <w:rFonts w:ascii="Times New Roman" w:hAnsi="Times New Roman" w:cs="Times New Roman"/>
          <w:sz w:val="24"/>
          <w:szCs w:val="24"/>
          <w:lang w:val="en-US"/>
        </w:rPr>
        <w:t xml:space="preserve"> = 1.65. However, post-hoc comparisons revealed no differences between the self and the world conditions on the self subscale, </w:t>
      </w:r>
      <w:r w:rsidRPr="00EA13FD">
        <w:rPr>
          <w:rFonts w:ascii="Times New Roman" w:hAnsi="Times New Roman" w:cs="Times New Roman"/>
          <w:i/>
          <w:sz w:val="24"/>
          <w:szCs w:val="24"/>
          <w:lang w:val="en-US"/>
        </w:rPr>
        <w:t>t</w:t>
      </w:r>
      <w:r w:rsidRPr="00EA13FD">
        <w:rPr>
          <w:rFonts w:ascii="Times New Roman" w:hAnsi="Times New Roman" w:cs="Times New Roman"/>
          <w:sz w:val="24"/>
          <w:szCs w:val="24"/>
          <w:lang w:val="en-US"/>
        </w:rPr>
        <w:t xml:space="preserve">(167) = 1.53, </w:t>
      </w:r>
      <w:r w:rsidRPr="00EA13FD">
        <w:rPr>
          <w:rFonts w:ascii="Times New Roman" w:hAnsi="Times New Roman" w:cs="Times New Roman"/>
          <w:i/>
          <w:sz w:val="24"/>
          <w:szCs w:val="24"/>
          <w:lang w:val="en-US"/>
        </w:rPr>
        <w:t xml:space="preserve">p </w:t>
      </w:r>
      <w:r w:rsidRPr="00EA13FD">
        <w:rPr>
          <w:rFonts w:ascii="Times New Roman" w:hAnsi="Times New Roman" w:cs="Times New Roman"/>
          <w:sz w:val="24"/>
          <w:szCs w:val="24"/>
          <w:lang w:val="en-US"/>
        </w:rPr>
        <w:t xml:space="preserve">= .128, </w:t>
      </w:r>
      <w:r w:rsidRPr="00EA13FD">
        <w:rPr>
          <w:rFonts w:ascii="Times New Roman" w:hAnsi="Times New Roman" w:cs="Times New Roman"/>
          <w:i/>
          <w:sz w:val="24"/>
          <w:szCs w:val="24"/>
          <w:lang w:val="en-US"/>
        </w:rPr>
        <w:t xml:space="preserve">d </w:t>
      </w:r>
      <w:r w:rsidRPr="00EA13FD">
        <w:rPr>
          <w:rFonts w:ascii="Times New Roman" w:hAnsi="Times New Roman" w:cs="Times New Roman"/>
          <w:sz w:val="24"/>
          <w:szCs w:val="24"/>
          <w:lang w:val="en-US"/>
        </w:rPr>
        <w:t xml:space="preserve">= .27, nor on the world subscale </w:t>
      </w:r>
      <w:r w:rsidRPr="00EA13FD">
        <w:rPr>
          <w:rFonts w:ascii="Times New Roman" w:hAnsi="Times New Roman" w:cs="Times New Roman"/>
          <w:i/>
          <w:sz w:val="24"/>
          <w:szCs w:val="24"/>
          <w:lang w:val="en-US"/>
        </w:rPr>
        <w:t>t</w:t>
      </w:r>
      <w:r w:rsidRPr="00EA13FD">
        <w:rPr>
          <w:rFonts w:ascii="Times New Roman" w:hAnsi="Times New Roman" w:cs="Times New Roman"/>
          <w:sz w:val="24"/>
          <w:szCs w:val="24"/>
          <w:lang w:val="en-US"/>
        </w:rPr>
        <w:t xml:space="preserve">(167) = .93, </w:t>
      </w:r>
      <w:r w:rsidRPr="00EA13FD">
        <w:rPr>
          <w:rFonts w:ascii="Times New Roman" w:hAnsi="Times New Roman" w:cs="Times New Roman"/>
          <w:i/>
          <w:sz w:val="24"/>
          <w:szCs w:val="24"/>
          <w:lang w:val="en-US"/>
        </w:rPr>
        <w:t xml:space="preserve">p </w:t>
      </w:r>
      <w:r w:rsidRPr="00EA13FD">
        <w:rPr>
          <w:rFonts w:ascii="Times New Roman" w:hAnsi="Times New Roman" w:cs="Times New Roman"/>
          <w:sz w:val="24"/>
          <w:szCs w:val="24"/>
          <w:lang w:val="en-US"/>
        </w:rPr>
        <w:t xml:space="preserve">= .352, </w:t>
      </w:r>
      <w:r w:rsidRPr="00EA13FD">
        <w:rPr>
          <w:rFonts w:ascii="Times New Roman" w:hAnsi="Times New Roman" w:cs="Times New Roman"/>
          <w:i/>
          <w:sz w:val="24"/>
          <w:szCs w:val="24"/>
          <w:lang w:val="en-US"/>
        </w:rPr>
        <w:t xml:space="preserve">d </w:t>
      </w:r>
      <w:r w:rsidRPr="00EA13FD">
        <w:rPr>
          <w:rFonts w:ascii="Times New Roman" w:hAnsi="Times New Roman" w:cs="Times New Roman"/>
          <w:sz w:val="24"/>
          <w:szCs w:val="24"/>
          <w:lang w:val="en-US"/>
        </w:rPr>
        <w:t>= .10.</w:t>
      </w:r>
    </w:p>
    <w:p w14:paraId="5732185B" w14:textId="4D06D062" w:rsidR="007D2D9D" w:rsidRPr="00EA13FD" w:rsidRDefault="007D2D9D" w:rsidP="002A00DA">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Supplementary analyses</w:t>
      </w:r>
    </w:p>
    <w:p w14:paraId="19752150" w14:textId="59EB5305" w:rsidR="004C4448" w:rsidRPr="00EA13FD" w:rsidRDefault="004C4448" w:rsidP="002A00DA">
      <w:pPr>
        <w:spacing w:line="480" w:lineRule="auto"/>
        <w:rPr>
          <w:rFonts w:ascii="Times New Roman" w:hAnsi="Times New Roman" w:cs="Times New Roman"/>
          <w:sz w:val="24"/>
          <w:szCs w:val="24"/>
          <w:lang w:val="en-US"/>
        </w:rPr>
      </w:pPr>
      <w:r w:rsidRPr="00EA13FD">
        <w:rPr>
          <w:rFonts w:ascii="Times New Roman" w:hAnsi="Times New Roman" w:cs="Times New Roman"/>
          <w:b/>
          <w:sz w:val="24"/>
          <w:szCs w:val="24"/>
          <w:lang w:val="en-US"/>
        </w:rPr>
        <w:t xml:space="preserve">ERT </w:t>
      </w:r>
      <w:r w:rsidR="00C55E4B" w:rsidRPr="00EA13FD">
        <w:rPr>
          <w:rFonts w:ascii="Times New Roman" w:hAnsi="Times New Roman" w:cs="Times New Roman"/>
          <w:b/>
          <w:sz w:val="24"/>
          <w:szCs w:val="24"/>
          <w:lang w:val="en-US"/>
        </w:rPr>
        <w:t>analyses including foil indices</w:t>
      </w:r>
    </w:p>
    <w:p w14:paraId="2E698FDD" w14:textId="5ED4F341" w:rsidR="004C4448" w:rsidRPr="00EA13FD" w:rsidRDefault="008602A5" w:rsidP="002A00DA">
      <w:pPr>
        <w:spacing w:line="480" w:lineRule="auto"/>
        <w:rPr>
          <w:rFonts w:ascii="Times New Roman" w:hAnsi="Times New Roman" w:cs="Times New Roman"/>
          <w:sz w:val="24"/>
          <w:szCs w:val="24"/>
          <w:lang w:val="en-US"/>
        </w:rPr>
      </w:pPr>
      <w:r w:rsidRPr="00EA13FD">
        <w:rPr>
          <w:rFonts w:ascii="Times New Roman" w:hAnsi="Times New Roman" w:cs="Times New Roman"/>
          <w:sz w:val="24"/>
          <w:szCs w:val="24"/>
          <w:lang w:val="en-US"/>
        </w:rPr>
        <w:tab/>
        <w:t xml:space="preserve">Investigating foil and target sentences of the ERT within in a single analysis we found a significant main effect of Valence </w:t>
      </w:r>
      <w:r w:rsidRPr="00EA13FD">
        <w:rPr>
          <w:rFonts w:ascii="Times New Roman" w:hAnsi="Times New Roman" w:cs="Times New Roman"/>
          <w:i/>
          <w:sz w:val="24"/>
          <w:szCs w:val="24"/>
          <w:lang w:val="en-US"/>
        </w:rPr>
        <w:t>t</w:t>
      </w:r>
      <w:r w:rsidRPr="00EA13FD">
        <w:rPr>
          <w:rFonts w:ascii="Times New Roman" w:hAnsi="Times New Roman" w:cs="Times New Roman"/>
          <w:sz w:val="24"/>
          <w:szCs w:val="24"/>
          <w:lang w:val="en-US"/>
        </w:rPr>
        <w:t xml:space="preserve">(166) = 11.31, </w:t>
      </w:r>
      <w:r w:rsidRPr="00EA13FD">
        <w:rPr>
          <w:rFonts w:ascii="Times New Roman" w:hAnsi="Times New Roman" w:cs="Times New Roman"/>
          <w:i/>
          <w:sz w:val="24"/>
          <w:szCs w:val="24"/>
          <w:lang w:val="en-US"/>
        </w:rPr>
        <w:t xml:space="preserve">p </w:t>
      </w:r>
      <w:r w:rsidRPr="00EA13FD">
        <w:rPr>
          <w:rFonts w:ascii="Times New Roman" w:hAnsi="Times New Roman" w:cs="Times New Roman"/>
          <w:sz w:val="24"/>
          <w:szCs w:val="24"/>
          <w:lang w:val="en-US"/>
        </w:rPr>
        <w:t xml:space="preserve">&lt; .001, </w:t>
      </w:r>
      <w:r w:rsidRPr="00EA13FD">
        <w:rPr>
          <w:rFonts w:ascii="Times New Roman" w:hAnsi="Times New Roman" w:cs="Times New Roman"/>
          <w:i/>
          <w:sz w:val="24"/>
          <w:szCs w:val="24"/>
          <w:lang w:val="en-US"/>
        </w:rPr>
        <w:t xml:space="preserve">d </w:t>
      </w:r>
      <w:r w:rsidRPr="00EA13FD">
        <w:rPr>
          <w:rFonts w:ascii="Times New Roman" w:hAnsi="Times New Roman" w:cs="Times New Roman"/>
          <w:sz w:val="24"/>
          <w:szCs w:val="24"/>
          <w:lang w:val="en-US"/>
        </w:rPr>
        <w:t>= .73, BF</w:t>
      </w:r>
      <w:r w:rsidRPr="00EA13FD">
        <w:rPr>
          <w:rFonts w:ascii="Times New Roman" w:hAnsi="Times New Roman" w:cs="Times New Roman"/>
          <w:sz w:val="24"/>
          <w:szCs w:val="24"/>
          <w:vertAlign w:val="subscript"/>
          <w:lang w:val="en-US"/>
        </w:rPr>
        <w:t>10</w:t>
      </w:r>
      <w:r w:rsidRPr="00EA13FD">
        <w:rPr>
          <w:rFonts w:ascii="Times New Roman" w:hAnsi="Times New Roman" w:cs="Times New Roman"/>
          <w:sz w:val="24"/>
          <w:szCs w:val="24"/>
          <w:lang w:val="en-US"/>
        </w:rPr>
        <w:t xml:space="preserve"> = </w:t>
      </w:r>
      <w:r w:rsidR="00D047B2" w:rsidRPr="00EA13FD">
        <w:rPr>
          <w:rFonts w:ascii="Times New Roman" w:hAnsi="Times New Roman" w:cs="Times New Roman"/>
          <w:sz w:val="24"/>
          <w:szCs w:val="24"/>
          <w:lang w:val="en-US"/>
        </w:rPr>
        <w:t>6.98 × 10</w:t>
      </w:r>
      <w:r w:rsidR="00D047B2" w:rsidRPr="00EA13FD">
        <w:rPr>
          <w:rFonts w:ascii="Times New Roman" w:hAnsi="Times New Roman" w:cs="Times New Roman"/>
          <w:sz w:val="24"/>
          <w:szCs w:val="24"/>
          <w:vertAlign w:val="superscript"/>
          <w:lang w:val="en-US"/>
        </w:rPr>
        <w:t>24</w:t>
      </w:r>
      <w:r w:rsidRPr="00EA13FD">
        <w:rPr>
          <w:rFonts w:ascii="Times New Roman" w:hAnsi="Times New Roman" w:cs="Times New Roman"/>
          <w:sz w:val="24"/>
          <w:szCs w:val="24"/>
          <w:lang w:val="en-US"/>
        </w:rPr>
        <w:t xml:space="preserve">, indicating more positive joint ERT scores in the positive compared to the negative conditions. However, this main effect was qualified by a significant </w:t>
      </w:r>
      <w:r w:rsidR="009639DE" w:rsidRPr="00EA13FD">
        <w:rPr>
          <w:rFonts w:ascii="Times New Roman" w:hAnsi="Times New Roman" w:cs="Times New Roman"/>
          <w:sz w:val="24"/>
          <w:szCs w:val="24"/>
          <w:lang w:val="en-US"/>
        </w:rPr>
        <w:t xml:space="preserve">Valence x Sentence type interaction, </w:t>
      </w:r>
      <w:r w:rsidR="009639DE" w:rsidRPr="00EA13FD">
        <w:rPr>
          <w:rFonts w:ascii="Times New Roman" w:hAnsi="Times New Roman" w:cs="Times New Roman"/>
          <w:i/>
          <w:sz w:val="24"/>
          <w:szCs w:val="24"/>
          <w:lang w:val="en-US"/>
        </w:rPr>
        <w:t>t</w:t>
      </w:r>
      <w:r w:rsidR="009639DE" w:rsidRPr="00EA13FD">
        <w:rPr>
          <w:rFonts w:ascii="Times New Roman" w:hAnsi="Times New Roman" w:cs="Times New Roman"/>
          <w:sz w:val="24"/>
          <w:szCs w:val="24"/>
          <w:lang w:val="en-US"/>
        </w:rPr>
        <w:t xml:space="preserve">(169) = 10.53, </w:t>
      </w:r>
      <w:r w:rsidR="009639DE" w:rsidRPr="00EA13FD">
        <w:rPr>
          <w:rFonts w:ascii="Times New Roman" w:hAnsi="Times New Roman" w:cs="Times New Roman"/>
          <w:i/>
          <w:sz w:val="24"/>
          <w:szCs w:val="24"/>
          <w:lang w:val="en-US"/>
        </w:rPr>
        <w:t xml:space="preserve">p </w:t>
      </w:r>
      <w:r w:rsidR="009639DE" w:rsidRPr="00EA13FD">
        <w:rPr>
          <w:rFonts w:ascii="Times New Roman" w:hAnsi="Times New Roman" w:cs="Times New Roman"/>
          <w:sz w:val="24"/>
          <w:szCs w:val="24"/>
          <w:lang w:val="en-US"/>
        </w:rPr>
        <w:t xml:space="preserve">&lt; .001, </w:t>
      </w:r>
      <w:r w:rsidR="009639DE" w:rsidRPr="00EA13FD">
        <w:rPr>
          <w:rFonts w:ascii="Times New Roman" w:hAnsi="Times New Roman" w:cs="Times New Roman"/>
          <w:i/>
          <w:sz w:val="24"/>
          <w:szCs w:val="24"/>
          <w:lang w:val="en-US"/>
        </w:rPr>
        <w:t xml:space="preserve">d </w:t>
      </w:r>
      <w:r w:rsidR="009639DE" w:rsidRPr="00EA13FD">
        <w:rPr>
          <w:rFonts w:ascii="Times New Roman" w:hAnsi="Times New Roman" w:cs="Times New Roman"/>
          <w:sz w:val="24"/>
          <w:szCs w:val="24"/>
          <w:lang w:val="en-US"/>
        </w:rPr>
        <w:t>= .46, BF</w:t>
      </w:r>
      <w:r w:rsidR="009639DE" w:rsidRPr="00EA13FD">
        <w:rPr>
          <w:rFonts w:ascii="Times New Roman" w:hAnsi="Times New Roman" w:cs="Times New Roman"/>
          <w:sz w:val="24"/>
          <w:szCs w:val="24"/>
          <w:vertAlign w:val="subscript"/>
          <w:lang w:val="en-US"/>
        </w:rPr>
        <w:t>10</w:t>
      </w:r>
      <w:r w:rsidR="009639DE" w:rsidRPr="00EA13FD">
        <w:rPr>
          <w:rFonts w:ascii="Times New Roman" w:hAnsi="Times New Roman" w:cs="Times New Roman"/>
          <w:sz w:val="24"/>
          <w:szCs w:val="24"/>
          <w:lang w:val="en-US"/>
        </w:rPr>
        <w:t xml:space="preserve"> = </w:t>
      </w:r>
      <w:r w:rsidR="0040770B" w:rsidRPr="00EA13FD">
        <w:rPr>
          <w:rFonts w:ascii="Times New Roman" w:hAnsi="Times New Roman" w:cs="Times New Roman"/>
          <w:sz w:val="24"/>
          <w:szCs w:val="24"/>
          <w:lang w:val="en-US"/>
        </w:rPr>
        <w:t>2.85 × 10</w:t>
      </w:r>
      <w:r w:rsidR="0040770B" w:rsidRPr="00EA13FD">
        <w:rPr>
          <w:rFonts w:ascii="Times New Roman" w:hAnsi="Times New Roman" w:cs="Times New Roman"/>
          <w:sz w:val="24"/>
          <w:szCs w:val="24"/>
          <w:vertAlign w:val="superscript"/>
          <w:lang w:val="en-US"/>
        </w:rPr>
        <w:t>12</w:t>
      </w:r>
      <w:r w:rsidR="009639DE" w:rsidRPr="00EA13FD">
        <w:rPr>
          <w:rFonts w:ascii="Times New Roman" w:hAnsi="Times New Roman" w:cs="Times New Roman"/>
          <w:sz w:val="24"/>
          <w:szCs w:val="24"/>
          <w:lang w:val="en-US"/>
        </w:rPr>
        <w:t xml:space="preserve">. </w:t>
      </w:r>
      <w:r w:rsidR="00865647" w:rsidRPr="00EA13FD">
        <w:rPr>
          <w:rFonts w:ascii="Times New Roman" w:hAnsi="Times New Roman" w:cs="Times New Roman"/>
          <w:sz w:val="24"/>
          <w:szCs w:val="24"/>
          <w:lang w:val="en-US"/>
        </w:rPr>
        <w:t>P</w:t>
      </w:r>
      <w:r w:rsidR="009639DE" w:rsidRPr="00EA13FD">
        <w:rPr>
          <w:rFonts w:ascii="Times New Roman" w:hAnsi="Times New Roman" w:cs="Times New Roman"/>
          <w:sz w:val="24"/>
          <w:szCs w:val="24"/>
          <w:lang w:val="en-US"/>
        </w:rPr>
        <w:t xml:space="preserve">ost-hoc pairwise comparisons showed </w:t>
      </w:r>
      <w:r w:rsidR="009639DE" w:rsidRPr="00EA13FD">
        <w:rPr>
          <w:rFonts w:ascii="Times New Roman" w:hAnsi="Times New Roman" w:cs="Times New Roman"/>
          <w:sz w:val="24"/>
          <w:szCs w:val="24"/>
          <w:lang w:val="en-US"/>
        </w:rPr>
        <w:lastRenderedPageBreak/>
        <w:t xml:space="preserve">that </w:t>
      </w:r>
      <w:r w:rsidR="00B94A8A" w:rsidRPr="00EA13FD">
        <w:rPr>
          <w:rFonts w:ascii="Times New Roman" w:hAnsi="Times New Roman" w:cs="Times New Roman"/>
          <w:sz w:val="24"/>
          <w:szCs w:val="24"/>
          <w:lang w:val="en-US"/>
        </w:rPr>
        <w:t xml:space="preserve">participants in the negative conditions </w:t>
      </w:r>
      <w:r w:rsidR="00F87866" w:rsidRPr="00EA13FD">
        <w:rPr>
          <w:rFonts w:ascii="Times New Roman" w:hAnsi="Times New Roman" w:cs="Times New Roman"/>
          <w:sz w:val="24"/>
          <w:szCs w:val="24"/>
          <w:lang w:val="en-US"/>
        </w:rPr>
        <w:t xml:space="preserve">had more negative bias scores on the target sentences than on the foil sentences, </w:t>
      </w:r>
      <w:r w:rsidR="00F87866" w:rsidRPr="00EA13FD">
        <w:rPr>
          <w:rFonts w:ascii="Times New Roman" w:hAnsi="Times New Roman" w:cs="Times New Roman"/>
          <w:i/>
          <w:sz w:val="24"/>
          <w:szCs w:val="24"/>
          <w:lang w:val="en-US"/>
        </w:rPr>
        <w:t>t</w:t>
      </w:r>
      <w:r w:rsidR="00F87866" w:rsidRPr="00EA13FD">
        <w:rPr>
          <w:rFonts w:ascii="Times New Roman" w:hAnsi="Times New Roman" w:cs="Times New Roman"/>
          <w:sz w:val="24"/>
          <w:szCs w:val="24"/>
          <w:lang w:val="en-US"/>
        </w:rPr>
        <w:t>(16</w:t>
      </w:r>
      <w:r w:rsidR="008C7D55" w:rsidRPr="00EA13FD">
        <w:rPr>
          <w:rFonts w:ascii="Times New Roman" w:hAnsi="Times New Roman" w:cs="Times New Roman"/>
          <w:sz w:val="24"/>
          <w:szCs w:val="24"/>
          <w:lang w:val="en-US"/>
        </w:rPr>
        <w:t>6</w:t>
      </w:r>
      <w:r w:rsidR="00F87866" w:rsidRPr="00EA13FD">
        <w:rPr>
          <w:rFonts w:ascii="Times New Roman" w:hAnsi="Times New Roman" w:cs="Times New Roman"/>
          <w:sz w:val="24"/>
          <w:szCs w:val="24"/>
          <w:lang w:val="en-US"/>
        </w:rPr>
        <w:t xml:space="preserve">) = 5.39, </w:t>
      </w:r>
      <w:r w:rsidR="00F87866" w:rsidRPr="00EA13FD">
        <w:rPr>
          <w:rFonts w:ascii="Times New Roman" w:hAnsi="Times New Roman" w:cs="Times New Roman"/>
          <w:i/>
          <w:sz w:val="24"/>
          <w:szCs w:val="24"/>
          <w:lang w:val="en-US"/>
        </w:rPr>
        <w:t xml:space="preserve">p </w:t>
      </w:r>
      <w:r w:rsidR="00F87866" w:rsidRPr="00EA13FD">
        <w:rPr>
          <w:rFonts w:ascii="Times New Roman" w:hAnsi="Times New Roman" w:cs="Times New Roman"/>
          <w:sz w:val="24"/>
          <w:szCs w:val="24"/>
          <w:lang w:val="en-US"/>
        </w:rPr>
        <w:t xml:space="preserve">&lt; .001, </w:t>
      </w:r>
      <w:r w:rsidR="00F87866" w:rsidRPr="00EA13FD">
        <w:rPr>
          <w:rFonts w:ascii="Times New Roman" w:hAnsi="Times New Roman" w:cs="Times New Roman"/>
          <w:i/>
          <w:sz w:val="24"/>
          <w:szCs w:val="24"/>
          <w:lang w:val="en-US"/>
        </w:rPr>
        <w:t xml:space="preserve">d </w:t>
      </w:r>
      <w:r w:rsidR="00F87866" w:rsidRPr="00EA13FD">
        <w:rPr>
          <w:rFonts w:ascii="Times New Roman" w:hAnsi="Times New Roman" w:cs="Times New Roman"/>
          <w:sz w:val="24"/>
          <w:szCs w:val="24"/>
          <w:lang w:val="en-US"/>
        </w:rPr>
        <w:t>= .49</w:t>
      </w:r>
      <w:r w:rsidR="008C7D55" w:rsidRPr="00EA13FD">
        <w:rPr>
          <w:rFonts w:ascii="Times New Roman" w:hAnsi="Times New Roman" w:cs="Times New Roman"/>
          <w:sz w:val="24"/>
          <w:szCs w:val="24"/>
          <w:lang w:val="en-US"/>
        </w:rPr>
        <w:t xml:space="preserve">, and participants in the positive conditions had more positive bias scores on the target sentences than on the foil sentences </w:t>
      </w:r>
      <w:r w:rsidR="008C7D55" w:rsidRPr="00EA13FD">
        <w:rPr>
          <w:rFonts w:ascii="Times New Roman" w:hAnsi="Times New Roman" w:cs="Times New Roman"/>
          <w:i/>
          <w:sz w:val="24"/>
          <w:szCs w:val="24"/>
          <w:lang w:val="en-US"/>
        </w:rPr>
        <w:t>t</w:t>
      </w:r>
      <w:r w:rsidR="008C7D55" w:rsidRPr="00EA13FD">
        <w:rPr>
          <w:rFonts w:ascii="Times New Roman" w:hAnsi="Times New Roman" w:cs="Times New Roman"/>
          <w:sz w:val="24"/>
          <w:szCs w:val="24"/>
          <w:lang w:val="en-US"/>
        </w:rPr>
        <w:t xml:space="preserve">(166) = 9.49, </w:t>
      </w:r>
      <w:r w:rsidR="008C7D55" w:rsidRPr="00EA13FD">
        <w:rPr>
          <w:rFonts w:ascii="Times New Roman" w:hAnsi="Times New Roman" w:cs="Times New Roman"/>
          <w:i/>
          <w:sz w:val="24"/>
          <w:szCs w:val="24"/>
          <w:lang w:val="en-US"/>
        </w:rPr>
        <w:t xml:space="preserve">p </w:t>
      </w:r>
      <w:r w:rsidR="008C7D55" w:rsidRPr="00EA13FD">
        <w:rPr>
          <w:rFonts w:ascii="Times New Roman" w:hAnsi="Times New Roman" w:cs="Times New Roman"/>
          <w:sz w:val="24"/>
          <w:szCs w:val="24"/>
          <w:lang w:val="en-US"/>
        </w:rPr>
        <w:t xml:space="preserve">&lt; .001, </w:t>
      </w:r>
      <w:r w:rsidR="008C7D55" w:rsidRPr="00EA13FD">
        <w:rPr>
          <w:rFonts w:ascii="Times New Roman" w:hAnsi="Times New Roman" w:cs="Times New Roman"/>
          <w:i/>
          <w:sz w:val="24"/>
          <w:szCs w:val="24"/>
          <w:lang w:val="en-US"/>
        </w:rPr>
        <w:t xml:space="preserve">d </w:t>
      </w:r>
      <w:r w:rsidR="008C7D55" w:rsidRPr="00EA13FD">
        <w:rPr>
          <w:rFonts w:ascii="Times New Roman" w:hAnsi="Times New Roman" w:cs="Times New Roman"/>
          <w:sz w:val="24"/>
          <w:szCs w:val="24"/>
          <w:lang w:val="en-US"/>
        </w:rPr>
        <w:t xml:space="preserve">= </w:t>
      </w:r>
      <w:r w:rsidR="00B53BB8" w:rsidRPr="00EA13FD">
        <w:rPr>
          <w:rFonts w:ascii="Times New Roman" w:hAnsi="Times New Roman" w:cs="Times New Roman"/>
          <w:sz w:val="24"/>
          <w:szCs w:val="24"/>
          <w:lang w:val="en-US"/>
        </w:rPr>
        <w:t>1</w:t>
      </w:r>
      <w:r w:rsidR="008C7D55" w:rsidRPr="00EA13FD">
        <w:rPr>
          <w:rFonts w:ascii="Times New Roman" w:hAnsi="Times New Roman" w:cs="Times New Roman"/>
          <w:sz w:val="24"/>
          <w:szCs w:val="24"/>
          <w:lang w:val="en-US"/>
        </w:rPr>
        <w:t>.</w:t>
      </w:r>
      <w:r w:rsidR="00B53BB8" w:rsidRPr="00EA13FD">
        <w:rPr>
          <w:rFonts w:ascii="Times New Roman" w:hAnsi="Times New Roman" w:cs="Times New Roman"/>
          <w:sz w:val="24"/>
          <w:szCs w:val="24"/>
          <w:lang w:val="en-US"/>
        </w:rPr>
        <w:t>11</w:t>
      </w:r>
      <w:r w:rsidR="00275631" w:rsidRPr="00EA13FD">
        <w:rPr>
          <w:rFonts w:ascii="Times New Roman" w:hAnsi="Times New Roman" w:cs="Times New Roman"/>
          <w:sz w:val="24"/>
          <w:szCs w:val="24"/>
          <w:lang w:val="en-US"/>
        </w:rPr>
        <w:t>, the remaining pairwise comparisons were also significant (</w:t>
      </w:r>
      <w:r w:rsidR="00275631" w:rsidRPr="00EA13FD">
        <w:rPr>
          <w:rFonts w:ascii="Times New Roman" w:hAnsi="Times New Roman" w:cs="Times New Roman"/>
          <w:i/>
          <w:sz w:val="24"/>
          <w:szCs w:val="24"/>
          <w:lang w:val="en-US"/>
        </w:rPr>
        <w:t>t</w:t>
      </w:r>
      <w:r w:rsidR="00275631" w:rsidRPr="00EA13FD">
        <w:rPr>
          <w:rFonts w:ascii="Times New Roman" w:hAnsi="Times New Roman" w:cs="Times New Roman"/>
          <w:sz w:val="24"/>
          <w:szCs w:val="24"/>
          <w:lang w:val="en-US"/>
        </w:rPr>
        <w:t xml:space="preserve">(166) &gt; 3.50, </w:t>
      </w:r>
      <w:r w:rsidR="00275631" w:rsidRPr="00EA13FD">
        <w:rPr>
          <w:rFonts w:ascii="Times New Roman" w:hAnsi="Times New Roman" w:cs="Times New Roman"/>
          <w:i/>
          <w:sz w:val="24"/>
          <w:szCs w:val="24"/>
          <w:lang w:val="en-US"/>
        </w:rPr>
        <w:t xml:space="preserve">p </w:t>
      </w:r>
      <w:r w:rsidR="00275631" w:rsidRPr="00EA13FD">
        <w:rPr>
          <w:rFonts w:ascii="Times New Roman" w:hAnsi="Times New Roman" w:cs="Times New Roman"/>
          <w:sz w:val="24"/>
          <w:szCs w:val="24"/>
          <w:lang w:val="en-US"/>
        </w:rPr>
        <w:t>&lt; .004)</w:t>
      </w:r>
      <w:r w:rsidR="004E0BB8" w:rsidRPr="00EA13FD">
        <w:rPr>
          <w:rFonts w:ascii="Times New Roman" w:hAnsi="Times New Roman" w:cs="Times New Roman"/>
          <w:sz w:val="24"/>
          <w:szCs w:val="24"/>
          <w:lang w:val="en-US"/>
        </w:rPr>
        <w:t xml:space="preserve"> indicating that the positive conditions had a more positive bias score at post-training than </w:t>
      </w:r>
      <w:r w:rsidR="004607B6" w:rsidRPr="00EA13FD">
        <w:rPr>
          <w:rFonts w:ascii="Times New Roman" w:hAnsi="Times New Roman" w:cs="Times New Roman"/>
          <w:sz w:val="24"/>
          <w:szCs w:val="24"/>
          <w:lang w:val="en-US"/>
        </w:rPr>
        <w:t>the negative conditions and this effect was more pronounced on the target than on the foil sentences.</w:t>
      </w:r>
      <w:r w:rsidR="008C1C7A" w:rsidRPr="00EA13FD">
        <w:rPr>
          <w:rFonts w:ascii="Times New Roman" w:hAnsi="Times New Roman" w:cs="Times New Roman"/>
          <w:sz w:val="24"/>
          <w:szCs w:val="24"/>
          <w:lang w:val="en-US"/>
        </w:rPr>
        <w:t xml:space="preserve"> </w:t>
      </w:r>
      <w:r w:rsidR="007E7951" w:rsidRPr="00EA13FD">
        <w:rPr>
          <w:rFonts w:ascii="Times New Roman" w:hAnsi="Times New Roman" w:cs="Times New Roman"/>
          <w:sz w:val="24"/>
          <w:szCs w:val="24"/>
          <w:lang w:val="en-US"/>
        </w:rPr>
        <w:t>For descriptive statistics of supplementary analyses, see Table S2.</w:t>
      </w:r>
    </w:p>
    <w:p w14:paraId="0117A8DA" w14:textId="21165ACB" w:rsidR="00B22974" w:rsidRPr="00EA13FD" w:rsidRDefault="00B22974" w:rsidP="00CA5659">
      <w:pPr>
        <w:pStyle w:val="Default"/>
        <w:spacing w:line="480" w:lineRule="auto"/>
        <w:rPr>
          <w:rFonts w:ascii="Times New Roman" w:hAnsi="Times New Roman" w:cs="Times New Roman"/>
          <w:b/>
          <w:color w:val="auto"/>
          <w:lang w:val="en-US"/>
        </w:rPr>
      </w:pPr>
      <w:r w:rsidRPr="00EA13FD">
        <w:rPr>
          <w:rFonts w:ascii="Times New Roman" w:hAnsi="Times New Roman" w:cs="Times New Roman"/>
          <w:b/>
          <w:color w:val="auto"/>
          <w:lang w:val="en-US"/>
        </w:rPr>
        <w:t xml:space="preserve">Mood </w:t>
      </w:r>
      <w:r w:rsidR="00B96CC3" w:rsidRPr="00EA13FD">
        <w:rPr>
          <w:rFonts w:ascii="Times New Roman" w:hAnsi="Times New Roman" w:cs="Times New Roman"/>
          <w:b/>
          <w:color w:val="auto"/>
          <w:lang w:val="en-US"/>
        </w:rPr>
        <w:t>at post-training</w:t>
      </w:r>
    </w:p>
    <w:p w14:paraId="71A5E680" w14:textId="67210A6C" w:rsidR="00753FBB" w:rsidRPr="00EA13FD" w:rsidRDefault="007809F4" w:rsidP="00CA5659">
      <w:pPr>
        <w:pStyle w:val="Default"/>
        <w:spacing w:line="480" w:lineRule="auto"/>
        <w:rPr>
          <w:rFonts w:ascii="Times New Roman" w:hAnsi="Times New Roman" w:cs="Times New Roman"/>
          <w:color w:val="auto"/>
          <w:lang w:val="en-US"/>
        </w:rPr>
      </w:pPr>
      <w:r w:rsidRPr="00EA13FD">
        <w:rPr>
          <w:rFonts w:ascii="Times New Roman" w:hAnsi="Times New Roman" w:cs="Times New Roman"/>
          <w:b/>
          <w:color w:val="auto"/>
          <w:lang w:val="en-US"/>
        </w:rPr>
        <w:tab/>
      </w:r>
      <w:r w:rsidRPr="00EA13FD">
        <w:rPr>
          <w:rFonts w:ascii="Times New Roman" w:hAnsi="Times New Roman" w:cs="Times New Roman"/>
          <w:color w:val="auto"/>
          <w:lang w:val="en-US"/>
        </w:rPr>
        <w:t>We found a significant effect of Valence</w:t>
      </w:r>
      <w:r w:rsidR="00756BCB" w:rsidRPr="00EA13FD">
        <w:rPr>
          <w:rFonts w:ascii="Times New Roman" w:hAnsi="Times New Roman" w:cs="Times New Roman"/>
          <w:color w:val="auto"/>
          <w:lang w:val="en-US"/>
        </w:rPr>
        <w:t xml:space="preserve">, </w:t>
      </w:r>
      <w:r w:rsidRPr="00EA13FD">
        <w:rPr>
          <w:rFonts w:ascii="Times New Roman" w:hAnsi="Times New Roman" w:cs="Times New Roman"/>
          <w:i/>
          <w:color w:val="auto"/>
          <w:lang w:val="en-US"/>
        </w:rPr>
        <w:t>F</w:t>
      </w:r>
      <w:r w:rsidRPr="00EA13FD">
        <w:rPr>
          <w:rFonts w:ascii="Times New Roman" w:hAnsi="Times New Roman" w:cs="Times New Roman"/>
          <w:color w:val="auto"/>
          <w:lang w:val="en-US"/>
        </w:rPr>
        <w:t xml:space="preserve">(1, 167) = 13.81, </w:t>
      </w:r>
      <w:r w:rsidRPr="00EA13FD">
        <w:rPr>
          <w:rFonts w:ascii="Times New Roman" w:hAnsi="Times New Roman" w:cs="Times New Roman"/>
          <w:i/>
          <w:color w:val="auto"/>
          <w:lang w:val="en-US"/>
        </w:rPr>
        <w:t xml:space="preserve">p </w:t>
      </w:r>
      <w:r w:rsidRPr="00EA13FD">
        <w:rPr>
          <w:rFonts w:ascii="Times New Roman" w:hAnsi="Times New Roman" w:cs="Times New Roman"/>
          <w:color w:val="auto"/>
          <w:lang w:val="en-US"/>
        </w:rPr>
        <w:t>&lt; .001, η²</w:t>
      </w:r>
      <w:r w:rsidRPr="00EA13FD">
        <w:rPr>
          <w:rFonts w:ascii="Times New Roman" w:hAnsi="Times New Roman" w:cs="Times New Roman"/>
          <w:color w:val="auto"/>
          <w:vertAlign w:val="subscript"/>
          <w:lang w:val="en-US"/>
        </w:rPr>
        <w:t>G</w:t>
      </w:r>
      <w:r w:rsidRPr="00EA13FD">
        <w:rPr>
          <w:rFonts w:ascii="Times New Roman" w:hAnsi="Times New Roman" w:cs="Times New Roman"/>
          <w:color w:val="auto"/>
          <w:lang w:val="en-US"/>
        </w:rPr>
        <w:t xml:space="preserve"> = .040</w:t>
      </w:r>
      <w:r w:rsidR="002C68A4" w:rsidRPr="00EA13FD">
        <w:rPr>
          <w:rFonts w:ascii="Times New Roman" w:hAnsi="Times New Roman" w:cs="Times New Roman"/>
          <w:color w:val="auto"/>
          <w:lang w:val="en-US"/>
        </w:rPr>
        <w:t>, BF</w:t>
      </w:r>
      <w:r w:rsidR="002C68A4" w:rsidRPr="00EA13FD">
        <w:rPr>
          <w:rFonts w:ascii="Times New Roman" w:hAnsi="Times New Roman" w:cs="Times New Roman"/>
          <w:color w:val="auto"/>
          <w:vertAlign w:val="subscript"/>
          <w:lang w:val="en-US"/>
        </w:rPr>
        <w:t xml:space="preserve">10 </w:t>
      </w:r>
      <w:r w:rsidR="002C68A4" w:rsidRPr="00EA13FD">
        <w:rPr>
          <w:rFonts w:ascii="Times New Roman" w:hAnsi="Times New Roman" w:cs="Times New Roman"/>
          <w:color w:val="auto"/>
          <w:lang w:val="en-US"/>
        </w:rPr>
        <w:t xml:space="preserve">= </w:t>
      </w:r>
      <w:r w:rsidR="00B569A4" w:rsidRPr="00EA13FD">
        <w:rPr>
          <w:rFonts w:ascii="Times New Roman" w:hAnsi="Times New Roman" w:cs="Times New Roman"/>
          <w:color w:val="auto"/>
          <w:lang w:val="en-US"/>
        </w:rPr>
        <w:t>69.15</w:t>
      </w:r>
      <w:r w:rsidR="002C68A4" w:rsidRPr="00EA13FD">
        <w:rPr>
          <w:rFonts w:ascii="Times New Roman" w:hAnsi="Times New Roman" w:cs="Times New Roman"/>
          <w:color w:val="auto"/>
          <w:lang w:val="en-US"/>
        </w:rPr>
        <w:t>,</w:t>
      </w:r>
      <w:r w:rsidRPr="00EA13FD">
        <w:rPr>
          <w:rFonts w:ascii="Times New Roman" w:hAnsi="Times New Roman" w:cs="Times New Roman"/>
          <w:color w:val="auto"/>
          <w:lang w:val="en-US"/>
        </w:rPr>
        <w:t xml:space="preserve"> with means generally indicating a lower negative mood in the positive compared to the negative condition at post-training. However, there was a significant Valence x post-trauma film mood interaction</w:t>
      </w:r>
      <w:r w:rsidR="00636565" w:rsidRPr="00EA13FD">
        <w:rPr>
          <w:rFonts w:ascii="Times New Roman" w:hAnsi="Times New Roman" w:cs="Times New Roman"/>
          <w:color w:val="auto"/>
          <w:lang w:val="en-US"/>
        </w:rPr>
        <w:t xml:space="preserve">, </w:t>
      </w:r>
      <w:r w:rsidRPr="00EA13FD">
        <w:rPr>
          <w:rFonts w:ascii="Times New Roman" w:hAnsi="Times New Roman" w:cs="Times New Roman"/>
          <w:i/>
          <w:color w:val="auto"/>
          <w:lang w:val="en-US"/>
        </w:rPr>
        <w:t>F</w:t>
      </w:r>
      <w:r w:rsidRPr="00EA13FD">
        <w:rPr>
          <w:rFonts w:ascii="Times New Roman" w:hAnsi="Times New Roman" w:cs="Times New Roman"/>
          <w:color w:val="auto"/>
          <w:lang w:val="en-US"/>
        </w:rPr>
        <w:t xml:space="preserve">(1, 167) = 5.14, </w:t>
      </w:r>
      <w:r w:rsidRPr="00EA13FD">
        <w:rPr>
          <w:rFonts w:ascii="Times New Roman" w:hAnsi="Times New Roman" w:cs="Times New Roman"/>
          <w:i/>
          <w:color w:val="auto"/>
          <w:lang w:val="en-US"/>
        </w:rPr>
        <w:t>p</w:t>
      </w:r>
      <w:r w:rsidRPr="00EA13FD">
        <w:rPr>
          <w:rFonts w:ascii="Times New Roman" w:hAnsi="Times New Roman" w:cs="Times New Roman"/>
          <w:color w:val="auto"/>
          <w:lang w:val="en-US"/>
        </w:rPr>
        <w:t xml:space="preserve"> =</w:t>
      </w:r>
      <w:r w:rsidRPr="00EA13FD">
        <w:rPr>
          <w:rFonts w:ascii="Times New Roman" w:hAnsi="Times New Roman" w:cs="Times New Roman"/>
          <w:i/>
          <w:color w:val="auto"/>
          <w:lang w:val="en-US"/>
        </w:rPr>
        <w:t xml:space="preserve"> </w:t>
      </w:r>
      <w:r w:rsidRPr="00EA13FD">
        <w:rPr>
          <w:rFonts w:ascii="Times New Roman" w:hAnsi="Times New Roman" w:cs="Times New Roman"/>
          <w:color w:val="auto"/>
          <w:lang w:val="en-US"/>
        </w:rPr>
        <w:t>.025, η²</w:t>
      </w:r>
      <w:r w:rsidRPr="00EA13FD">
        <w:rPr>
          <w:rFonts w:ascii="Times New Roman" w:hAnsi="Times New Roman" w:cs="Times New Roman"/>
          <w:color w:val="auto"/>
          <w:vertAlign w:val="subscript"/>
          <w:lang w:val="en-US"/>
        </w:rPr>
        <w:t>G</w:t>
      </w:r>
      <w:r w:rsidRPr="00EA13FD">
        <w:rPr>
          <w:rFonts w:ascii="Times New Roman" w:hAnsi="Times New Roman" w:cs="Times New Roman"/>
          <w:color w:val="auto"/>
          <w:lang w:val="en-US"/>
        </w:rPr>
        <w:t xml:space="preserve"> = .0</w:t>
      </w:r>
      <w:r w:rsidR="0069379A" w:rsidRPr="00EA13FD">
        <w:rPr>
          <w:rFonts w:ascii="Times New Roman" w:hAnsi="Times New Roman" w:cs="Times New Roman"/>
          <w:color w:val="auto"/>
          <w:lang w:val="en-US"/>
        </w:rPr>
        <w:t>15</w:t>
      </w:r>
      <w:r w:rsidR="00DD22BE" w:rsidRPr="00EA13FD">
        <w:rPr>
          <w:rFonts w:ascii="Times New Roman" w:hAnsi="Times New Roman" w:cs="Times New Roman"/>
          <w:color w:val="auto"/>
          <w:lang w:val="en-US"/>
        </w:rPr>
        <w:t>, BF</w:t>
      </w:r>
      <w:r w:rsidR="00DD22BE" w:rsidRPr="00EA13FD">
        <w:rPr>
          <w:rFonts w:ascii="Times New Roman" w:hAnsi="Times New Roman" w:cs="Times New Roman"/>
          <w:color w:val="auto"/>
          <w:vertAlign w:val="subscript"/>
          <w:lang w:val="en-US"/>
        </w:rPr>
        <w:t xml:space="preserve">10 </w:t>
      </w:r>
      <w:r w:rsidR="00DD22BE" w:rsidRPr="00EA13FD">
        <w:rPr>
          <w:rFonts w:ascii="Times New Roman" w:hAnsi="Times New Roman" w:cs="Times New Roman"/>
          <w:color w:val="auto"/>
          <w:lang w:val="en-US"/>
        </w:rPr>
        <w:t>= .</w:t>
      </w:r>
      <w:r w:rsidR="00103AD7" w:rsidRPr="00EA13FD">
        <w:rPr>
          <w:rFonts w:ascii="Times New Roman" w:hAnsi="Times New Roman" w:cs="Times New Roman"/>
          <w:color w:val="auto"/>
          <w:lang w:val="en-US"/>
        </w:rPr>
        <w:t>79</w:t>
      </w:r>
      <w:r w:rsidR="00636565" w:rsidRPr="00EA13FD">
        <w:rPr>
          <w:rFonts w:ascii="Times New Roman" w:hAnsi="Times New Roman" w:cs="Times New Roman"/>
          <w:color w:val="auto"/>
          <w:lang w:val="en-US"/>
        </w:rPr>
        <w:t>,</w:t>
      </w:r>
      <w:r w:rsidR="0069379A" w:rsidRPr="00EA13FD">
        <w:rPr>
          <w:rFonts w:ascii="Times New Roman" w:hAnsi="Times New Roman" w:cs="Times New Roman"/>
          <w:color w:val="auto"/>
          <w:lang w:val="en-US"/>
        </w:rPr>
        <w:t xml:space="preserve"> </w:t>
      </w:r>
      <w:r w:rsidR="00061178" w:rsidRPr="00EA13FD">
        <w:rPr>
          <w:rFonts w:ascii="Times New Roman" w:hAnsi="Times New Roman" w:cs="Times New Roman"/>
          <w:color w:val="auto"/>
          <w:lang w:val="en-US"/>
        </w:rPr>
        <w:t>indicating</w:t>
      </w:r>
      <w:r w:rsidR="0069379A" w:rsidRPr="00EA13FD">
        <w:rPr>
          <w:rFonts w:ascii="Times New Roman" w:hAnsi="Times New Roman" w:cs="Times New Roman"/>
          <w:color w:val="auto"/>
          <w:lang w:val="en-US"/>
        </w:rPr>
        <w:t xml:space="preserve"> that the effect of Valence differed depending on the mood after the trauma film.</w:t>
      </w:r>
      <w:r w:rsidR="00033DA2" w:rsidRPr="00EA13FD">
        <w:rPr>
          <w:rFonts w:ascii="Times New Roman" w:hAnsi="Times New Roman" w:cs="Times New Roman"/>
          <w:color w:val="auto"/>
          <w:lang w:val="en-US"/>
        </w:rPr>
        <w:t xml:space="preserve"> Post-hoc pairwise comparisons revealed that the positive and the negative condition</w:t>
      </w:r>
      <w:r w:rsidR="006C378A" w:rsidRPr="00EA13FD">
        <w:rPr>
          <w:rFonts w:ascii="Times New Roman" w:hAnsi="Times New Roman" w:cs="Times New Roman"/>
          <w:color w:val="auto"/>
          <w:lang w:val="en-US"/>
        </w:rPr>
        <w:t xml:space="preserve"> did not differ in negative mood post-training</w:t>
      </w:r>
      <w:r w:rsidR="00033DA2" w:rsidRPr="00EA13FD">
        <w:rPr>
          <w:rFonts w:ascii="Times New Roman" w:hAnsi="Times New Roman" w:cs="Times New Roman"/>
          <w:color w:val="auto"/>
          <w:lang w:val="en-US"/>
        </w:rPr>
        <w:t xml:space="preserve"> </w:t>
      </w:r>
      <w:r w:rsidR="00143263" w:rsidRPr="00EA13FD">
        <w:rPr>
          <w:rFonts w:ascii="Times New Roman" w:hAnsi="Times New Roman" w:cs="Times New Roman"/>
          <w:color w:val="auto"/>
          <w:lang w:val="en-US"/>
        </w:rPr>
        <w:t xml:space="preserve">when mood levels were low </w:t>
      </w:r>
      <w:r w:rsidR="009C2B01" w:rsidRPr="00EA13FD">
        <w:rPr>
          <w:rFonts w:ascii="Times New Roman" w:hAnsi="Times New Roman" w:cs="Times New Roman"/>
          <w:color w:val="auto"/>
          <w:lang w:val="en-US"/>
        </w:rPr>
        <w:t>post-trauma film</w:t>
      </w:r>
      <w:r w:rsidR="00B80419" w:rsidRPr="00EA13FD">
        <w:rPr>
          <w:rFonts w:ascii="Times New Roman" w:hAnsi="Times New Roman" w:cs="Times New Roman"/>
          <w:color w:val="auto"/>
          <w:lang w:val="en-US"/>
        </w:rPr>
        <w:t xml:space="preserve"> </w:t>
      </w:r>
      <w:r w:rsidR="00033DA2" w:rsidRPr="00EA13FD">
        <w:rPr>
          <w:rFonts w:ascii="Times New Roman" w:hAnsi="Times New Roman" w:cs="Times New Roman"/>
          <w:color w:val="auto"/>
          <w:lang w:val="en-US"/>
        </w:rPr>
        <w:t>(</w:t>
      </w:r>
      <w:r w:rsidR="007517DB" w:rsidRPr="00EA13FD">
        <w:rPr>
          <w:rFonts w:ascii="Times New Roman" w:hAnsi="Times New Roman" w:cs="Times New Roman"/>
          <w:color w:val="auto"/>
          <w:lang w:val="en-US"/>
        </w:rPr>
        <w:t xml:space="preserve">Low: </w:t>
      </w:r>
      <w:r w:rsidR="00033DA2" w:rsidRPr="00EA13FD">
        <w:rPr>
          <w:rFonts w:ascii="Times New Roman" w:hAnsi="Times New Roman" w:cs="Times New Roman"/>
          <w:i/>
          <w:color w:val="auto"/>
          <w:lang w:val="en-US"/>
        </w:rPr>
        <w:t>t</w:t>
      </w:r>
      <w:r w:rsidR="00033DA2" w:rsidRPr="00EA13FD">
        <w:rPr>
          <w:rFonts w:ascii="Times New Roman" w:hAnsi="Times New Roman" w:cs="Times New Roman"/>
          <w:color w:val="auto"/>
          <w:lang w:val="en-US"/>
        </w:rPr>
        <w:t xml:space="preserve">(167) = .99, </w:t>
      </w:r>
      <w:r w:rsidR="00033DA2" w:rsidRPr="00EA13FD">
        <w:rPr>
          <w:rFonts w:ascii="Times New Roman" w:hAnsi="Times New Roman" w:cs="Times New Roman"/>
          <w:i/>
          <w:color w:val="auto"/>
          <w:lang w:val="en-US"/>
        </w:rPr>
        <w:t xml:space="preserve">p </w:t>
      </w:r>
      <w:r w:rsidR="00033DA2" w:rsidRPr="00EA13FD">
        <w:rPr>
          <w:rFonts w:ascii="Times New Roman" w:hAnsi="Times New Roman" w:cs="Times New Roman"/>
          <w:color w:val="auto"/>
          <w:lang w:val="en-US"/>
        </w:rPr>
        <w:t xml:space="preserve">= .323, </w:t>
      </w:r>
      <w:r w:rsidR="00033DA2" w:rsidRPr="00EA13FD">
        <w:rPr>
          <w:rFonts w:ascii="Times New Roman" w:hAnsi="Times New Roman" w:cs="Times New Roman"/>
          <w:i/>
          <w:color w:val="auto"/>
          <w:lang w:val="en-US"/>
        </w:rPr>
        <w:t xml:space="preserve">d </w:t>
      </w:r>
      <w:r w:rsidR="00033DA2" w:rsidRPr="00EA13FD">
        <w:rPr>
          <w:rFonts w:ascii="Times New Roman" w:hAnsi="Times New Roman" w:cs="Times New Roman"/>
          <w:color w:val="auto"/>
          <w:lang w:val="en-US"/>
        </w:rPr>
        <w:t>= .1</w:t>
      </w:r>
      <w:r w:rsidR="0080136F" w:rsidRPr="00EA13FD">
        <w:rPr>
          <w:rFonts w:ascii="Times New Roman" w:hAnsi="Times New Roman" w:cs="Times New Roman"/>
          <w:color w:val="auto"/>
          <w:lang w:val="en-US"/>
        </w:rPr>
        <w:t>5</w:t>
      </w:r>
      <w:r w:rsidR="00033DA2" w:rsidRPr="00EA13FD">
        <w:rPr>
          <w:rFonts w:ascii="Times New Roman" w:hAnsi="Times New Roman" w:cs="Times New Roman"/>
          <w:color w:val="auto"/>
          <w:lang w:val="en-US"/>
        </w:rPr>
        <w:t>)</w:t>
      </w:r>
      <w:r w:rsidR="00C44271" w:rsidRPr="00EA13FD">
        <w:rPr>
          <w:rFonts w:ascii="Times New Roman" w:hAnsi="Times New Roman" w:cs="Times New Roman"/>
          <w:color w:val="auto"/>
          <w:lang w:val="en-US"/>
        </w:rPr>
        <w:t xml:space="preserve">, yet for a medium and high level </w:t>
      </w:r>
      <w:r w:rsidR="00FA459C" w:rsidRPr="00EA13FD">
        <w:rPr>
          <w:rFonts w:ascii="Times New Roman" w:hAnsi="Times New Roman" w:cs="Times New Roman"/>
          <w:color w:val="auto"/>
          <w:lang w:val="en-US"/>
        </w:rPr>
        <w:t>of negative mood</w:t>
      </w:r>
      <w:r w:rsidR="003832EB" w:rsidRPr="00EA13FD">
        <w:rPr>
          <w:rFonts w:ascii="Times New Roman" w:hAnsi="Times New Roman" w:cs="Times New Roman"/>
          <w:color w:val="auto"/>
          <w:lang w:val="en-US"/>
        </w:rPr>
        <w:t xml:space="preserve"> post-trauma film</w:t>
      </w:r>
      <w:r w:rsidR="00C55EAE" w:rsidRPr="00EA13FD">
        <w:rPr>
          <w:rFonts w:ascii="Times New Roman" w:hAnsi="Times New Roman" w:cs="Times New Roman"/>
          <w:color w:val="auto"/>
          <w:lang w:val="en-US"/>
        </w:rPr>
        <w:t xml:space="preserve">, </w:t>
      </w:r>
      <w:r w:rsidR="00C44271" w:rsidRPr="00EA13FD">
        <w:rPr>
          <w:rFonts w:ascii="Times New Roman" w:hAnsi="Times New Roman" w:cs="Times New Roman"/>
          <w:color w:val="auto"/>
          <w:lang w:val="en-US"/>
        </w:rPr>
        <w:t xml:space="preserve">negative mood </w:t>
      </w:r>
      <w:r w:rsidR="000B214B" w:rsidRPr="00EA13FD">
        <w:rPr>
          <w:rFonts w:ascii="Times New Roman" w:hAnsi="Times New Roman" w:cs="Times New Roman"/>
          <w:color w:val="auto"/>
          <w:lang w:val="en-US"/>
        </w:rPr>
        <w:t>at post-training</w:t>
      </w:r>
      <w:r w:rsidR="00C55EAE" w:rsidRPr="00EA13FD">
        <w:rPr>
          <w:rFonts w:ascii="Times New Roman" w:hAnsi="Times New Roman" w:cs="Times New Roman"/>
          <w:color w:val="auto"/>
          <w:lang w:val="en-US"/>
        </w:rPr>
        <w:t xml:space="preserve"> </w:t>
      </w:r>
      <w:r w:rsidR="00C44271" w:rsidRPr="00EA13FD">
        <w:rPr>
          <w:rFonts w:ascii="Times New Roman" w:hAnsi="Times New Roman" w:cs="Times New Roman"/>
          <w:color w:val="auto"/>
          <w:lang w:val="en-US"/>
        </w:rPr>
        <w:t xml:space="preserve">was significantly lower in the positive compared to the negative condition (Medium: </w:t>
      </w:r>
      <w:r w:rsidR="00C44271" w:rsidRPr="00EA13FD">
        <w:rPr>
          <w:rFonts w:ascii="Times New Roman" w:hAnsi="Times New Roman" w:cs="Times New Roman"/>
          <w:i/>
          <w:color w:val="auto"/>
          <w:lang w:val="en-US"/>
        </w:rPr>
        <w:t>t</w:t>
      </w:r>
      <w:r w:rsidR="00C44271" w:rsidRPr="00EA13FD">
        <w:rPr>
          <w:rFonts w:ascii="Times New Roman" w:hAnsi="Times New Roman" w:cs="Times New Roman"/>
          <w:color w:val="auto"/>
          <w:lang w:val="en-US"/>
        </w:rPr>
        <w:t xml:space="preserve">(167) = 3.72, </w:t>
      </w:r>
      <w:r w:rsidR="00C44271" w:rsidRPr="00EA13FD">
        <w:rPr>
          <w:rFonts w:ascii="Times New Roman" w:hAnsi="Times New Roman" w:cs="Times New Roman"/>
          <w:i/>
          <w:color w:val="auto"/>
          <w:lang w:val="en-US"/>
        </w:rPr>
        <w:t xml:space="preserve">p </w:t>
      </w:r>
      <w:r w:rsidR="00C44271" w:rsidRPr="00EA13FD">
        <w:rPr>
          <w:rFonts w:ascii="Times New Roman" w:hAnsi="Times New Roman" w:cs="Times New Roman"/>
          <w:color w:val="auto"/>
          <w:lang w:val="en-US"/>
        </w:rPr>
        <w:t xml:space="preserve">&lt; .001, </w:t>
      </w:r>
      <w:r w:rsidR="00C44271" w:rsidRPr="00EA13FD">
        <w:rPr>
          <w:rFonts w:ascii="Times New Roman" w:hAnsi="Times New Roman" w:cs="Times New Roman"/>
          <w:i/>
          <w:color w:val="auto"/>
          <w:lang w:val="en-US"/>
        </w:rPr>
        <w:t xml:space="preserve">d </w:t>
      </w:r>
      <w:r w:rsidR="00C44271" w:rsidRPr="00EA13FD">
        <w:rPr>
          <w:rFonts w:ascii="Times New Roman" w:hAnsi="Times New Roman" w:cs="Times New Roman"/>
          <w:color w:val="auto"/>
          <w:lang w:val="en-US"/>
        </w:rPr>
        <w:t>= .3</w:t>
      </w:r>
      <w:r w:rsidR="006E5022" w:rsidRPr="00EA13FD">
        <w:rPr>
          <w:rFonts w:ascii="Times New Roman" w:hAnsi="Times New Roman" w:cs="Times New Roman"/>
          <w:color w:val="auto"/>
          <w:lang w:val="en-US"/>
        </w:rPr>
        <w:t>9</w:t>
      </w:r>
      <w:r w:rsidR="00C44271" w:rsidRPr="00EA13FD">
        <w:rPr>
          <w:rFonts w:ascii="Times New Roman" w:hAnsi="Times New Roman" w:cs="Times New Roman"/>
          <w:color w:val="auto"/>
          <w:lang w:val="en-US"/>
        </w:rPr>
        <w:t xml:space="preserve">; High: </w:t>
      </w:r>
      <w:r w:rsidR="00C44271" w:rsidRPr="00EA13FD">
        <w:rPr>
          <w:rFonts w:ascii="Times New Roman" w:hAnsi="Times New Roman" w:cs="Times New Roman"/>
          <w:i/>
          <w:color w:val="auto"/>
          <w:lang w:val="en-US"/>
        </w:rPr>
        <w:t>t</w:t>
      </w:r>
      <w:r w:rsidR="00C44271" w:rsidRPr="00EA13FD">
        <w:rPr>
          <w:rFonts w:ascii="Times New Roman" w:hAnsi="Times New Roman" w:cs="Times New Roman"/>
          <w:color w:val="auto"/>
          <w:lang w:val="en-US"/>
        </w:rPr>
        <w:t xml:space="preserve">(167) = 4.21, </w:t>
      </w:r>
      <w:r w:rsidR="00C44271" w:rsidRPr="00EA13FD">
        <w:rPr>
          <w:rFonts w:ascii="Times New Roman" w:hAnsi="Times New Roman" w:cs="Times New Roman"/>
          <w:i/>
          <w:color w:val="auto"/>
          <w:lang w:val="en-US"/>
        </w:rPr>
        <w:t xml:space="preserve">p </w:t>
      </w:r>
      <w:r w:rsidR="00C44271" w:rsidRPr="00EA13FD">
        <w:rPr>
          <w:rFonts w:ascii="Times New Roman" w:hAnsi="Times New Roman" w:cs="Times New Roman"/>
          <w:color w:val="auto"/>
          <w:lang w:val="en-US"/>
        </w:rPr>
        <w:t xml:space="preserve"> &lt; .001, </w:t>
      </w:r>
      <w:r w:rsidR="00C44271" w:rsidRPr="00EA13FD">
        <w:rPr>
          <w:rFonts w:ascii="Times New Roman" w:hAnsi="Times New Roman" w:cs="Times New Roman"/>
          <w:i/>
          <w:color w:val="auto"/>
          <w:lang w:val="en-US"/>
        </w:rPr>
        <w:t xml:space="preserve">d </w:t>
      </w:r>
      <w:r w:rsidR="00C44271" w:rsidRPr="00EA13FD">
        <w:rPr>
          <w:rFonts w:ascii="Times New Roman" w:hAnsi="Times New Roman" w:cs="Times New Roman"/>
          <w:color w:val="auto"/>
          <w:lang w:val="en-US"/>
        </w:rPr>
        <w:t>= .63</w:t>
      </w:r>
      <w:r w:rsidR="002479A8" w:rsidRPr="00EA13FD">
        <w:rPr>
          <w:rFonts w:ascii="Times New Roman" w:hAnsi="Times New Roman" w:cs="Times New Roman"/>
          <w:color w:val="auto"/>
          <w:lang w:val="en-US"/>
        </w:rPr>
        <w:t>).</w:t>
      </w:r>
      <w:r w:rsidR="00DF1588" w:rsidRPr="00EA13FD">
        <w:rPr>
          <w:rFonts w:ascii="Times New Roman" w:hAnsi="Times New Roman" w:cs="Times New Roman"/>
          <w:color w:val="auto"/>
          <w:lang w:val="en-US"/>
        </w:rPr>
        <w:t xml:space="preserve"> There were no other significant main effects or interactions (</w:t>
      </w:r>
      <w:r w:rsidR="00DF1588" w:rsidRPr="00EA13FD">
        <w:rPr>
          <w:rFonts w:ascii="Times New Roman" w:hAnsi="Times New Roman" w:cs="Times New Roman"/>
          <w:i/>
          <w:color w:val="auto"/>
          <w:lang w:val="en-US"/>
        </w:rPr>
        <w:t>F</w:t>
      </w:r>
      <w:r w:rsidR="00164F8B" w:rsidRPr="00EA13FD">
        <w:rPr>
          <w:rFonts w:ascii="Times New Roman" w:hAnsi="Times New Roman" w:cs="Times New Roman"/>
          <w:i/>
          <w:color w:val="auto"/>
          <w:lang w:val="en-US"/>
        </w:rPr>
        <w:t>s</w:t>
      </w:r>
      <w:r w:rsidR="00DF1588" w:rsidRPr="00EA13FD">
        <w:rPr>
          <w:rFonts w:ascii="Times New Roman" w:hAnsi="Times New Roman" w:cs="Times New Roman"/>
          <w:color w:val="auto"/>
          <w:lang w:val="en-US"/>
        </w:rPr>
        <w:t xml:space="preserve">(1, 167) &lt; 1.64, </w:t>
      </w:r>
      <w:r w:rsidR="00DF1588" w:rsidRPr="00EA13FD">
        <w:rPr>
          <w:rFonts w:ascii="Times New Roman" w:hAnsi="Times New Roman" w:cs="Times New Roman"/>
          <w:i/>
          <w:color w:val="auto"/>
          <w:lang w:val="en-US"/>
        </w:rPr>
        <w:t>p</w:t>
      </w:r>
      <w:r w:rsidR="00164F8B" w:rsidRPr="00EA13FD">
        <w:rPr>
          <w:rFonts w:ascii="Times New Roman" w:hAnsi="Times New Roman" w:cs="Times New Roman"/>
          <w:i/>
          <w:color w:val="auto"/>
          <w:lang w:val="en-US"/>
        </w:rPr>
        <w:t>s</w:t>
      </w:r>
      <w:r w:rsidR="00DF1588" w:rsidRPr="00EA13FD">
        <w:rPr>
          <w:rFonts w:ascii="Times New Roman" w:hAnsi="Times New Roman" w:cs="Times New Roman"/>
          <w:i/>
          <w:color w:val="auto"/>
          <w:lang w:val="en-US"/>
        </w:rPr>
        <w:t xml:space="preserve"> </w:t>
      </w:r>
      <w:r w:rsidR="00DF1588" w:rsidRPr="00EA13FD">
        <w:rPr>
          <w:rFonts w:ascii="Times New Roman" w:hAnsi="Times New Roman" w:cs="Times New Roman"/>
          <w:color w:val="auto"/>
          <w:lang w:val="en-US"/>
        </w:rPr>
        <w:t>&gt; .202, BF</w:t>
      </w:r>
      <w:r w:rsidR="00DF1588" w:rsidRPr="00EA13FD">
        <w:rPr>
          <w:rFonts w:ascii="Times New Roman" w:hAnsi="Times New Roman" w:cs="Times New Roman"/>
          <w:color w:val="auto"/>
          <w:vertAlign w:val="subscript"/>
          <w:lang w:val="en-US"/>
        </w:rPr>
        <w:t>10</w:t>
      </w:r>
      <w:r w:rsidR="00164F8B" w:rsidRPr="00EA13FD">
        <w:rPr>
          <w:rFonts w:ascii="Times New Roman" w:hAnsi="Times New Roman" w:cs="Times New Roman"/>
          <w:color w:val="auto"/>
          <w:lang w:val="en-US"/>
        </w:rPr>
        <w:t>s</w:t>
      </w:r>
      <w:r w:rsidR="00DF1588" w:rsidRPr="00EA13FD">
        <w:rPr>
          <w:rFonts w:ascii="Times New Roman" w:hAnsi="Times New Roman" w:cs="Times New Roman"/>
          <w:color w:val="auto"/>
          <w:lang w:val="en-US"/>
        </w:rPr>
        <w:t xml:space="preserve"> &lt; </w:t>
      </w:r>
      <w:r w:rsidR="00850602" w:rsidRPr="00EA13FD">
        <w:rPr>
          <w:rFonts w:ascii="Times New Roman" w:hAnsi="Times New Roman" w:cs="Times New Roman"/>
          <w:color w:val="auto"/>
          <w:lang w:val="en-US"/>
        </w:rPr>
        <w:t>.44)</w:t>
      </w:r>
      <w:r w:rsidR="002623DB" w:rsidRPr="00EA13FD">
        <w:rPr>
          <w:rFonts w:ascii="Times New Roman" w:hAnsi="Times New Roman" w:cs="Times New Roman"/>
          <w:color w:val="auto"/>
          <w:lang w:val="en-US"/>
        </w:rPr>
        <w:t>.</w:t>
      </w:r>
      <w:r w:rsidR="00C426B5" w:rsidRPr="00EA13FD">
        <w:rPr>
          <w:rFonts w:ascii="Times New Roman" w:hAnsi="Times New Roman" w:cs="Times New Roman"/>
          <w:color w:val="auto"/>
          <w:lang w:val="en-US"/>
        </w:rPr>
        <w:t xml:space="preserve"> </w:t>
      </w:r>
    </w:p>
    <w:p w14:paraId="55A20351" w14:textId="7A5469A6" w:rsidR="005B1437" w:rsidRPr="00EA13FD" w:rsidRDefault="005B1437" w:rsidP="00C24605">
      <w:pPr>
        <w:spacing w:line="480" w:lineRule="auto"/>
        <w:rPr>
          <w:rFonts w:ascii="Times New Roman" w:hAnsi="Times New Roman" w:cs="Times New Roman"/>
          <w:sz w:val="24"/>
          <w:szCs w:val="24"/>
          <w:lang w:val="en-US"/>
        </w:rPr>
      </w:pPr>
      <w:r w:rsidRPr="00EA13FD">
        <w:rPr>
          <w:rFonts w:ascii="Times New Roman" w:hAnsi="Times New Roman" w:cs="Times New Roman"/>
          <w:b/>
          <w:sz w:val="24"/>
          <w:szCs w:val="24"/>
          <w:lang w:val="en-US"/>
        </w:rPr>
        <w:t>IES</w:t>
      </w:r>
      <w:r w:rsidR="005369FA" w:rsidRPr="00EA13FD">
        <w:rPr>
          <w:rFonts w:ascii="Times New Roman" w:hAnsi="Times New Roman" w:cs="Times New Roman"/>
          <w:b/>
          <w:sz w:val="24"/>
          <w:szCs w:val="24"/>
          <w:lang w:val="en-US"/>
        </w:rPr>
        <w:t>-</w:t>
      </w:r>
      <w:r w:rsidRPr="00EA13FD">
        <w:rPr>
          <w:rFonts w:ascii="Times New Roman" w:hAnsi="Times New Roman" w:cs="Times New Roman"/>
          <w:b/>
          <w:sz w:val="24"/>
          <w:szCs w:val="24"/>
          <w:lang w:val="en-US"/>
        </w:rPr>
        <w:t>R subscales</w:t>
      </w:r>
    </w:p>
    <w:p w14:paraId="3E6AA3DA" w14:textId="3B1C66DB" w:rsidR="004822E6" w:rsidRPr="00EA13FD" w:rsidRDefault="00436DCF" w:rsidP="00556537">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 xml:space="preserve">IES-R </w:t>
      </w:r>
      <w:r w:rsidR="00EF1417" w:rsidRPr="00EA13FD">
        <w:rPr>
          <w:rFonts w:ascii="Times New Roman" w:hAnsi="Times New Roman" w:cs="Times New Roman"/>
          <w:b/>
          <w:sz w:val="24"/>
          <w:szCs w:val="24"/>
          <w:lang w:val="en-US"/>
        </w:rPr>
        <w:t>–</w:t>
      </w:r>
      <w:r w:rsidRPr="00EA13FD">
        <w:rPr>
          <w:rFonts w:ascii="Times New Roman" w:hAnsi="Times New Roman" w:cs="Times New Roman"/>
          <w:b/>
          <w:sz w:val="24"/>
          <w:szCs w:val="24"/>
          <w:lang w:val="en-US"/>
        </w:rPr>
        <w:t xml:space="preserve"> Intrusions</w:t>
      </w:r>
      <w:r w:rsidR="00EF1417" w:rsidRPr="00EA13FD">
        <w:rPr>
          <w:rFonts w:ascii="Times New Roman" w:hAnsi="Times New Roman" w:cs="Times New Roman"/>
          <w:b/>
          <w:sz w:val="24"/>
          <w:szCs w:val="24"/>
          <w:lang w:val="en-US"/>
        </w:rPr>
        <w:t xml:space="preserve">. </w:t>
      </w:r>
      <w:r w:rsidR="006C10B6" w:rsidRPr="00EA13FD">
        <w:rPr>
          <w:rFonts w:ascii="Times New Roman" w:hAnsi="Times New Roman" w:cs="Times New Roman"/>
          <w:sz w:val="24"/>
          <w:szCs w:val="24"/>
          <w:lang w:val="en-US"/>
        </w:rPr>
        <w:t xml:space="preserve">On the intrusions subscale </w:t>
      </w:r>
      <w:r w:rsidR="00FA238D" w:rsidRPr="00EA13FD">
        <w:rPr>
          <w:rFonts w:ascii="Times New Roman" w:hAnsi="Times New Roman" w:cs="Times New Roman"/>
          <w:sz w:val="24"/>
          <w:szCs w:val="24"/>
          <w:lang w:val="en-US"/>
        </w:rPr>
        <w:t xml:space="preserve">there was a </w:t>
      </w:r>
      <w:r w:rsidR="00800D0E" w:rsidRPr="00EA13FD">
        <w:rPr>
          <w:rFonts w:ascii="Times New Roman" w:hAnsi="Times New Roman" w:cs="Times New Roman"/>
          <w:sz w:val="24"/>
          <w:szCs w:val="24"/>
          <w:lang w:val="en-US"/>
        </w:rPr>
        <w:t xml:space="preserve">significant Valence x Cognition interaction </w:t>
      </w:r>
      <w:r w:rsidR="00800D0E" w:rsidRPr="00EA13FD">
        <w:rPr>
          <w:rFonts w:ascii="Times New Roman" w:hAnsi="Times New Roman" w:cs="Times New Roman"/>
          <w:i/>
          <w:sz w:val="24"/>
          <w:szCs w:val="24"/>
          <w:lang w:val="en-US"/>
        </w:rPr>
        <w:t>F</w:t>
      </w:r>
      <w:r w:rsidR="00800D0E" w:rsidRPr="00EA13FD">
        <w:rPr>
          <w:rFonts w:ascii="Times New Roman" w:hAnsi="Times New Roman" w:cs="Times New Roman"/>
          <w:sz w:val="24"/>
          <w:szCs w:val="24"/>
          <w:lang w:val="en-US"/>
        </w:rPr>
        <w:t xml:space="preserve">(1, 168) = 5.12, </w:t>
      </w:r>
      <w:r w:rsidR="00800D0E" w:rsidRPr="00EA13FD">
        <w:rPr>
          <w:rFonts w:ascii="Times New Roman" w:hAnsi="Times New Roman" w:cs="Times New Roman"/>
          <w:i/>
          <w:sz w:val="24"/>
          <w:szCs w:val="24"/>
          <w:lang w:val="en-US"/>
        </w:rPr>
        <w:t xml:space="preserve">p </w:t>
      </w:r>
      <w:r w:rsidR="00800D0E" w:rsidRPr="00EA13FD">
        <w:rPr>
          <w:rFonts w:ascii="Times New Roman" w:hAnsi="Times New Roman" w:cs="Times New Roman"/>
          <w:sz w:val="24"/>
          <w:szCs w:val="24"/>
          <w:lang w:val="en-US"/>
        </w:rPr>
        <w:t>= .025, η²</w:t>
      </w:r>
      <w:r w:rsidR="00800D0E" w:rsidRPr="00EA13FD">
        <w:rPr>
          <w:rFonts w:ascii="Times New Roman" w:hAnsi="Times New Roman" w:cs="Times New Roman"/>
          <w:sz w:val="24"/>
          <w:szCs w:val="24"/>
          <w:vertAlign w:val="subscript"/>
          <w:lang w:val="en-US"/>
        </w:rPr>
        <w:t xml:space="preserve">G </w:t>
      </w:r>
      <w:r w:rsidR="00800D0E" w:rsidRPr="00EA13FD">
        <w:rPr>
          <w:rFonts w:ascii="Times New Roman" w:hAnsi="Times New Roman" w:cs="Times New Roman"/>
          <w:sz w:val="24"/>
          <w:szCs w:val="24"/>
          <w:lang w:val="en-US"/>
        </w:rPr>
        <w:t>= .030</w:t>
      </w:r>
      <w:r w:rsidR="00644739" w:rsidRPr="00EA13FD">
        <w:rPr>
          <w:rFonts w:ascii="Times New Roman" w:hAnsi="Times New Roman" w:cs="Times New Roman"/>
          <w:sz w:val="24"/>
          <w:szCs w:val="24"/>
          <w:lang w:val="en-US"/>
        </w:rPr>
        <w:t>, BF</w:t>
      </w:r>
      <w:r w:rsidR="00644739" w:rsidRPr="00EA13FD">
        <w:rPr>
          <w:rFonts w:ascii="Times New Roman" w:hAnsi="Times New Roman" w:cs="Times New Roman"/>
          <w:sz w:val="24"/>
          <w:szCs w:val="24"/>
          <w:vertAlign w:val="subscript"/>
          <w:lang w:val="en-US"/>
        </w:rPr>
        <w:t>10</w:t>
      </w:r>
      <w:r w:rsidR="00644739" w:rsidRPr="00EA13FD">
        <w:rPr>
          <w:rFonts w:ascii="Times New Roman" w:hAnsi="Times New Roman" w:cs="Times New Roman"/>
          <w:sz w:val="24"/>
          <w:szCs w:val="24"/>
          <w:lang w:val="en-US"/>
        </w:rPr>
        <w:t xml:space="preserve"> = 2.</w:t>
      </w:r>
      <w:r w:rsidR="002D7D28" w:rsidRPr="00EA13FD">
        <w:rPr>
          <w:rFonts w:ascii="Times New Roman" w:hAnsi="Times New Roman" w:cs="Times New Roman"/>
          <w:sz w:val="24"/>
          <w:szCs w:val="24"/>
          <w:lang w:val="en-US"/>
        </w:rPr>
        <w:t>13</w:t>
      </w:r>
      <w:r w:rsidR="00644739" w:rsidRPr="00EA13FD">
        <w:rPr>
          <w:rFonts w:ascii="Times New Roman" w:hAnsi="Times New Roman" w:cs="Times New Roman"/>
          <w:sz w:val="24"/>
          <w:szCs w:val="24"/>
          <w:lang w:val="en-US"/>
        </w:rPr>
        <w:t>,</w:t>
      </w:r>
      <w:r w:rsidR="0040173F" w:rsidRPr="00EA13FD">
        <w:rPr>
          <w:rFonts w:ascii="Times New Roman" w:hAnsi="Times New Roman" w:cs="Times New Roman"/>
          <w:sz w:val="24"/>
          <w:szCs w:val="24"/>
          <w:lang w:val="en-US"/>
        </w:rPr>
        <w:t xml:space="preserve"> </w:t>
      </w:r>
      <w:r w:rsidR="007E783E" w:rsidRPr="00EA13FD">
        <w:rPr>
          <w:rFonts w:ascii="Times New Roman" w:hAnsi="Times New Roman" w:cs="Times New Roman"/>
          <w:sz w:val="24"/>
          <w:szCs w:val="24"/>
          <w:lang w:val="en-US"/>
        </w:rPr>
        <w:t>but</w:t>
      </w:r>
      <w:r w:rsidR="0040173F" w:rsidRPr="00EA13FD">
        <w:rPr>
          <w:rFonts w:ascii="Times New Roman" w:hAnsi="Times New Roman" w:cs="Times New Roman"/>
          <w:sz w:val="24"/>
          <w:szCs w:val="24"/>
          <w:lang w:val="en-US"/>
        </w:rPr>
        <w:t xml:space="preserve"> no significant main effects of Valence </w:t>
      </w:r>
      <w:r w:rsidR="00884AB5" w:rsidRPr="00EA13FD">
        <w:rPr>
          <w:rFonts w:ascii="Times New Roman" w:hAnsi="Times New Roman" w:cs="Times New Roman"/>
          <w:sz w:val="24"/>
          <w:szCs w:val="24"/>
          <w:lang w:val="en-US"/>
        </w:rPr>
        <w:t>or</w:t>
      </w:r>
      <w:r w:rsidR="0040173F" w:rsidRPr="00EA13FD">
        <w:rPr>
          <w:rFonts w:ascii="Times New Roman" w:hAnsi="Times New Roman" w:cs="Times New Roman"/>
          <w:sz w:val="24"/>
          <w:szCs w:val="24"/>
          <w:lang w:val="en-US"/>
        </w:rPr>
        <w:t xml:space="preserve"> Cognition (</w:t>
      </w:r>
      <w:r w:rsidR="0040173F" w:rsidRPr="00EA13FD">
        <w:rPr>
          <w:rFonts w:ascii="Times New Roman" w:hAnsi="Times New Roman" w:cs="Times New Roman"/>
          <w:i/>
          <w:sz w:val="24"/>
          <w:szCs w:val="24"/>
          <w:lang w:val="en-US"/>
        </w:rPr>
        <w:t>F</w:t>
      </w:r>
      <w:r w:rsidR="006B3583" w:rsidRPr="00EA13FD">
        <w:rPr>
          <w:rFonts w:ascii="Times New Roman" w:hAnsi="Times New Roman" w:cs="Times New Roman"/>
          <w:i/>
          <w:sz w:val="24"/>
          <w:szCs w:val="24"/>
          <w:lang w:val="en-US"/>
        </w:rPr>
        <w:t>s</w:t>
      </w:r>
      <w:r w:rsidR="0040173F" w:rsidRPr="00EA13FD">
        <w:rPr>
          <w:rFonts w:ascii="Times New Roman" w:hAnsi="Times New Roman" w:cs="Times New Roman"/>
          <w:sz w:val="24"/>
          <w:szCs w:val="24"/>
          <w:lang w:val="en-US"/>
        </w:rPr>
        <w:t xml:space="preserve">(1, 168) &lt; .13, </w:t>
      </w:r>
      <w:r w:rsidR="0040173F" w:rsidRPr="00EA13FD">
        <w:rPr>
          <w:rFonts w:ascii="Times New Roman" w:hAnsi="Times New Roman" w:cs="Times New Roman"/>
          <w:i/>
          <w:sz w:val="24"/>
          <w:szCs w:val="24"/>
          <w:lang w:val="en-US"/>
        </w:rPr>
        <w:t>p</w:t>
      </w:r>
      <w:r w:rsidR="006B3583" w:rsidRPr="00EA13FD">
        <w:rPr>
          <w:rFonts w:ascii="Times New Roman" w:hAnsi="Times New Roman" w:cs="Times New Roman"/>
          <w:i/>
          <w:sz w:val="24"/>
          <w:szCs w:val="24"/>
          <w:lang w:val="en-US"/>
        </w:rPr>
        <w:t>s</w:t>
      </w:r>
      <w:r w:rsidR="0040173F" w:rsidRPr="00EA13FD">
        <w:rPr>
          <w:rFonts w:ascii="Times New Roman" w:hAnsi="Times New Roman" w:cs="Times New Roman"/>
          <w:i/>
          <w:sz w:val="24"/>
          <w:szCs w:val="24"/>
          <w:lang w:val="en-US"/>
        </w:rPr>
        <w:t xml:space="preserve"> </w:t>
      </w:r>
      <w:r w:rsidR="0040173F" w:rsidRPr="00EA13FD">
        <w:rPr>
          <w:rFonts w:ascii="Times New Roman" w:hAnsi="Times New Roman" w:cs="Times New Roman"/>
          <w:sz w:val="24"/>
          <w:szCs w:val="24"/>
          <w:lang w:val="en-US"/>
        </w:rPr>
        <w:t>&gt; .721</w:t>
      </w:r>
      <w:r w:rsidR="008636E2" w:rsidRPr="00EA13FD">
        <w:rPr>
          <w:rFonts w:ascii="Times New Roman" w:hAnsi="Times New Roman" w:cs="Times New Roman"/>
          <w:sz w:val="24"/>
          <w:szCs w:val="24"/>
          <w:lang w:val="en-US"/>
        </w:rPr>
        <w:t>, BF</w:t>
      </w:r>
      <w:r w:rsidR="008636E2" w:rsidRPr="00EA13FD">
        <w:rPr>
          <w:rFonts w:ascii="Times New Roman" w:hAnsi="Times New Roman" w:cs="Times New Roman"/>
          <w:sz w:val="24"/>
          <w:szCs w:val="24"/>
          <w:vertAlign w:val="subscript"/>
          <w:lang w:val="en-US"/>
        </w:rPr>
        <w:t>10</w:t>
      </w:r>
      <w:r w:rsidR="006B3583" w:rsidRPr="00EA13FD">
        <w:rPr>
          <w:rFonts w:ascii="Times New Roman" w:hAnsi="Times New Roman" w:cs="Times New Roman"/>
          <w:sz w:val="24"/>
          <w:szCs w:val="24"/>
          <w:lang w:val="en-US"/>
        </w:rPr>
        <w:t>s</w:t>
      </w:r>
      <w:r w:rsidR="008636E2" w:rsidRPr="00EA13FD">
        <w:rPr>
          <w:rFonts w:ascii="Times New Roman" w:hAnsi="Times New Roman" w:cs="Times New Roman"/>
          <w:sz w:val="24"/>
          <w:szCs w:val="24"/>
          <w:lang w:val="en-US"/>
        </w:rPr>
        <w:t xml:space="preserve"> &lt; .18</w:t>
      </w:r>
      <w:r w:rsidR="0040173F" w:rsidRPr="00EA13FD">
        <w:rPr>
          <w:rFonts w:ascii="Times New Roman" w:hAnsi="Times New Roman" w:cs="Times New Roman"/>
          <w:sz w:val="24"/>
          <w:szCs w:val="24"/>
          <w:lang w:val="en-US"/>
        </w:rPr>
        <w:t>)</w:t>
      </w:r>
      <w:r w:rsidR="002753BF" w:rsidRPr="00EA13FD">
        <w:rPr>
          <w:rFonts w:ascii="Times New Roman" w:hAnsi="Times New Roman" w:cs="Times New Roman"/>
          <w:sz w:val="24"/>
          <w:szCs w:val="24"/>
          <w:lang w:val="en-US"/>
        </w:rPr>
        <w:t xml:space="preserve">. </w:t>
      </w:r>
      <w:r w:rsidR="000D465C" w:rsidRPr="00EA13FD">
        <w:rPr>
          <w:rFonts w:ascii="Times New Roman" w:hAnsi="Times New Roman" w:cs="Times New Roman"/>
          <w:sz w:val="24"/>
          <w:szCs w:val="24"/>
          <w:lang w:val="en-US"/>
        </w:rPr>
        <w:t xml:space="preserve">Post-hoc pairwise </w:t>
      </w:r>
      <w:r w:rsidR="007E783E" w:rsidRPr="00EA13FD">
        <w:rPr>
          <w:rFonts w:ascii="Times New Roman" w:hAnsi="Times New Roman" w:cs="Times New Roman"/>
          <w:sz w:val="24"/>
          <w:szCs w:val="24"/>
          <w:lang w:val="en-US"/>
        </w:rPr>
        <w:lastRenderedPageBreak/>
        <w:t xml:space="preserve">comparisons following the significant interaction, however, </w:t>
      </w:r>
      <w:r w:rsidR="000D465C" w:rsidRPr="00EA13FD">
        <w:rPr>
          <w:rFonts w:ascii="Times New Roman" w:hAnsi="Times New Roman" w:cs="Times New Roman"/>
          <w:sz w:val="24"/>
          <w:szCs w:val="24"/>
          <w:lang w:val="en-US"/>
        </w:rPr>
        <w:t xml:space="preserve">revealed no group differences between the four </w:t>
      </w:r>
      <w:r w:rsidR="007E783E" w:rsidRPr="00EA13FD">
        <w:rPr>
          <w:rFonts w:ascii="Times New Roman" w:hAnsi="Times New Roman" w:cs="Times New Roman"/>
          <w:sz w:val="24"/>
          <w:szCs w:val="24"/>
          <w:lang w:val="en-US"/>
        </w:rPr>
        <w:t>conditions</w:t>
      </w:r>
      <w:r w:rsidR="000D465C" w:rsidRPr="00EA13FD">
        <w:rPr>
          <w:rFonts w:ascii="Times New Roman" w:hAnsi="Times New Roman" w:cs="Times New Roman"/>
          <w:sz w:val="24"/>
          <w:szCs w:val="24"/>
          <w:lang w:val="en-US"/>
        </w:rPr>
        <w:t xml:space="preserve"> (</w:t>
      </w:r>
      <w:r w:rsidR="000D465C" w:rsidRPr="00EA13FD">
        <w:rPr>
          <w:rFonts w:ascii="Times New Roman" w:hAnsi="Times New Roman" w:cs="Times New Roman"/>
          <w:i/>
          <w:sz w:val="24"/>
          <w:szCs w:val="24"/>
          <w:lang w:val="en-US"/>
        </w:rPr>
        <w:t>t</w:t>
      </w:r>
      <w:r w:rsidR="00930133" w:rsidRPr="00EA13FD">
        <w:rPr>
          <w:rFonts w:ascii="Times New Roman" w:hAnsi="Times New Roman" w:cs="Times New Roman"/>
          <w:i/>
          <w:sz w:val="24"/>
          <w:szCs w:val="24"/>
          <w:lang w:val="en-US"/>
        </w:rPr>
        <w:t>s</w:t>
      </w:r>
      <w:r w:rsidR="000D465C" w:rsidRPr="00EA13FD">
        <w:rPr>
          <w:rFonts w:ascii="Times New Roman" w:hAnsi="Times New Roman" w:cs="Times New Roman"/>
          <w:sz w:val="24"/>
          <w:szCs w:val="24"/>
          <w:lang w:val="en-US"/>
        </w:rPr>
        <w:t xml:space="preserve">(168) &lt; 1.88, </w:t>
      </w:r>
      <w:r w:rsidR="000D465C" w:rsidRPr="00EA13FD">
        <w:rPr>
          <w:rFonts w:ascii="Times New Roman" w:hAnsi="Times New Roman" w:cs="Times New Roman"/>
          <w:i/>
          <w:sz w:val="24"/>
          <w:szCs w:val="24"/>
          <w:lang w:val="en-US"/>
        </w:rPr>
        <w:t>p</w:t>
      </w:r>
      <w:r w:rsidR="00930133" w:rsidRPr="00EA13FD">
        <w:rPr>
          <w:rFonts w:ascii="Times New Roman" w:hAnsi="Times New Roman" w:cs="Times New Roman"/>
          <w:i/>
          <w:sz w:val="24"/>
          <w:szCs w:val="24"/>
          <w:lang w:val="en-US"/>
        </w:rPr>
        <w:t>s</w:t>
      </w:r>
      <w:r w:rsidR="000D465C" w:rsidRPr="00EA13FD">
        <w:rPr>
          <w:rFonts w:ascii="Times New Roman" w:hAnsi="Times New Roman" w:cs="Times New Roman"/>
          <w:i/>
          <w:sz w:val="24"/>
          <w:szCs w:val="24"/>
          <w:lang w:val="en-US"/>
        </w:rPr>
        <w:t xml:space="preserve"> </w:t>
      </w:r>
      <w:r w:rsidR="000D465C" w:rsidRPr="00EA13FD">
        <w:rPr>
          <w:rFonts w:ascii="Times New Roman" w:hAnsi="Times New Roman" w:cs="Times New Roman"/>
          <w:sz w:val="24"/>
          <w:szCs w:val="24"/>
          <w:lang w:val="en-US"/>
        </w:rPr>
        <w:t>&gt; .376</w:t>
      </w:r>
      <w:r w:rsidR="00C73B3C" w:rsidRPr="00EA13FD">
        <w:rPr>
          <w:rFonts w:ascii="Times New Roman" w:hAnsi="Times New Roman" w:cs="Times New Roman"/>
          <w:sz w:val="24"/>
          <w:szCs w:val="24"/>
          <w:lang w:val="en-US"/>
        </w:rPr>
        <w:t>, BF</w:t>
      </w:r>
      <w:r w:rsidR="00C73B3C" w:rsidRPr="00EA13FD">
        <w:rPr>
          <w:rFonts w:ascii="Times New Roman" w:hAnsi="Times New Roman" w:cs="Times New Roman"/>
          <w:sz w:val="24"/>
          <w:szCs w:val="24"/>
          <w:vertAlign w:val="subscript"/>
          <w:lang w:val="en-US"/>
        </w:rPr>
        <w:t>10</w:t>
      </w:r>
      <w:r w:rsidR="00930133" w:rsidRPr="00EA13FD">
        <w:rPr>
          <w:rFonts w:ascii="Times New Roman" w:hAnsi="Times New Roman" w:cs="Times New Roman"/>
          <w:sz w:val="24"/>
          <w:szCs w:val="24"/>
          <w:lang w:val="en-US"/>
        </w:rPr>
        <w:t>s</w:t>
      </w:r>
      <w:r w:rsidR="00C73B3C" w:rsidRPr="00EA13FD">
        <w:rPr>
          <w:rFonts w:ascii="Times New Roman" w:hAnsi="Times New Roman" w:cs="Times New Roman"/>
          <w:sz w:val="24"/>
          <w:szCs w:val="24"/>
          <w:lang w:val="en-US"/>
        </w:rPr>
        <w:t xml:space="preserve"> &lt; .96</w:t>
      </w:r>
      <w:r w:rsidR="000D465C" w:rsidRPr="00EA13FD">
        <w:rPr>
          <w:rFonts w:ascii="Times New Roman" w:hAnsi="Times New Roman" w:cs="Times New Roman"/>
          <w:sz w:val="24"/>
          <w:szCs w:val="24"/>
          <w:lang w:val="en-US"/>
        </w:rPr>
        <w:t>)</w:t>
      </w:r>
      <w:r w:rsidR="00A362A4" w:rsidRPr="00EA13FD">
        <w:rPr>
          <w:rFonts w:ascii="Times New Roman" w:hAnsi="Times New Roman" w:cs="Times New Roman"/>
          <w:sz w:val="24"/>
          <w:szCs w:val="24"/>
          <w:lang w:val="en-US"/>
        </w:rPr>
        <w:t>.</w:t>
      </w:r>
    </w:p>
    <w:p w14:paraId="5A61213C" w14:textId="37ABDE76" w:rsidR="009A568D" w:rsidRPr="00EA13FD" w:rsidRDefault="00246FDB" w:rsidP="00556537">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 xml:space="preserve">IES-R </w:t>
      </w:r>
      <w:r w:rsidR="007601AB" w:rsidRPr="00EA13FD">
        <w:rPr>
          <w:rFonts w:ascii="Times New Roman" w:hAnsi="Times New Roman" w:cs="Times New Roman"/>
          <w:b/>
          <w:sz w:val="24"/>
          <w:szCs w:val="24"/>
          <w:lang w:val="en-US"/>
        </w:rPr>
        <w:t>–</w:t>
      </w:r>
      <w:r w:rsidRPr="00EA13FD">
        <w:rPr>
          <w:rFonts w:ascii="Times New Roman" w:hAnsi="Times New Roman" w:cs="Times New Roman"/>
          <w:b/>
          <w:sz w:val="24"/>
          <w:szCs w:val="24"/>
          <w:lang w:val="en-US"/>
        </w:rPr>
        <w:t xml:space="preserve"> Avoidance</w:t>
      </w:r>
      <w:r w:rsidR="007601AB" w:rsidRPr="00EA13FD">
        <w:rPr>
          <w:rFonts w:ascii="Times New Roman" w:hAnsi="Times New Roman" w:cs="Times New Roman"/>
          <w:b/>
          <w:sz w:val="24"/>
          <w:szCs w:val="24"/>
          <w:lang w:val="en-US"/>
        </w:rPr>
        <w:t xml:space="preserve">. </w:t>
      </w:r>
      <w:r w:rsidR="00C35AF0" w:rsidRPr="00EA13FD">
        <w:rPr>
          <w:rFonts w:ascii="Times New Roman" w:hAnsi="Times New Roman" w:cs="Times New Roman"/>
          <w:sz w:val="24"/>
          <w:szCs w:val="24"/>
          <w:lang w:val="en-US"/>
        </w:rPr>
        <w:t>On the avoidance subscale</w:t>
      </w:r>
      <w:r w:rsidR="007E783E" w:rsidRPr="00EA13FD">
        <w:rPr>
          <w:rFonts w:ascii="Times New Roman" w:hAnsi="Times New Roman" w:cs="Times New Roman"/>
          <w:sz w:val="24"/>
          <w:szCs w:val="24"/>
          <w:lang w:val="en-US"/>
        </w:rPr>
        <w:t>,</w:t>
      </w:r>
      <w:r w:rsidR="00C35AF0" w:rsidRPr="00EA13FD">
        <w:rPr>
          <w:rFonts w:ascii="Times New Roman" w:hAnsi="Times New Roman" w:cs="Times New Roman"/>
          <w:sz w:val="24"/>
          <w:szCs w:val="24"/>
          <w:lang w:val="en-US"/>
        </w:rPr>
        <w:t xml:space="preserve"> </w:t>
      </w:r>
      <w:r w:rsidR="00473F6C" w:rsidRPr="00EA13FD">
        <w:rPr>
          <w:rFonts w:ascii="Times New Roman" w:hAnsi="Times New Roman" w:cs="Times New Roman"/>
          <w:sz w:val="24"/>
          <w:szCs w:val="24"/>
          <w:lang w:val="en-US"/>
        </w:rPr>
        <w:t>we found a significant Valence x Condition interaction</w:t>
      </w:r>
      <w:r w:rsidR="000D0CB9" w:rsidRPr="00EA13FD">
        <w:rPr>
          <w:rFonts w:ascii="Times New Roman" w:hAnsi="Times New Roman" w:cs="Times New Roman"/>
          <w:sz w:val="24"/>
          <w:szCs w:val="24"/>
          <w:lang w:val="en-US"/>
        </w:rPr>
        <w:t xml:space="preserve">, </w:t>
      </w:r>
      <w:r w:rsidR="00473F6C" w:rsidRPr="00EA13FD">
        <w:rPr>
          <w:rFonts w:ascii="Times New Roman" w:hAnsi="Times New Roman" w:cs="Times New Roman"/>
          <w:i/>
          <w:sz w:val="24"/>
          <w:szCs w:val="24"/>
          <w:lang w:val="en-US"/>
        </w:rPr>
        <w:t>F</w:t>
      </w:r>
      <w:r w:rsidR="00473F6C" w:rsidRPr="00EA13FD">
        <w:rPr>
          <w:rFonts w:ascii="Times New Roman" w:hAnsi="Times New Roman" w:cs="Times New Roman"/>
          <w:sz w:val="24"/>
          <w:szCs w:val="24"/>
          <w:lang w:val="en-US"/>
        </w:rPr>
        <w:t xml:space="preserve">(1, 168) = 4.15, </w:t>
      </w:r>
      <w:r w:rsidR="00473F6C" w:rsidRPr="00EA13FD">
        <w:rPr>
          <w:rFonts w:ascii="Times New Roman" w:hAnsi="Times New Roman" w:cs="Times New Roman"/>
          <w:i/>
          <w:sz w:val="24"/>
          <w:szCs w:val="24"/>
          <w:lang w:val="en-US"/>
        </w:rPr>
        <w:t xml:space="preserve">p </w:t>
      </w:r>
      <w:r w:rsidR="00473F6C" w:rsidRPr="00EA13FD">
        <w:rPr>
          <w:rFonts w:ascii="Times New Roman" w:hAnsi="Times New Roman" w:cs="Times New Roman"/>
          <w:sz w:val="24"/>
          <w:szCs w:val="24"/>
          <w:lang w:val="en-US"/>
        </w:rPr>
        <w:t>= .043, η²</w:t>
      </w:r>
      <w:r w:rsidR="00473F6C" w:rsidRPr="00EA13FD">
        <w:rPr>
          <w:rFonts w:ascii="Times New Roman" w:hAnsi="Times New Roman" w:cs="Times New Roman"/>
          <w:sz w:val="24"/>
          <w:szCs w:val="24"/>
          <w:vertAlign w:val="subscript"/>
          <w:lang w:val="en-US"/>
        </w:rPr>
        <w:t xml:space="preserve">G </w:t>
      </w:r>
      <w:r w:rsidR="00473F6C" w:rsidRPr="00EA13FD">
        <w:rPr>
          <w:rFonts w:ascii="Times New Roman" w:hAnsi="Times New Roman" w:cs="Times New Roman"/>
          <w:sz w:val="24"/>
          <w:szCs w:val="24"/>
          <w:lang w:val="en-US"/>
        </w:rPr>
        <w:t>= .024</w:t>
      </w:r>
      <w:r w:rsidR="000D0CB9" w:rsidRPr="00EA13FD">
        <w:rPr>
          <w:rFonts w:ascii="Times New Roman" w:hAnsi="Times New Roman" w:cs="Times New Roman"/>
          <w:sz w:val="24"/>
          <w:szCs w:val="24"/>
          <w:lang w:val="en-US"/>
        </w:rPr>
        <w:t>, BF</w:t>
      </w:r>
      <w:r w:rsidR="000D0CB9" w:rsidRPr="00EA13FD">
        <w:rPr>
          <w:rFonts w:ascii="Times New Roman" w:hAnsi="Times New Roman" w:cs="Times New Roman"/>
          <w:sz w:val="24"/>
          <w:szCs w:val="24"/>
          <w:vertAlign w:val="subscript"/>
          <w:lang w:val="en-US"/>
        </w:rPr>
        <w:t>10</w:t>
      </w:r>
      <w:r w:rsidR="000D0CB9" w:rsidRPr="00EA13FD">
        <w:rPr>
          <w:rFonts w:ascii="Times New Roman" w:hAnsi="Times New Roman" w:cs="Times New Roman"/>
          <w:sz w:val="24"/>
          <w:szCs w:val="24"/>
          <w:lang w:val="en-US"/>
        </w:rPr>
        <w:t xml:space="preserve"> = 1.3</w:t>
      </w:r>
      <w:r w:rsidR="008E4138" w:rsidRPr="00EA13FD">
        <w:rPr>
          <w:rFonts w:ascii="Times New Roman" w:hAnsi="Times New Roman" w:cs="Times New Roman"/>
          <w:sz w:val="24"/>
          <w:szCs w:val="24"/>
          <w:lang w:val="en-US"/>
        </w:rPr>
        <w:t>9</w:t>
      </w:r>
      <w:r w:rsidR="000D0CB9" w:rsidRPr="00EA13FD">
        <w:rPr>
          <w:rFonts w:ascii="Times New Roman" w:hAnsi="Times New Roman" w:cs="Times New Roman"/>
          <w:sz w:val="24"/>
          <w:szCs w:val="24"/>
          <w:lang w:val="en-US"/>
        </w:rPr>
        <w:t>,</w:t>
      </w:r>
      <w:r w:rsidR="00A92561" w:rsidRPr="00EA13FD">
        <w:rPr>
          <w:rFonts w:ascii="Times New Roman" w:hAnsi="Times New Roman" w:cs="Times New Roman"/>
          <w:sz w:val="24"/>
          <w:szCs w:val="24"/>
          <w:lang w:val="en-US"/>
        </w:rPr>
        <w:t xml:space="preserve"> </w:t>
      </w:r>
      <w:r w:rsidR="00457A09" w:rsidRPr="00EA13FD">
        <w:rPr>
          <w:rFonts w:ascii="Times New Roman" w:hAnsi="Times New Roman" w:cs="Times New Roman"/>
          <w:sz w:val="24"/>
          <w:szCs w:val="24"/>
          <w:lang w:val="en-US"/>
        </w:rPr>
        <w:t>but</w:t>
      </w:r>
      <w:r w:rsidR="00A92561" w:rsidRPr="00EA13FD">
        <w:rPr>
          <w:rFonts w:ascii="Times New Roman" w:hAnsi="Times New Roman" w:cs="Times New Roman"/>
          <w:sz w:val="24"/>
          <w:szCs w:val="24"/>
          <w:lang w:val="en-US"/>
        </w:rPr>
        <w:t xml:space="preserve"> no significant main effects of Valence and Cognition (</w:t>
      </w:r>
      <w:r w:rsidR="00A92561" w:rsidRPr="00EA13FD">
        <w:rPr>
          <w:rFonts w:ascii="Times New Roman" w:hAnsi="Times New Roman" w:cs="Times New Roman"/>
          <w:i/>
          <w:sz w:val="24"/>
          <w:szCs w:val="24"/>
          <w:lang w:val="en-US"/>
        </w:rPr>
        <w:t>F</w:t>
      </w:r>
      <w:r w:rsidR="00534D12" w:rsidRPr="00EA13FD">
        <w:rPr>
          <w:rFonts w:ascii="Times New Roman" w:hAnsi="Times New Roman" w:cs="Times New Roman"/>
          <w:i/>
          <w:sz w:val="24"/>
          <w:szCs w:val="24"/>
          <w:lang w:val="en-US"/>
        </w:rPr>
        <w:t>s</w:t>
      </w:r>
      <w:r w:rsidR="00A92561" w:rsidRPr="00EA13FD">
        <w:rPr>
          <w:rFonts w:ascii="Times New Roman" w:hAnsi="Times New Roman" w:cs="Times New Roman"/>
          <w:sz w:val="24"/>
          <w:szCs w:val="24"/>
          <w:lang w:val="en-US"/>
        </w:rPr>
        <w:t xml:space="preserve">(1, 168) &lt; .29, </w:t>
      </w:r>
      <w:r w:rsidR="00A92561" w:rsidRPr="00EA13FD">
        <w:rPr>
          <w:rFonts w:ascii="Times New Roman" w:hAnsi="Times New Roman" w:cs="Times New Roman"/>
          <w:i/>
          <w:sz w:val="24"/>
          <w:szCs w:val="24"/>
          <w:lang w:val="en-US"/>
        </w:rPr>
        <w:t>p</w:t>
      </w:r>
      <w:r w:rsidR="00534D12" w:rsidRPr="00EA13FD">
        <w:rPr>
          <w:rFonts w:ascii="Times New Roman" w:hAnsi="Times New Roman" w:cs="Times New Roman"/>
          <w:i/>
          <w:sz w:val="24"/>
          <w:szCs w:val="24"/>
          <w:lang w:val="en-US"/>
        </w:rPr>
        <w:t>s</w:t>
      </w:r>
      <w:r w:rsidR="00A92561" w:rsidRPr="00EA13FD">
        <w:rPr>
          <w:rFonts w:ascii="Times New Roman" w:hAnsi="Times New Roman" w:cs="Times New Roman"/>
          <w:i/>
          <w:sz w:val="24"/>
          <w:szCs w:val="24"/>
          <w:lang w:val="en-US"/>
        </w:rPr>
        <w:t xml:space="preserve"> </w:t>
      </w:r>
      <w:r w:rsidR="00A92561" w:rsidRPr="00EA13FD">
        <w:rPr>
          <w:rFonts w:ascii="Times New Roman" w:hAnsi="Times New Roman" w:cs="Times New Roman"/>
          <w:sz w:val="24"/>
          <w:szCs w:val="24"/>
          <w:lang w:val="en-US"/>
        </w:rPr>
        <w:t>&gt; .595</w:t>
      </w:r>
      <w:r w:rsidR="002C3A38" w:rsidRPr="00EA13FD">
        <w:rPr>
          <w:rFonts w:ascii="Times New Roman" w:hAnsi="Times New Roman" w:cs="Times New Roman"/>
          <w:sz w:val="24"/>
          <w:szCs w:val="24"/>
          <w:lang w:val="en-US"/>
        </w:rPr>
        <w:t>, BF</w:t>
      </w:r>
      <w:r w:rsidR="002C3A38" w:rsidRPr="00EA13FD">
        <w:rPr>
          <w:rFonts w:ascii="Times New Roman" w:hAnsi="Times New Roman" w:cs="Times New Roman"/>
          <w:sz w:val="24"/>
          <w:szCs w:val="24"/>
          <w:vertAlign w:val="subscript"/>
          <w:lang w:val="en-US"/>
        </w:rPr>
        <w:t>10</w:t>
      </w:r>
      <w:r w:rsidR="00534D12" w:rsidRPr="00EA13FD">
        <w:rPr>
          <w:rFonts w:ascii="Times New Roman" w:hAnsi="Times New Roman" w:cs="Times New Roman"/>
          <w:sz w:val="24"/>
          <w:szCs w:val="24"/>
          <w:lang w:val="en-US"/>
        </w:rPr>
        <w:t>s</w:t>
      </w:r>
      <w:r w:rsidR="002C3A38" w:rsidRPr="00EA13FD">
        <w:rPr>
          <w:rFonts w:ascii="Times New Roman" w:hAnsi="Times New Roman" w:cs="Times New Roman"/>
          <w:sz w:val="24"/>
          <w:szCs w:val="24"/>
          <w:lang w:val="en-US"/>
        </w:rPr>
        <w:t xml:space="preserve"> &lt; .18</w:t>
      </w:r>
      <w:r w:rsidR="00A92561" w:rsidRPr="00EA13FD">
        <w:rPr>
          <w:rFonts w:ascii="Times New Roman" w:hAnsi="Times New Roman" w:cs="Times New Roman"/>
          <w:sz w:val="24"/>
          <w:szCs w:val="24"/>
          <w:lang w:val="en-US"/>
        </w:rPr>
        <w:t>)</w:t>
      </w:r>
      <w:r w:rsidR="0017737F" w:rsidRPr="00EA13FD">
        <w:rPr>
          <w:rFonts w:ascii="Times New Roman" w:hAnsi="Times New Roman" w:cs="Times New Roman"/>
          <w:sz w:val="24"/>
          <w:szCs w:val="24"/>
          <w:lang w:val="en-US"/>
        </w:rPr>
        <w:t xml:space="preserve">. Post-hoc pairwise comparisons revealed no group differences between the four </w:t>
      </w:r>
      <w:r w:rsidR="00457A09" w:rsidRPr="00EA13FD">
        <w:rPr>
          <w:rFonts w:ascii="Times New Roman" w:hAnsi="Times New Roman" w:cs="Times New Roman"/>
          <w:sz w:val="24"/>
          <w:szCs w:val="24"/>
          <w:lang w:val="en-US"/>
        </w:rPr>
        <w:t>condition</w:t>
      </w:r>
      <w:r w:rsidR="0017737F" w:rsidRPr="00EA13FD">
        <w:rPr>
          <w:rFonts w:ascii="Times New Roman" w:hAnsi="Times New Roman" w:cs="Times New Roman"/>
          <w:sz w:val="24"/>
          <w:szCs w:val="24"/>
          <w:lang w:val="en-US"/>
        </w:rPr>
        <w:t>s (</w:t>
      </w:r>
      <w:r w:rsidR="0017737F" w:rsidRPr="00EA13FD">
        <w:rPr>
          <w:rFonts w:ascii="Times New Roman" w:hAnsi="Times New Roman" w:cs="Times New Roman"/>
          <w:i/>
          <w:sz w:val="24"/>
          <w:szCs w:val="24"/>
          <w:lang w:val="en-US"/>
        </w:rPr>
        <w:t>t</w:t>
      </w:r>
      <w:r w:rsidR="00BD1B02" w:rsidRPr="00EA13FD">
        <w:rPr>
          <w:rFonts w:ascii="Times New Roman" w:hAnsi="Times New Roman" w:cs="Times New Roman"/>
          <w:i/>
          <w:sz w:val="24"/>
          <w:szCs w:val="24"/>
          <w:lang w:val="en-US"/>
        </w:rPr>
        <w:t>s</w:t>
      </w:r>
      <w:r w:rsidR="0017737F" w:rsidRPr="00EA13FD">
        <w:rPr>
          <w:rFonts w:ascii="Times New Roman" w:hAnsi="Times New Roman" w:cs="Times New Roman"/>
          <w:sz w:val="24"/>
          <w:szCs w:val="24"/>
          <w:lang w:val="en-US"/>
        </w:rPr>
        <w:t xml:space="preserve">(168) &lt; 1.82, </w:t>
      </w:r>
      <w:r w:rsidR="0017737F" w:rsidRPr="00EA13FD">
        <w:rPr>
          <w:rFonts w:ascii="Times New Roman" w:hAnsi="Times New Roman" w:cs="Times New Roman"/>
          <w:i/>
          <w:sz w:val="24"/>
          <w:szCs w:val="24"/>
          <w:lang w:val="en-US"/>
        </w:rPr>
        <w:t>p</w:t>
      </w:r>
      <w:r w:rsidR="00BD1B02" w:rsidRPr="00EA13FD">
        <w:rPr>
          <w:rFonts w:ascii="Times New Roman" w:hAnsi="Times New Roman" w:cs="Times New Roman"/>
          <w:i/>
          <w:sz w:val="24"/>
          <w:szCs w:val="24"/>
          <w:lang w:val="en-US"/>
        </w:rPr>
        <w:t>s</w:t>
      </w:r>
      <w:r w:rsidR="0017737F" w:rsidRPr="00EA13FD">
        <w:rPr>
          <w:rFonts w:ascii="Times New Roman" w:hAnsi="Times New Roman" w:cs="Times New Roman"/>
          <w:i/>
          <w:sz w:val="24"/>
          <w:szCs w:val="24"/>
          <w:lang w:val="en-US"/>
        </w:rPr>
        <w:t xml:space="preserve"> </w:t>
      </w:r>
      <w:r w:rsidR="0017737F" w:rsidRPr="00EA13FD">
        <w:rPr>
          <w:rFonts w:ascii="Times New Roman" w:hAnsi="Times New Roman" w:cs="Times New Roman"/>
          <w:sz w:val="24"/>
          <w:szCs w:val="24"/>
          <w:lang w:val="en-US"/>
        </w:rPr>
        <w:t>&gt; .426</w:t>
      </w:r>
      <w:r w:rsidR="00562F30" w:rsidRPr="00EA13FD">
        <w:rPr>
          <w:rFonts w:ascii="Times New Roman" w:hAnsi="Times New Roman" w:cs="Times New Roman"/>
          <w:sz w:val="24"/>
          <w:szCs w:val="24"/>
          <w:lang w:val="en-US"/>
        </w:rPr>
        <w:t>, BF</w:t>
      </w:r>
      <w:r w:rsidR="00562F30" w:rsidRPr="00EA13FD">
        <w:rPr>
          <w:rFonts w:ascii="Times New Roman" w:hAnsi="Times New Roman" w:cs="Times New Roman"/>
          <w:sz w:val="24"/>
          <w:szCs w:val="24"/>
          <w:vertAlign w:val="subscript"/>
          <w:lang w:val="en-US"/>
        </w:rPr>
        <w:t>10</w:t>
      </w:r>
      <w:r w:rsidR="00BD1B02" w:rsidRPr="00EA13FD">
        <w:rPr>
          <w:rFonts w:ascii="Times New Roman" w:hAnsi="Times New Roman" w:cs="Times New Roman"/>
          <w:sz w:val="24"/>
          <w:szCs w:val="24"/>
          <w:lang w:val="en-US"/>
        </w:rPr>
        <w:t>s</w:t>
      </w:r>
      <w:r w:rsidR="00562F30" w:rsidRPr="00EA13FD">
        <w:rPr>
          <w:rFonts w:ascii="Times New Roman" w:hAnsi="Times New Roman" w:cs="Times New Roman"/>
          <w:sz w:val="24"/>
          <w:szCs w:val="24"/>
          <w:lang w:val="en-US"/>
        </w:rPr>
        <w:t xml:space="preserve"> &lt; </w:t>
      </w:r>
      <w:r w:rsidR="000E6424" w:rsidRPr="00EA13FD">
        <w:rPr>
          <w:rFonts w:ascii="Times New Roman" w:hAnsi="Times New Roman" w:cs="Times New Roman"/>
          <w:sz w:val="24"/>
          <w:szCs w:val="24"/>
          <w:lang w:val="en-US"/>
        </w:rPr>
        <w:t>1.18</w:t>
      </w:r>
      <w:r w:rsidR="0017737F" w:rsidRPr="00EA13FD">
        <w:rPr>
          <w:rFonts w:ascii="Times New Roman" w:hAnsi="Times New Roman" w:cs="Times New Roman"/>
          <w:sz w:val="24"/>
          <w:szCs w:val="24"/>
          <w:lang w:val="en-US"/>
        </w:rPr>
        <w:t>)</w:t>
      </w:r>
      <w:r w:rsidR="005B6B63" w:rsidRPr="00EA13FD">
        <w:rPr>
          <w:rFonts w:ascii="Times New Roman" w:hAnsi="Times New Roman" w:cs="Times New Roman"/>
          <w:sz w:val="24"/>
          <w:szCs w:val="24"/>
          <w:lang w:val="en-US"/>
        </w:rPr>
        <w:t xml:space="preserve">. </w:t>
      </w:r>
    </w:p>
    <w:p w14:paraId="25CDFEC7" w14:textId="6B108C57" w:rsidR="003E20C1" w:rsidRPr="00EA13FD" w:rsidRDefault="002E1BCD" w:rsidP="00556537">
      <w:pPr>
        <w:spacing w:line="480" w:lineRule="auto"/>
        <w:rPr>
          <w:rFonts w:ascii="Times New Roman" w:hAnsi="Times New Roman" w:cs="Times New Roman"/>
          <w:sz w:val="24"/>
          <w:szCs w:val="24"/>
          <w:lang w:val="en-US"/>
        </w:rPr>
      </w:pPr>
      <w:r w:rsidRPr="00EA13FD">
        <w:rPr>
          <w:rFonts w:ascii="Times New Roman" w:hAnsi="Times New Roman" w:cs="Times New Roman"/>
          <w:b/>
          <w:sz w:val="24"/>
          <w:szCs w:val="24"/>
          <w:lang w:val="en-US"/>
        </w:rPr>
        <w:t xml:space="preserve">IES-R </w:t>
      </w:r>
      <w:r w:rsidR="005B6B63" w:rsidRPr="00EA13FD">
        <w:rPr>
          <w:rFonts w:ascii="Times New Roman" w:hAnsi="Times New Roman" w:cs="Times New Roman"/>
          <w:b/>
          <w:sz w:val="24"/>
          <w:szCs w:val="24"/>
          <w:lang w:val="en-US"/>
        </w:rPr>
        <w:t>–</w:t>
      </w:r>
      <w:r w:rsidRPr="00EA13FD">
        <w:rPr>
          <w:rFonts w:ascii="Times New Roman" w:hAnsi="Times New Roman" w:cs="Times New Roman"/>
          <w:b/>
          <w:sz w:val="24"/>
          <w:szCs w:val="24"/>
          <w:lang w:val="en-US"/>
        </w:rPr>
        <w:t xml:space="preserve"> Hyperarousal</w:t>
      </w:r>
      <w:r w:rsidR="005B6B63" w:rsidRPr="00EA13FD">
        <w:rPr>
          <w:rFonts w:ascii="Times New Roman" w:hAnsi="Times New Roman" w:cs="Times New Roman"/>
          <w:b/>
          <w:sz w:val="24"/>
          <w:szCs w:val="24"/>
          <w:lang w:val="en-US"/>
        </w:rPr>
        <w:t xml:space="preserve">. </w:t>
      </w:r>
      <w:r w:rsidR="000C2F39" w:rsidRPr="00EA13FD">
        <w:rPr>
          <w:rFonts w:ascii="Times New Roman" w:hAnsi="Times New Roman" w:cs="Times New Roman"/>
          <w:sz w:val="24"/>
          <w:szCs w:val="24"/>
          <w:lang w:val="en-US"/>
        </w:rPr>
        <w:t xml:space="preserve">On the </w:t>
      </w:r>
      <w:r w:rsidR="003558AA" w:rsidRPr="00EA13FD">
        <w:rPr>
          <w:rFonts w:ascii="Times New Roman" w:hAnsi="Times New Roman" w:cs="Times New Roman"/>
          <w:sz w:val="24"/>
          <w:szCs w:val="24"/>
          <w:lang w:val="en-US"/>
        </w:rPr>
        <w:t>hyperarousal</w:t>
      </w:r>
      <w:r w:rsidR="000C2F39" w:rsidRPr="00EA13FD">
        <w:rPr>
          <w:rFonts w:ascii="Times New Roman" w:hAnsi="Times New Roman" w:cs="Times New Roman"/>
          <w:sz w:val="24"/>
          <w:szCs w:val="24"/>
          <w:lang w:val="en-US"/>
        </w:rPr>
        <w:t xml:space="preserve"> subscale </w:t>
      </w:r>
      <w:r w:rsidR="00DE7C87" w:rsidRPr="00EA13FD">
        <w:rPr>
          <w:rFonts w:ascii="Times New Roman" w:hAnsi="Times New Roman" w:cs="Times New Roman"/>
          <w:sz w:val="24"/>
          <w:szCs w:val="24"/>
          <w:lang w:val="en-US"/>
        </w:rPr>
        <w:t>t</w:t>
      </w:r>
      <w:r w:rsidR="00A512DF" w:rsidRPr="00EA13FD">
        <w:rPr>
          <w:rFonts w:ascii="Times New Roman" w:hAnsi="Times New Roman" w:cs="Times New Roman"/>
          <w:sz w:val="24"/>
          <w:szCs w:val="24"/>
          <w:lang w:val="en-US"/>
        </w:rPr>
        <w:t>here were no significant main effects or interactions (</w:t>
      </w:r>
      <w:r w:rsidR="00A512DF" w:rsidRPr="00EA13FD">
        <w:rPr>
          <w:rFonts w:ascii="Times New Roman" w:hAnsi="Times New Roman" w:cs="Times New Roman"/>
          <w:i/>
          <w:sz w:val="24"/>
          <w:szCs w:val="24"/>
          <w:lang w:val="en-US"/>
        </w:rPr>
        <w:t>F</w:t>
      </w:r>
      <w:r w:rsidR="00FA1DDA" w:rsidRPr="00EA13FD">
        <w:rPr>
          <w:rFonts w:ascii="Times New Roman" w:hAnsi="Times New Roman" w:cs="Times New Roman"/>
          <w:i/>
          <w:sz w:val="24"/>
          <w:szCs w:val="24"/>
          <w:lang w:val="en-US"/>
        </w:rPr>
        <w:t>s</w:t>
      </w:r>
      <w:r w:rsidR="00A512DF" w:rsidRPr="00EA13FD">
        <w:rPr>
          <w:rFonts w:ascii="Times New Roman" w:hAnsi="Times New Roman" w:cs="Times New Roman"/>
          <w:sz w:val="24"/>
          <w:szCs w:val="24"/>
          <w:lang w:val="en-US"/>
        </w:rPr>
        <w:t xml:space="preserve">(1, 168) &lt; 3.26, </w:t>
      </w:r>
      <w:r w:rsidR="00A512DF" w:rsidRPr="00EA13FD">
        <w:rPr>
          <w:rFonts w:ascii="Times New Roman" w:hAnsi="Times New Roman" w:cs="Times New Roman"/>
          <w:i/>
          <w:sz w:val="24"/>
          <w:szCs w:val="24"/>
          <w:lang w:val="en-US"/>
        </w:rPr>
        <w:t>p</w:t>
      </w:r>
      <w:r w:rsidR="00FA1DDA" w:rsidRPr="00EA13FD">
        <w:rPr>
          <w:rFonts w:ascii="Times New Roman" w:hAnsi="Times New Roman" w:cs="Times New Roman"/>
          <w:i/>
          <w:sz w:val="24"/>
          <w:szCs w:val="24"/>
          <w:lang w:val="en-US"/>
        </w:rPr>
        <w:t>s</w:t>
      </w:r>
      <w:r w:rsidR="00A512DF" w:rsidRPr="00EA13FD">
        <w:rPr>
          <w:rFonts w:ascii="Times New Roman" w:hAnsi="Times New Roman" w:cs="Times New Roman"/>
          <w:i/>
          <w:sz w:val="24"/>
          <w:szCs w:val="24"/>
          <w:lang w:val="en-US"/>
        </w:rPr>
        <w:t xml:space="preserve"> </w:t>
      </w:r>
      <w:r w:rsidR="00A512DF" w:rsidRPr="00EA13FD">
        <w:rPr>
          <w:rFonts w:ascii="Times New Roman" w:hAnsi="Times New Roman" w:cs="Times New Roman"/>
          <w:sz w:val="24"/>
          <w:szCs w:val="24"/>
          <w:lang w:val="en-US"/>
        </w:rPr>
        <w:t>&gt; .073</w:t>
      </w:r>
      <w:r w:rsidR="00203D35" w:rsidRPr="00EA13FD">
        <w:rPr>
          <w:rFonts w:ascii="Times New Roman" w:hAnsi="Times New Roman" w:cs="Times New Roman"/>
          <w:sz w:val="24"/>
          <w:szCs w:val="24"/>
          <w:lang w:val="en-US"/>
        </w:rPr>
        <w:t>, BF</w:t>
      </w:r>
      <w:r w:rsidR="00203D35" w:rsidRPr="00EA13FD">
        <w:rPr>
          <w:rFonts w:ascii="Times New Roman" w:hAnsi="Times New Roman" w:cs="Times New Roman"/>
          <w:sz w:val="24"/>
          <w:szCs w:val="24"/>
          <w:vertAlign w:val="subscript"/>
          <w:lang w:val="en-US"/>
        </w:rPr>
        <w:t>10</w:t>
      </w:r>
      <w:r w:rsidR="00FA1DDA" w:rsidRPr="00EA13FD">
        <w:rPr>
          <w:rFonts w:ascii="Times New Roman" w:hAnsi="Times New Roman" w:cs="Times New Roman"/>
          <w:sz w:val="24"/>
          <w:szCs w:val="24"/>
          <w:lang w:val="en-US"/>
        </w:rPr>
        <w:t>s</w:t>
      </w:r>
      <w:r w:rsidR="00203D35" w:rsidRPr="00EA13FD">
        <w:rPr>
          <w:rFonts w:ascii="Times New Roman" w:hAnsi="Times New Roman" w:cs="Times New Roman"/>
          <w:sz w:val="24"/>
          <w:szCs w:val="24"/>
          <w:lang w:val="en-US"/>
        </w:rPr>
        <w:t xml:space="preserve"> &lt; .90</w:t>
      </w:r>
      <w:r w:rsidR="00A512DF" w:rsidRPr="00EA13FD">
        <w:rPr>
          <w:rFonts w:ascii="Times New Roman" w:hAnsi="Times New Roman" w:cs="Times New Roman"/>
          <w:sz w:val="24"/>
          <w:szCs w:val="24"/>
          <w:lang w:val="en-US"/>
        </w:rPr>
        <w:t>)</w:t>
      </w:r>
      <w:r w:rsidR="003C21DC" w:rsidRPr="00EA13FD">
        <w:rPr>
          <w:rFonts w:ascii="Times New Roman" w:hAnsi="Times New Roman" w:cs="Times New Roman"/>
          <w:sz w:val="24"/>
          <w:szCs w:val="24"/>
          <w:lang w:val="en-US"/>
        </w:rPr>
        <w:t xml:space="preserve"> indicating no differences between the </w:t>
      </w:r>
      <w:r w:rsidR="00457A09" w:rsidRPr="00EA13FD">
        <w:rPr>
          <w:rFonts w:ascii="Times New Roman" w:hAnsi="Times New Roman" w:cs="Times New Roman"/>
          <w:sz w:val="24"/>
          <w:szCs w:val="24"/>
          <w:lang w:val="en-US"/>
        </w:rPr>
        <w:t>conditions</w:t>
      </w:r>
      <w:r w:rsidR="003C21DC" w:rsidRPr="00EA13FD">
        <w:rPr>
          <w:rFonts w:ascii="Times New Roman" w:hAnsi="Times New Roman" w:cs="Times New Roman"/>
          <w:sz w:val="24"/>
          <w:szCs w:val="24"/>
          <w:lang w:val="en-US"/>
        </w:rPr>
        <w:t>.</w:t>
      </w:r>
    </w:p>
    <w:p w14:paraId="5CC659BD" w14:textId="4133E71D" w:rsidR="006B7AF9" w:rsidRPr="00EA13FD" w:rsidRDefault="00981D0D" w:rsidP="001D0283">
      <w:pPr>
        <w:spacing w:line="480" w:lineRule="auto"/>
        <w:rPr>
          <w:rFonts w:ascii="Times New Roman" w:hAnsi="Times New Roman" w:cs="Times New Roman"/>
          <w:b/>
          <w:sz w:val="24"/>
          <w:szCs w:val="24"/>
          <w:lang w:val="en-US"/>
        </w:rPr>
      </w:pPr>
      <w:r w:rsidRPr="00EA13FD">
        <w:rPr>
          <w:rFonts w:ascii="Times New Roman" w:hAnsi="Times New Roman" w:cs="Times New Roman"/>
          <w:b/>
          <w:sz w:val="24"/>
          <w:szCs w:val="24"/>
          <w:lang w:val="en-US"/>
        </w:rPr>
        <w:t>R</w:t>
      </w:r>
      <w:r w:rsidR="006B7AF9" w:rsidRPr="00EA13FD">
        <w:rPr>
          <w:rFonts w:ascii="Times New Roman" w:hAnsi="Times New Roman" w:cs="Times New Roman"/>
          <w:b/>
          <w:sz w:val="24"/>
          <w:szCs w:val="24"/>
          <w:lang w:val="en-US"/>
        </w:rPr>
        <w:t xml:space="preserve">elevance </w:t>
      </w:r>
      <w:r w:rsidRPr="00EA13FD">
        <w:rPr>
          <w:rFonts w:ascii="Times New Roman" w:hAnsi="Times New Roman" w:cs="Times New Roman"/>
          <w:b/>
          <w:sz w:val="24"/>
          <w:szCs w:val="24"/>
          <w:lang w:val="en-US"/>
        </w:rPr>
        <w:t xml:space="preserve">trauma films </w:t>
      </w:r>
      <w:r w:rsidR="006B7AF9" w:rsidRPr="00EA13FD">
        <w:rPr>
          <w:rFonts w:ascii="Times New Roman" w:hAnsi="Times New Roman" w:cs="Times New Roman"/>
          <w:b/>
          <w:sz w:val="24"/>
          <w:szCs w:val="24"/>
          <w:lang w:val="en-US"/>
        </w:rPr>
        <w:t>and feedback questionnaire</w:t>
      </w:r>
    </w:p>
    <w:p w14:paraId="57E3E49E" w14:textId="3E1138A1" w:rsidR="006B7AF9" w:rsidRPr="00EA13FD" w:rsidRDefault="006B7AF9" w:rsidP="00556537">
      <w:pPr>
        <w:spacing w:line="480" w:lineRule="auto"/>
        <w:rPr>
          <w:rFonts w:ascii="Times New Roman" w:hAnsi="Times New Roman" w:cs="Times New Roman"/>
          <w:sz w:val="24"/>
          <w:szCs w:val="24"/>
          <w:lang w:val="en-US"/>
        </w:rPr>
      </w:pPr>
      <w:r w:rsidRPr="00EA13FD">
        <w:rPr>
          <w:rFonts w:ascii="Times New Roman" w:hAnsi="Times New Roman" w:cs="Times New Roman"/>
          <w:sz w:val="24"/>
          <w:szCs w:val="24"/>
          <w:lang w:val="en-US"/>
        </w:rPr>
        <w:tab/>
        <w:t xml:space="preserve">The relevance of the trauma films did not differ between the conditions as indicated by no significant main effects </w:t>
      </w:r>
      <w:r w:rsidR="00B36981" w:rsidRPr="00EA13FD">
        <w:rPr>
          <w:rFonts w:ascii="Times New Roman" w:hAnsi="Times New Roman" w:cs="Times New Roman"/>
          <w:sz w:val="24"/>
          <w:szCs w:val="24"/>
          <w:lang w:val="en-US"/>
        </w:rPr>
        <w:t xml:space="preserve">of Valence and Cognition, </w:t>
      </w:r>
      <w:r w:rsidRPr="00EA13FD">
        <w:rPr>
          <w:rFonts w:ascii="Times New Roman" w:hAnsi="Times New Roman" w:cs="Times New Roman"/>
          <w:sz w:val="24"/>
          <w:szCs w:val="24"/>
          <w:lang w:val="en-US"/>
        </w:rPr>
        <w:t>and a non significant interaction (</w:t>
      </w:r>
      <w:r w:rsidRPr="00EA13FD">
        <w:rPr>
          <w:rFonts w:ascii="Times New Roman" w:hAnsi="Times New Roman" w:cs="Times New Roman"/>
          <w:i/>
          <w:sz w:val="24"/>
          <w:szCs w:val="24"/>
          <w:lang w:val="en-US"/>
        </w:rPr>
        <w:t>F</w:t>
      </w:r>
      <w:r w:rsidR="00081C4C" w:rsidRPr="00EA13FD">
        <w:rPr>
          <w:rFonts w:ascii="Times New Roman" w:hAnsi="Times New Roman" w:cs="Times New Roman"/>
          <w:i/>
          <w:sz w:val="24"/>
          <w:szCs w:val="24"/>
          <w:lang w:val="en-US"/>
        </w:rPr>
        <w:t>s</w:t>
      </w:r>
      <w:r w:rsidRPr="00EA13FD">
        <w:rPr>
          <w:rFonts w:ascii="Times New Roman" w:hAnsi="Times New Roman" w:cs="Times New Roman"/>
          <w:sz w:val="24"/>
          <w:szCs w:val="24"/>
          <w:lang w:val="en-US"/>
        </w:rPr>
        <w:t xml:space="preserve">(1, 167) &lt; .96, </w:t>
      </w:r>
      <w:r w:rsidRPr="00EA13FD">
        <w:rPr>
          <w:rFonts w:ascii="Times New Roman" w:hAnsi="Times New Roman" w:cs="Times New Roman"/>
          <w:i/>
          <w:sz w:val="24"/>
          <w:szCs w:val="24"/>
          <w:lang w:val="en-US"/>
        </w:rPr>
        <w:t>p</w:t>
      </w:r>
      <w:r w:rsidR="00081C4C" w:rsidRPr="00EA13FD">
        <w:rPr>
          <w:rFonts w:ascii="Times New Roman" w:hAnsi="Times New Roman" w:cs="Times New Roman"/>
          <w:i/>
          <w:sz w:val="24"/>
          <w:szCs w:val="24"/>
          <w:lang w:val="en-US"/>
        </w:rPr>
        <w:t>s</w:t>
      </w:r>
      <w:r w:rsidRPr="00EA13FD">
        <w:rPr>
          <w:rFonts w:ascii="Times New Roman" w:hAnsi="Times New Roman" w:cs="Times New Roman"/>
          <w:i/>
          <w:sz w:val="24"/>
          <w:szCs w:val="24"/>
          <w:lang w:val="en-US"/>
        </w:rPr>
        <w:t xml:space="preserve"> </w:t>
      </w:r>
      <w:r w:rsidRPr="00EA13FD">
        <w:rPr>
          <w:rFonts w:ascii="Times New Roman" w:hAnsi="Times New Roman" w:cs="Times New Roman"/>
          <w:sz w:val="24"/>
          <w:szCs w:val="24"/>
          <w:lang w:val="en-US"/>
        </w:rPr>
        <w:t>&gt; .329, BF</w:t>
      </w:r>
      <w:r w:rsidRPr="00EA13FD">
        <w:rPr>
          <w:rFonts w:ascii="Times New Roman" w:hAnsi="Times New Roman" w:cs="Times New Roman"/>
          <w:sz w:val="24"/>
          <w:szCs w:val="24"/>
          <w:vertAlign w:val="subscript"/>
          <w:lang w:val="en-US"/>
        </w:rPr>
        <w:t>10</w:t>
      </w:r>
      <w:r w:rsidR="00081C4C" w:rsidRPr="00EA13FD">
        <w:rPr>
          <w:rFonts w:ascii="Times New Roman" w:hAnsi="Times New Roman" w:cs="Times New Roman"/>
          <w:sz w:val="24"/>
          <w:szCs w:val="24"/>
          <w:lang w:val="en-US"/>
        </w:rPr>
        <w:t>s</w:t>
      </w:r>
      <w:r w:rsidRPr="00EA13FD">
        <w:rPr>
          <w:rFonts w:ascii="Times New Roman" w:hAnsi="Times New Roman" w:cs="Times New Roman"/>
          <w:sz w:val="24"/>
          <w:szCs w:val="24"/>
          <w:lang w:val="en-US"/>
        </w:rPr>
        <w:t xml:space="preserve"> &lt; .</w:t>
      </w:r>
      <w:r w:rsidR="006B5315" w:rsidRPr="00EA13FD">
        <w:rPr>
          <w:rFonts w:ascii="Times New Roman" w:hAnsi="Times New Roman" w:cs="Times New Roman"/>
          <w:sz w:val="24"/>
          <w:szCs w:val="24"/>
          <w:lang w:val="en-US"/>
        </w:rPr>
        <w:t>34</w:t>
      </w:r>
      <w:r w:rsidRPr="00EA13FD">
        <w:rPr>
          <w:rFonts w:ascii="Times New Roman" w:hAnsi="Times New Roman" w:cs="Times New Roman"/>
          <w:sz w:val="24"/>
          <w:szCs w:val="24"/>
          <w:lang w:val="en-US"/>
        </w:rPr>
        <w:t xml:space="preserve">), indicating that </w:t>
      </w:r>
      <w:r w:rsidR="0067105B" w:rsidRPr="00EA13FD">
        <w:rPr>
          <w:rFonts w:ascii="Times New Roman" w:hAnsi="Times New Roman" w:cs="Times New Roman"/>
          <w:sz w:val="24"/>
          <w:szCs w:val="24"/>
          <w:lang w:val="en-US"/>
        </w:rPr>
        <w:t>there was no difference between the conditions</w:t>
      </w:r>
      <w:r w:rsidRPr="00EA13FD">
        <w:rPr>
          <w:rFonts w:ascii="Times New Roman" w:hAnsi="Times New Roman" w:cs="Times New Roman"/>
          <w:sz w:val="24"/>
          <w:szCs w:val="24"/>
          <w:lang w:val="en-US"/>
        </w:rPr>
        <w:t xml:space="preserve"> as how relevant the participants perceived the trauma films. Further, on the feedback questionnaire, there were no significant main effects or interactions for each </w:t>
      </w:r>
      <w:r w:rsidR="00E86651" w:rsidRPr="00EA13FD">
        <w:rPr>
          <w:rFonts w:ascii="Times New Roman" w:hAnsi="Times New Roman" w:cs="Times New Roman"/>
          <w:sz w:val="24"/>
          <w:szCs w:val="24"/>
          <w:lang w:val="en-US"/>
        </w:rPr>
        <w:t xml:space="preserve">of the </w:t>
      </w:r>
      <w:r w:rsidRPr="00EA13FD">
        <w:rPr>
          <w:rFonts w:ascii="Times New Roman" w:hAnsi="Times New Roman" w:cs="Times New Roman"/>
          <w:sz w:val="24"/>
          <w:szCs w:val="24"/>
          <w:lang w:val="en-US"/>
        </w:rPr>
        <w:t>question (</w:t>
      </w:r>
      <w:r w:rsidRPr="00EA13FD">
        <w:rPr>
          <w:rFonts w:ascii="Times New Roman" w:hAnsi="Times New Roman" w:cs="Times New Roman"/>
          <w:i/>
          <w:sz w:val="24"/>
          <w:szCs w:val="24"/>
          <w:lang w:val="en-US"/>
        </w:rPr>
        <w:t>F</w:t>
      </w:r>
      <w:r w:rsidR="004F606A" w:rsidRPr="00EA13FD">
        <w:rPr>
          <w:rFonts w:ascii="Times New Roman" w:hAnsi="Times New Roman" w:cs="Times New Roman"/>
          <w:i/>
          <w:sz w:val="24"/>
          <w:szCs w:val="24"/>
          <w:lang w:val="en-US"/>
        </w:rPr>
        <w:t>s</w:t>
      </w:r>
      <w:r w:rsidRPr="00EA13FD">
        <w:rPr>
          <w:rFonts w:ascii="Times New Roman" w:hAnsi="Times New Roman" w:cs="Times New Roman"/>
          <w:sz w:val="24"/>
          <w:szCs w:val="24"/>
          <w:lang w:val="en-US"/>
        </w:rPr>
        <w:t xml:space="preserve">(1, 167) &lt; 3.84, </w:t>
      </w:r>
      <w:r w:rsidRPr="00EA13FD">
        <w:rPr>
          <w:rFonts w:ascii="Times New Roman" w:hAnsi="Times New Roman" w:cs="Times New Roman"/>
          <w:i/>
          <w:sz w:val="24"/>
          <w:szCs w:val="24"/>
          <w:lang w:val="en-US"/>
        </w:rPr>
        <w:t>p</w:t>
      </w:r>
      <w:r w:rsidR="004F606A" w:rsidRPr="00EA13FD">
        <w:rPr>
          <w:rFonts w:ascii="Times New Roman" w:hAnsi="Times New Roman" w:cs="Times New Roman"/>
          <w:i/>
          <w:sz w:val="24"/>
          <w:szCs w:val="24"/>
          <w:lang w:val="en-US"/>
        </w:rPr>
        <w:t>s</w:t>
      </w:r>
      <w:r w:rsidRPr="00EA13FD">
        <w:rPr>
          <w:rFonts w:ascii="Times New Roman" w:hAnsi="Times New Roman" w:cs="Times New Roman"/>
          <w:i/>
          <w:sz w:val="24"/>
          <w:szCs w:val="24"/>
          <w:lang w:val="en-US"/>
        </w:rPr>
        <w:t xml:space="preserve"> </w:t>
      </w:r>
      <w:r w:rsidRPr="00EA13FD">
        <w:rPr>
          <w:rFonts w:ascii="Times New Roman" w:hAnsi="Times New Roman" w:cs="Times New Roman"/>
          <w:sz w:val="24"/>
          <w:szCs w:val="24"/>
          <w:lang w:val="en-US"/>
        </w:rPr>
        <w:t>&gt; .051, BF</w:t>
      </w:r>
      <w:r w:rsidRPr="00EA13FD">
        <w:rPr>
          <w:rFonts w:ascii="Times New Roman" w:hAnsi="Times New Roman" w:cs="Times New Roman"/>
          <w:sz w:val="24"/>
          <w:szCs w:val="24"/>
          <w:vertAlign w:val="subscript"/>
          <w:lang w:val="en-US"/>
        </w:rPr>
        <w:t>10</w:t>
      </w:r>
      <w:r w:rsidR="004F606A" w:rsidRPr="00EA13FD">
        <w:rPr>
          <w:rFonts w:ascii="Times New Roman" w:hAnsi="Times New Roman" w:cs="Times New Roman"/>
          <w:sz w:val="24"/>
          <w:szCs w:val="24"/>
          <w:lang w:val="en-US"/>
        </w:rPr>
        <w:t>s</w:t>
      </w:r>
      <w:r w:rsidRPr="00EA13FD">
        <w:rPr>
          <w:rFonts w:ascii="Times New Roman" w:hAnsi="Times New Roman" w:cs="Times New Roman"/>
          <w:sz w:val="24"/>
          <w:szCs w:val="24"/>
          <w:lang w:val="en-US"/>
        </w:rPr>
        <w:t xml:space="preserve"> &lt; .99), indicating that the participants did not think that the completion of positive or negative words during the CBM training had an impact on how many intrusions of the trauma films they had or how distressing the</w:t>
      </w:r>
      <w:r w:rsidR="00E86651" w:rsidRPr="00EA13FD">
        <w:rPr>
          <w:rFonts w:ascii="Times New Roman" w:hAnsi="Times New Roman" w:cs="Times New Roman"/>
          <w:sz w:val="24"/>
          <w:szCs w:val="24"/>
          <w:lang w:val="en-US"/>
        </w:rPr>
        <w:t xml:space="preserve"> intrusions </w:t>
      </w:r>
      <w:r w:rsidRPr="00EA13FD">
        <w:rPr>
          <w:rFonts w:ascii="Times New Roman" w:hAnsi="Times New Roman" w:cs="Times New Roman"/>
          <w:sz w:val="24"/>
          <w:szCs w:val="24"/>
          <w:lang w:val="en-US"/>
        </w:rPr>
        <w:t xml:space="preserve">were. Finally, there were no group differences </w:t>
      </w:r>
      <w:r w:rsidR="00E86651" w:rsidRPr="00EA13FD">
        <w:rPr>
          <w:rFonts w:ascii="Times New Roman" w:hAnsi="Times New Roman" w:cs="Times New Roman"/>
          <w:sz w:val="24"/>
          <w:szCs w:val="24"/>
          <w:lang w:val="en-US"/>
        </w:rPr>
        <w:t xml:space="preserve">regarding diary </w:t>
      </w:r>
      <w:r w:rsidRPr="00EA13FD">
        <w:rPr>
          <w:rFonts w:ascii="Times New Roman" w:hAnsi="Times New Roman" w:cs="Times New Roman"/>
          <w:sz w:val="24"/>
          <w:szCs w:val="24"/>
          <w:lang w:val="en-US"/>
        </w:rPr>
        <w:t xml:space="preserve">compliance </w:t>
      </w:r>
      <w:r w:rsidR="00E86651" w:rsidRPr="00EA13FD">
        <w:rPr>
          <w:rFonts w:ascii="Times New Roman" w:hAnsi="Times New Roman" w:cs="Times New Roman"/>
          <w:sz w:val="24"/>
          <w:szCs w:val="24"/>
          <w:lang w:val="en-US"/>
        </w:rPr>
        <w:t>and</w:t>
      </w:r>
      <w:r w:rsidRPr="00EA13FD">
        <w:rPr>
          <w:rFonts w:ascii="Times New Roman" w:hAnsi="Times New Roman" w:cs="Times New Roman"/>
          <w:sz w:val="24"/>
          <w:szCs w:val="24"/>
          <w:lang w:val="en-US"/>
        </w:rPr>
        <w:t xml:space="preserve"> accuracy</w:t>
      </w:r>
      <w:r w:rsidR="00E86651" w:rsidRPr="00EA13FD">
        <w:rPr>
          <w:rFonts w:ascii="Times New Roman" w:hAnsi="Times New Roman" w:cs="Times New Roman"/>
          <w:sz w:val="24"/>
          <w:szCs w:val="24"/>
          <w:lang w:val="en-US"/>
        </w:rPr>
        <w:t>,</w:t>
      </w:r>
      <w:r w:rsidRPr="00EA13FD">
        <w:rPr>
          <w:rFonts w:ascii="Times New Roman" w:hAnsi="Times New Roman" w:cs="Times New Roman"/>
          <w:sz w:val="24"/>
          <w:szCs w:val="24"/>
          <w:lang w:val="en-US"/>
        </w:rPr>
        <w:t xml:space="preserve"> as </w:t>
      </w:r>
      <w:r w:rsidR="002E5FF8" w:rsidRPr="00EA13FD">
        <w:rPr>
          <w:rFonts w:ascii="Times New Roman" w:hAnsi="Times New Roman" w:cs="Times New Roman"/>
          <w:sz w:val="24"/>
          <w:szCs w:val="24"/>
          <w:lang w:val="en-US"/>
        </w:rPr>
        <w:t xml:space="preserve">shown </w:t>
      </w:r>
      <w:r w:rsidRPr="00EA13FD">
        <w:rPr>
          <w:rFonts w:ascii="Times New Roman" w:hAnsi="Times New Roman" w:cs="Times New Roman"/>
          <w:sz w:val="24"/>
          <w:szCs w:val="24"/>
          <w:lang w:val="en-US"/>
        </w:rPr>
        <w:t>by no</w:t>
      </w:r>
      <w:r w:rsidR="002E5FF8" w:rsidRPr="00EA13FD">
        <w:rPr>
          <w:rFonts w:ascii="Times New Roman" w:hAnsi="Times New Roman" w:cs="Times New Roman"/>
          <w:sz w:val="24"/>
          <w:szCs w:val="24"/>
          <w:lang w:val="en-US"/>
        </w:rPr>
        <w:t>n-</w:t>
      </w:r>
      <w:r w:rsidRPr="00EA13FD">
        <w:rPr>
          <w:rFonts w:ascii="Times New Roman" w:hAnsi="Times New Roman" w:cs="Times New Roman"/>
          <w:sz w:val="24"/>
          <w:szCs w:val="24"/>
          <w:lang w:val="en-US"/>
        </w:rPr>
        <w:t>significant main effects or interactions (</w:t>
      </w:r>
      <w:r w:rsidRPr="00EA13FD">
        <w:rPr>
          <w:rFonts w:ascii="Times New Roman" w:hAnsi="Times New Roman" w:cs="Times New Roman"/>
          <w:i/>
          <w:sz w:val="24"/>
          <w:szCs w:val="24"/>
          <w:lang w:val="en-US"/>
        </w:rPr>
        <w:t>F</w:t>
      </w:r>
      <w:r w:rsidR="00AA6E9E" w:rsidRPr="00EA13FD">
        <w:rPr>
          <w:rFonts w:ascii="Times New Roman" w:hAnsi="Times New Roman" w:cs="Times New Roman"/>
          <w:i/>
          <w:sz w:val="24"/>
          <w:szCs w:val="24"/>
          <w:lang w:val="en-US"/>
        </w:rPr>
        <w:t>s</w:t>
      </w:r>
      <w:r w:rsidRPr="00EA13FD">
        <w:rPr>
          <w:rFonts w:ascii="Times New Roman" w:hAnsi="Times New Roman" w:cs="Times New Roman"/>
          <w:sz w:val="24"/>
          <w:szCs w:val="24"/>
          <w:lang w:val="en-US"/>
        </w:rPr>
        <w:t xml:space="preserve">(1, 167) &lt; 1.28, </w:t>
      </w:r>
      <w:r w:rsidRPr="00EA13FD">
        <w:rPr>
          <w:rFonts w:ascii="Times New Roman" w:hAnsi="Times New Roman" w:cs="Times New Roman"/>
          <w:i/>
          <w:sz w:val="24"/>
          <w:szCs w:val="24"/>
          <w:lang w:val="en-US"/>
        </w:rPr>
        <w:t>p</w:t>
      </w:r>
      <w:r w:rsidR="00AA6E9E" w:rsidRPr="00EA13FD">
        <w:rPr>
          <w:rFonts w:ascii="Times New Roman" w:hAnsi="Times New Roman" w:cs="Times New Roman"/>
          <w:i/>
          <w:sz w:val="24"/>
          <w:szCs w:val="24"/>
          <w:lang w:val="en-US"/>
        </w:rPr>
        <w:t>s</w:t>
      </w:r>
      <w:r w:rsidRPr="00EA13FD">
        <w:rPr>
          <w:rFonts w:ascii="Times New Roman" w:hAnsi="Times New Roman" w:cs="Times New Roman"/>
          <w:i/>
          <w:sz w:val="24"/>
          <w:szCs w:val="24"/>
          <w:lang w:val="en-US"/>
        </w:rPr>
        <w:t xml:space="preserve"> </w:t>
      </w:r>
      <w:r w:rsidRPr="00EA13FD">
        <w:rPr>
          <w:rFonts w:ascii="Times New Roman" w:hAnsi="Times New Roman" w:cs="Times New Roman"/>
          <w:sz w:val="24"/>
          <w:szCs w:val="24"/>
          <w:lang w:val="en-US"/>
        </w:rPr>
        <w:t>&gt; .260, BF</w:t>
      </w:r>
      <w:r w:rsidRPr="00EA13FD">
        <w:rPr>
          <w:rFonts w:ascii="Times New Roman" w:hAnsi="Times New Roman" w:cs="Times New Roman"/>
          <w:sz w:val="24"/>
          <w:szCs w:val="24"/>
          <w:vertAlign w:val="subscript"/>
          <w:lang w:val="en-US"/>
        </w:rPr>
        <w:t>10</w:t>
      </w:r>
      <w:r w:rsidR="00AA6E9E" w:rsidRPr="00EA13FD">
        <w:rPr>
          <w:rFonts w:ascii="Times New Roman" w:hAnsi="Times New Roman" w:cs="Times New Roman"/>
          <w:sz w:val="24"/>
          <w:szCs w:val="24"/>
          <w:lang w:val="en-US"/>
        </w:rPr>
        <w:t>s</w:t>
      </w:r>
      <w:r w:rsidRPr="00EA13FD">
        <w:rPr>
          <w:rFonts w:ascii="Times New Roman" w:hAnsi="Times New Roman" w:cs="Times New Roman"/>
          <w:sz w:val="24"/>
          <w:szCs w:val="24"/>
          <w:lang w:val="en-US"/>
        </w:rPr>
        <w:t xml:space="preserve"> &lt; .3</w:t>
      </w:r>
      <w:r w:rsidR="00D80D81" w:rsidRPr="00EA13FD">
        <w:rPr>
          <w:rFonts w:ascii="Times New Roman" w:hAnsi="Times New Roman" w:cs="Times New Roman"/>
          <w:sz w:val="24"/>
          <w:szCs w:val="24"/>
          <w:lang w:val="en-US"/>
        </w:rPr>
        <w:t>5</w:t>
      </w:r>
      <w:r w:rsidRPr="00EA13FD">
        <w:rPr>
          <w:rFonts w:ascii="Times New Roman" w:hAnsi="Times New Roman" w:cs="Times New Roman"/>
          <w:sz w:val="24"/>
          <w:szCs w:val="24"/>
          <w:lang w:val="en-US"/>
        </w:rPr>
        <w:t>)</w:t>
      </w:r>
      <w:r w:rsidR="002E5FF8" w:rsidRPr="00EA13FD">
        <w:rPr>
          <w:rFonts w:ascii="Times New Roman" w:hAnsi="Times New Roman" w:cs="Times New Roman"/>
          <w:sz w:val="24"/>
          <w:szCs w:val="24"/>
          <w:lang w:val="en-US"/>
        </w:rPr>
        <w:t>,</w:t>
      </w:r>
      <w:r w:rsidRPr="00EA13FD">
        <w:rPr>
          <w:rFonts w:ascii="Times New Roman" w:hAnsi="Times New Roman" w:cs="Times New Roman"/>
          <w:sz w:val="24"/>
          <w:szCs w:val="24"/>
          <w:lang w:val="en-US"/>
        </w:rPr>
        <w:t xml:space="preserve"> indicating that the conditions were equally highly compliant in filling out the diary. </w:t>
      </w:r>
    </w:p>
    <w:p w14:paraId="3212B5EC" w14:textId="024DB4B8" w:rsidR="00DA06EF" w:rsidRPr="00EA13FD" w:rsidRDefault="00160315" w:rsidP="00DA06EF">
      <w:pPr>
        <w:pStyle w:val="Default"/>
        <w:spacing w:line="480" w:lineRule="auto"/>
        <w:rPr>
          <w:rFonts w:ascii="Times New Roman" w:hAnsi="Times New Roman" w:cs="Times New Roman"/>
          <w:b/>
          <w:color w:val="auto"/>
          <w:lang w:val="en-US"/>
        </w:rPr>
      </w:pPr>
      <w:r w:rsidRPr="00EA13FD">
        <w:rPr>
          <w:rFonts w:ascii="Times New Roman" w:hAnsi="Times New Roman" w:cs="Times New Roman"/>
          <w:b/>
          <w:color w:val="auto"/>
          <w:lang w:val="en-US"/>
        </w:rPr>
        <w:t>Exploratory analyses</w:t>
      </w:r>
      <w:r w:rsidR="00A75ED0" w:rsidRPr="00EA13FD">
        <w:rPr>
          <w:rFonts w:ascii="Times New Roman" w:hAnsi="Times New Roman" w:cs="Times New Roman"/>
          <w:b/>
          <w:color w:val="auto"/>
          <w:lang w:val="en-US"/>
        </w:rPr>
        <w:t xml:space="preserve"> - </w:t>
      </w:r>
      <w:r w:rsidR="00DA06EF" w:rsidRPr="00EA13FD">
        <w:rPr>
          <w:rFonts w:ascii="Times New Roman" w:hAnsi="Times New Roman" w:cs="Times New Roman"/>
          <w:b/>
          <w:color w:val="auto"/>
          <w:lang w:val="en-US"/>
        </w:rPr>
        <w:t xml:space="preserve">LOC </w:t>
      </w:r>
      <w:r w:rsidR="00721914" w:rsidRPr="00EA13FD">
        <w:rPr>
          <w:rFonts w:ascii="Times New Roman" w:hAnsi="Times New Roman" w:cs="Times New Roman"/>
          <w:b/>
          <w:color w:val="auto"/>
          <w:lang w:val="en-US"/>
        </w:rPr>
        <w:t xml:space="preserve">scores </w:t>
      </w:r>
      <w:r w:rsidR="00DA06EF" w:rsidRPr="00EA13FD">
        <w:rPr>
          <w:rFonts w:ascii="Times New Roman" w:hAnsi="Times New Roman" w:cs="Times New Roman"/>
          <w:b/>
          <w:color w:val="auto"/>
          <w:lang w:val="en-US"/>
        </w:rPr>
        <w:t>at post-training and follow-up</w:t>
      </w:r>
    </w:p>
    <w:p w14:paraId="4CD56865" w14:textId="330F17C6" w:rsidR="00EA3692" w:rsidRPr="00EA13FD" w:rsidRDefault="00DA06EF" w:rsidP="00076945">
      <w:pPr>
        <w:pStyle w:val="Default"/>
        <w:spacing w:line="480" w:lineRule="auto"/>
        <w:ind w:firstLine="708"/>
        <w:rPr>
          <w:rFonts w:ascii="Times New Roman" w:hAnsi="Times New Roman" w:cs="Times New Roman"/>
          <w:color w:val="auto"/>
          <w:lang w:val="en-US"/>
        </w:rPr>
      </w:pPr>
      <w:r w:rsidRPr="00EA13FD">
        <w:rPr>
          <w:rFonts w:ascii="Times New Roman" w:hAnsi="Times New Roman" w:cs="Times New Roman"/>
          <w:color w:val="auto"/>
          <w:lang w:val="en-US"/>
        </w:rPr>
        <w:lastRenderedPageBreak/>
        <w:t>At post-training, we neither found significant main effects of Valence or Cognition, nor a significant Valence x Cognition interaction for the Internal subscale (</w:t>
      </w:r>
      <w:r w:rsidRPr="00EA13FD">
        <w:rPr>
          <w:rFonts w:ascii="Times New Roman" w:hAnsi="Times New Roman" w:cs="Times New Roman"/>
          <w:i/>
          <w:color w:val="auto"/>
          <w:lang w:val="en-US"/>
        </w:rPr>
        <w:t>F</w:t>
      </w:r>
      <w:r w:rsidR="003F6BFE" w:rsidRPr="00EA13FD">
        <w:rPr>
          <w:rFonts w:ascii="Times New Roman" w:hAnsi="Times New Roman" w:cs="Times New Roman"/>
          <w:i/>
          <w:color w:val="auto"/>
          <w:lang w:val="en-US"/>
        </w:rPr>
        <w:t>s</w:t>
      </w:r>
      <w:r w:rsidRPr="00EA13FD">
        <w:rPr>
          <w:rFonts w:ascii="Times New Roman" w:hAnsi="Times New Roman" w:cs="Times New Roman"/>
          <w:color w:val="auto"/>
          <w:lang w:val="en-US"/>
        </w:rPr>
        <w:t xml:space="preserve">(1, 168) &lt; 3.50, </w:t>
      </w:r>
      <w:r w:rsidRPr="00EA13FD">
        <w:rPr>
          <w:rFonts w:ascii="Times New Roman" w:hAnsi="Times New Roman" w:cs="Times New Roman"/>
          <w:i/>
          <w:color w:val="auto"/>
          <w:lang w:val="en-US"/>
        </w:rPr>
        <w:t>p</w:t>
      </w:r>
      <w:r w:rsidR="003F6BFE" w:rsidRPr="00EA13FD">
        <w:rPr>
          <w:rFonts w:ascii="Times New Roman" w:hAnsi="Times New Roman" w:cs="Times New Roman"/>
          <w:i/>
          <w:color w:val="auto"/>
          <w:lang w:val="en-US"/>
        </w:rPr>
        <w:t>s</w:t>
      </w:r>
      <w:r w:rsidRPr="00EA13FD">
        <w:rPr>
          <w:rFonts w:ascii="Times New Roman" w:hAnsi="Times New Roman" w:cs="Times New Roman"/>
          <w:i/>
          <w:color w:val="auto"/>
          <w:lang w:val="en-US"/>
        </w:rPr>
        <w:t xml:space="preserve"> </w:t>
      </w:r>
      <w:r w:rsidRPr="00EA13FD">
        <w:rPr>
          <w:rFonts w:ascii="Times New Roman" w:hAnsi="Times New Roman" w:cs="Times New Roman"/>
          <w:color w:val="auto"/>
          <w:lang w:val="en-US"/>
        </w:rPr>
        <w:t>&gt; .063, BF</w:t>
      </w:r>
      <w:r w:rsidRPr="00EA13FD">
        <w:rPr>
          <w:rFonts w:ascii="Times New Roman" w:hAnsi="Times New Roman" w:cs="Times New Roman"/>
          <w:color w:val="auto"/>
          <w:vertAlign w:val="subscript"/>
          <w:lang w:val="en-US"/>
        </w:rPr>
        <w:t>10</w:t>
      </w:r>
      <w:r w:rsidR="003F6BFE" w:rsidRPr="00EA13FD">
        <w:rPr>
          <w:rFonts w:ascii="Times New Roman" w:hAnsi="Times New Roman" w:cs="Times New Roman"/>
          <w:color w:val="auto"/>
          <w:lang w:val="en-US"/>
        </w:rPr>
        <w:t>s</w:t>
      </w:r>
      <w:r w:rsidRPr="00EA13FD">
        <w:rPr>
          <w:rFonts w:ascii="Times New Roman" w:hAnsi="Times New Roman" w:cs="Times New Roman"/>
          <w:color w:val="auto"/>
          <w:vertAlign w:val="subscript"/>
          <w:lang w:val="en-US"/>
        </w:rPr>
        <w:t xml:space="preserve"> </w:t>
      </w:r>
      <w:r w:rsidRPr="00EA13FD">
        <w:rPr>
          <w:rFonts w:ascii="Times New Roman" w:hAnsi="Times New Roman" w:cs="Times New Roman"/>
          <w:color w:val="auto"/>
          <w:lang w:val="en-US"/>
        </w:rPr>
        <w:t>&lt; .8</w:t>
      </w:r>
      <w:r w:rsidR="00280117" w:rsidRPr="00EA13FD">
        <w:rPr>
          <w:rFonts w:ascii="Times New Roman" w:hAnsi="Times New Roman" w:cs="Times New Roman"/>
          <w:color w:val="auto"/>
          <w:lang w:val="en-US"/>
        </w:rPr>
        <w:t>2</w:t>
      </w:r>
      <w:r w:rsidRPr="00EA13FD">
        <w:rPr>
          <w:rFonts w:ascii="Times New Roman" w:hAnsi="Times New Roman" w:cs="Times New Roman"/>
          <w:color w:val="auto"/>
          <w:lang w:val="en-US"/>
        </w:rPr>
        <w:t>) and the Powerful others subscale (</w:t>
      </w:r>
      <w:r w:rsidRPr="00EA13FD">
        <w:rPr>
          <w:rFonts w:ascii="Times New Roman" w:hAnsi="Times New Roman" w:cs="Times New Roman"/>
          <w:i/>
          <w:color w:val="auto"/>
          <w:lang w:val="en-US"/>
        </w:rPr>
        <w:t>F</w:t>
      </w:r>
      <w:r w:rsidR="00B174CC" w:rsidRPr="00EA13FD">
        <w:rPr>
          <w:rFonts w:ascii="Times New Roman" w:hAnsi="Times New Roman" w:cs="Times New Roman"/>
          <w:i/>
          <w:color w:val="auto"/>
          <w:lang w:val="en-US"/>
        </w:rPr>
        <w:t>s</w:t>
      </w:r>
      <w:r w:rsidRPr="00EA13FD">
        <w:rPr>
          <w:rFonts w:ascii="Times New Roman" w:hAnsi="Times New Roman" w:cs="Times New Roman"/>
          <w:color w:val="auto"/>
          <w:lang w:val="en-US"/>
        </w:rPr>
        <w:t xml:space="preserve">(1, 168) &lt; 3.81, </w:t>
      </w:r>
      <w:r w:rsidRPr="00EA13FD">
        <w:rPr>
          <w:rFonts w:ascii="Times New Roman" w:hAnsi="Times New Roman" w:cs="Times New Roman"/>
          <w:i/>
          <w:color w:val="auto"/>
          <w:lang w:val="en-US"/>
        </w:rPr>
        <w:t>p</w:t>
      </w:r>
      <w:r w:rsidR="00B174CC" w:rsidRPr="00EA13FD">
        <w:rPr>
          <w:rFonts w:ascii="Times New Roman" w:hAnsi="Times New Roman" w:cs="Times New Roman"/>
          <w:i/>
          <w:color w:val="auto"/>
          <w:lang w:val="en-US"/>
        </w:rPr>
        <w:t>s</w:t>
      </w:r>
      <w:r w:rsidRPr="00EA13FD">
        <w:rPr>
          <w:rFonts w:ascii="Times New Roman" w:hAnsi="Times New Roman" w:cs="Times New Roman"/>
          <w:i/>
          <w:color w:val="auto"/>
          <w:lang w:val="en-US"/>
        </w:rPr>
        <w:t xml:space="preserve"> </w:t>
      </w:r>
      <w:r w:rsidRPr="00EA13FD">
        <w:rPr>
          <w:rFonts w:ascii="Times New Roman" w:hAnsi="Times New Roman" w:cs="Times New Roman"/>
          <w:color w:val="auto"/>
          <w:lang w:val="en-US"/>
        </w:rPr>
        <w:t>&gt; .052, BF</w:t>
      </w:r>
      <w:r w:rsidRPr="00EA13FD">
        <w:rPr>
          <w:rFonts w:ascii="Times New Roman" w:hAnsi="Times New Roman" w:cs="Times New Roman"/>
          <w:color w:val="auto"/>
          <w:vertAlign w:val="subscript"/>
          <w:lang w:val="en-US"/>
        </w:rPr>
        <w:t>10</w:t>
      </w:r>
      <w:r w:rsidR="00B174CC" w:rsidRPr="00EA13FD">
        <w:rPr>
          <w:rFonts w:ascii="Times New Roman" w:hAnsi="Times New Roman" w:cs="Times New Roman"/>
          <w:color w:val="auto"/>
          <w:lang w:val="en-US"/>
        </w:rPr>
        <w:t>s</w:t>
      </w:r>
      <w:r w:rsidRPr="00EA13FD">
        <w:rPr>
          <w:rFonts w:ascii="Times New Roman" w:hAnsi="Times New Roman" w:cs="Times New Roman"/>
          <w:color w:val="auto"/>
          <w:lang w:val="en-US"/>
        </w:rPr>
        <w:t xml:space="preserve"> &lt; .9</w:t>
      </w:r>
      <w:r w:rsidR="00333A22" w:rsidRPr="00EA13FD">
        <w:rPr>
          <w:rFonts w:ascii="Times New Roman" w:hAnsi="Times New Roman" w:cs="Times New Roman"/>
          <w:color w:val="auto"/>
          <w:lang w:val="en-US"/>
        </w:rPr>
        <w:t>4</w:t>
      </w:r>
      <w:r w:rsidRPr="00EA13FD">
        <w:rPr>
          <w:rFonts w:ascii="Times New Roman" w:hAnsi="Times New Roman" w:cs="Times New Roman"/>
          <w:color w:val="auto"/>
          <w:lang w:val="en-US"/>
        </w:rPr>
        <w:t>). However, for the Chance subscale</w:t>
      </w:r>
      <w:r w:rsidR="00721914" w:rsidRPr="00EA13FD">
        <w:rPr>
          <w:rFonts w:ascii="Times New Roman" w:hAnsi="Times New Roman" w:cs="Times New Roman"/>
          <w:color w:val="auto"/>
          <w:lang w:val="en-US"/>
        </w:rPr>
        <w:t>,</w:t>
      </w:r>
      <w:r w:rsidRPr="00EA13FD">
        <w:rPr>
          <w:rFonts w:ascii="Times New Roman" w:hAnsi="Times New Roman" w:cs="Times New Roman"/>
          <w:color w:val="auto"/>
          <w:lang w:val="en-US"/>
        </w:rPr>
        <w:t xml:space="preserve"> we found a significant main effect of Valence </w:t>
      </w:r>
      <w:r w:rsidRPr="00EA13FD">
        <w:rPr>
          <w:rFonts w:ascii="Times New Roman" w:hAnsi="Times New Roman" w:cs="Times New Roman"/>
          <w:i/>
          <w:color w:val="auto"/>
          <w:lang w:val="en-US"/>
        </w:rPr>
        <w:t>F</w:t>
      </w:r>
      <w:r w:rsidRPr="00EA13FD">
        <w:rPr>
          <w:rFonts w:ascii="Times New Roman" w:hAnsi="Times New Roman" w:cs="Times New Roman"/>
          <w:color w:val="auto"/>
          <w:lang w:val="en-US"/>
        </w:rPr>
        <w:t xml:space="preserve">(1, 168) = 4.91, </w:t>
      </w:r>
      <w:r w:rsidRPr="00EA13FD">
        <w:rPr>
          <w:rFonts w:ascii="Times New Roman" w:hAnsi="Times New Roman" w:cs="Times New Roman"/>
          <w:i/>
          <w:color w:val="auto"/>
          <w:lang w:val="en-US"/>
        </w:rPr>
        <w:t xml:space="preserve">p </w:t>
      </w:r>
      <w:r w:rsidRPr="00EA13FD">
        <w:rPr>
          <w:rFonts w:ascii="Times New Roman" w:hAnsi="Times New Roman" w:cs="Times New Roman"/>
          <w:color w:val="auto"/>
          <w:lang w:val="en-US"/>
        </w:rPr>
        <w:t>= .028, η²</w:t>
      </w:r>
      <w:r w:rsidRPr="00EA13FD">
        <w:rPr>
          <w:rFonts w:ascii="Times New Roman" w:hAnsi="Times New Roman" w:cs="Times New Roman"/>
          <w:color w:val="auto"/>
          <w:vertAlign w:val="subscript"/>
          <w:lang w:val="en-US"/>
        </w:rPr>
        <w:t xml:space="preserve">G </w:t>
      </w:r>
      <w:r w:rsidRPr="00EA13FD">
        <w:rPr>
          <w:rFonts w:ascii="Times New Roman" w:hAnsi="Times New Roman" w:cs="Times New Roman"/>
          <w:color w:val="auto"/>
          <w:lang w:val="en-US"/>
        </w:rPr>
        <w:t xml:space="preserve"> = .018, BF</w:t>
      </w:r>
      <w:r w:rsidRPr="00EA13FD">
        <w:rPr>
          <w:rFonts w:ascii="Times New Roman" w:hAnsi="Times New Roman" w:cs="Times New Roman"/>
          <w:color w:val="auto"/>
          <w:vertAlign w:val="subscript"/>
          <w:lang w:val="en-US"/>
        </w:rPr>
        <w:t>10</w:t>
      </w:r>
      <w:r w:rsidRPr="00EA13FD">
        <w:rPr>
          <w:rFonts w:ascii="Times New Roman" w:hAnsi="Times New Roman" w:cs="Times New Roman"/>
          <w:color w:val="auto"/>
          <w:lang w:val="en-US"/>
        </w:rPr>
        <w:t xml:space="preserve"> = 1.64, indicating lower scores on the Chance subscale at post-training in the positive compared to the negative conditions.</w:t>
      </w:r>
      <w:r w:rsidRPr="00EA13FD">
        <w:rPr>
          <w:color w:val="auto"/>
          <w:lang w:val="en-US"/>
        </w:rPr>
        <w:t xml:space="preserve"> </w:t>
      </w:r>
      <w:r w:rsidR="007D6981" w:rsidRPr="00EA13FD">
        <w:rPr>
          <w:rFonts w:ascii="Times New Roman" w:hAnsi="Times New Roman" w:cs="Times New Roman"/>
          <w:color w:val="auto"/>
          <w:lang w:val="en-US"/>
        </w:rPr>
        <w:t>The main effect of Cognition and the two-way interaction, however, were non-significant (</w:t>
      </w:r>
      <w:r w:rsidR="007D6981" w:rsidRPr="00EA13FD">
        <w:rPr>
          <w:rFonts w:ascii="Times New Roman" w:hAnsi="Times New Roman" w:cs="Times New Roman"/>
          <w:i/>
          <w:color w:val="auto"/>
          <w:lang w:val="en-US"/>
        </w:rPr>
        <w:t>F</w:t>
      </w:r>
      <w:r w:rsidR="00307CAE" w:rsidRPr="00EA13FD">
        <w:rPr>
          <w:rFonts w:ascii="Times New Roman" w:hAnsi="Times New Roman" w:cs="Times New Roman"/>
          <w:i/>
          <w:color w:val="auto"/>
          <w:lang w:val="en-US"/>
        </w:rPr>
        <w:t>s</w:t>
      </w:r>
      <w:r w:rsidR="007D6981" w:rsidRPr="00EA13FD">
        <w:rPr>
          <w:rFonts w:ascii="Times New Roman" w:hAnsi="Times New Roman" w:cs="Times New Roman"/>
          <w:color w:val="auto"/>
          <w:lang w:val="en-US"/>
        </w:rPr>
        <w:t xml:space="preserve">(1, 168) </w:t>
      </w:r>
      <w:r w:rsidR="00BE5061" w:rsidRPr="00EA13FD">
        <w:rPr>
          <w:rFonts w:ascii="Times New Roman" w:hAnsi="Times New Roman" w:cs="Times New Roman"/>
          <w:color w:val="auto"/>
          <w:lang w:val="en-US"/>
        </w:rPr>
        <w:t>&lt;</w:t>
      </w:r>
      <w:r w:rsidR="0093311E" w:rsidRPr="00EA13FD">
        <w:rPr>
          <w:rFonts w:ascii="Times New Roman" w:hAnsi="Times New Roman" w:cs="Times New Roman"/>
          <w:color w:val="auto"/>
          <w:lang w:val="en-US"/>
        </w:rPr>
        <w:t xml:space="preserve"> .08, </w:t>
      </w:r>
      <w:r w:rsidR="0093311E" w:rsidRPr="00EA13FD">
        <w:rPr>
          <w:rFonts w:ascii="Times New Roman" w:hAnsi="Times New Roman" w:cs="Times New Roman"/>
          <w:i/>
          <w:color w:val="auto"/>
          <w:lang w:val="en-US"/>
        </w:rPr>
        <w:t>p</w:t>
      </w:r>
      <w:r w:rsidR="00307CAE" w:rsidRPr="00EA13FD">
        <w:rPr>
          <w:rFonts w:ascii="Times New Roman" w:hAnsi="Times New Roman" w:cs="Times New Roman"/>
          <w:i/>
          <w:color w:val="auto"/>
          <w:lang w:val="en-US"/>
        </w:rPr>
        <w:t>s</w:t>
      </w:r>
      <w:r w:rsidR="0093311E" w:rsidRPr="00EA13FD">
        <w:rPr>
          <w:rFonts w:ascii="Times New Roman" w:hAnsi="Times New Roman" w:cs="Times New Roman"/>
          <w:i/>
          <w:color w:val="auto"/>
          <w:lang w:val="en-US"/>
        </w:rPr>
        <w:t xml:space="preserve"> </w:t>
      </w:r>
      <w:r w:rsidR="0093311E" w:rsidRPr="00EA13FD">
        <w:rPr>
          <w:rFonts w:ascii="Times New Roman" w:hAnsi="Times New Roman" w:cs="Times New Roman"/>
          <w:color w:val="auto"/>
          <w:lang w:val="en-US"/>
        </w:rPr>
        <w:t>&gt; .782</w:t>
      </w:r>
      <w:r w:rsidR="007D6981" w:rsidRPr="00EA13FD">
        <w:rPr>
          <w:rFonts w:ascii="Times New Roman" w:hAnsi="Times New Roman" w:cs="Times New Roman"/>
          <w:color w:val="auto"/>
          <w:lang w:val="en-US"/>
        </w:rPr>
        <w:t>, BF</w:t>
      </w:r>
      <w:r w:rsidR="007D6981" w:rsidRPr="00EA13FD">
        <w:rPr>
          <w:rFonts w:ascii="Times New Roman" w:hAnsi="Times New Roman" w:cs="Times New Roman"/>
          <w:color w:val="auto"/>
          <w:vertAlign w:val="subscript"/>
          <w:lang w:val="en-US"/>
        </w:rPr>
        <w:t>10</w:t>
      </w:r>
      <w:r w:rsidR="00307CAE" w:rsidRPr="00EA13FD">
        <w:rPr>
          <w:rFonts w:ascii="Times New Roman" w:hAnsi="Times New Roman" w:cs="Times New Roman"/>
          <w:color w:val="auto"/>
          <w:lang w:val="en-US"/>
        </w:rPr>
        <w:t>s</w:t>
      </w:r>
      <w:r w:rsidR="007D6981" w:rsidRPr="00EA13FD">
        <w:rPr>
          <w:rFonts w:ascii="Times New Roman" w:hAnsi="Times New Roman" w:cs="Times New Roman"/>
          <w:color w:val="auto"/>
          <w:lang w:val="en-US"/>
        </w:rPr>
        <w:t xml:space="preserve"> &lt; .23</w:t>
      </w:r>
      <w:r w:rsidR="00EB4132" w:rsidRPr="00EA13FD">
        <w:rPr>
          <w:rFonts w:ascii="Times New Roman" w:hAnsi="Times New Roman" w:cs="Times New Roman"/>
          <w:color w:val="auto"/>
          <w:lang w:val="en-US"/>
        </w:rPr>
        <w:t>)</w:t>
      </w:r>
      <w:r w:rsidR="00005591" w:rsidRPr="00EA13FD">
        <w:rPr>
          <w:rFonts w:ascii="Times New Roman" w:hAnsi="Times New Roman" w:cs="Times New Roman"/>
          <w:color w:val="auto"/>
          <w:lang w:val="en-US"/>
        </w:rPr>
        <w:t>.</w:t>
      </w:r>
      <w:r w:rsidR="007D6981" w:rsidRPr="00EA13FD">
        <w:rPr>
          <w:rFonts w:ascii="Times New Roman" w:hAnsi="Times New Roman" w:cs="Times New Roman"/>
          <w:i/>
          <w:color w:val="auto"/>
          <w:lang w:val="en-US"/>
        </w:rPr>
        <w:t xml:space="preserve"> </w:t>
      </w:r>
      <w:r w:rsidRPr="00EA13FD">
        <w:rPr>
          <w:rFonts w:ascii="Times New Roman" w:hAnsi="Times New Roman" w:cs="Times New Roman"/>
          <w:color w:val="auto"/>
          <w:lang w:val="en-US"/>
        </w:rPr>
        <w:t>At follow-up, there were no significant main effects of Valence or Cognition, as well as no significant interaction for the Internal subscale (</w:t>
      </w:r>
      <w:r w:rsidRPr="00EA13FD">
        <w:rPr>
          <w:rFonts w:ascii="Times New Roman" w:hAnsi="Times New Roman" w:cs="Times New Roman"/>
          <w:i/>
          <w:color w:val="auto"/>
          <w:lang w:val="en-US"/>
        </w:rPr>
        <w:t>F</w:t>
      </w:r>
      <w:r w:rsidR="00631D04" w:rsidRPr="00EA13FD">
        <w:rPr>
          <w:rFonts w:ascii="Times New Roman" w:hAnsi="Times New Roman" w:cs="Times New Roman"/>
          <w:i/>
          <w:color w:val="auto"/>
          <w:lang w:val="en-US"/>
        </w:rPr>
        <w:t>s</w:t>
      </w:r>
      <w:r w:rsidRPr="00EA13FD">
        <w:rPr>
          <w:rFonts w:ascii="Times New Roman" w:hAnsi="Times New Roman" w:cs="Times New Roman"/>
          <w:color w:val="auto"/>
          <w:lang w:val="en-US"/>
        </w:rPr>
        <w:t xml:space="preserve">(1, 167) &lt; .52, </w:t>
      </w:r>
      <w:r w:rsidRPr="00EA13FD">
        <w:rPr>
          <w:rFonts w:ascii="Times New Roman" w:hAnsi="Times New Roman" w:cs="Times New Roman"/>
          <w:i/>
          <w:color w:val="auto"/>
          <w:lang w:val="en-US"/>
        </w:rPr>
        <w:t>p</w:t>
      </w:r>
      <w:r w:rsidR="00631D04" w:rsidRPr="00EA13FD">
        <w:rPr>
          <w:rFonts w:ascii="Times New Roman" w:hAnsi="Times New Roman" w:cs="Times New Roman"/>
          <w:i/>
          <w:color w:val="auto"/>
          <w:lang w:val="en-US"/>
        </w:rPr>
        <w:t>s</w:t>
      </w:r>
      <w:r w:rsidRPr="00EA13FD">
        <w:rPr>
          <w:rFonts w:ascii="Times New Roman" w:hAnsi="Times New Roman" w:cs="Times New Roman"/>
          <w:i/>
          <w:color w:val="auto"/>
          <w:lang w:val="en-US"/>
        </w:rPr>
        <w:t xml:space="preserve"> </w:t>
      </w:r>
      <w:r w:rsidRPr="00EA13FD">
        <w:rPr>
          <w:rFonts w:ascii="Times New Roman" w:hAnsi="Times New Roman" w:cs="Times New Roman"/>
          <w:color w:val="auto"/>
          <w:lang w:val="en-US"/>
        </w:rPr>
        <w:t>&gt; .474, BF</w:t>
      </w:r>
      <w:r w:rsidRPr="00EA13FD">
        <w:rPr>
          <w:rFonts w:ascii="Times New Roman" w:hAnsi="Times New Roman" w:cs="Times New Roman"/>
          <w:color w:val="auto"/>
          <w:vertAlign w:val="subscript"/>
          <w:lang w:val="en-US"/>
        </w:rPr>
        <w:t>10</w:t>
      </w:r>
      <w:r w:rsidR="00631D04" w:rsidRPr="00EA13FD">
        <w:rPr>
          <w:rFonts w:ascii="Times New Roman" w:hAnsi="Times New Roman" w:cs="Times New Roman"/>
          <w:color w:val="auto"/>
          <w:lang w:val="en-US"/>
        </w:rPr>
        <w:t>s</w:t>
      </w:r>
      <w:r w:rsidRPr="00EA13FD">
        <w:rPr>
          <w:rFonts w:ascii="Times New Roman" w:hAnsi="Times New Roman" w:cs="Times New Roman"/>
          <w:color w:val="auto"/>
          <w:vertAlign w:val="subscript"/>
          <w:lang w:val="en-US"/>
        </w:rPr>
        <w:t xml:space="preserve"> </w:t>
      </w:r>
      <w:r w:rsidRPr="00EA13FD">
        <w:rPr>
          <w:rFonts w:ascii="Times New Roman" w:hAnsi="Times New Roman" w:cs="Times New Roman"/>
          <w:color w:val="auto"/>
          <w:lang w:val="en-US"/>
        </w:rPr>
        <w:t>&lt; .2</w:t>
      </w:r>
      <w:r w:rsidR="007D6981" w:rsidRPr="00EA13FD">
        <w:rPr>
          <w:rFonts w:ascii="Times New Roman" w:hAnsi="Times New Roman" w:cs="Times New Roman"/>
          <w:color w:val="auto"/>
          <w:lang w:val="en-US"/>
        </w:rPr>
        <w:t>3</w:t>
      </w:r>
      <w:r w:rsidRPr="00EA13FD">
        <w:rPr>
          <w:rFonts w:ascii="Times New Roman" w:hAnsi="Times New Roman" w:cs="Times New Roman"/>
          <w:color w:val="auto"/>
          <w:lang w:val="en-US"/>
        </w:rPr>
        <w:t>), the Powerful others subscale (</w:t>
      </w:r>
      <w:r w:rsidRPr="00EA13FD">
        <w:rPr>
          <w:rFonts w:ascii="Times New Roman" w:hAnsi="Times New Roman" w:cs="Times New Roman"/>
          <w:i/>
          <w:color w:val="auto"/>
          <w:lang w:val="en-US"/>
        </w:rPr>
        <w:t>F</w:t>
      </w:r>
      <w:r w:rsidR="006E0CAB" w:rsidRPr="00EA13FD">
        <w:rPr>
          <w:rFonts w:ascii="Times New Roman" w:hAnsi="Times New Roman" w:cs="Times New Roman"/>
          <w:i/>
          <w:color w:val="auto"/>
          <w:lang w:val="en-US"/>
        </w:rPr>
        <w:t>s</w:t>
      </w:r>
      <w:r w:rsidRPr="00EA13FD">
        <w:rPr>
          <w:rFonts w:ascii="Times New Roman" w:hAnsi="Times New Roman" w:cs="Times New Roman"/>
          <w:color w:val="auto"/>
          <w:lang w:val="en-US"/>
        </w:rPr>
        <w:t xml:space="preserve">(1, 167) &lt; 1.22, </w:t>
      </w:r>
      <w:r w:rsidRPr="00EA13FD">
        <w:rPr>
          <w:rFonts w:ascii="Times New Roman" w:hAnsi="Times New Roman" w:cs="Times New Roman"/>
          <w:i/>
          <w:color w:val="auto"/>
          <w:lang w:val="en-US"/>
        </w:rPr>
        <w:t>p</w:t>
      </w:r>
      <w:r w:rsidR="006E0CAB" w:rsidRPr="00EA13FD">
        <w:rPr>
          <w:rFonts w:ascii="Times New Roman" w:hAnsi="Times New Roman" w:cs="Times New Roman"/>
          <w:i/>
          <w:color w:val="auto"/>
          <w:lang w:val="en-US"/>
        </w:rPr>
        <w:t>s</w:t>
      </w:r>
      <w:r w:rsidRPr="00EA13FD">
        <w:rPr>
          <w:rFonts w:ascii="Times New Roman" w:hAnsi="Times New Roman" w:cs="Times New Roman"/>
          <w:i/>
          <w:color w:val="auto"/>
          <w:lang w:val="en-US"/>
        </w:rPr>
        <w:t xml:space="preserve"> </w:t>
      </w:r>
      <w:r w:rsidRPr="00EA13FD">
        <w:rPr>
          <w:rFonts w:ascii="Times New Roman" w:hAnsi="Times New Roman" w:cs="Times New Roman"/>
          <w:color w:val="auto"/>
          <w:lang w:val="en-US"/>
        </w:rPr>
        <w:t>&gt; .272, BF</w:t>
      </w:r>
      <w:r w:rsidRPr="00EA13FD">
        <w:rPr>
          <w:rFonts w:ascii="Times New Roman" w:hAnsi="Times New Roman" w:cs="Times New Roman"/>
          <w:color w:val="auto"/>
          <w:vertAlign w:val="subscript"/>
          <w:lang w:val="en-US"/>
        </w:rPr>
        <w:t>10</w:t>
      </w:r>
      <w:r w:rsidR="006E0CAB" w:rsidRPr="00EA13FD">
        <w:rPr>
          <w:rFonts w:ascii="Times New Roman" w:hAnsi="Times New Roman" w:cs="Times New Roman"/>
          <w:color w:val="auto"/>
          <w:lang w:val="en-US"/>
        </w:rPr>
        <w:t>s</w:t>
      </w:r>
      <w:r w:rsidRPr="00EA13FD">
        <w:rPr>
          <w:rFonts w:ascii="Times New Roman" w:hAnsi="Times New Roman" w:cs="Times New Roman"/>
          <w:color w:val="auto"/>
          <w:vertAlign w:val="subscript"/>
          <w:lang w:val="en-US"/>
        </w:rPr>
        <w:t xml:space="preserve"> </w:t>
      </w:r>
      <w:r w:rsidRPr="00EA13FD">
        <w:rPr>
          <w:rFonts w:ascii="Times New Roman" w:hAnsi="Times New Roman" w:cs="Times New Roman"/>
          <w:color w:val="auto"/>
          <w:lang w:val="en-US"/>
        </w:rPr>
        <w:t>&lt; .</w:t>
      </w:r>
      <w:r w:rsidR="00ED2855" w:rsidRPr="00EA13FD">
        <w:rPr>
          <w:rFonts w:ascii="Times New Roman" w:hAnsi="Times New Roman" w:cs="Times New Roman"/>
          <w:color w:val="auto"/>
          <w:lang w:val="en-US"/>
        </w:rPr>
        <w:t>30</w:t>
      </w:r>
      <w:r w:rsidRPr="00EA13FD">
        <w:rPr>
          <w:rFonts w:ascii="Times New Roman" w:hAnsi="Times New Roman" w:cs="Times New Roman"/>
          <w:color w:val="auto"/>
          <w:lang w:val="en-US"/>
        </w:rPr>
        <w:t>), or the Chance subscale (</w:t>
      </w:r>
      <w:r w:rsidRPr="00EA13FD">
        <w:rPr>
          <w:rFonts w:ascii="Times New Roman" w:hAnsi="Times New Roman" w:cs="Times New Roman"/>
          <w:i/>
          <w:color w:val="auto"/>
          <w:lang w:val="en-US"/>
        </w:rPr>
        <w:t>F</w:t>
      </w:r>
      <w:r w:rsidR="00E307DF" w:rsidRPr="00EA13FD">
        <w:rPr>
          <w:rFonts w:ascii="Times New Roman" w:hAnsi="Times New Roman" w:cs="Times New Roman"/>
          <w:i/>
          <w:color w:val="auto"/>
          <w:lang w:val="en-US"/>
        </w:rPr>
        <w:t>s</w:t>
      </w:r>
      <w:r w:rsidRPr="00EA13FD">
        <w:rPr>
          <w:rFonts w:ascii="Times New Roman" w:hAnsi="Times New Roman" w:cs="Times New Roman"/>
          <w:color w:val="auto"/>
          <w:lang w:val="en-US"/>
        </w:rPr>
        <w:t xml:space="preserve">(1, 167) &lt; 3.70, </w:t>
      </w:r>
      <w:r w:rsidRPr="00EA13FD">
        <w:rPr>
          <w:rFonts w:ascii="Times New Roman" w:hAnsi="Times New Roman" w:cs="Times New Roman"/>
          <w:i/>
          <w:color w:val="auto"/>
          <w:lang w:val="en-US"/>
        </w:rPr>
        <w:t>p</w:t>
      </w:r>
      <w:r w:rsidR="00E307DF" w:rsidRPr="00EA13FD">
        <w:rPr>
          <w:rFonts w:ascii="Times New Roman" w:hAnsi="Times New Roman" w:cs="Times New Roman"/>
          <w:i/>
          <w:color w:val="auto"/>
          <w:lang w:val="en-US"/>
        </w:rPr>
        <w:t>s</w:t>
      </w:r>
      <w:r w:rsidRPr="00EA13FD">
        <w:rPr>
          <w:rFonts w:ascii="Times New Roman" w:hAnsi="Times New Roman" w:cs="Times New Roman"/>
          <w:i/>
          <w:color w:val="auto"/>
          <w:lang w:val="en-US"/>
        </w:rPr>
        <w:t xml:space="preserve"> </w:t>
      </w:r>
      <w:r w:rsidRPr="00EA13FD">
        <w:rPr>
          <w:rFonts w:ascii="Times New Roman" w:hAnsi="Times New Roman" w:cs="Times New Roman"/>
          <w:color w:val="auto"/>
          <w:lang w:val="en-US"/>
        </w:rPr>
        <w:t>&gt; .056, BF</w:t>
      </w:r>
      <w:r w:rsidRPr="00EA13FD">
        <w:rPr>
          <w:rFonts w:ascii="Times New Roman" w:hAnsi="Times New Roman" w:cs="Times New Roman"/>
          <w:color w:val="auto"/>
          <w:vertAlign w:val="subscript"/>
          <w:lang w:val="en-US"/>
        </w:rPr>
        <w:t>10</w:t>
      </w:r>
      <w:r w:rsidR="0004040F" w:rsidRPr="00EA13FD">
        <w:rPr>
          <w:rFonts w:ascii="Times New Roman" w:hAnsi="Times New Roman" w:cs="Times New Roman"/>
          <w:color w:val="auto"/>
          <w:lang w:val="en-US"/>
        </w:rPr>
        <w:t>s</w:t>
      </w:r>
      <w:r w:rsidRPr="00EA13FD">
        <w:rPr>
          <w:rFonts w:ascii="Times New Roman" w:hAnsi="Times New Roman" w:cs="Times New Roman"/>
          <w:color w:val="auto"/>
          <w:lang w:val="en-US"/>
        </w:rPr>
        <w:t xml:space="preserve"> &lt; 1.1</w:t>
      </w:r>
      <w:r w:rsidR="00925597" w:rsidRPr="00EA13FD">
        <w:rPr>
          <w:rFonts w:ascii="Times New Roman" w:hAnsi="Times New Roman" w:cs="Times New Roman"/>
          <w:color w:val="auto"/>
          <w:lang w:val="en-US"/>
        </w:rPr>
        <w:t>7</w:t>
      </w:r>
      <w:r w:rsidRPr="00EA13FD">
        <w:rPr>
          <w:rFonts w:ascii="Times New Roman" w:hAnsi="Times New Roman" w:cs="Times New Roman"/>
          <w:color w:val="auto"/>
          <w:lang w:val="en-US"/>
        </w:rPr>
        <w:t xml:space="preserve">). </w:t>
      </w:r>
    </w:p>
    <w:p w14:paraId="098E4C3B" w14:textId="2DBB90E7" w:rsidR="00DA06EF" w:rsidRPr="00EA13FD" w:rsidRDefault="00EA3692" w:rsidP="00EA3692">
      <w:pPr>
        <w:rPr>
          <w:rFonts w:ascii="Times New Roman" w:hAnsi="Times New Roman" w:cs="Times New Roman"/>
          <w:sz w:val="24"/>
          <w:szCs w:val="24"/>
          <w:lang w:val="en-US"/>
        </w:rPr>
      </w:pPr>
      <w:r w:rsidRPr="00EA13FD">
        <w:rPr>
          <w:rFonts w:ascii="Times New Roman" w:hAnsi="Times New Roman" w:cs="Times New Roman"/>
          <w:lang w:val="en-US"/>
        </w:rPr>
        <w:br w:type="page"/>
      </w:r>
    </w:p>
    <w:p w14:paraId="7DC0760E" w14:textId="1932934A" w:rsidR="005A73CD" w:rsidRPr="00EA13FD" w:rsidRDefault="005A73CD" w:rsidP="002F49F1">
      <w:pPr>
        <w:pStyle w:val="Default"/>
        <w:spacing w:line="480" w:lineRule="auto"/>
        <w:jc w:val="center"/>
        <w:rPr>
          <w:rFonts w:ascii="Times New Roman" w:hAnsi="Times New Roman" w:cs="Times New Roman"/>
          <w:b/>
          <w:color w:val="auto"/>
          <w:lang w:val="en-US"/>
        </w:rPr>
      </w:pPr>
      <w:r w:rsidRPr="00EA13FD">
        <w:rPr>
          <w:rFonts w:ascii="Times New Roman" w:hAnsi="Times New Roman" w:cs="Times New Roman"/>
          <w:b/>
          <w:color w:val="auto"/>
          <w:lang w:val="en-US"/>
        </w:rPr>
        <w:lastRenderedPageBreak/>
        <w:t>References</w:t>
      </w:r>
    </w:p>
    <w:p w14:paraId="3C9BBF74" w14:textId="45C0A2CC" w:rsidR="007C59FB" w:rsidRPr="00EA13FD" w:rsidRDefault="005A73CD" w:rsidP="007C59FB">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EA13FD">
        <w:rPr>
          <w:rFonts w:ascii="Times New Roman" w:hAnsi="Times New Roman" w:cs="Times New Roman"/>
          <w:b/>
          <w:lang w:val="en-US"/>
        </w:rPr>
        <w:fldChar w:fldCharType="begin" w:fldLock="1"/>
      </w:r>
      <w:r w:rsidRPr="00EA13FD">
        <w:rPr>
          <w:rFonts w:ascii="Times New Roman" w:hAnsi="Times New Roman" w:cs="Times New Roman"/>
          <w:b/>
          <w:lang w:val="en-US"/>
        </w:rPr>
        <w:instrText xml:space="preserve">ADDIN Mendeley Bibliography CSL_BIBLIOGRAPHY </w:instrText>
      </w:r>
      <w:r w:rsidRPr="00EA13FD">
        <w:rPr>
          <w:rFonts w:ascii="Times New Roman" w:hAnsi="Times New Roman" w:cs="Times New Roman"/>
          <w:b/>
          <w:lang w:val="en-US"/>
        </w:rPr>
        <w:fldChar w:fldCharType="separate"/>
      </w:r>
      <w:r w:rsidR="007C59FB" w:rsidRPr="00EA13FD">
        <w:rPr>
          <w:rFonts w:ascii="Times New Roman" w:hAnsi="Times New Roman" w:cs="Times New Roman"/>
          <w:noProof/>
          <w:sz w:val="24"/>
          <w:szCs w:val="24"/>
          <w:lang w:val="en-US"/>
        </w:rPr>
        <w:t xml:space="preserve">Beck, A. T., Steer, R. A., &amp; Brown, G. K. (1996). Manual for the beck depression inventory-II. </w:t>
      </w:r>
      <w:r w:rsidR="007C59FB" w:rsidRPr="00EA13FD">
        <w:rPr>
          <w:rFonts w:ascii="Times New Roman" w:hAnsi="Times New Roman" w:cs="Times New Roman"/>
          <w:i/>
          <w:iCs/>
          <w:noProof/>
          <w:sz w:val="24"/>
          <w:szCs w:val="24"/>
          <w:lang w:val="en-US"/>
        </w:rPr>
        <w:t>San Antonio, TX: Psychological Corporation</w:t>
      </w:r>
      <w:r w:rsidR="007C59FB" w:rsidRPr="00EA13FD">
        <w:rPr>
          <w:rFonts w:ascii="Times New Roman" w:hAnsi="Times New Roman" w:cs="Times New Roman"/>
          <w:noProof/>
          <w:sz w:val="24"/>
          <w:szCs w:val="24"/>
          <w:lang w:val="en-US"/>
        </w:rPr>
        <w:t xml:space="preserve">, </w:t>
      </w:r>
      <w:r w:rsidR="007C59FB" w:rsidRPr="00EA13FD">
        <w:rPr>
          <w:rFonts w:ascii="Times New Roman" w:hAnsi="Times New Roman" w:cs="Times New Roman"/>
          <w:i/>
          <w:iCs/>
          <w:noProof/>
          <w:sz w:val="24"/>
          <w:szCs w:val="24"/>
          <w:lang w:val="en-US"/>
        </w:rPr>
        <w:t>1</w:t>
      </w:r>
      <w:r w:rsidR="007C59FB" w:rsidRPr="00EA13FD">
        <w:rPr>
          <w:rFonts w:ascii="Times New Roman" w:hAnsi="Times New Roman" w:cs="Times New Roman"/>
          <w:noProof/>
          <w:sz w:val="24"/>
          <w:szCs w:val="24"/>
          <w:lang w:val="en-US"/>
        </w:rPr>
        <w:t>, 82.</w:t>
      </w:r>
    </w:p>
    <w:p w14:paraId="3E0CA50D" w14:textId="77777777" w:rsidR="007C59FB" w:rsidRPr="00EA13FD" w:rsidRDefault="007C59FB" w:rsidP="007C59FB">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EA13FD">
        <w:rPr>
          <w:rFonts w:ascii="Times New Roman" w:hAnsi="Times New Roman" w:cs="Times New Roman"/>
          <w:noProof/>
          <w:sz w:val="24"/>
          <w:szCs w:val="24"/>
        </w:rPr>
        <w:t xml:space="preserve">Hautzinger, M., Keller, F., &amp; Kühner, C. (2006). </w:t>
      </w:r>
      <w:r w:rsidRPr="00EA13FD">
        <w:rPr>
          <w:rFonts w:ascii="Times New Roman" w:hAnsi="Times New Roman" w:cs="Times New Roman"/>
          <w:i/>
          <w:iCs/>
          <w:noProof/>
          <w:sz w:val="24"/>
          <w:szCs w:val="24"/>
          <w:lang w:val="en-US"/>
        </w:rPr>
        <w:t>Beck Depressions-Inventar (BDI-II)</w:t>
      </w:r>
      <w:r w:rsidRPr="00EA13FD">
        <w:rPr>
          <w:rFonts w:ascii="Times New Roman" w:hAnsi="Times New Roman" w:cs="Times New Roman"/>
          <w:noProof/>
          <w:sz w:val="24"/>
          <w:szCs w:val="24"/>
          <w:lang w:val="en-US"/>
        </w:rPr>
        <w:t>. Harcourt Test Services.</w:t>
      </w:r>
    </w:p>
    <w:p w14:paraId="0624AA62" w14:textId="77777777" w:rsidR="007C59FB" w:rsidRPr="00EA13FD" w:rsidRDefault="007C59FB" w:rsidP="007C59FB">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sidRPr="00EA13FD">
        <w:rPr>
          <w:rFonts w:ascii="Times New Roman" w:hAnsi="Times New Roman" w:cs="Times New Roman"/>
          <w:noProof/>
          <w:sz w:val="24"/>
          <w:szCs w:val="24"/>
          <w:lang w:val="en-US"/>
        </w:rPr>
        <w:t xml:space="preserve">Holmes, E. A., &amp; Steel, C. (2004). Schizotypy: A Vulnerability Factor for Traumatic Intrusions. </w:t>
      </w:r>
      <w:r w:rsidRPr="00EA13FD">
        <w:rPr>
          <w:rFonts w:ascii="Times New Roman" w:hAnsi="Times New Roman" w:cs="Times New Roman"/>
          <w:i/>
          <w:iCs/>
          <w:noProof/>
          <w:sz w:val="24"/>
          <w:szCs w:val="24"/>
          <w:lang w:val="en-US"/>
        </w:rPr>
        <w:t>Journal of Nervous and Mental Disease</w:t>
      </w:r>
      <w:r w:rsidRPr="00EA13FD">
        <w:rPr>
          <w:rFonts w:ascii="Times New Roman" w:hAnsi="Times New Roman" w:cs="Times New Roman"/>
          <w:noProof/>
          <w:sz w:val="24"/>
          <w:szCs w:val="24"/>
          <w:lang w:val="en-US"/>
        </w:rPr>
        <w:t xml:space="preserve">, </w:t>
      </w:r>
      <w:r w:rsidRPr="00EA13FD">
        <w:rPr>
          <w:rFonts w:ascii="Times New Roman" w:hAnsi="Times New Roman" w:cs="Times New Roman"/>
          <w:i/>
          <w:iCs/>
          <w:noProof/>
          <w:sz w:val="24"/>
          <w:szCs w:val="24"/>
          <w:lang w:val="en-US"/>
        </w:rPr>
        <w:t>192</w:t>
      </w:r>
      <w:r w:rsidRPr="00EA13FD">
        <w:rPr>
          <w:rFonts w:ascii="Times New Roman" w:hAnsi="Times New Roman" w:cs="Times New Roman"/>
          <w:noProof/>
          <w:sz w:val="24"/>
          <w:szCs w:val="24"/>
          <w:lang w:val="en-US"/>
        </w:rPr>
        <w:t>(1), 28–34. https://doi.org/10.1097/01.nmd.0000105997.28152.4b</w:t>
      </w:r>
    </w:p>
    <w:p w14:paraId="47A93017" w14:textId="77777777" w:rsidR="007C59FB" w:rsidRPr="00EA13FD" w:rsidRDefault="007C59FB" w:rsidP="007C59FB">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EA13FD">
        <w:rPr>
          <w:rFonts w:ascii="Times New Roman" w:hAnsi="Times New Roman" w:cs="Times New Roman"/>
          <w:noProof/>
          <w:sz w:val="24"/>
          <w:szCs w:val="24"/>
        </w:rPr>
        <w:t xml:space="preserve">Laux, L., Glanzmann, P., Schaffner, P., &amp; Spielberger, C. D. (1981). </w:t>
      </w:r>
      <w:r w:rsidRPr="00EA13FD">
        <w:rPr>
          <w:rFonts w:ascii="Times New Roman" w:hAnsi="Times New Roman" w:cs="Times New Roman"/>
          <w:i/>
          <w:iCs/>
          <w:noProof/>
          <w:sz w:val="24"/>
          <w:szCs w:val="24"/>
        </w:rPr>
        <w:t>Das State-Trait-Angstinventar (STAI). Theoretische Grundlagen und Handanweisung</w:t>
      </w:r>
      <w:r w:rsidRPr="00EA13FD">
        <w:rPr>
          <w:rFonts w:ascii="Times New Roman" w:hAnsi="Times New Roman" w:cs="Times New Roman"/>
          <w:noProof/>
          <w:sz w:val="24"/>
          <w:szCs w:val="24"/>
        </w:rPr>
        <w:t>. Weinheim: Beltz.</w:t>
      </w:r>
    </w:p>
    <w:p w14:paraId="40A6CEED" w14:textId="77777777" w:rsidR="007C59FB" w:rsidRPr="00EA13FD" w:rsidRDefault="007C59FB" w:rsidP="007C59FB">
      <w:pPr>
        <w:widowControl w:val="0"/>
        <w:autoSpaceDE w:val="0"/>
        <w:autoSpaceDN w:val="0"/>
        <w:adjustRightInd w:val="0"/>
        <w:spacing w:after="0" w:line="480" w:lineRule="auto"/>
        <w:ind w:left="480" w:hanging="480"/>
        <w:rPr>
          <w:rFonts w:ascii="Times New Roman" w:hAnsi="Times New Roman" w:cs="Times New Roman"/>
          <w:noProof/>
          <w:sz w:val="24"/>
          <w:lang w:val="en-US"/>
        </w:rPr>
      </w:pPr>
      <w:r w:rsidRPr="00EA13FD">
        <w:rPr>
          <w:rFonts w:ascii="Times New Roman" w:hAnsi="Times New Roman" w:cs="Times New Roman"/>
          <w:noProof/>
          <w:sz w:val="24"/>
          <w:szCs w:val="24"/>
        </w:rPr>
        <w:t xml:space="preserve">Spielberger, C. D., Gorsuch, R., Lushene, R. E., Vagg, P. R., &amp; Jacobs, G. A. (1983). </w:t>
      </w:r>
      <w:r w:rsidRPr="00EA13FD">
        <w:rPr>
          <w:rFonts w:ascii="Times New Roman" w:hAnsi="Times New Roman" w:cs="Times New Roman"/>
          <w:i/>
          <w:iCs/>
          <w:noProof/>
          <w:sz w:val="24"/>
          <w:szCs w:val="24"/>
          <w:lang w:val="en-US"/>
        </w:rPr>
        <w:t>Manual for the State-Trait Anxiety Inventory</w:t>
      </w:r>
      <w:r w:rsidRPr="00EA13FD">
        <w:rPr>
          <w:rFonts w:ascii="Times New Roman" w:hAnsi="Times New Roman" w:cs="Times New Roman"/>
          <w:noProof/>
          <w:sz w:val="24"/>
          <w:szCs w:val="24"/>
          <w:lang w:val="en-US"/>
        </w:rPr>
        <w:t xml:space="preserve">. </w:t>
      </w:r>
      <w:r w:rsidRPr="00EA13FD">
        <w:rPr>
          <w:rFonts w:ascii="Times New Roman" w:hAnsi="Times New Roman" w:cs="Times New Roman"/>
          <w:i/>
          <w:iCs/>
          <w:noProof/>
          <w:sz w:val="24"/>
          <w:szCs w:val="24"/>
          <w:lang w:val="en-US"/>
        </w:rPr>
        <w:t>Palo Alto, CA: Consulting Psychologists Press</w:t>
      </w:r>
      <w:r w:rsidRPr="00EA13FD">
        <w:rPr>
          <w:rFonts w:ascii="Times New Roman" w:hAnsi="Times New Roman" w:cs="Times New Roman"/>
          <w:noProof/>
          <w:sz w:val="24"/>
          <w:szCs w:val="24"/>
          <w:lang w:val="en-US"/>
        </w:rPr>
        <w:t>.</w:t>
      </w:r>
    </w:p>
    <w:p w14:paraId="3D29044D" w14:textId="77777777" w:rsidR="00FC229C" w:rsidRPr="00EA13FD" w:rsidRDefault="005A73CD" w:rsidP="005A73CD">
      <w:pPr>
        <w:pStyle w:val="Default"/>
        <w:spacing w:line="480" w:lineRule="auto"/>
        <w:rPr>
          <w:rFonts w:ascii="Times New Roman" w:hAnsi="Times New Roman" w:cs="Times New Roman"/>
          <w:b/>
          <w:color w:val="auto"/>
          <w:lang w:val="en-US"/>
        </w:rPr>
        <w:sectPr w:rsidR="00FC229C" w:rsidRPr="00EA13FD" w:rsidSect="00EA3692">
          <w:pgSz w:w="11906" w:h="16838"/>
          <w:pgMar w:top="1417" w:right="1417" w:bottom="1134" w:left="1417" w:header="708" w:footer="708" w:gutter="0"/>
          <w:cols w:space="708"/>
          <w:docGrid w:linePitch="360"/>
        </w:sectPr>
      </w:pPr>
      <w:r w:rsidRPr="00EA13FD">
        <w:rPr>
          <w:rFonts w:ascii="Times New Roman" w:hAnsi="Times New Roman" w:cs="Times New Roman"/>
          <w:b/>
          <w:color w:val="auto"/>
          <w:lang w:val="en-US"/>
        </w:rPr>
        <w:fldChar w:fldCharType="end"/>
      </w:r>
    </w:p>
    <w:p w14:paraId="5AB89663" w14:textId="77777777" w:rsidR="00FC229C" w:rsidRPr="00EA13FD" w:rsidRDefault="00FC229C" w:rsidP="00FC229C">
      <w:pPr>
        <w:rPr>
          <w:rFonts w:ascii="Times New Roman" w:hAnsi="Times New Roman" w:cs="Times New Roman"/>
          <w:sz w:val="24"/>
          <w:szCs w:val="24"/>
          <w:lang w:val="en-US"/>
        </w:rPr>
      </w:pPr>
      <w:r w:rsidRPr="00EA13FD">
        <w:rPr>
          <w:rFonts w:ascii="Times New Roman" w:hAnsi="Times New Roman" w:cs="Times New Roman"/>
          <w:b/>
          <w:sz w:val="24"/>
          <w:szCs w:val="24"/>
          <w:lang w:val="en-US"/>
        </w:rPr>
        <w:lastRenderedPageBreak/>
        <w:t xml:space="preserve">Table S1. </w:t>
      </w:r>
      <w:r w:rsidRPr="00EA13FD">
        <w:rPr>
          <w:rFonts w:ascii="Times New Roman" w:hAnsi="Times New Roman" w:cs="Times New Roman"/>
          <w:sz w:val="24"/>
          <w:szCs w:val="24"/>
          <w:lang w:val="en-US"/>
        </w:rPr>
        <w:t>Additional descriptive statistics of Manipulation check and outcome data.</w:t>
      </w:r>
    </w:p>
    <w:tbl>
      <w:tblPr>
        <w:tblStyle w:val="Tabellenraster"/>
        <w:tblW w:w="14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701"/>
        <w:gridCol w:w="1843"/>
        <w:gridCol w:w="1701"/>
        <w:gridCol w:w="1701"/>
        <w:gridCol w:w="2132"/>
        <w:gridCol w:w="2662"/>
      </w:tblGrid>
      <w:tr w:rsidR="00EA13FD" w:rsidRPr="00EA13FD" w14:paraId="0F9C834F" w14:textId="77777777" w:rsidTr="001A214D">
        <w:tc>
          <w:tcPr>
            <w:tcW w:w="2547" w:type="dxa"/>
            <w:tcBorders>
              <w:top w:val="single" w:sz="4" w:space="0" w:color="auto"/>
            </w:tcBorders>
          </w:tcPr>
          <w:p w14:paraId="766E4D0C" w14:textId="77777777" w:rsidR="00FC229C" w:rsidRPr="00EA13FD" w:rsidRDefault="00FC229C" w:rsidP="001A214D">
            <w:pPr>
              <w:pStyle w:val="Default"/>
              <w:spacing w:line="276" w:lineRule="auto"/>
              <w:jc w:val="center"/>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Measure</w:t>
            </w:r>
          </w:p>
        </w:tc>
        <w:tc>
          <w:tcPr>
            <w:tcW w:w="3544" w:type="dxa"/>
            <w:gridSpan w:val="2"/>
            <w:tcBorders>
              <w:top w:val="single" w:sz="4" w:space="0" w:color="auto"/>
              <w:bottom w:val="single" w:sz="4" w:space="0" w:color="auto"/>
            </w:tcBorders>
          </w:tcPr>
          <w:p w14:paraId="008EB39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 xml:space="preserve">Positive CBM-App </w:t>
            </w:r>
            <w:r w:rsidRPr="00EA13FD">
              <w:rPr>
                <w:rFonts w:ascii="Times New Roman" w:hAnsi="Times New Roman" w:cs="Times New Roman"/>
                <w:i/>
                <w:lang w:val="en-US"/>
              </w:rPr>
              <w:t>EMM</w:t>
            </w:r>
            <w:r w:rsidRPr="00EA13FD">
              <w:rPr>
                <w:rFonts w:ascii="Times New Roman" w:hAnsi="Times New Roman" w:cs="Times New Roman"/>
                <w:lang w:val="en-US"/>
              </w:rPr>
              <w:t xml:space="preserve"> (</w:t>
            </w:r>
            <w:r w:rsidRPr="00EA13FD">
              <w:rPr>
                <w:rFonts w:ascii="Times New Roman" w:hAnsi="Times New Roman" w:cs="Times New Roman"/>
                <w:i/>
                <w:lang w:val="en-US"/>
              </w:rPr>
              <w:t>SE</w:t>
            </w:r>
            <w:r w:rsidRPr="00EA13FD">
              <w:rPr>
                <w:rFonts w:ascii="Times New Roman" w:hAnsi="Times New Roman" w:cs="Times New Roman"/>
                <w:lang w:val="en-US"/>
              </w:rPr>
              <w:t>)</w:t>
            </w:r>
          </w:p>
        </w:tc>
        <w:tc>
          <w:tcPr>
            <w:tcW w:w="3402" w:type="dxa"/>
            <w:gridSpan w:val="2"/>
            <w:tcBorders>
              <w:top w:val="single" w:sz="4" w:space="0" w:color="auto"/>
              <w:bottom w:val="single" w:sz="4" w:space="0" w:color="auto"/>
            </w:tcBorders>
          </w:tcPr>
          <w:p w14:paraId="7D8C1618"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 xml:space="preserve">Negative CBM-App </w:t>
            </w:r>
            <w:r w:rsidRPr="00EA13FD">
              <w:rPr>
                <w:rFonts w:ascii="Times New Roman" w:hAnsi="Times New Roman" w:cs="Times New Roman"/>
                <w:i/>
                <w:lang w:val="en-US"/>
              </w:rPr>
              <w:t>EMM</w:t>
            </w:r>
            <w:r w:rsidRPr="00EA13FD">
              <w:rPr>
                <w:rFonts w:ascii="Times New Roman" w:hAnsi="Times New Roman" w:cs="Times New Roman"/>
                <w:lang w:val="en-US"/>
              </w:rPr>
              <w:t xml:space="preserve"> (</w:t>
            </w:r>
            <w:r w:rsidRPr="00EA13FD">
              <w:rPr>
                <w:rFonts w:ascii="Times New Roman" w:hAnsi="Times New Roman" w:cs="Times New Roman"/>
                <w:i/>
                <w:lang w:val="en-US"/>
              </w:rPr>
              <w:t>SE</w:t>
            </w:r>
            <w:r w:rsidRPr="00EA13FD">
              <w:rPr>
                <w:rFonts w:ascii="Times New Roman" w:hAnsi="Times New Roman" w:cs="Times New Roman"/>
                <w:lang w:val="en-US"/>
              </w:rPr>
              <w:t>)</w:t>
            </w:r>
          </w:p>
        </w:tc>
        <w:tc>
          <w:tcPr>
            <w:tcW w:w="2132" w:type="dxa"/>
            <w:tcBorders>
              <w:top w:val="single" w:sz="4" w:space="0" w:color="auto"/>
              <w:bottom w:val="single" w:sz="4" w:space="0" w:color="auto"/>
            </w:tcBorders>
          </w:tcPr>
          <w:p w14:paraId="0238950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 xml:space="preserve">Sig. Main effects </w:t>
            </w:r>
            <w:r w:rsidRPr="00EA13FD">
              <w:rPr>
                <w:rFonts w:ascii="Times New Roman" w:hAnsi="Times New Roman" w:cs="Times New Roman"/>
                <w:i/>
                <w:lang w:val="en-US"/>
              </w:rPr>
              <w:t>EMM</w:t>
            </w:r>
            <w:r w:rsidRPr="00EA13FD">
              <w:rPr>
                <w:rFonts w:ascii="Times New Roman" w:hAnsi="Times New Roman" w:cs="Times New Roman"/>
                <w:lang w:val="en-US"/>
              </w:rPr>
              <w:t xml:space="preserve"> (</w:t>
            </w:r>
            <w:r w:rsidRPr="00EA13FD">
              <w:rPr>
                <w:rFonts w:ascii="Times New Roman" w:hAnsi="Times New Roman" w:cs="Times New Roman"/>
                <w:i/>
                <w:lang w:val="en-US"/>
              </w:rPr>
              <w:t>SE</w:t>
            </w:r>
            <w:r w:rsidRPr="00EA13FD">
              <w:rPr>
                <w:rFonts w:ascii="Times New Roman" w:hAnsi="Times New Roman" w:cs="Times New Roman"/>
                <w:lang w:val="en-US"/>
              </w:rPr>
              <w:t>)</w:t>
            </w:r>
          </w:p>
        </w:tc>
        <w:tc>
          <w:tcPr>
            <w:tcW w:w="2662" w:type="dxa"/>
            <w:tcBorders>
              <w:top w:val="single" w:sz="4" w:space="0" w:color="auto"/>
              <w:bottom w:val="single" w:sz="4" w:space="0" w:color="auto"/>
            </w:tcBorders>
          </w:tcPr>
          <w:p w14:paraId="4FBADC2D"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Sig. Interactions</w:t>
            </w:r>
          </w:p>
          <w:p w14:paraId="4E9D9CFD"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i/>
                <w:lang w:val="en-US"/>
              </w:rPr>
              <w:t>EMM</w:t>
            </w:r>
            <w:r w:rsidRPr="00EA13FD">
              <w:rPr>
                <w:rFonts w:ascii="Times New Roman" w:hAnsi="Times New Roman" w:cs="Times New Roman"/>
                <w:lang w:val="en-US"/>
              </w:rPr>
              <w:t xml:space="preserve"> (</w:t>
            </w:r>
            <w:r w:rsidRPr="00EA13FD">
              <w:rPr>
                <w:rFonts w:ascii="Times New Roman" w:hAnsi="Times New Roman" w:cs="Times New Roman"/>
                <w:i/>
                <w:lang w:val="en-US"/>
              </w:rPr>
              <w:t>SE</w:t>
            </w:r>
            <w:r w:rsidRPr="00EA13FD">
              <w:rPr>
                <w:rFonts w:ascii="Times New Roman" w:hAnsi="Times New Roman" w:cs="Times New Roman"/>
                <w:lang w:val="en-US"/>
              </w:rPr>
              <w:t>)</w:t>
            </w:r>
          </w:p>
        </w:tc>
      </w:tr>
      <w:tr w:rsidR="00EA13FD" w:rsidRPr="00EA13FD" w14:paraId="210F9BB1" w14:textId="77777777" w:rsidTr="001A214D">
        <w:tc>
          <w:tcPr>
            <w:tcW w:w="2547" w:type="dxa"/>
            <w:tcBorders>
              <w:bottom w:val="single" w:sz="4" w:space="0" w:color="auto"/>
            </w:tcBorders>
          </w:tcPr>
          <w:p w14:paraId="026628AC" w14:textId="77777777" w:rsidR="00FC229C" w:rsidRPr="00EA13FD" w:rsidRDefault="00FC229C" w:rsidP="001A214D">
            <w:pPr>
              <w:pStyle w:val="Default"/>
              <w:spacing w:line="276" w:lineRule="auto"/>
              <w:jc w:val="center"/>
              <w:rPr>
                <w:rFonts w:ascii="Times New Roman" w:hAnsi="Times New Roman" w:cs="Times New Roman"/>
                <w:color w:val="auto"/>
                <w:sz w:val="22"/>
                <w:szCs w:val="22"/>
                <w:lang w:val="en-US"/>
              </w:rPr>
            </w:pPr>
          </w:p>
        </w:tc>
        <w:tc>
          <w:tcPr>
            <w:tcW w:w="1701" w:type="dxa"/>
            <w:tcBorders>
              <w:top w:val="single" w:sz="4" w:space="0" w:color="auto"/>
              <w:bottom w:val="single" w:sz="4" w:space="0" w:color="auto"/>
            </w:tcBorders>
          </w:tcPr>
          <w:p w14:paraId="2433001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Self (</w:t>
            </w:r>
            <w:r w:rsidRPr="00EA13FD">
              <w:rPr>
                <w:rFonts w:ascii="Times New Roman" w:hAnsi="Times New Roman" w:cs="Times New Roman"/>
                <w:i/>
                <w:lang w:val="en-US"/>
              </w:rPr>
              <w:t xml:space="preserve">N </w:t>
            </w:r>
            <w:r w:rsidRPr="00EA13FD">
              <w:rPr>
                <w:rFonts w:ascii="Times New Roman" w:hAnsi="Times New Roman" w:cs="Times New Roman"/>
                <w:lang w:val="en-US"/>
              </w:rPr>
              <w:t>= 44)</w:t>
            </w:r>
          </w:p>
        </w:tc>
        <w:tc>
          <w:tcPr>
            <w:tcW w:w="1843" w:type="dxa"/>
            <w:tcBorders>
              <w:top w:val="single" w:sz="4" w:space="0" w:color="auto"/>
              <w:bottom w:val="single" w:sz="4" w:space="0" w:color="auto"/>
            </w:tcBorders>
          </w:tcPr>
          <w:p w14:paraId="53972F46"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World (</w:t>
            </w:r>
            <w:r w:rsidRPr="00EA13FD">
              <w:rPr>
                <w:rFonts w:ascii="Times New Roman" w:hAnsi="Times New Roman" w:cs="Times New Roman"/>
                <w:i/>
                <w:lang w:val="en-US"/>
              </w:rPr>
              <w:t xml:space="preserve">N </w:t>
            </w:r>
            <w:r w:rsidRPr="00EA13FD">
              <w:rPr>
                <w:rFonts w:ascii="Times New Roman" w:hAnsi="Times New Roman" w:cs="Times New Roman"/>
                <w:lang w:val="en-US"/>
              </w:rPr>
              <w:t>= 42)</w:t>
            </w:r>
          </w:p>
        </w:tc>
        <w:tc>
          <w:tcPr>
            <w:tcW w:w="1701" w:type="dxa"/>
            <w:tcBorders>
              <w:top w:val="single" w:sz="4" w:space="0" w:color="auto"/>
              <w:bottom w:val="single" w:sz="4" w:space="0" w:color="auto"/>
            </w:tcBorders>
          </w:tcPr>
          <w:p w14:paraId="69FD74C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Self (</w:t>
            </w:r>
            <w:r w:rsidRPr="00EA13FD">
              <w:rPr>
                <w:rFonts w:ascii="Times New Roman" w:hAnsi="Times New Roman" w:cs="Times New Roman"/>
                <w:i/>
                <w:lang w:val="en-US"/>
              </w:rPr>
              <w:t xml:space="preserve">N </w:t>
            </w:r>
            <w:r w:rsidRPr="00EA13FD">
              <w:rPr>
                <w:rFonts w:ascii="Times New Roman" w:hAnsi="Times New Roman" w:cs="Times New Roman"/>
                <w:lang w:val="en-US"/>
              </w:rPr>
              <w:t>= 44)</w:t>
            </w:r>
          </w:p>
        </w:tc>
        <w:tc>
          <w:tcPr>
            <w:tcW w:w="1701" w:type="dxa"/>
            <w:tcBorders>
              <w:top w:val="single" w:sz="4" w:space="0" w:color="auto"/>
              <w:bottom w:val="single" w:sz="4" w:space="0" w:color="auto"/>
            </w:tcBorders>
          </w:tcPr>
          <w:p w14:paraId="3B7518A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World (</w:t>
            </w:r>
            <w:r w:rsidRPr="00EA13FD">
              <w:rPr>
                <w:rFonts w:ascii="Times New Roman" w:hAnsi="Times New Roman" w:cs="Times New Roman"/>
                <w:i/>
                <w:lang w:val="en-US"/>
              </w:rPr>
              <w:t xml:space="preserve">N </w:t>
            </w:r>
            <w:r w:rsidRPr="00EA13FD">
              <w:rPr>
                <w:rFonts w:ascii="Times New Roman" w:hAnsi="Times New Roman" w:cs="Times New Roman"/>
                <w:lang w:val="en-US"/>
              </w:rPr>
              <w:t>= 43)</w:t>
            </w:r>
          </w:p>
        </w:tc>
        <w:tc>
          <w:tcPr>
            <w:tcW w:w="2132" w:type="dxa"/>
            <w:tcBorders>
              <w:top w:val="single" w:sz="4" w:space="0" w:color="auto"/>
              <w:bottom w:val="single" w:sz="4" w:space="0" w:color="auto"/>
            </w:tcBorders>
          </w:tcPr>
          <w:p w14:paraId="163ED6B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2662" w:type="dxa"/>
            <w:tcBorders>
              <w:top w:val="single" w:sz="4" w:space="0" w:color="auto"/>
              <w:bottom w:val="single" w:sz="4" w:space="0" w:color="auto"/>
            </w:tcBorders>
          </w:tcPr>
          <w:p w14:paraId="03C1135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r>
      <w:tr w:rsidR="00EA13FD" w:rsidRPr="00EA13FD" w14:paraId="574C7CC1" w14:textId="77777777" w:rsidTr="001A214D">
        <w:tc>
          <w:tcPr>
            <w:tcW w:w="2547" w:type="dxa"/>
            <w:tcBorders>
              <w:top w:val="single" w:sz="4" w:space="0" w:color="auto"/>
            </w:tcBorders>
          </w:tcPr>
          <w:p w14:paraId="6ED499C8"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Mood post-trauma film</w:t>
            </w:r>
          </w:p>
        </w:tc>
        <w:tc>
          <w:tcPr>
            <w:tcW w:w="1701" w:type="dxa"/>
            <w:tcBorders>
              <w:top w:val="single" w:sz="4" w:space="0" w:color="auto"/>
            </w:tcBorders>
          </w:tcPr>
          <w:p w14:paraId="6D1C8E9B"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bdr w:val="none" w:sz="0" w:space="0" w:color="auto" w:frame="1"/>
              </w:rPr>
              <w:t>37.66 (2.50)</w:t>
            </w:r>
          </w:p>
        </w:tc>
        <w:tc>
          <w:tcPr>
            <w:tcW w:w="1843" w:type="dxa"/>
            <w:tcBorders>
              <w:top w:val="single" w:sz="4" w:space="0" w:color="auto"/>
            </w:tcBorders>
          </w:tcPr>
          <w:p w14:paraId="7B97C15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bdr w:val="none" w:sz="0" w:space="0" w:color="auto" w:frame="1"/>
              </w:rPr>
              <w:t>31.10 (2.56)</w:t>
            </w:r>
          </w:p>
        </w:tc>
        <w:tc>
          <w:tcPr>
            <w:tcW w:w="1701" w:type="dxa"/>
            <w:tcBorders>
              <w:top w:val="single" w:sz="4" w:space="0" w:color="auto"/>
            </w:tcBorders>
          </w:tcPr>
          <w:p w14:paraId="07E25D7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rPr>
              <w:t>41.93 (2.50)</w:t>
            </w:r>
          </w:p>
        </w:tc>
        <w:tc>
          <w:tcPr>
            <w:tcW w:w="1701" w:type="dxa"/>
            <w:tcBorders>
              <w:top w:val="single" w:sz="4" w:space="0" w:color="auto"/>
            </w:tcBorders>
          </w:tcPr>
          <w:p w14:paraId="12284CC4"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bdr w:val="none" w:sz="0" w:space="0" w:color="auto" w:frame="1"/>
              </w:rPr>
              <w:t>34.60 (2.53)</w:t>
            </w:r>
          </w:p>
        </w:tc>
        <w:tc>
          <w:tcPr>
            <w:tcW w:w="2132" w:type="dxa"/>
            <w:tcBorders>
              <w:top w:val="single" w:sz="4" w:space="0" w:color="auto"/>
            </w:tcBorders>
          </w:tcPr>
          <w:p w14:paraId="2F15A6F6"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 xml:space="preserve">Time: </w:t>
            </w:r>
          </w:p>
          <w:p w14:paraId="6CB30833"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Pre: 11.95 (1.26)</w:t>
            </w:r>
          </w:p>
          <w:p w14:paraId="2B4E8EC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Post: 36.32 (1.26)</w:t>
            </w:r>
          </w:p>
        </w:tc>
        <w:tc>
          <w:tcPr>
            <w:tcW w:w="2662" w:type="dxa"/>
            <w:tcBorders>
              <w:top w:val="single" w:sz="4" w:space="0" w:color="auto"/>
            </w:tcBorders>
          </w:tcPr>
          <w:p w14:paraId="7FC75043"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Time x Valence:</w:t>
            </w:r>
          </w:p>
          <w:p w14:paraId="1C5F057D"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Pre, Pos.: 13.13 (1.79)</w:t>
            </w:r>
          </w:p>
          <w:p w14:paraId="04625CAA"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Pre, Neg.: 10.76 (1.78)</w:t>
            </w:r>
          </w:p>
          <w:p w14:paraId="4C89877A"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Post, Pos.: 34.38 (1.79)</w:t>
            </w:r>
          </w:p>
          <w:p w14:paraId="531F231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Post. Neg.: 38.27 (1.78)</w:t>
            </w:r>
          </w:p>
          <w:p w14:paraId="6C9320E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Time x Cognition:</w:t>
            </w:r>
          </w:p>
          <w:p w14:paraId="6361D9B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Pre, Self: 11.91 (1.77)</w:t>
            </w:r>
          </w:p>
          <w:p w14:paraId="3BEA2A4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Pre, World: 11.99 (1.80)</w:t>
            </w:r>
          </w:p>
          <w:p w14:paraId="2165D099"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Post, Self: 39.80 (1.77)</w:t>
            </w:r>
          </w:p>
          <w:p w14:paraId="5A004463"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Post, World: 32.85 (1.80)</w:t>
            </w:r>
          </w:p>
        </w:tc>
      </w:tr>
      <w:tr w:rsidR="00EA13FD" w:rsidRPr="00AF3130" w14:paraId="38C38379" w14:textId="77777777" w:rsidTr="001A214D">
        <w:tc>
          <w:tcPr>
            <w:tcW w:w="2547" w:type="dxa"/>
          </w:tcPr>
          <w:p w14:paraId="2C5ADC72"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Bias Index post-training</w:t>
            </w:r>
          </w:p>
        </w:tc>
        <w:tc>
          <w:tcPr>
            <w:tcW w:w="1701" w:type="dxa"/>
          </w:tcPr>
          <w:p w14:paraId="34C7BD35"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lang w:val="en-US"/>
              </w:rPr>
              <w:t xml:space="preserve">Low </w:t>
            </w:r>
            <w:r w:rsidRPr="00EA13FD">
              <w:rPr>
                <w:rStyle w:val="gnkrckgcgsb"/>
                <w:rFonts w:ascii="Times New Roman" w:hAnsi="Times New Roman" w:cs="Times New Roman"/>
                <w:sz w:val="22"/>
                <w:szCs w:val="22"/>
                <w:bdr w:val="none" w:sz="0" w:space="0" w:color="auto" w:frame="1"/>
              </w:rPr>
              <w:t>1.15 (.17)</w:t>
            </w:r>
          </w:p>
          <w:p w14:paraId="6DB27224"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lang w:val="en-US"/>
              </w:rPr>
              <w:t xml:space="preserve">Med </w:t>
            </w:r>
            <w:r w:rsidRPr="00EA13FD">
              <w:rPr>
                <w:rStyle w:val="gnkrckgcgsb"/>
                <w:rFonts w:ascii="Times New Roman" w:hAnsi="Times New Roman" w:cs="Times New Roman"/>
                <w:sz w:val="22"/>
                <w:szCs w:val="22"/>
                <w:bdr w:val="none" w:sz="0" w:space="0" w:color="auto" w:frame="1"/>
              </w:rPr>
              <w:t>1.33 (.14)</w:t>
            </w:r>
          </w:p>
          <w:p w14:paraId="71D1D1C0"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dr w:val="none" w:sz="0" w:space="0" w:color="auto" w:frame="1"/>
                <w:lang w:eastAsia="de-DE"/>
              </w:rPr>
            </w:pPr>
            <w:r w:rsidRPr="00EA13FD">
              <w:rPr>
                <w:rFonts w:ascii="Times New Roman" w:hAnsi="Times New Roman" w:cs="Times New Roman"/>
                <w:lang w:val="en-US"/>
              </w:rPr>
              <w:t xml:space="preserve">High </w:t>
            </w:r>
            <w:r w:rsidRPr="00EA13FD">
              <w:rPr>
                <w:rStyle w:val="gnkrckgcgsb"/>
                <w:rFonts w:ascii="Times New Roman" w:hAnsi="Times New Roman" w:cs="Times New Roman"/>
                <w:bdr w:val="none" w:sz="0" w:space="0" w:color="auto" w:frame="1"/>
              </w:rPr>
              <w:t>1.51 (.18)</w:t>
            </w:r>
          </w:p>
        </w:tc>
        <w:tc>
          <w:tcPr>
            <w:tcW w:w="1843" w:type="dxa"/>
          </w:tcPr>
          <w:p w14:paraId="1968AA90"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Style w:val="gnkrckgcgsb"/>
                <w:rFonts w:ascii="Times New Roman" w:hAnsi="Times New Roman" w:cs="Times New Roman"/>
                <w:sz w:val="22"/>
                <w:szCs w:val="22"/>
                <w:bdr w:val="none" w:sz="0" w:space="0" w:color="auto" w:frame="1"/>
              </w:rPr>
              <w:t>Low 1.08 (.19)</w:t>
            </w:r>
          </w:p>
          <w:p w14:paraId="5F641ADF"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Style w:val="gnkrckgcgsb"/>
                <w:rFonts w:ascii="Times New Roman" w:hAnsi="Times New Roman" w:cs="Times New Roman"/>
                <w:sz w:val="22"/>
                <w:szCs w:val="22"/>
                <w:bdr w:val="none" w:sz="0" w:space="0" w:color="auto" w:frame="1"/>
              </w:rPr>
              <w:t>Med 1.26 (.14)</w:t>
            </w:r>
          </w:p>
          <w:p w14:paraId="1E67BE9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gnkrckgcgsb"/>
                <w:rFonts w:ascii="Times New Roman" w:hAnsi="Times New Roman" w:cs="Times New Roman"/>
                <w:bdr w:val="none" w:sz="0" w:space="0" w:color="auto" w:frame="1"/>
              </w:rPr>
            </w:pPr>
            <w:r w:rsidRPr="00EA13FD">
              <w:rPr>
                <w:rStyle w:val="gnkrckgcgsb"/>
                <w:rFonts w:ascii="Times New Roman" w:hAnsi="Times New Roman" w:cs="Times New Roman"/>
                <w:bdr w:val="none" w:sz="0" w:space="0" w:color="auto" w:frame="1"/>
              </w:rPr>
              <w:t>High 1.44 (.16)</w:t>
            </w:r>
          </w:p>
        </w:tc>
        <w:tc>
          <w:tcPr>
            <w:tcW w:w="1701" w:type="dxa"/>
          </w:tcPr>
          <w:p w14:paraId="0D06AD8D"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Style w:val="gnkrckgcgsb"/>
                <w:rFonts w:ascii="Times New Roman" w:hAnsi="Times New Roman" w:cs="Times New Roman"/>
                <w:sz w:val="22"/>
                <w:szCs w:val="22"/>
                <w:bdr w:val="none" w:sz="0" w:space="0" w:color="auto" w:frame="1"/>
              </w:rPr>
              <w:t>Low -0.91 (.16)</w:t>
            </w:r>
          </w:p>
          <w:p w14:paraId="543CAAC6"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Style w:val="gnkrckgcgsb"/>
                <w:rFonts w:ascii="Times New Roman" w:hAnsi="Times New Roman" w:cs="Times New Roman"/>
                <w:sz w:val="22"/>
                <w:szCs w:val="22"/>
                <w:bdr w:val="none" w:sz="0" w:space="0" w:color="auto" w:frame="1"/>
              </w:rPr>
              <w:t>Med -0.26 (.14)</w:t>
            </w:r>
          </w:p>
          <w:p w14:paraId="367062B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gnkrckgcgsb"/>
                <w:rFonts w:ascii="Times New Roman" w:hAnsi="Times New Roman" w:cs="Times New Roman"/>
                <w:bdr w:val="none" w:sz="0" w:space="0" w:color="auto" w:frame="1"/>
              </w:rPr>
            </w:pPr>
            <w:r w:rsidRPr="00EA13FD">
              <w:rPr>
                <w:rStyle w:val="gnkrckgcgsb"/>
                <w:rFonts w:ascii="Times New Roman" w:hAnsi="Times New Roman" w:cs="Times New Roman"/>
                <w:bdr w:val="none" w:sz="0" w:space="0" w:color="auto" w:frame="1"/>
              </w:rPr>
              <w:t>High 0.39 (.17)</w:t>
            </w:r>
          </w:p>
        </w:tc>
        <w:tc>
          <w:tcPr>
            <w:tcW w:w="1701" w:type="dxa"/>
          </w:tcPr>
          <w:p w14:paraId="1088F3AF"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Style w:val="gnkrckgcgsb"/>
                <w:rFonts w:ascii="Times New Roman" w:hAnsi="Times New Roman" w:cs="Times New Roman"/>
                <w:sz w:val="22"/>
                <w:szCs w:val="22"/>
                <w:bdr w:val="none" w:sz="0" w:space="0" w:color="auto" w:frame="1"/>
              </w:rPr>
              <w:t>Low -1.21 (.16)</w:t>
            </w:r>
          </w:p>
          <w:p w14:paraId="70F94030"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Style w:val="gnkrckgcgsb"/>
                <w:rFonts w:ascii="Times New Roman" w:hAnsi="Times New Roman" w:cs="Times New Roman"/>
                <w:sz w:val="22"/>
                <w:szCs w:val="22"/>
                <w:bdr w:val="none" w:sz="0" w:space="0" w:color="auto" w:frame="1"/>
              </w:rPr>
              <w:t>Med -0.56 (.14)</w:t>
            </w:r>
          </w:p>
          <w:p w14:paraId="2520537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gnkrckgcgsb"/>
                <w:rFonts w:ascii="Times New Roman" w:hAnsi="Times New Roman" w:cs="Times New Roman"/>
                <w:bdr w:val="none" w:sz="0" w:space="0" w:color="auto" w:frame="1"/>
              </w:rPr>
            </w:pPr>
            <w:r w:rsidRPr="00EA13FD">
              <w:rPr>
                <w:rStyle w:val="gnkrckgcgsb"/>
                <w:rFonts w:ascii="Times New Roman" w:hAnsi="Times New Roman" w:cs="Times New Roman"/>
                <w:bdr w:val="none" w:sz="0" w:space="0" w:color="auto" w:frame="1"/>
              </w:rPr>
              <w:t>High 0.09 (.17)</w:t>
            </w:r>
          </w:p>
        </w:tc>
        <w:tc>
          <w:tcPr>
            <w:tcW w:w="2132" w:type="dxa"/>
          </w:tcPr>
          <w:p w14:paraId="642E065E"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rPr>
            </w:pPr>
            <w:r w:rsidRPr="00EA13FD">
              <w:rPr>
                <w:rStyle w:val="gnkrckgcgsb"/>
                <w:rFonts w:ascii="Times New Roman" w:hAnsi="Times New Roman" w:cs="Times New Roman"/>
                <w:sz w:val="22"/>
                <w:szCs w:val="22"/>
                <w:bdr w:val="none" w:sz="0" w:space="0" w:color="auto" w:frame="1"/>
              </w:rPr>
              <w:t xml:space="preserve">Valence: </w:t>
            </w:r>
          </w:p>
          <w:p w14:paraId="54B728B4"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rPr>
            </w:pPr>
            <w:r w:rsidRPr="00EA13FD">
              <w:rPr>
                <w:rStyle w:val="gnkrckgcgsb"/>
                <w:rFonts w:ascii="Times New Roman" w:hAnsi="Times New Roman" w:cs="Times New Roman"/>
                <w:sz w:val="22"/>
                <w:szCs w:val="22"/>
                <w:bdr w:val="none" w:sz="0" w:space="0" w:color="auto" w:frame="1"/>
              </w:rPr>
              <w:t>Pos.: 1.29 (.10)</w:t>
            </w:r>
          </w:p>
          <w:p w14:paraId="11A1521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Style w:val="gnkrckgcgsb"/>
                <w:rFonts w:ascii="Times New Roman" w:hAnsi="Times New Roman" w:cs="Times New Roman"/>
                <w:bdr w:val="none" w:sz="0" w:space="0" w:color="auto" w:frame="1"/>
              </w:rPr>
              <w:t>Neg.: -.41 (.10)</w:t>
            </w:r>
          </w:p>
        </w:tc>
        <w:tc>
          <w:tcPr>
            <w:tcW w:w="2662" w:type="dxa"/>
          </w:tcPr>
          <w:p w14:paraId="74D707E1"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Valence x Bias Index pre-training:</w:t>
            </w:r>
          </w:p>
          <w:p w14:paraId="78564689"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Low: 1.11 (.15)</w:t>
            </w:r>
          </w:p>
          <w:p w14:paraId="20DCE318"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 xml:space="preserve">Neg., Low: -1.06 (.13) </w:t>
            </w:r>
          </w:p>
          <w:p w14:paraId="5500C3CB"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Med.: 1.29 (.10)</w:t>
            </w:r>
          </w:p>
          <w:p w14:paraId="196425CE"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Neg., Med: -.41 (.10)</w:t>
            </w:r>
          </w:p>
          <w:p w14:paraId="320B0842"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High: 1.47 (.14)</w:t>
            </w:r>
          </w:p>
          <w:p w14:paraId="6C489D3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Style w:val="gnkrckgcgsb"/>
                <w:rFonts w:ascii="Times New Roman" w:hAnsi="Times New Roman" w:cs="Times New Roman"/>
                <w:lang w:val="en-US"/>
              </w:rPr>
              <w:t>Neg., High: .24 (.14)</w:t>
            </w:r>
          </w:p>
        </w:tc>
      </w:tr>
      <w:tr w:rsidR="00EA13FD" w:rsidRPr="00EA13FD" w14:paraId="651935FA" w14:textId="77777777" w:rsidTr="001A214D">
        <w:tc>
          <w:tcPr>
            <w:tcW w:w="2547" w:type="dxa"/>
          </w:tcPr>
          <w:p w14:paraId="3F97799F"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IES-R total score</w:t>
            </w:r>
          </w:p>
        </w:tc>
        <w:tc>
          <w:tcPr>
            <w:tcW w:w="1701" w:type="dxa"/>
          </w:tcPr>
          <w:p w14:paraId="3121993C"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eastAsia="Times New Roman" w:hAnsi="Times New Roman" w:cs="Times New Roman"/>
                <w:bdr w:val="none" w:sz="0" w:space="0" w:color="auto" w:frame="1"/>
                <w:lang w:eastAsia="de-DE"/>
              </w:rPr>
              <w:t>3</w:t>
            </w:r>
            <w:r w:rsidRPr="00EA13FD">
              <w:rPr>
                <w:rFonts w:ascii="Times New Roman" w:eastAsia="Times New Roman" w:hAnsi="Times New Roman" w:cs="Times New Roman"/>
                <w:lang w:eastAsia="de-DE"/>
              </w:rPr>
              <w:t>4.69 (</w:t>
            </w:r>
            <w:r w:rsidRPr="00EA13FD">
              <w:rPr>
                <w:rFonts w:ascii="Times New Roman" w:hAnsi="Times New Roman" w:cs="Times New Roman"/>
              </w:rPr>
              <w:t>1.18</w:t>
            </w:r>
            <w:r w:rsidRPr="00EA13FD">
              <w:rPr>
                <w:rFonts w:ascii="Times New Roman" w:eastAsia="Times New Roman" w:hAnsi="Times New Roman" w:cs="Times New Roman"/>
                <w:lang w:eastAsia="de-DE"/>
              </w:rPr>
              <w:t>)</w:t>
            </w:r>
          </w:p>
        </w:tc>
        <w:tc>
          <w:tcPr>
            <w:tcW w:w="1843" w:type="dxa"/>
          </w:tcPr>
          <w:p w14:paraId="71006FC8"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Style w:val="gnkrckgcgsb"/>
                <w:rFonts w:ascii="Times New Roman" w:hAnsi="Times New Roman" w:cs="Times New Roman"/>
                <w:bdr w:val="none" w:sz="0" w:space="0" w:color="auto" w:frame="1"/>
              </w:rPr>
              <w:t>31.12 (1</w:t>
            </w:r>
            <w:r w:rsidRPr="00EA13FD">
              <w:rPr>
                <w:rStyle w:val="gnkrckgcgsb"/>
                <w:rFonts w:ascii="Times New Roman" w:hAnsi="Times New Roman" w:cs="Times New Roman"/>
              </w:rPr>
              <w:t>.21</w:t>
            </w:r>
            <w:r w:rsidRPr="00EA13FD">
              <w:rPr>
                <w:rStyle w:val="gnkrckgcgsb"/>
                <w:rFonts w:ascii="Times New Roman" w:hAnsi="Times New Roman" w:cs="Times New Roman"/>
                <w:bdr w:val="none" w:sz="0" w:space="0" w:color="auto" w:frame="1"/>
              </w:rPr>
              <w:t>)</w:t>
            </w:r>
          </w:p>
        </w:tc>
        <w:tc>
          <w:tcPr>
            <w:tcW w:w="1701" w:type="dxa"/>
          </w:tcPr>
          <w:p w14:paraId="38CD357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Style w:val="gnkrckgcgsb"/>
                <w:rFonts w:ascii="Times New Roman" w:hAnsi="Times New Roman" w:cs="Times New Roman"/>
                <w:bdr w:val="none" w:sz="0" w:space="0" w:color="auto" w:frame="1"/>
              </w:rPr>
              <w:t>31.37 (1.18)</w:t>
            </w:r>
          </w:p>
        </w:tc>
        <w:tc>
          <w:tcPr>
            <w:tcW w:w="1701" w:type="dxa"/>
          </w:tcPr>
          <w:p w14:paraId="33888F43"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Style w:val="gnkrckgcgsb"/>
                <w:rFonts w:ascii="Times New Roman" w:hAnsi="Times New Roman" w:cs="Times New Roman"/>
                <w:bdr w:val="none" w:sz="0" w:space="0" w:color="auto" w:frame="1"/>
              </w:rPr>
              <w:t>34.03 (1.21)</w:t>
            </w:r>
          </w:p>
        </w:tc>
        <w:tc>
          <w:tcPr>
            <w:tcW w:w="2132" w:type="dxa"/>
          </w:tcPr>
          <w:p w14:paraId="18ECDB4D"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51A5EA4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Valence x Cognition</w:t>
            </w:r>
          </w:p>
        </w:tc>
      </w:tr>
      <w:tr w:rsidR="00EA13FD" w:rsidRPr="00EA13FD" w14:paraId="7E012D8F" w14:textId="77777777" w:rsidTr="001A214D">
        <w:tc>
          <w:tcPr>
            <w:tcW w:w="2547" w:type="dxa"/>
          </w:tcPr>
          <w:p w14:paraId="13389AA7" w14:textId="77777777" w:rsidR="00FC229C" w:rsidRPr="00EA13FD" w:rsidRDefault="00FC229C" w:rsidP="001A214D">
            <w:pPr>
              <w:pStyle w:val="Default"/>
              <w:spacing w:line="276" w:lineRule="auto"/>
              <w:rPr>
                <w:rFonts w:ascii="Times New Roman" w:hAnsi="Times New Roman" w:cs="Times New Roman"/>
                <w:color w:val="auto"/>
                <w:sz w:val="22"/>
                <w:szCs w:val="22"/>
                <w:vertAlign w:val="subscript"/>
                <w:lang w:val="en-US"/>
              </w:rPr>
            </w:pPr>
            <w:r w:rsidRPr="00EA13FD">
              <w:rPr>
                <w:rFonts w:ascii="Times New Roman" w:hAnsi="Times New Roman" w:cs="Times New Roman"/>
                <w:color w:val="auto"/>
                <w:sz w:val="22"/>
                <w:szCs w:val="22"/>
                <w:lang w:val="en-US"/>
              </w:rPr>
              <w:t>Intrusion frequency</w:t>
            </w:r>
          </w:p>
        </w:tc>
        <w:tc>
          <w:tcPr>
            <w:tcW w:w="1701" w:type="dxa"/>
          </w:tcPr>
          <w:p w14:paraId="7D91C28B"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4.07 (.62)</w:t>
            </w:r>
          </w:p>
        </w:tc>
        <w:tc>
          <w:tcPr>
            <w:tcW w:w="1843" w:type="dxa"/>
          </w:tcPr>
          <w:p w14:paraId="5BE1527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3.24 (.64)</w:t>
            </w:r>
          </w:p>
        </w:tc>
        <w:tc>
          <w:tcPr>
            <w:tcW w:w="1701" w:type="dxa"/>
          </w:tcPr>
          <w:p w14:paraId="6E24B44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3.20 (.62)</w:t>
            </w:r>
          </w:p>
        </w:tc>
        <w:tc>
          <w:tcPr>
            <w:tcW w:w="1701" w:type="dxa"/>
          </w:tcPr>
          <w:p w14:paraId="11260CD3"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3.77 (.63)</w:t>
            </w:r>
          </w:p>
        </w:tc>
        <w:tc>
          <w:tcPr>
            <w:tcW w:w="2132" w:type="dxa"/>
          </w:tcPr>
          <w:p w14:paraId="7BC6B11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1085F47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r w:rsidR="00EA13FD" w:rsidRPr="00EA13FD" w14:paraId="0A7EFC35" w14:textId="77777777" w:rsidTr="001A214D">
        <w:tc>
          <w:tcPr>
            <w:tcW w:w="2547" w:type="dxa"/>
          </w:tcPr>
          <w:p w14:paraId="0E3DB21A" w14:textId="77777777" w:rsidR="00FC229C" w:rsidRPr="00EA13FD" w:rsidRDefault="00FC229C" w:rsidP="001A214D">
            <w:pPr>
              <w:pStyle w:val="Default"/>
              <w:spacing w:line="276" w:lineRule="auto"/>
              <w:rPr>
                <w:rFonts w:ascii="Times New Roman" w:hAnsi="Times New Roman" w:cs="Times New Roman"/>
                <w:color w:val="auto"/>
                <w:sz w:val="22"/>
                <w:szCs w:val="22"/>
                <w:vertAlign w:val="subscript"/>
                <w:lang w:val="en-US"/>
              </w:rPr>
            </w:pPr>
            <w:r w:rsidRPr="00EA13FD">
              <w:rPr>
                <w:rFonts w:ascii="Times New Roman" w:hAnsi="Times New Roman" w:cs="Times New Roman"/>
                <w:color w:val="auto"/>
                <w:sz w:val="22"/>
                <w:szCs w:val="22"/>
                <w:lang w:val="en-US"/>
              </w:rPr>
              <w:t>Intrusion distress</w:t>
            </w:r>
            <w:r w:rsidRPr="00EA13FD">
              <w:rPr>
                <w:rFonts w:ascii="Times New Roman" w:hAnsi="Times New Roman" w:cs="Times New Roman"/>
                <w:color w:val="auto"/>
                <w:sz w:val="22"/>
                <w:szCs w:val="22"/>
                <w:vertAlign w:val="subscript"/>
                <w:lang w:val="en-US"/>
              </w:rPr>
              <w:t>a</w:t>
            </w:r>
          </w:p>
        </w:tc>
        <w:tc>
          <w:tcPr>
            <w:tcW w:w="1701" w:type="dxa"/>
          </w:tcPr>
          <w:p w14:paraId="6FE63954"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38.11 (3.75)</w:t>
            </w:r>
          </w:p>
        </w:tc>
        <w:tc>
          <w:tcPr>
            <w:tcW w:w="1843" w:type="dxa"/>
          </w:tcPr>
          <w:p w14:paraId="6E3239F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34.49 (3.91)</w:t>
            </w:r>
          </w:p>
        </w:tc>
        <w:tc>
          <w:tcPr>
            <w:tcW w:w="1701" w:type="dxa"/>
          </w:tcPr>
          <w:p w14:paraId="17E6625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33.40 (3.91)</w:t>
            </w:r>
          </w:p>
        </w:tc>
        <w:tc>
          <w:tcPr>
            <w:tcW w:w="1701" w:type="dxa"/>
          </w:tcPr>
          <w:p w14:paraId="7C56901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38.11 (3.80)</w:t>
            </w:r>
          </w:p>
        </w:tc>
        <w:tc>
          <w:tcPr>
            <w:tcW w:w="2132" w:type="dxa"/>
          </w:tcPr>
          <w:p w14:paraId="1FE1E9CB"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38D2CFE9"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r w:rsidR="00EA13FD" w:rsidRPr="00AF3130" w14:paraId="51F58B6B" w14:textId="77777777" w:rsidTr="001A214D">
        <w:tc>
          <w:tcPr>
            <w:tcW w:w="2547" w:type="dxa"/>
          </w:tcPr>
          <w:p w14:paraId="449E3992"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PTCI Self and World subscale combined mean, post-training</w:t>
            </w:r>
          </w:p>
        </w:tc>
        <w:tc>
          <w:tcPr>
            <w:tcW w:w="1701" w:type="dxa"/>
          </w:tcPr>
          <w:p w14:paraId="05137859"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Fonts w:ascii="Times New Roman" w:hAnsi="Times New Roman" w:cs="Times New Roman"/>
                <w:sz w:val="22"/>
                <w:szCs w:val="22"/>
                <w:lang w:val="en-US"/>
              </w:rPr>
              <w:t>2.95 (.12)</w:t>
            </w:r>
          </w:p>
        </w:tc>
        <w:tc>
          <w:tcPr>
            <w:tcW w:w="1843" w:type="dxa"/>
          </w:tcPr>
          <w:p w14:paraId="56FCADCC"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Fonts w:ascii="Times New Roman" w:hAnsi="Times New Roman" w:cs="Times New Roman"/>
                <w:sz w:val="22"/>
                <w:szCs w:val="22"/>
                <w:lang w:val="en-US"/>
              </w:rPr>
              <w:t>2.93 (.12)</w:t>
            </w:r>
          </w:p>
        </w:tc>
        <w:tc>
          <w:tcPr>
            <w:tcW w:w="1701" w:type="dxa"/>
          </w:tcPr>
          <w:p w14:paraId="36A43F2E"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Fonts w:ascii="Times New Roman" w:hAnsi="Times New Roman" w:cs="Times New Roman"/>
                <w:sz w:val="22"/>
                <w:szCs w:val="22"/>
                <w:lang w:val="en-US"/>
              </w:rPr>
              <w:t>3.33 (.12)</w:t>
            </w:r>
          </w:p>
        </w:tc>
        <w:tc>
          <w:tcPr>
            <w:tcW w:w="1701" w:type="dxa"/>
          </w:tcPr>
          <w:p w14:paraId="561899E8"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Fonts w:ascii="Times New Roman" w:hAnsi="Times New Roman" w:cs="Times New Roman"/>
                <w:sz w:val="22"/>
                <w:szCs w:val="22"/>
                <w:lang w:val="en-US"/>
              </w:rPr>
              <w:t>3.34 (.12)</w:t>
            </w:r>
          </w:p>
        </w:tc>
        <w:tc>
          <w:tcPr>
            <w:tcW w:w="2132" w:type="dxa"/>
          </w:tcPr>
          <w:p w14:paraId="08D53D17"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Valence:</w:t>
            </w:r>
          </w:p>
          <w:p w14:paraId="77954CBB"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2.94 (.08)</w:t>
            </w:r>
          </w:p>
          <w:p w14:paraId="35AD96AC"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Neg.: 3.33 (.08)</w:t>
            </w:r>
          </w:p>
          <w:p w14:paraId="5F7A1E52"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 xml:space="preserve">Subscale: </w:t>
            </w:r>
          </w:p>
          <w:p w14:paraId="6AEA27D2"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Self: 2.17 (.07)</w:t>
            </w:r>
          </w:p>
          <w:p w14:paraId="3406A30B"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lastRenderedPageBreak/>
              <w:t>World: 4.10 (.07)</w:t>
            </w:r>
          </w:p>
        </w:tc>
        <w:tc>
          <w:tcPr>
            <w:tcW w:w="2662" w:type="dxa"/>
          </w:tcPr>
          <w:p w14:paraId="7DA9AB4B"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lastRenderedPageBreak/>
              <w:t>Cognition x Subscale:</w:t>
            </w:r>
          </w:p>
          <w:p w14:paraId="711D5554"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Self, Self: 2.07 (.10)</w:t>
            </w:r>
          </w:p>
          <w:p w14:paraId="0D5F65BD"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Self, World: 4.21 (.10)</w:t>
            </w:r>
          </w:p>
          <w:p w14:paraId="1FCEBEA2"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World, Self: 2.28 (10)</w:t>
            </w:r>
          </w:p>
          <w:p w14:paraId="5973FE74"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World, World: 3.98 (.10)</w:t>
            </w:r>
          </w:p>
        </w:tc>
      </w:tr>
      <w:tr w:rsidR="00EA13FD" w:rsidRPr="00AF3130" w14:paraId="274836E0" w14:textId="77777777" w:rsidTr="001A214D">
        <w:tc>
          <w:tcPr>
            <w:tcW w:w="2547" w:type="dxa"/>
            <w:tcBorders>
              <w:bottom w:val="single" w:sz="4" w:space="0" w:color="auto"/>
            </w:tcBorders>
          </w:tcPr>
          <w:p w14:paraId="53F27B8F"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PTCI Self and World subscale combined mean, follow-up</w:t>
            </w:r>
          </w:p>
        </w:tc>
        <w:tc>
          <w:tcPr>
            <w:tcW w:w="1701" w:type="dxa"/>
            <w:tcBorders>
              <w:bottom w:val="single" w:sz="4" w:space="0" w:color="auto"/>
            </w:tcBorders>
          </w:tcPr>
          <w:p w14:paraId="187B082D"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Fonts w:ascii="Times New Roman" w:hAnsi="Times New Roman" w:cs="Times New Roman"/>
                <w:sz w:val="22"/>
                <w:szCs w:val="22"/>
                <w:lang w:val="en-US"/>
              </w:rPr>
              <w:t>2.49 (.13)</w:t>
            </w:r>
          </w:p>
        </w:tc>
        <w:tc>
          <w:tcPr>
            <w:tcW w:w="1843" w:type="dxa"/>
            <w:tcBorders>
              <w:bottom w:val="single" w:sz="4" w:space="0" w:color="auto"/>
            </w:tcBorders>
          </w:tcPr>
          <w:p w14:paraId="42F5570D"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2</w:t>
            </w:r>
            <w:r w:rsidRPr="00EA13FD">
              <w:rPr>
                <w:rStyle w:val="gnkrckgcgsb"/>
                <w:rFonts w:ascii="Times New Roman" w:hAnsi="Times New Roman" w:cs="Times New Roman"/>
                <w:sz w:val="22"/>
                <w:szCs w:val="22"/>
                <w:bdr w:val="none" w:sz="0" w:space="0" w:color="auto" w:frame="1"/>
              </w:rPr>
              <w:t>.58 (.13)</w:t>
            </w:r>
          </w:p>
        </w:tc>
        <w:tc>
          <w:tcPr>
            <w:tcW w:w="1701" w:type="dxa"/>
            <w:tcBorders>
              <w:bottom w:val="single" w:sz="4" w:space="0" w:color="auto"/>
            </w:tcBorders>
          </w:tcPr>
          <w:p w14:paraId="59196A1C"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Fonts w:ascii="Times New Roman" w:hAnsi="Times New Roman" w:cs="Times New Roman"/>
                <w:sz w:val="22"/>
                <w:szCs w:val="22"/>
                <w:lang w:val="en-US"/>
              </w:rPr>
              <w:t>2.78 (.12)</w:t>
            </w:r>
          </w:p>
        </w:tc>
        <w:tc>
          <w:tcPr>
            <w:tcW w:w="1701" w:type="dxa"/>
            <w:tcBorders>
              <w:bottom w:val="single" w:sz="4" w:space="0" w:color="auto"/>
            </w:tcBorders>
          </w:tcPr>
          <w:p w14:paraId="3F088C96"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2</w:t>
            </w:r>
            <w:r w:rsidRPr="00EA13FD">
              <w:rPr>
                <w:rStyle w:val="gnkrckgcgsb"/>
                <w:rFonts w:ascii="Times New Roman" w:hAnsi="Times New Roman" w:cs="Times New Roman"/>
                <w:sz w:val="22"/>
                <w:szCs w:val="22"/>
                <w:bdr w:val="none" w:sz="0" w:space="0" w:color="auto" w:frame="1"/>
              </w:rPr>
              <w:t>.78 (.13)</w:t>
            </w:r>
          </w:p>
        </w:tc>
        <w:tc>
          <w:tcPr>
            <w:tcW w:w="2132" w:type="dxa"/>
            <w:tcBorders>
              <w:bottom w:val="single" w:sz="4" w:space="0" w:color="auto"/>
            </w:tcBorders>
          </w:tcPr>
          <w:p w14:paraId="46063D38"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Valence:</w:t>
            </w:r>
          </w:p>
          <w:p w14:paraId="7867684E"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2.53 (.09)</w:t>
            </w:r>
          </w:p>
          <w:p w14:paraId="321965CF"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Neg.: 2.78 (.09)</w:t>
            </w:r>
          </w:p>
          <w:p w14:paraId="13637837"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 xml:space="preserve">Subscale: </w:t>
            </w:r>
          </w:p>
          <w:p w14:paraId="6A078A6E"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Self: 1.76 (.08)</w:t>
            </w:r>
          </w:p>
          <w:p w14:paraId="3E567D7F"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World: 3.55 (.08)</w:t>
            </w:r>
          </w:p>
        </w:tc>
        <w:tc>
          <w:tcPr>
            <w:tcW w:w="2662" w:type="dxa"/>
            <w:tcBorders>
              <w:bottom w:val="single" w:sz="4" w:space="0" w:color="auto"/>
            </w:tcBorders>
          </w:tcPr>
          <w:p w14:paraId="17193B52"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Cognition x Subscale:</w:t>
            </w:r>
          </w:p>
          <w:p w14:paraId="3E056586"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Self, Self: 1.65 (.11)</w:t>
            </w:r>
          </w:p>
          <w:p w14:paraId="70148A03"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Self, World: 3.62 (.11)</w:t>
            </w:r>
          </w:p>
          <w:p w14:paraId="5EFF881A"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World, Self: 1.88 (.11)</w:t>
            </w:r>
          </w:p>
          <w:p w14:paraId="0C1546C2"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World, World: 3.48 (.11)</w:t>
            </w:r>
          </w:p>
        </w:tc>
      </w:tr>
    </w:tbl>
    <w:p w14:paraId="186E0446" w14:textId="77777777" w:rsidR="00FC229C" w:rsidRPr="00EA13FD" w:rsidRDefault="00FC229C" w:rsidP="00FC229C">
      <w:pPr>
        <w:rPr>
          <w:rFonts w:ascii="Times New Roman" w:hAnsi="Times New Roman" w:cs="Times New Roman"/>
          <w:sz w:val="24"/>
          <w:szCs w:val="24"/>
          <w:lang w:val="en-US"/>
        </w:rPr>
      </w:pPr>
      <w:r w:rsidRPr="00EA13FD">
        <w:rPr>
          <w:rFonts w:ascii="Times New Roman" w:hAnsi="Times New Roman" w:cs="Times New Roman"/>
          <w:i/>
          <w:sz w:val="24"/>
          <w:szCs w:val="24"/>
          <w:lang w:val="en-US"/>
        </w:rPr>
        <w:t>Note.</w:t>
      </w:r>
      <w:r w:rsidRPr="00EA13FD">
        <w:rPr>
          <w:rFonts w:ascii="Times New Roman" w:hAnsi="Times New Roman" w:cs="Times New Roman"/>
          <w:sz w:val="24"/>
          <w:szCs w:val="24"/>
          <w:lang w:val="en-US"/>
        </w:rPr>
        <w:t xml:space="preserve"> Estimated marginal means and standard errors from the respective models are presented. a = Only participants who reported at least one intrusion (</w:t>
      </w:r>
      <w:r w:rsidRPr="00EA13FD">
        <w:rPr>
          <w:rFonts w:ascii="Times New Roman" w:hAnsi="Times New Roman" w:cs="Times New Roman"/>
          <w:i/>
          <w:sz w:val="24"/>
          <w:szCs w:val="24"/>
          <w:lang w:val="en-US"/>
        </w:rPr>
        <w:t xml:space="preserve">N </w:t>
      </w:r>
      <w:r w:rsidRPr="00EA13FD">
        <w:rPr>
          <w:rFonts w:ascii="Times New Roman" w:hAnsi="Times New Roman" w:cs="Times New Roman"/>
          <w:sz w:val="24"/>
          <w:szCs w:val="24"/>
          <w:lang w:val="en-US"/>
        </w:rPr>
        <w:t xml:space="preserve">= 141) were included in the intrusion distress analyses. One participant allocated to the negative world condition did not return for the second day and is therefore excluded from analyses concerning the second day. Low (M – SD), Med (M), High (M + SD) refers to the level of the covariate if the interaction between the covariate and one or more factors was included in the analysis. Pre = Pre trauma film. Post = Post trauma film. Pos. = Positive condition. Neg. = Negative condition. PTCI = Posttraumatic Cognitions Inventory. IPC = Levenson’s Internal, Powerful Others, and Chance Scale. IES-R = Impact of Event Scale – Revised. </w:t>
      </w:r>
    </w:p>
    <w:p w14:paraId="4FA69D30" w14:textId="77777777" w:rsidR="00FC229C" w:rsidRPr="00EA13FD" w:rsidRDefault="00FC229C" w:rsidP="00FC229C">
      <w:pPr>
        <w:rPr>
          <w:rFonts w:ascii="Times New Roman" w:hAnsi="Times New Roman" w:cs="Times New Roman"/>
          <w:b/>
          <w:sz w:val="24"/>
          <w:szCs w:val="24"/>
          <w:lang w:val="en-US"/>
        </w:rPr>
      </w:pPr>
    </w:p>
    <w:p w14:paraId="45E91746" w14:textId="43FBF92A" w:rsidR="00FC229C" w:rsidRPr="00EA13FD" w:rsidRDefault="00FC229C" w:rsidP="00FC229C">
      <w:pPr>
        <w:rPr>
          <w:rFonts w:ascii="Times New Roman" w:hAnsi="Times New Roman" w:cs="Times New Roman"/>
          <w:b/>
          <w:sz w:val="24"/>
          <w:szCs w:val="24"/>
          <w:lang w:val="en-US"/>
        </w:rPr>
      </w:pPr>
      <w:r w:rsidRPr="00EA13FD">
        <w:rPr>
          <w:rFonts w:ascii="Times New Roman" w:hAnsi="Times New Roman" w:cs="Times New Roman"/>
          <w:b/>
          <w:sz w:val="24"/>
          <w:szCs w:val="24"/>
          <w:lang w:val="en-US"/>
        </w:rPr>
        <w:t xml:space="preserve">Table S2. </w:t>
      </w:r>
      <w:r w:rsidRPr="00EA13FD">
        <w:rPr>
          <w:rFonts w:ascii="Times New Roman" w:hAnsi="Times New Roman" w:cs="Times New Roman"/>
          <w:sz w:val="24"/>
          <w:szCs w:val="24"/>
          <w:lang w:val="en-US"/>
        </w:rPr>
        <w:t>Model based descriptive statistics for</w:t>
      </w:r>
      <w:r w:rsidR="00256D32" w:rsidRPr="00EA13FD">
        <w:rPr>
          <w:rFonts w:ascii="Times New Roman" w:hAnsi="Times New Roman" w:cs="Times New Roman"/>
          <w:sz w:val="24"/>
          <w:szCs w:val="24"/>
          <w:lang w:val="en-US"/>
        </w:rPr>
        <w:t xml:space="preserve"> ERT foil analyses,</w:t>
      </w:r>
      <w:r w:rsidRPr="00EA13FD">
        <w:rPr>
          <w:rFonts w:ascii="Times New Roman" w:hAnsi="Times New Roman" w:cs="Times New Roman"/>
          <w:sz w:val="24"/>
          <w:szCs w:val="24"/>
          <w:lang w:val="en-US"/>
        </w:rPr>
        <w:t xml:space="preserve"> LOC analyses, subscale analyses, and the feedback questionnaire.</w:t>
      </w:r>
    </w:p>
    <w:tbl>
      <w:tblPr>
        <w:tblStyle w:val="Tabellenraster"/>
        <w:tblW w:w="14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121"/>
        <w:gridCol w:w="1993"/>
        <w:gridCol w:w="1984"/>
        <w:gridCol w:w="1983"/>
        <w:gridCol w:w="1984"/>
        <w:gridCol w:w="2662"/>
      </w:tblGrid>
      <w:tr w:rsidR="00EA13FD" w:rsidRPr="00EA13FD" w14:paraId="3830B95C" w14:textId="77777777" w:rsidTr="001A214D">
        <w:tc>
          <w:tcPr>
            <w:tcW w:w="1560" w:type="dxa"/>
            <w:tcBorders>
              <w:top w:val="single" w:sz="4" w:space="0" w:color="auto"/>
            </w:tcBorders>
          </w:tcPr>
          <w:p w14:paraId="1A2EB44B" w14:textId="77777777" w:rsidR="00FC229C" w:rsidRPr="00EA13FD" w:rsidRDefault="00FC229C" w:rsidP="001A214D">
            <w:pPr>
              <w:pStyle w:val="Default"/>
              <w:spacing w:line="276" w:lineRule="auto"/>
              <w:jc w:val="center"/>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Measure</w:t>
            </w:r>
          </w:p>
        </w:tc>
        <w:tc>
          <w:tcPr>
            <w:tcW w:w="4114" w:type="dxa"/>
            <w:gridSpan w:val="2"/>
            <w:tcBorders>
              <w:top w:val="single" w:sz="4" w:space="0" w:color="auto"/>
              <w:bottom w:val="single" w:sz="4" w:space="0" w:color="auto"/>
            </w:tcBorders>
          </w:tcPr>
          <w:p w14:paraId="0CC76F40"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Positive CBM-App EMM (SE)</w:t>
            </w:r>
          </w:p>
        </w:tc>
        <w:tc>
          <w:tcPr>
            <w:tcW w:w="3967" w:type="dxa"/>
            <w:gridSpan w:val="2"/>
            <w:tcBorders>
              <w:top w:val="single" w:sz="4" w:space="0" w:color="auto"/>
              <w:bottom w:val="single" w:sz="4" w:space="0" w:color="auto"/>
            </w:tcBorders>
          </w:tcPr>
          <w:p w14:paraId="5A03A119"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Negative CBM-App EMM (SE)</w:t>
            </w:r>
          </w:p>
        </w:tc>
        <w:tc>
          <w:tcPr>
            <w:tcW w:w="1984" w:type="dxa"/>
            <w:tcBorders>
              <w:top w:val="single" w:sz="4" w:space="0" w:color="auto"/>
              <w:bottom w:val="single" w:sz="4" w:space="0" w:color="auto"/>
            </w:tcBorders>
          </w:tcPr>
          <w:p w14:paraId="5848146C"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Sig. Main effects</w:t>
            </w:r>
          </w:p>
        </w:tc>
        <w:tc>
          <w:tcPr>
            <w:tcW w:w="2662" w:type="dxa"/>
            <w:tcBorders>
              <w:top w:val="single" w:sz="4" w:space="0" w:color="auto"/>
              <w:bottom w:val="single" w:sz="4" w:space="0" w:color="auto"/>
            </w:tcBorders>
          </w:tcPr>
          <w:p w14:paraId="604452F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Sig. Interactions</w:t>
            </w:r>
          </w:p>
        </w:tc>
      </w:tr>
      <w:tr w:rsidR="00EA13FD" w:rsidRPr="00EA13FD" w14:paraId="1BA486C3" w14:textId="77777777" w:rsidTr="00264551">
        <w:tc>
          <w:tcPr>
            <w:tcW w:w="1560" w:type="dxa"/>
            <w:tcBorders>
              <w:bottom w:val="single" w:sz="4" w:space="0" w:color="auto"/>
            </w:tcBorders>
          </w:tcPr>
          <w:p w14:paraId="4043C528" w14:textId="77777777" w:rsidR="00FC229C" w:rsidRPr="00EA13FD" w:rsidRDefault="00FC229C" w:rsidP="001A214D">
            <w:pPr>
              <w:pStyle w:val="Default"/>
              <w:spacing w:line="276" w:lineRule="auto"/>
              <w:jc w:val="center"/>
              <w:rPr>
                <w:rFonts w:ascii="Times New Roman" w:hAnsi="Times New Roman" w:cs="Times New Roman"/>
                <w:color w:val="auto"/>
                <w:sz w:val="22"/>
                <w:szCs w:val="22"/>
                <w:lang w:val="en-US"/>
              </w:rPr>
            </w:pPr>
          </w:p>
        </w:tc>
        <w:tc>
          <w:tcPr>
            <w:tcW w:w="2121" w:type="dxa"/>
            <w:tcBorders>
              <w:top w:val="single" w:sz="4" w:space="0" w:color="auto"/>
              <w:bottom w:val="single" w:sz="4" w:space="0" w:color="auto"/>
            </w:tcBorders>
          </w:tcPr>
          <w:p w14:paraId="02EF54F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Self (</w:t>
            </w:r>
            <w:r w:rsidRPr="00EA13FD">
              <w:rPr>
                <w:rFonts w:ascii="Times New Roman" w:hAnsi="Times New Roman" w:cs="Times New Roman"/>
                <w:i/>
                <w:lang w:val="en-US"/>
              </w:rPr>
              <w:t xml:space="preserve">N </w:t>
            </w:r>
            <w:r w:rsidRPr="00EA13FD">
              <w:rPr>
                <w:rFonts w:ascii="Times New Roman" w:hAnsi="Times New Roman" w:cs="Times New Roman"/>
                <w:lang w:val="en-US"/>
              </w:rPr>
              <w:t>= 44)</w:t>
            </w:r>
          </w:p>
        </w:tc>
        <w:tc>
          <w:tcPr>
            <w:tcW w:w="1993" w:type="dxa"/>
            <w:tcBorders>
              <w:top w:val="single" w:sz="4" w:space="0" w:color="auto"/>
              <w:bottom w:val="single" w:sz="4" w:space="0" w:color="auto"/>
            </w:tcBorders>
          </w:tcPr>
          <w:p w14:paraId="329C565D"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World (</w:t>
            </w:r>
            <w:r w:rsidRPr="00EA13FD">
              <w:rPr>
                <w:rFonts w:ascii="Times New Roman" w:hAnsi="Times New Roman" w:cs="Times New Roman"/>
                <w:i/>
                <w:lang w:val="en-US"/>
              </w:rPr>
              <w:t xml:space="preserve">N </w:t>
            </w:r>
            <w:r w:rsidRPr="00EA13FD">
              <w:rPr>
                <w:rFonts w:ascii="Times New Roman" w:hAnsi="Times New Roman" w:cs="Times New Roman"/>
                <w:lang w:val="en-US"/>
              </w:rPr>
              <w:t>= 42)</w:t>
            </w:r>
          </w:p>
        </w:tc>
        <w:tc>
          <w:tcPr>
            <w:tcW w:w="1984" w:type="dxa"/>
            <w:tcBorders>
              <w:top w:val="single" w:sz="4" w:space="0" w:color="auto"/>
              <w:bottom w:val="single" w:sz="4" w:space="0" w:color="auto"/>
            </w:tcBorders>
          </w:tcPr>
          <w:p w14:paraId="32A9E93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Self (</w:t>
            </w:r>
            <w:r w:rsidRPr="00EA13FD">
              <w:rPr>
                <w:rFonts w:ascii="Times New Roman" w:hAnsi="Times New Roman" w:cs="Times New Roman"/>
                <w:i/>
                <w:lang w:val="en-US"/>
              </w:rPr>
              <w:t xml:space="preserve">N </w:t>
            </w:r>
            <w:r w:rsidRPr="00EA13FD">
              <w:rPr>
                <w:rFonts w:ascii="Times New Roman" w:hAnsi="Times New Roman" w:cs="Times New Roman"/>
                <w:lang w:val="en-US"/>
              </w:rPr>
              <w:t>= 44)</w:t>
            </w:r>
          </w:p>
        </w:tc>
        <w:tc>
          <w:tcPr>
            <w:tcW w:w="1983" w:type="dxa"/>
            <w:tcBorders>
              <w:top w:val="single" w:sz="4" w:space="0" w:color="auto"/>
              <w:bottom w:val="single" w:sz="4" w:space="0" w:color="auto"/>
            </w:tcBorders>
          </w:tcPr>
          <w:p w14:paraId="3B64624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World (</w:t>
            </w:r>
            <w:r w:rsidRPr="00EA13FD">
              <w:rPr>
                <w:rFonts w:ascii="Times New Roman" w:hAnsi="Times New Roman" w:cs="Times New Roman"/>
                <w:i/>
                <w:lang w:val="en-US"/>
              </w:rPr>
              <w:t xml:space="preserve">N </w:t>
            </w:r>
            <w:r w:rsidRPr="00EA13FD">
              <w:rPr>
                <w:rFonts w:ascii="Times New Roman" w:hAnsi="Times New Roman" w:cs="Times New Roman"/>
                <w:lang w:val="en-US"/>
              </w:rPr>
              <w:t>= 43)</w:t>
            </w:r>
          </w:p>
        </w:tc>
        <w:tc>
          <w:tcPr>
            <w:tcW w:w="1984" w:type="dxa"/>
            <w:tcBorders>
              <w:top w:val="single" w:sz="4" w:space="0" w:color="auto"/>
              <w:bottom w:val="single" w:sz="4" w:space="0" w:color="auto"/>
            </w:tcBorders>
          </w:tcPr>
          <w:p w14:paraId="151C323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2662" w:type="dxa"/>
            <w:tcBorders>
              <w:top w:val="single" w:sz="4" w:space="0" w:color="auto"/>
              <w:bottom w:val="single" w:sz="4" w:space="0" w:color="auto"/>
            </w:tcBorders>
          </w:tcPr>
          <w:p w14:paraId="75BE2BD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r>
      <w:tr w:rsidR="00EA13FD" w:rsidRPr="00AF3130" w14:paraId="063F5526" w14:textId="77777777" w:rsidTr="00264551">
        <w:tc>
          <w:tcPr>
            <w:tcW w:w="1560" w:type="dxa"/>
          </w:tcPr>
          <w:p w14:paraId="428622DF" w14:textId="77777777" w:rsidR="0080477C" w:rsidRPr="00EA13FD" w:rsidRDefault="00C75601"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 xml:space="preserve">ERT </w:t>
            </w:r>
            <w:r w:rsidR="0080477C" w:rsidRPr="00EA13FD">
              <w:rPr>
                <w:rFonts w:ascii="Times New Roman" w:hAnsi="Times New Roman" w:cs="Times New Roman"/>
                <w:color w:val="auto"/>
                <w:sz w:val="22"/>
                <w:szCs w:val="22"/>
                <w:lang w:val="en-US"/>
              </w:rPr>
              <w:t xml:space="preserve">post-training </w:t>
            </w:r>
          </w:p>
          <w:p w14:paraId="2DA3C100" w14:textId="0E1B1012" w:rsidR="00C75601" w:rsidRPr="00EA13FD" w:rsidRDefault="00D06DE8"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 xml:space="preserve">Target and Foil sentences </w:t>
            </w:r>
            <w:r w:rsidR="00F3753A">
              <w:rPr>
                <w:rFonts w:ascii="Times New Roman" w:hAnsi="Times New Roman" w:cs="Times New Roman"/>
                <w:color w:val="auto"/>
                <w:sz w:val="22"/>
                <w:szCs w:val="22"/>
                <w:lang w:val="en-US"/>
              </w:rPr>
              <w:t>joint</w:t>
            </w:r>
            <w:r w:rsidRPr="00EA13FD">
              <w:rPr>
                <w:rFonts w:ascii="Times New Roman" w:hAnsi="Times New Roman" w:cs="Times New Roman"/>
                <w:color w:val="auto"/>
                <w:sz w:val="22"/>
                <w:szCs w:val="22"/>
                <w:lang w:val="en-US"/>
              </w:rPr>
              <w:t xml:space="preserve"> </w:t>
            </w:r>
            <w:r w:rsidR="008C4C7E" w:rsidRPr="00EA13FD">
              <w:rPr>
                <w:rFonts w:ascii="Times New Roman" w:hAnsi="Times New Roman" w:cs="Times New Roman"/>
                <w:color w:val="auto"/>
                <w:sz w:val="22"/>
                <w:szCs w:val="22"/>
                <w:lang w:val="en-US"/>
              </w:rPr>
              <w:t>mean</w:t>
            </w:r>
            <w:r w:rsidR="006B3CC8" w:rsidRPr="00EA13FD">
              <w:rPr>
                <w:rFonts w:ascii="Times New Roman" w:hAnsi="Times New Roman" w:cs="Times New Roman"/>
                <w:color w:val="auto"/>
                <w:sz w:val="22"/>
                <w:szCs w:val="22"/>
                <w:lang w:val="en-US"/>
              </w:rPr>
              <w:t xml:space="preserve"> </w:t>
            </w:r>
            <w:r w:rsidRPr="00EA13FD">
              <w:rPr>
                <w:rFonts w:ascii="Times New Roman" w:hAnsi="Times New Roman" w:cs="Times New Roman"/>
                <w:color w:val="auto"/>
                <w:sz w:val="22"/>
                <w:szCs w:val="22"/>
                <w:lang w:val="en-US"/>
              </w:rPr>
              <w:t>score</w:t>
            </w:r>
            <w:r w:rsidR="00C75601" w:rsidRPr="00EA13FD">
              <w:rPr>
                <w:rFonts w:ascii="Times New Roman" w:hAnsi="Times New Roman" w:cs="Times New Roman"/>
                <w:color w:val="auto"/>
                <w:sz w:val="22"/>
                <w:szCs w:val="22"/>
                <w:lang w:val="en-US"/>
              </w:rPr>
              <w:t xml:space="preserve"> </w:t>
            </w:r>
          </w:p>
        </w:tc>
        <w:tc>
          <w:tcPr>
            <w:tcW w:w="2121" w:type="dxa"/>
          </w:tcPr>
          <w:p w14:paraId="7E2FF689" w14:textId="2EF8C20F" w:rsidR="00C75601" w:rsidRPr="00EA13FD" w:rsidRDefault="000874A7" w:rsidP="001A214D">
            <w:pPr>
              <w:pStyle w:val="HTMLVorformatiert"/>
              <w:shd w:val="clear" w:color="auto" w:fill="FFFFFF"/>
              <w:spacing w:line="276" w:lineRule="auto"/>
              <w:jc w:val="center"/>
              <w:rPr>
                <w:rFonts w:ascii="Times New Roman" w:hAnsi="Times New Roman" w:cs="Times New Roman"/>
                <w:sz w:val="22"/>
                <w:szCs w:val="22"/>
                <w:bdr w:val="none" w:sz="0" w:space="0" w:color="auto" w:frame="1"/>
                <w:lang w:val="en-US"/>
              </w:rPr>
            </w:pPr>
            <w:r w:rsidRPr="00EA13FD">
              <w:rPr>
                <w:rFonts w:ascii="Times New Roman" w:hAnsi="Times New Roman" w:cs="Times New Roman"/>
                <w:sz w:val="22"/>
                <w:szCs w:val="22"/>
                <w:bdr w:val="none" w:sz="0" w:space="0" w:color="auto" w:frame="1"/>
                <w:lang w:val="en-US"/>
              </w:rPr>
              <w:t>.91 (.09)</w:t>
            </w:r>
          </w:p>
        </w:tc>
        <w:tc>
          <w:tcPr>
            <w:tcW w:w="1993" w:type="dxa"/>
          </w:tcPr>
          <w:p w14:paraId="1111E84C" w14:textId="336FB905" w:rsidR="00C75601" w:rsidRPr="00EA13FD" w:rsidRDefault="000874A7"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Fonts w:ascii="Times New Roman" w:hAnsi="Times New Roman" w:cs="Times New Roman"/>
                <w:sz w:val="22"/>
                <w:szCs w:val="22"/>
                <w:lang w:val="en-US"/>
              </w:rPr>
              <w:t>.80 (.10)</w:t>
            </w:r>
          </w:p>
        </w:tc>
        <w:tc>
          <w:tcPr>
            <w:tcW w:w="1984" w:type="dxa"/>
          </w:tcPr>
          <w:p w14:paraId="77096F44" w14:textId="2E61ACC3" w:rsidR="00C75601" w:rsidRPr="00EA13FD" w:rsidRDefault="000874A7"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Fonts w:ascii="Times New Roman" w:hAnsi="Times New Roman" w:cs="Times New Roman"/>
                <w:sz w:val="22"/>
                <w:szCs w:val="22"/>
                <w:lang w:val="en-US"/>
              </w:rPr>
              <w:t>-.14 (.09)</w:t>
            </w:r>
          </w:p>
        </w:tc>
        <w:tc>
          <w:tcPr>
            <w:tcW w:w="1983" w:type="dxa"/>
          </w:tcPr>
          <w:p w14:paraId="3FFE84BB" w14:textId="3A003842" w:rsidR="00C75601" w:rsidRPr="00EA13FD" w:rsidRDefault="000874A7"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Fonts w:ascii="Times New Roman" w:hAnsi="Times New Roman" w:cs="Times New Roman"/>
                <w:sz w:val="22"/>
                <w:szCs w:val="22"/>
                <w:lang w:val="en-US"/>
              </w:rPr>
              <w:t>-.27 (.09)</w:t>
            </w:r>
          </w:p>
        </w:tc>
        <w:tc>
          <w:tcPr>
            <w:tcW w:w="1984" w:type="dxa"/>
          </w:tcPr>
          <w:p w14:paraId="732FC364" w14:textId="77777777" w:rsidR="00C75601" w:rsidRPr="00EA13FD" w:rsidRDefault="000874A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Valence:</w:t>
            </w:r>
          </w:p>
          <w:p w14:paraId="35E28F32" w14:textId="77777777" w:rsidR="000874A7" w:rsidRPr="00EA13FD" w:rsidRDefault="000874A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.85 (.07)</w:t>
            </w:r>
          </w:p>
          <w:p w14:paraId="77D8226A" w14:textId="77777777" w:rsidR="000874A7" w:rsidRPr="00EA13FD" w:rsidRDefault="000874A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Neg.: -.20 (.07)</w:t>
            </w:r>
          </w:p>
          <w:p w14:paraId="0C582151" w14:textId="77777777" w:rsidR="00052CC7" w:rsidRPr="00EA13FD" w:rsidRDefault="00052CC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Sentence Type:</w:t>
            </w:r>
          </w:p>
          <w:p w14:paraId="0D87FB54" w14:textId="2A5890DC" w:rsidR="00052CC7" w:rsidRPr="00EA13FD" w:rsidRDefault="00052CC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Targ</w:t>
            </w:r>
            <w:r w:rsidR="00B8630D" w:rsidRPr="00EA13FD">
              <w:rPr>
                <w:rStyle w:val="gnkrckgcgsb"/>
                <w:rFonts w:ascii="Times New Roman" w:hAnsi="Times New Roman" w:cs="Times New Roman"/>
                <w:sz w:val="22"/>
                <w:szCs w:val="22"/>
                <w:bdr w:val="none" w:sz="0" w:space="0" w:color="auto" w:frame="1"/>
                <w:lang w:val="en-US"/>
              </w:rPr>
              <w:t>et</w:t>
            </w:r>
            <w:r w:rsidRPr="00EA13FD">
              <w:rPr>
                <w:rStyle w:val="gnkrckgcgsb"/>
                <w:rFonts w:ascii="Times New Roman" w:hAnsi="Times New Roman" w:cs="Times New Roman"/>
                <w:sz w:val="22"/>
                <w:szCs w:val="22"/>
                <w:bdr w:val="none" w:sz="0" w:space="0" w:color="auto" w:frame="1"/>
                <w:lang w:val="en-US"/>
              </w:rPr>
              <w:t>: .42 (.06)</w:t>
            </w:r>
          </w:p>
          <w:p w14:paraId="4BAB647D" w14:textId="69A81B3F" w:rsidR="00052CC7" w:rsidRPr="00EA13FD" w:rsidRDefault="00052CC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Foil: .23 (.06)</w:t>
            </w:r>
          </w:p>
          <w:p w14:paraId="2236CBAF" w14:textId="0EECD943" w:rsidR="00052CC7" w:rsidRPr="00EA13FD" w:rsidRDefault="00052CC7" w:rsidP="00052CC7">
            <w:pPr>
              <w:pStyle w:val="HTMLVorformatiert"/>
              <w:shd w:val="clear" w:color="auto" w:fill="FFFFFF"/>
              <w:spacing w:line="276" w:lineRule="auto"/>
              <w:rPr>
                <w:rStyle w:val="gnkrckgcgsb"/>
                <w:rFonts w:ascii="Times New Roman" w:hAnsi="Times New Roman" w:cs="Times New Roman"/>
                <w:sz w:val="22"/>
                <w:szCs w:val="22"/>
                <w:bdr w:val="none" w:sz="0" w:space="0" w:color="auto" w:frame="1"/>
                <w:lang w:val="en-US"/>
              </w:rPr>
            </w:pPr>
          </w:p>
        </w:tc>
        <w:tc>
          <w:tcPr>
            <w:tcW w:w="2662" w:type="dxa"/>
          </w:tcPr>
          <w:p w14:paraId="2D9ECC04" w14:textId="77777777" w:rsidR="00C75601" w:rsidRPr="00EA13FD" w:rsidRDefault="00613C9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Valence x Sentence Type:</w:t>
            </w:r>
          </w:p>
          <w:p w14:paraId="5DD451CE" w14:textId="77777777" w:rsidR="00613C97" w:rsidRPr="00EA13FD" w:rsidRDefault="00613C9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Target: 1.28 (.08)</w:t>
            </w:r>
          </w:p>
          <w:p w14:paraId="1724254D" w14:textId="77777777" w:rsidR="00613C97" w:rsidRPr="00EA13FD" w:rsidRDefault="00613C9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Neg., Target: -.44 (.08)</w:t>
            </w:r>
          </w:p>
          <w:p w14:paraId="3914E70E" w14:textId="77777777" w:rsidR="00613C97" w:rsidRPr="00EA13FD" w:rsidRDefault="00613C9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Foil: .43 (.08)</w:t>
            </w:r>
          </w:p>
          <w:p w14:paraId="2B30B292" w14:textId="2B7A26DE" w:rsidR="00613C97" w:rsidRPr="00EA13FD" w:rsidRDefault="00613C97"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Neg., Foil: .04 (.08)</w:t>
            </w:r>
          </w:p>
        </w:tc>
      </w:tr>
      <w:tr w:rsidR="00EA13FD" w:rsidRPr="00AF3130" w14:paraId="735E7A71" w14:textId="77777777" w:rsidTr="00264551">
        <w:tc>
          <w:tcPr>
            <w:tcW w:w="1560" w:type="dxa"/>
          </w:tcPr>
          <w:p w14:paraId="11D2AE66" w14:textId="06D9A0C6"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Mood post-training</w:t>
            </w:r>
          </w:p>
        </w:tc>
        <w:tc>
          <w:tcPr>
            <w:tcW w:w="2121" w:type="dxa"/>
          </w:tcPr>
          <w:p w14:paraId="5A794470"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bdr w:val="none" w:sz="0" w:space="0" w:color="auto" w:frame="1"/>
              </w:rPr>
            </w:pPr>
            <w:r w:rsidRPr="00EA13FD">
              <w:rPr>
                <w:rFonts w:ascii="Times New Roman" w:hAnsi="Times New Roman" w:cs="Times New Roman"/>
                <w:sz w:val="22"/>
                <w:szCs w:val="22"/>
                <w:bdr w:val="none" w:sz="0" w:space="0" w:color="auto" w:frame="1"/>
              </w:rPr>
              <w:t xml:space="preserve">Low: 5.32 (1.92) </w:t>
            </w:r>
          </w:p>
          <w:p w14:paraId="79435E2B"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bdr w:val="none" w:sz="0" w:space="0" w:color="auto" w:frame="1"/>
              </w:rPr>
            </w:pPr>
            <w:r w:rsidRPr="00EA13FD">
              <w:rPr>
                <w:rFonts w:ascii="Times New Roman" w:hAnsi="Times New Roman" w:cs="Times New Roman"/>
                <w:sz w:val="22"/>
                <w:szCs w:val="22"/>
                <w:bdr w:val="none" w:sz="0" w:space="0" w:color="auto" w:frame="1"/>
              </w:rPr>
              <w:t>Med: 13.46 (1.52)</w:t>
            </w:r>
          </w:p>
          <w:p w14:paraId="28807D86"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bdr w:val="none" w:sz="0" w:space="0" w:color="auto" w:frame="1"/>
              </w:rPr>
            </w:pPr>
            <w:r w:rsidRPr="00EA13FD">
              <w:rPr>
                <w:rFonts w:ascii="Times New Roman" w:hAnsi="Times New Roman" w:cs="Times New Roman"/>
                <w:sz w:val="22"/>
                <w:szCs w:val="22"/>
                <w:bdr w:val="none" w:sz="0" w:space="0" w:color="auto" w:frame="1"/>
              </w:rPr>
              <w:t>High: 21.61 (1.84)</w:t>
            </w:r>
          </w:p>
        </w:tc>
        <w:tc>
          <w:tcPr>
            <w:tcW w:w="1993" w:type="dxa"/>
          </w:tcPr>
          <w:p w14:paraId="645C58B7"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rPr>
              <w:t>Low: 2.96 (1.76)</w:t>
            </w:r>
          </w:p>
          <w:p w14:paraId="45C458EB"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rPr>
              <w:t>Med: 11.11 (1.57)</w:t>
            </w:r>
          </w:p>
          <w:p w14:paraId="1894138E"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rPr>
              <w:t>High: 19.25 (2.09)</w:t>
            </w:r>
          </w:p>
        </w:tc>
        <w:tc>
          <w:tcPr>
            <w:tcW w:w="1984" w:type="dxa"/>
          </w:tcPr>
          <w:p w14:paraId="03BEDC72"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rPr>
              <w:t>Low: 5.50 (2.04)</w:t>
            </w:r>
          </w:p>
          <w:p w14:paraId="4C1BBB2F"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rPr>
              <w:t>Med: 17.18 (1.54)</w:t>
            </w:r>
          </w:p>
          <w:p w14:paraId="5EE8D5A3"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rPr>
              <w:t>High: 28.86 (1.71)</w:t>
            </w:r>
          </w:p>
        </w:tc>
        <w:tc>
          <w:tcPr>
            <w:tcW w:w="1983" w:type="dxa"/>
          </w:tcPr>
          <w:p w14:paraId="2558A6B5"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rPr>
              <w:t>Low: 7.11 (1.83)</w:t>
            </w:r>
          </w:p>
          <w:p w14:paraId="55003516"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rPr>
              <w:t>Med: 18.79 (1.53)</w:t>
            </w:r>
          </w:p>
          <w:p w14:paraId="040163D7"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rPr>
            </w:pPr>
            <w:r w:rsidRPr="00EA13FD">
              <w:rPr>
                <w:rFonts w:ascii="Times New Roman" w:hAnsi="Times New Roman" w:cs="Times New Roman"/>
                <w:sz w:val="22"/>
                <w:szCs w:val="22"/>
              </w:rPr>
              <w:t>High: 30.47 (1.93)</w:t>
            </w:r>
          </w:p>
        </w:tc>
        <w:tc>
          <w:tcPr>
            <w:tcW w:w="1984" w:type="dxa"/>
          </w:tcPr>
          <w:p w14:paraId="445FD039"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rPr>
            </w:pPr>
            <w:r w:rsidRPr="00EA13FD">
              <w:rPr>
                <w:rStyle w:val="gnkrckgcgsb"/>
                <w:rFonts w:ascii="Times New Roman" w:hAnsi="Times New Roman" w:cs="Times New Roman"/>
                <w:sz w:val="22"/>
                <w:szCs w:val="22"/>
                <w:bdr w:val="none" w:sz="0" w:space="0" w:color="auto" w:frame="1"/>
              </w:rPr>
              <w:t>Valence:</w:t>
            </w:r>
          </w:p>
          <w:p w14:paraId="2AC3FF7D"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rPr>
            </w:pPr>
            <w:r w:rsidRPr="00EA13FD">
              <w:rPr>
                <w:rStyle w:val="gnkrckgcgsb"/>
                <w:rFonts w:ascii="Times New Roman" w:hAnsi="Times New Roman" w:cs="Times New Roman"/>
                <w:sz w:val="22"/>
                <w:szCs w:val="22"/>
                <w:bdr w:val="none" w:sz="0" w:space="0" w:color="auto" w:frame="1"/>
              </w:rPr>
              <w:t xml:space="preserve">Pos.: 12.29 (1.09) </w:t>
            </w:r>
          </w:p>
          <w:p w14:paraId="3C2D1DA6"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rPr>
            </w:pPr>
            <w:r w:rsidRPr="00EA13FD">
              <w:rPr>
                <w:rStyle w:val="gnkrckgcgsb"/>
                <w:rFonts w:ascii="Times New Roman" w:hAnsi="Times New Roman" w:cs="Times New Roman"/>
                <w:sz w:val="22"/>
                <w:szCs w:val="22"/>
                <w:bdr w:val="none" w:sz="0" w:space="0" w:color="auto" w:frame="1"/>
              </w:rPr>
              <w:t>Neg.: 17.98 (1.08)</w:t>
            </w:r>
          </w:p>
        </w:tc>
        <w:tc>
          <w:tcPr>
            <w:tcW w:w="2662" w:type="dxa"/>
          </w:tcPr>
          <w:p w14:paraId="29D74ED6"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Valence x mood post-film:</w:t>
            </w:r>
          </w:p>
          <w:p w14:paraId="43F81FF0"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Low: 4.14 (1.48)</w:t>
            </w:r>
          </w:p>
          <w:p w14:paraId="20EE1CDF"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Neg., Low: 6.30 (1.60)</w:t>
            </w:r>
          </w:p>
          <w:p w14:paraId="69D652F4"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Pos., Med: 12.29 (1.09)</w:t>
            </w:r>
          </w:p>
          <w:p w14:paraId="5E394077"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Neg., Med: 17.98 (1.08)</w:t>
            </w:r>
          </w:p>
          <w:p w14:paraId="556B0FAA"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lastRenderedPageBreak/>
              <w:t>Pos., High: 20.43 (1.64)</w:t>
            </w:r>
          </w:p>
          <w:p w14:paraId="0744BEF5"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lang w:val="en-US"/>
              </w:rPr>
              <w:t>Neg., High: 29.67 (1.46)</w:t>
            </w:r>
          </w:p>
        </w:tc>
      </w:tr>
      <w:tr w:rsidR="00EA13FD" w:rsidRPr="00EA13FD" w14:paraId="4E726D0B" w14:textId="77777777" w:rsidTr="001A214D">
        <w:tc>
          <w:tcPr>
            <w:tcW w:w="1560" w:type="dxa"/>
          </w:tcPr>
          <w:p w14:paraId="0A8C3F29"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lastRenderedPageBreak/>
              <w:t xml:space="preserve">IPC-Int post-training </w:t>
            </w:r>
          </w:p>
        </w:tc>
        <w:tc>
          <w:tcPr>
            <w:tcW w:w="2121" w:type="dxa"/>
          </w:tcPr>
          <w:p w14:paraId="415FAFFB"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35.74 (.52)</w:t>
            </w:r>
          </w:p>
        </w:tc>
        <w:tc>
          <w:tcPr>
            <w:tcW w:w="1993" w:type="dxa"/>
          </w:tcPr>
          <w:p w14:paraId="0EEF10D8"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35.81 (.54)</w:t>
            </w:r>
          </w:p>
        </w:tc>
        <w:tc>
          <w:tcPr>
            <w:tcW w:w="1984" w:type="dxa"/>
          </w:tcPr>
          <w:p w14:paraId="0465EE16"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35.33 (.52)</w:t>
            </w:r>
          </w:p>
        </w:tc>
        <w:tc>
          <w:tcPr>
            <w:tcW w:w="1983" w:type="dxa"/>
          </w:tcPr>
          <w:p w14:paraId="556B7DA2"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34.26 (.52)</w:t>
            </w:r>
          </w:p>
        </w:tc>
        <w:tc>
          <w:tcPr>
            <w:tcW w:w="1984" w:type="dxa"/>
          </w:tcPr>
          <w:p w14:paraId="17BFA02C"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w:t>
            </w:r>
          </w:p>
        </w:tc>
        <w:tc>
          <w:tcPr>
            <w:tcW w:w="2662" w:type="dxa"/>
          </w:tcPr>
          <w:p w14:paraId="2D70762D"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w:t>
            </w:r>
          </w:p>
        </w:tc>
      </w:tr>
      <w:tr w:rsidR="00EA13FD" w:rsidRPr="00EA13FD" w14:paraId="0BF897CD" w14:textId="77777777" w:rsidTr="001A214D">
        <w:tc>
          <w:tcPr>
            <w:tcW w:w="1560" w:type="dxa"/>
          </w:tcPr>
          <w:p w14:paraId="16CE30E4"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IPC-Pow post-training</w:t>
            </w:r>
          </w:p>
        </w:tc>
        <w:tc>
          <w:tcPr>
            <w:tcW w:w="2121" w:type="dxa"/>
          </w:tcPr>
          <w:p w14:paraId="7F3651E6"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bdr w:val="none" w:sz="0" w:space="0" w:color="auto" w:frame="1"/>
                <w:lang w:val="en-US" w:eastAsia="de-DE"/>
              </w:rPr>
            </w:pPr>
            <w:r w:rsidRPr="00EA13FD">
              <w:rPr>
                <w:rStyle w:val="gnkrckgcgsb"/>
                <w:rFonts w:ascii="Times New Roman" w:hAnsi="Times New Roman" w:cs="Times New Roman"/>
                <w:bdr w:val="none" w:sz="0" w:space="0" w:color="auto" w:frame="1"/>
              </w:rPr>
              <w:t>18.70 (.68)</w:t>
            </w:r>
          </w:p>
        </w:tc>
        <w:tc>
          <w:tcPr>
            <w:tcW w:w="1993" w:type="dxa"/>
          </w:tcPr>
          <w:p w14:paraId="61F0D1CC"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18.80 (.69)</w:t>
            </w:r>
          </w:p>
        </w:tc>
        <w:tc>
          <w:tcPr>
            <w:tcW w:w="1984" w:type="dxa"/>
          </w:tcPr>
          <w:p w14:paraId="6EAD7904"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20.98 (.68)</w:t>
            </w:r>
          </w:p>
        </w:tc>
        <w:tc>
          <w:tcPr>
            <w:tcW w:w="1983" w:type="dxa"/>
          </w:tcPr>
          <w:p w14:paraId="10087C9A"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19.17 (.69)</w:t>
            </w:r>
          </w:p>
        </w:tc>
        <w:tc>
          <w:tcPr>
            <w:tcW w:w="1984" w:type="dxa"/>
          </w:tcPr>
          <w:p w14:paraId="30A0D406"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w:t>
            </w:r>
          </w:p>
        </w:tc>
        <w:tc>
          <w:tcPr>
            <w:tcW w:w="2662" w:type="dxa"/>
          </w:tcPr>
          <w:p w14:paraId="24F2A6E0"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w:t>
            </w:r>
          </w:p>
        </w:tc>
      </w:tr>
      <w:tr w:rsidR="00EA13FD" w:rsidRPr="00EA13FD" w14:paraId="20C76358" w14:textId="77777777" w:rsidTr="001A214D">
        <w:tc>
          <w:tcPr>
            <w:tcW w:w="1560" w:type="dxa"/>
          </w:tcPr>
          <w:p w14:paraId="5AE43E55"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IPC-Cha post-training</w:t>
            </w:r>
          </w:p>
        </w:tc>
        <w:tc>
          <w:tcPr>
            <w:tcW w:w="2121" w:type="dxa"/>
          </w:tcPr>
          <w:p w14:paraId="013818D3"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20.09 (.82)</w:t>
            </w:r>
          </w:p>
        </w:tc>
        <w:tc>
          <w:tcPr>
            <w:tcW w:w="1993" w:type="dxa"/>
          </w:tcPr>
          <w:p w14:paraId="601D173D"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20.23 (.84)</w:t>
            </w:r>
          </w:p>
        </w:tc>
        <w:tc>
          <w:tcPr>
            <w:tcW w:w="1984" w:type="dxa"/>
          </w:tcPr>
          <w:p w14:paraId="57116F07"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21.84 (.82)</w:t>
            </w:r>
          </w:p>
        </w:tc>
        <w:tc>
          <w:tcPr>
            <w:tcW w:w="1983" w:type="dxa"/>
          </w:tcPr>
          <w:p w14:paraId="52DD4C1D"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22.15 (.83)</w:t>
            </w:r>
          </w:p>
        </w:tc>
        <w:tc>
          <w:tcPr>
            <w:tcW w:w="1984" w:type="dxa"/>
          </w:tcPr>
          <w:p w14:paraId="0EBDD5F2"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rPr>
            </w:pPr>
            <w:r w:rsidRPr="00EA13FD">
              <w:rPr>
                <w:rStyle w:val="gnkrckgcgsb"/>
                <w:rFonts w:ascii="Times New Roman" w:hAnsi="Times New Roman" w:cs="Times New Roman"/>
                <w:sz w:val="22"/>
                <w:szCs w:val="22"/>
                <w:bdr w:val="none" w:sz="0" w:space="0" w:color="auto" w:frame="1"/>
              </w:rPr>
              <w:t xml:space="preserve">Valence: </w:t>
            </w:r>
          </w:p>
          <w:p w14:paraId="23C55D7D"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rPr>
            </w:pPr>
            <w:r w:rsidRPr="00EA13FD">
              <w:rPr>
                <w:rStyle w:val="gnkrckgcgsb"/>
                <w:rFonts w:ascii="Times New Roman" w:hAnsi="Times New Roman" w:cs="Times New Roman"/>
                <w:sz w:val="22"/>
                <w:szCs w:val="22"/>
                <w:bdr w:val="none" w:sz="0" w:space="0" w:color="auto" w:frame="1"/>
              </w:rPr>
              <w:t>Pos.: 20.16 (.59)</w:t>
            </w:r>
          </w:p>
          <w:p w14:paraId="65A03D34"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Neg.: 22.00 (.58)</w:t>
            </w:r>
          </w:p>
        </w:tc>
        <w:tc>
          <w:tcPr>
            <w:tcW w:w="2662" w:type="dxa"/>
          </w:tcPr>
          <w:p w14:paraId="4F58E7F4"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w:t>
            </w:r>
          </w:p>
        </w:tc>
      </w:tr>
      <w:tr w:rsidR="00EA13FD" w:rsidRPr="00EA13FD" w14:paraId="736C5F60" w14:textId="77777777" w:rsidTr="001A214D">
        <w:tc>
          <w:tcPr>
            <w:tcW w:w="1560" w:type="dxa"/>
          </w:tcPr>
          <w:p w14:paraId="1C3AE96F"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IPC-Int follow-up</w:t>
            </w:r>
          </w:p>
        </w:tc>
        <w:tc>
          <w:tcPr>
            <w:tcW w:w="2121" w:type="dxa"/>
          </w:tcPr>
          <w:p w14:paraId="1B19FF39"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36.93 (.50)</w:t>
            </w:r>
          </w:p>
        </w:tc>
        <w:tc>
          <w:tcPr>
            <w:tcW w:w="1993" w:type="dxa"/>
          </w:tcPr>
          <w:p w14:paraId="4F60F483"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36.71 (.51)</w:t>
            </w:r>
          </w:p>
        </w:tc>
        <w:tc>
          <w:tcPr>
            <w:tcW w:w="1984" w:type="dxa"/>
          </w:tcPr>
          <w:p w14:paraId="55913861"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37.09 (.50)</w:t>
            </w:r>
          </w:p>
        </w:tc>
        <w:tc>
          <w:tcPr>
            <w:tcW w:w="1983" w:type="dxa"/>
          </w:tcPr>
          <w:p w14:paraId="3F2CC591"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36.58 (.51)</w:t>
            </w:r>
          </w:p>
        </w:tc>
        <w:tc>
          <w:tcPr>
            <w:tcW w:w="1984" w:type="dxa"/>
          </w:tcPr>
          <w:p w14:paraId="33A42DD5"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w:t>
            </w:r>
          </w:p>
        </w:tc>
        <w:tc>
          <w:tcPr>
            <w:tcW w:w="2662" w:type="dxa"/>
          </w:tcPr>
          <w:p w14:paraId="3C7F1C45"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w:t>
            </w:r>
          </w:p>
        </w:tc>
      </w:tr>
      <w:tr w:rsidR="00EA13FD" w:rsidRPr="00EA13FD" w14:paraId="774B51CF" w14:textId="77777777" w:rsidTr="001A214D">
        <w:tc>
          <w:tcPr>
            <w:tcW w:w="1560" w:type="dxa"/>
          </w:tcPr>
          <w:p w14:paraId="1F93DDB0"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IPC-Pow follow-up</w:t>
            </w:r>
          </w:p>
        </w:tc>
        <w:tc>
          <w:tcPr>
            <w:tcW w:w="2121" w:type="dxa"/>
          </w:tcPr>
          <w:p w14:paraId="06AC6D80"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20.01 (.70)</w:t>
            </w:r>
          </w:p>
        </w:tc>
        <w:tc>
          <w:tcPr>
            <w:tcW w:w="1993" w:type="dxa"/>
          </w:tcPr>
          <w:p w14:paraId="1FF182B2"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19.15 (.72)</w:t>
            </w:r>
          </w:p>
        </w:tc>
        <w:tc>
          <w:tcPr>
            <w:tcW w:w="1984" w:type="dxa"/>
          </w:tcPr>
          <w:p w14:paraId="0F2FAD2D"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20.63 (.70)</w:t>
            </w:r>
          </w:p>
        </w:tc>
        <w:tc>
          <w:tcPr>
            <w:tcW w:w="1983" w:type="dxa"/>
          </w:tcPr>
          <w:p w14:paraId="331347E7"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20.08 (.72)</w:t>
            </w:r>
          </w:p>
        </w:tc>
        <w:tc>
          <w:tcPr>
            <w:tcW w:w="1984" w:type="dxa"/>
          </w:tcPr>
          <w:p w14:paraId="05BA375F"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w:t>
            </w:r>
          </w:p>
        </w:tc>
        <w:tc>
          <w:tcPr>
            <w:tcW w:w="2662" w:type="dxa"/>
          </w:tcPr>
          <w:p w14:paraId="53EAF1CE"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w:t>
            </w:r>
          </w:p>
        </w:tc>
      </w:tr>
      <w:tr w:rsidR="00EA13FD" w:rsidRPr="00EA13FD" w14:paraId="0E19F9A0" w14:textId="77777777" w:rsidTr="001A214D">
        <w:tc>
          <w:tcPr>
            <w:tcW w:w="1560" w:type="dxa"/>
          </w:tcPr>
          <w:p w14:paraId="1F8E7A92"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IPC-Cha follow-up</w:t>
            </w:r>
          </w:p>
        </w:tc>
        <w:tc>
          <w:tcPr>
            <w:tcW w:w="2121" w:type="dxa"/>
          </w:tcPr>
          <w:p w14:paraId="3800FCFE"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21.44 (.78)</w:t>
            </w:r>
          </w:p>
        </w:tc>
        <w:tc>
          <w:tcPr>
            <w:tcW w:w="1993" w:type="dxa"/>
          </w:tcPr>
          <w:p w14:paraId="18F680D4"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20.19 (.81)</w:t>
            </w:r>
          </w:p>
        </w:tc>
        <w:tc>
          <w:tcPr>
            <w:tcW w:w="1984" w:type="dxa"/>
          </w:tcPr>
          <w:p w14:paraId="43B915B7"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20.44 (.78)</w:t>
            </w:r>
          </w:p>
        </w:tc>
        <w:tc>
          <w:tcPr>
            <w:tcW w:w="1983" w:type="dxa"/>
          </w:tcPr>
          <w:p w14:paraId="2E82D902" w14:textId="77777777" w:rsidR="00FC229C" w:rsidRPr="00EA13FD" w:rsidRDefault="00FC229C" w:rsidP="001A214D">
            <w:pPr>
              <w:pStyle w:val="HTMLVorformatiert"/>
              <w:shd w:val="clear" w:color="auto" w:fill="FFFFFF"/>
              <w:spacing w:line="276" w:lineRule="auto"/>
              <w:jc w:val="center"/>
              <w:rPr>
                <w:rFonts w:ascii="Times New Roman" w:hAnsi="Times New Roman" w:cs="Times New Roman"/>
                <w:sz w:val="22"/>
                <w:szCs w:val="22"/>
                <w:lang w:val="en-US"/>
              </w:rPr>
            </w:pPr>
            <w:r w:rsidRPr="00EA13FD">
              <w:rPr>
                <w:rStyle w:val="gnkrckgcgsb"/>
                <w:rFonts w:ascii="Times New Roman" w:hAnsi="Times New Roman" w:cs="Times New Roman"/>
                <w:sz w:val="22"/>
                <w:szCs w:val="22"/>
                <w:bdr w:val="none" w:sz="0" w:space="0" w:color="auto" w:frame="1"/>
              </w:rPr>
              <w:t>22.24 (.80)</w:t>
            </w:r>
          </w:p>
        </w:tc>
        <w:tc>
          <w:tcPr>
            <w:tcW w:w="1984" w:type="dxa"/>
          </w:tcPr>
          <w:p w14:paraId="6CCBFF29" w14:textId="77777777" w:rsidR="00FC229C" w:rsidRPr="00EA13FD" w:rsidRDefault="00FC229C" w:rsidP="001A214D">
            <w:pPr>
              <w:pStyle w:val="HTMLVorformatier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w:t>
            </w:r>
          </w:p>
        </w:tc>
        <w:tc>
          <w:tcPr>
            <w:tcW w:w="2662" w:type="dxa"/>
          </w:tcPr>
          <w:p w14:paraId="6908B523" w14:textId="77777777" w:rsidR="00FC229C" w:rsidRPr="00EA13FD" w:rsidRDefault="00FC229C" w:rsidP="001A214D">
            <w:pPr>
              <w:pStyle w:val="HTMLVorformatiert"/>
              <w:keepNext/>
              <w:shd w:val="clear" w:color="auto" w:fill="FFFFFF"/>
              <w:spacing w:line="276" w:lineRule="auto"/>
              <w:jc w:val="center"/>
              <w:rPr>
                <w:rStyle w:val="gnkrckgcgsb"/>
                <w:rFonts w:ascii="Times New Roman" w:hAnsi="Times New Roman" w:cs="Times New Roman"/>
                <w:sz w:val="22"/>
                <w:szCs w:val="22"/>
                <w:bdr w:val="none" w:sz="0" w:space="0" w:color="auto" w:frame="1"/>
                <w:lang w:val="en-US"/>
              </w:rPr>
            </w:pPr>
            <w:r w:rsidRPr="00EA13FD">
              <w:rPr>
                <w:rStyle w:val="gnkrckgcgsb"/>
                <w:rFonts w:ascii="Times New Roman" w:hAnsi="Times New Roman" w:cs="Times New Roman"/>
                <w:sz w:val="22"/>
                <w:szCs w:val="22"/>
                <w:bdr w:val="none" w:sz="0" w:space="0" w:color="auto" w:frame="1"/>
              </w:rPr>
              <w:t>-</w:t>
            </w:r>
          </w:p>
        </w:tc>
      </w:tr>
      <w:tr w:rsidR="00EA13FD" w:rsidRPr="00EA13FD" w14:paraId="2B8A9834" w14:textId="77777777" w:rsidTr="001A214D">
        <w:tc>
          <w:tcPr>
            <w:tcW w:w="1560" w:type="dxa"/>
          </w:tcPr>
          <w:p w14:paraId="158A36E9"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IES-R - Intr</w:t>
            </w:r>
          </w:p>
        </w:tc>
        <w:tc>
          <w:tcPr>
            <w:tcW w:w="2121" w:type="dxa"/>
          </w:tcPr>
          <w:p w14:paraId="72693C9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12.84 (.56)</w:t>
            </w:r>
          </w:p>
        </w:tc>
        <w:tc>
          <w:tcPr>
            <w:tcW w:w="1993" w:type="dxa"/>
          </w:tcPr>
          <w:p w14:paraId="4A458228"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11.50 (.57)</w:t>
            </w:r>
          </w:p>
        </w:tc>
        <w:tc>
          <w:tcPr>
            <w:tcW w:w="1984" w:type="dxa"/>
          </w:tcPr>
          <w:p w14:paraId="679F1F8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11.35 (.56)</w:t>
            </w:r>
          </w:p>
        </w:tc>
        <w:tc>
          <w:tcPr>
            <w:tcW w:w="1983" w:type="dxa"/>
          </w:tcPr>
          <w:p w14:paraId="5E8A816C"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12.58 (.57)</w:t>
            </w:r>
          </w:p>
        </w:tc>
        <w:tc>
          <w:tcPr>
            <w:tcW w:w="1984" w:type="dxa"/>
          </w:tcPr>
          <w:p w14:paraId="0293E939"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2662" w:type="dxa"/>
          </w:tcPr>
          <w:p w14:paraId="7F66F324"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Valence x Cognition</w:t>
            </w:r>
          </w:p>
        </w:tc>
      </w:tr>
      <w:tr w:rsidR="00EA13FD" w:rsidRPr="00EA13FD" w14:paraId="7131AB5A" w14:textId="77777777" w:rsidTr="001A214D">
        <w:tc>
          <w:tcPr>
            <w:tcW w:w="1560" w:type="dxa"/>
          </w:tcPr>
          <w:p w14:paraId="7EFDD17D"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IES-R - Avoid</w:t>
            </w:r>
          </w:p>
        </w:tc>
        <w:tc>
          <w:tcPr>
            <w:tcW w:w="2121" w:type="dxa"/>
          </w:tcPr>
          <w:p w14:paraId="6A5A970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1</w:t>
            </w:r>
            <w:r w:rsidRPr="00EA13FD">
              <w:rPr>
                <w:rFonts w:ascii="Times New Roman" w:hAnsi="Times New Roman" w:cs="Times New Roman"/>
              </w:rPr>
              <w:t>3.27 (.65)</w:t>
            </w:r>
          </w:p>
        </w:tc>
        <w:tc>
          <w:tcPr>
            <w:tcW w:w="1993" w:type="dxa"/>
          </w:tcPr>
          <w:p w14:paraId="305FDF1A"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11.60 (.66)</w:t>
            </w:r>
          </w:p>
        </w:tc>
        <w:tc>
          <w:tcPr>
            <w:tcW w:w="1984" w:type="dxa"/>
          </w:tcPr>
          <w:p w14:paraId="68FEA4D6"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11.73 (.65)</w:t>
            </w:r>
          </w:p>
        </w:tc>
        <w:tc>
          <w:tcPr>
            <w:tcW w:w="1983" w:type="dxa"/>
          </w:tcPr>
          <w:p w14:paraId="0C068F0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12.71 (.66)</w:t>
            </w:r>
          </w:p>
        </w:tc>
        <w:tc>
          <w:tcPr>
            <w:tcW w:w="1984" w:type="dxa"/>
          </w:tcPr>
          <w:p w14:paraId="72A96E28"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68F3EF56"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Valence x Cognition</w:t>
            </w:r>
          </w:p>
        </w:tc>
      </w:tr>
      <w:tr w:rsidR="00EA13FD" w:rsidRPr="00EA13FD" w14:paraId="20D9869A" w14:textId="77777777" w:rsidTr="001A214D">
        <w:tc>
          <w:tcPr>
            <w:tcW w:w="1560" w:type="dxa"/>
          </w:tcPr>
          <w:p w14:paraId="1987983B"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IES-R - Hyper</w:t>
            </w:r>
          </w:p>
        </w:tc>
        <w:tc>
          <w:tcPr>
            <w:tcW w:w="2121" w:type="dxa"/>
          </w:tcPr>
          <w:p w14:paraId="01E7BEB8"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8.59 (.28)</w:t>
            </w:r>
          </w:p>
        </w:tc>
        <w:tc>
          <w:tcPr>
            <w:tcW w:w="1993" w:type="dxa"/>
          </w:tcPr>
          <w:p w14:paraId="328C3D8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8.02 (.28)</w:t>
            </w:r>
          </w:p>
        </w:tc>
        <w:tc>
          <w:tcPr>
            <w:tcW w:w="1984" w:type="dxa"/>
          </w:tcPr>
          <w:p w14:paraId="492270F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8.30 (.28)</w:t>
            </w:r>
          </w:p>
        </w:tc>
        <w:tc>
          <w:tcPr>
            <w:tcW w:w="1983" w:type="dxa"/>
          </w:tcPr>
          <w:p w14:paraId="49539DCC"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8.73 (.28)</w:t>
            </w:r>
          </w:p>
        </w:tc>
        <w:tc>
          <w:tcPr>
            <w:tcW w:w="1984" w:type="dxa"/>
          </w:tcPr>
          <w:p w14:paraId="27D9898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5F7EDC6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r w:rsidR="00EA13FD" w:rsidRPr="00EA13FD" w14:paraId="14885226" w14:textId="77777777" w:rsidTr="001A214D">
        <w:tc>
          <w:tcPr>
            <w:tcW w:w="1560" w:type="dxa"/>
          </w:tcPr>
          <w:p w14:paraId="540D841B"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Mean trauma film relevance</w:t>
            </w:r>
          </w:p>
        </w:tc>
        <w:tc>
          <w:tcPr>
            <w:tcW w:w="2121" w:type="dxa"/>
          </w:tcPr>
          <w:p w14:paraId="2591E88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4.81 (.31)</w:t>
            </w:r>
          </w:p>
          <w:p w14:paraId="69938D3D"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93" w:type="dxa"/>
          </w:tcPr>
          <w:p w14:paraId="5C9E4E73"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4.70 (.32)</w:t>
            </w:r>
          </w:p>
          <w:p w14:paraId="4034843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39C033A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4.37 (.32)</w:t>
            </w:r>
          </w:p>
          <w:p w14:paraId="1D8A5E1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3" w:type="dxa"/>
          </w:tcPr>
          <w:p w14:paraId="6047883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4.88 (.32)</w:t>
            </w:r>
          </w:p>
          <w:p w14:paraId="3340ADB9"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5355579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0C0E1D5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r w:rsidR="00EA13FD" w:rsidRPr="00EA13FD" w14:paraId="59B9F304" w14:textId="77777777" w:rsidTr="001A214D">
        <w:tc>
          <w:tcPr>
            <w:tcW w:w="1560" w:type="dxa"/>
          </w:tcPr>
          <w:p w14:paraId="4CC4307B"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Impact of positive words on intrusion frequency</w:t>
            </w:r>
          </w:p>
        </w:tc>
        <w:tc>
          <w:tcPr>
            <w:tcW w:w="2121" w:type="dxa"/>
          </w:tcPr>
          <w:p w14:paraId="1D84ACC3"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-2.18 (.44)</w:t>
            </w:r>
          </w:p>
          <w:p w14:paraId="05E472A9"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93" w:type="dxa"/>
          </w:tcPr>
          <w:p w14:paraId="280F6B4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-2.33 (.45)</w:t>
            </w:r>
          </w:p>
          <w:p w14:paraId="7292566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7308C929"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-1.26 (.45)</w:t>
            </w:r>
          </w:p>
          <w:p w14:paraId="331A28E6"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3" w:type="dxa"/>
          </w:tcPr>
          <w:p w14:paraId="0D9FD4E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-1.83 (.45)</w:t>
            </w:r>
          </w:p>
          <w:p w14:paraId="47B7511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5EAFFCBC"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207F9669"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r w:rsidR="00EA13FD" w:rsidRPr="00EA13FD" w14:paraId="1B8446E3" w14:textId="77777777" w:rsidTr="001A214D">
        <w:tc>
          <w:tcPr>
            <w:tcW w:w="1560" w:type="dxa"/>
          </w:tcPr>
          <w:p w14:paraId="4DACB51F"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Impact of positive words on intrusion distress</w:t>
            </w:r>
          </w:p>
        </w:tc>
        <w:tc>
          <w:tcPr>
            <w:tcW w:w="2121" w:type="dxa"/>
          </w:tcPr>
          <w:p w14:paraId="75AD49D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-2.77 (.44)</w:t>
            </w:r>
          </w:p>
          <w:p w14:paraId="13F6A64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93" w:type="dxa"/>
          </w:tcPr>
          <w:p w14:paraId="7856D91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-2.69 (.45)</w:t>
            </w:r>
          </w:p>
          <w:p w14:paraId="36D28678"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457D780B"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-1.88 (.44)</w:t>
            </w:r>
          </w:p>
          <w:p w14:paraId="79731EA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3" w:type="dxa"/>
          </w:tcPr>
          <w:p w14:paraId="506BD2A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-1.83 (.45)</w:t>
            </w:r>
          </w:p>
          <w:p w14:paraId="537CE606"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79914519"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5514D6E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r w:rsidR="00EA13FD" w:rsidRPr="00EA13FD" w14:paraId="25BD5D23" w14:textId="77777777" w:rsidTr="001A214D">
        <w:tc>
          <w:tcPr>
            <w:tcW w:w="1560" w:type="dxa"/>
          </w:tcPr>
          <w:p w14:paraId="3CA04171"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 xml:space="preserve">Impact of negative words </w:t>
            </w:r>
            <w:r w:rsidRPr="00EA13FD">
              <w:rPr>
                <w:rFonts w:ascii="Times New Roman" w:hAnsi="Times New Roman" w:cs="Times New Roman"/>
                <w:color w:val="auto"/>
                <w:sz w:val="22"/>
                <w:szCs w:val="22"/>
                <w:lang w:val="en-US"/>
              </w:rPr>
              <w:lastRenderedPageBreak/>
              <w:t>on intrusion frequency</w:t>
            </w:r>
          </w:p>
        </w:tc>
        <w:tc>
          <w:tcPr>
            <w:tcW w:w="2121" w:type="dxa"/>
          </w:tcPr>
          <w:p w14:paraId="6AFB50C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lastRenderedPageBreak/>
              <w:t>2.34 (.38)</w:t>
            </w:r>
          </w:p>
          <w:p w14:paraId="465611F8"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93" w:type="dxa"/>
          </w:tcPr>
          <w:p w14:paraId="6EFC3BB8"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2.28 (.39)</w:t>
            </w:r>
          </w:p>
          <w:p w14:paraId="5D8BFFD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5EE3FBE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2.07 (.38)</w:t>
            </w:r>
          </w:p>
          <w:p w14:paraId="6B44C53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3" w:type="dxa"/>
          </w:tcPr>
          <w:p w14:paraId="484E63BC"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2.05 (.39)</w:t>
            </w:r>
          </w:p>
          <w:p w14:paraId="0255094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1351A470"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3E1E26A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r w:rsidR="00EA13FD" w:rsidRPr="00EA13FD" w14:paraId="3375D90D" w14:textId="77777777" w:rsidTr="001A214D">
        <w:tc>
          <w:tcPr>
            <w:tcW w:w="1560" w:type="dxa"/>
          </w:tcPr>
          <w:p w14:paraId="6CAACF58"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Impact of negative words on intrusion distress</w:t>
            </w:r>
          </w:p>
        </w:tc>
        <w:tc>
          <w:tcPr>
            <w:tcW w:w="2121" w:type="dxa"/>
          </w:tcPr>
          <w:p w14:paraId="6FE155AE"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2.48 (.44)</w:t>
            </w:r>
          </w:p>
          <w:p w14:paraId="32A0F803"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93" w:type="dxa"/>
          </w:tcPr>
          <w:p w14:paraId="6457520C"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2.00 (.45)</w:t>
            </w:r>
          </w:p>
          <w:p w14:paraId="04F370BA"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0A38454C"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2.49 (.45)</w:t>
            </w:r>
          </w:p>
          <w:p w14:paraId="2BC7312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3" w:type="dxa"/>
          </w:tcPr>
          <w:p w14:paraId="13B57605"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center"/>
              <w:rPr>
                <w:rFonts w:ascii="Times New Roman" w:eastAsia="Times New Roman" w:hAnsi="Times New Roman" w:cs="Times New Roman"/>
                <w:lang w:eastAsia="de-DE"/>
              </w:rPr>
            </w:pPr>
            <w:r w:rsidRPr="00EA13FD">
              <w:rPr>
                <w:rFonts w:ascii="Times New Roman" w:eastAsia="Times New Roman" w:hAnsi="Times New Roman" w:cs="Times New Roman"/>
                <w:bdr w:val="none" w:sz="0" w:space="0" w:color="auto" w:frame="1"/>
                <w:lang w:eastAsia="de-DE"/>
              </w:rPr>
              <w:t>2.48 (.45)</w:t>
            </w:r>
          </w:p>
          <w:p w14:paraId="337D50EB"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p>
        </w:tc>
        <w:tc>
          <w:tcPr>
            <w:tcW w:w="1984" w:type="dxa"/>
          </w:tcPr>
          <w:p w14:paraId="69961C90"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3ED2AE4F"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r w:rsidR="00EA13FD" w:rsidRPr="00EA13FD" w14:paraId="5CEA7162" w14:textId="77777777" w:rsidTr="001A214D">
        <w:tc>
          <w:tcPr>
            <w:tcW w:w="1560" w:type="dxa"/>
          </w:tcPr>
          <w:p w14:paraId="4B14A515"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Diary compliance</w:t>
            </w:r>
          </w:p>
        </w:tc>
        <w:tc>
          <w:tcPr>
            <w:tcW w:w="2121" w:type="dxa"/>
          </w:tcPr>
          <w:p w14:paraId="720DFCE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eastAsia="Times New Roman" w:hAnsi="Times New Roman" w:cs="Times New Roman"/>
                <w:bdr w:val="none" w:sz="0" w:space="0" w:color="auto" w:frame="1"/>
                <w:lang w:eastAsia="de-DE"/>
              </w:rPr>
              <w:t>1.95 (.25)</w:t>
            </w:r>
          </w:p>
        </w:tc>
        <w:tc>
          <w:tcPr>
            <w:tcW w:w="1993" w:type="dxa"/>
          </w:tcPr>
          <w:p w14:paraId="1DAC27CD"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eastAsia="Times New Roman" w:hAnsi="Times New Roman" w:cs="Times New Roman"/>
                <w:bdr w:val="none" w:sz="0" w:space="0" w:color="auto" w:frame="1"/>
                <w:lang w:eastAsia="de-DE"/>
              </w:rPr>
              <w:t>1.95 (.26)</w:t>
            </w:r>
          </w:p>
        </w:tc>
        <w:tc>
          <w:tcPr>
            <w:tcW w:w="1984" w:type="dxa"/>
          </w:tcPr>
          <w:p w14:paraId="707F9CF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eastAsia="Times New Roman" w:hAnsi="Times New Roman" w:cs="Times New Roman"/>
                <w:bdr w:val="none" w:sz="0" w:space="0" w:color="auto" w:frame="1"/>
                <w:lang w:eastAsia="de-DE"/>
              </w:rPr>
              <w:t>1.91 (.26)</w:t>
            </w:r>
          </w:p>
        </w:tc>
        <w:tc>
          <w:tcPr>
            <w:tcW w:w="1983" w:type="dxa"/>
          </w:tcPr>
          <w:p w14:paraId="6AB4AF9A"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eastAsia="Times New Roman" w:hAnsi="Times New Roman" w:cs="Times New Roman"/>
                <w:bdr w:val="none" w:sz="0" w:space="0" w:color="auto" w:frame="1"/>
                <w:lang w:eastAsia="de-DE"/>
              </w:rPr>
              <w:t>2.33 (.26)</w:t>
            </w:r>
          </w:p>
        </w:tc>
        <w:tc>
          <w:tcPr>
            <w:tcW w:w="1984" w:type="dxa"/>
          </w:tcPr>
          <w:p w14:paraId="30C1901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Pr>
          <w:p w14:paraId="0CC0D650"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r w:rsidR="00EA13FD" w:rsidRPr="00EA13FD" w14:paraId="6C85B566" w14:textId="77777777" w:rsidTr="001A214D">
        <w:tc>
          <w:tcPr>
            <w:tcW w:w="1560" w:type="dxa"/>
            <w:tcBorders>
              <w:bottom w:val="single" w:sz="4" w:space="0" w:color="auto"/>
            </w:tcBorders>
          </w:tcPr>
          <w:p w14:paraId="290CB0E4" w14:textId="77777777" w:rsidR="00FC229C" w:rsidRPr="00EA13FD" w:rsidRDefault="00FC229C" w:rsidP="001A214D">
            <w:pPr>
              <w:pStyle w:val="Default"/>
              <w:spacing w:line="276" w:lineRule="auto"/>
              <w:rPr>
                <w:rFonts w:ascii="Times New Roman" w:hAnsi="Times New Roman" w:cs="Times New Roman"/>
                <w:color w:val="auto"/>
                <w:sz w:val="22"/>
                <w:szCs w:val="22"/>
                <w:lang w:val="en-US"/>
              </w:rPr>
            </w:pPr>
            <w:r w:rsidRPr="00EA13FD">
              <w:rPr>
                <w:rFonts w:ascii="Times New Roman" w:hAnsi="Times New Roman" w:cs="Times New Roman"/>
                <w:color w:val="auto"/>
                <w:sz w:val="22"/>
                <w:szCs w:val="22"/>
                <w:lang w:val="en-US"/>
              </w:rPr>
              <w:t>Diary accuracy</w:t>
            </w:r>
          </w:p>
        </w:tc>
        <w:tc>
          <w:tcPr>
            <w:tcW w:w="2121" w:type="dxa"/>
            <w:tcBorders>
              <w:bottom w:val="single" w:sz="4" w:space="0" w:color="auto"/>
            </w:tcBorders>
          </w:tcPr>
          <w:p w14:paraId="66EAF11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eastAsia="Times New Roman" w:hAnsi="Times New Roman" w:cs="Times New Roman"/>
                <w:bdr w:val="none" w:sz="0" w:space="0" w:color="auto" w:frame="1"/>
                <w:lang w:eastAsia="de-DE"/>
              </w:rPr>
              <w:t>8.16 (.24)</w:t>
            </w:r>
          </w:p>
        </w:tc>
        <w:tc>
          <w:tcPr>
            <w:tcW w:w="1993" w:type="dxa"/>
            <w:tcBorders>
              <w:bottom w:val="single" w:sz="4" w:space="0" w:color="auto"/>
            </w:tcBorders>
          </w:tcPr>
          <w:p w14:paraId="5E2F1C00"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eastAsia="Times New Roman" w:hAnsi="Times New Roman" w:cs="Times New Roman"/>
                <w:bdr w:val="none" w:sz="0" w:space="0" w:color="auto" w:frame="1"/>
                <w:lang w:eastAsia="de-DE"/>
              </w:rPr>
              <w:t>8.43 (.24)</w:t>
            </w:r>
          </w:p>
        </w:tc>
        <w:tc>
          <w:tcPr>
            <w:tcW w:w="1984" w:type="dxa"/>
            <w:tcBorders>
              <w:bottom w:val="single" w:sz="4" w:space="0" w:color="auto"/>
            </w:tcBorders>
          </w:tcPr>
          <w:p w14:paraId="50520B62"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eastAsia="Times New Roman" w:hAnsi="Times New Roman" w:cs="Times New Roman"/>
                <w:bdr w:val="none" w:sz="0" w:space="0" w:color="auto" w:frame="1"/>
                <w:lang w:eastAsia="de-DE"/>
              </w:rPr>
              <w:t>8.67 (.24)</w:t>
            </w:r>
          </w:p>
        </w:tc>
        <w:tc>
          <w:tcPr>
            <w:tcW w:w="1983" w:type="dxa"/>
            <w:tcBorders>
              <w:bottom w:val="single" w:sz="4" w:space="0" w:color="auto"/>
            </w:tcBorders>
          </w:tcPr>
          <w:p w14:paraId="768B9134"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eastAsia="Times New Roman" w:hAnsi="Times New Roman" w:cs="Times New Roman"/>
                <w:bdr w:val="none" w:sz="0" w:space="0" w:color="auto" w:frame="1"/>
                <w:lang w:eastAsia="de-DE"/>
              </w:rPr>
              <w:t>8.45 (.24)</w:t>
            </w:r>
          </w:p>
        </w:tc>
        <w:tc>
          <w:tcPr>
            <w:tcW w:w="1984" w:type="dxa"/>
            <w:tcBorders>
              <w:bottom w:val="single" w:sz="4" w:space="0" w:color="auto"/>
            </w:tcBorders>
          </w:tcPr>
          <w:p w14:paraId="634E7997"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c>
          <w:tcPr>
            <w:tcW w:w="2662" w:type="dxa"/>
            <w:tcBorders>
              <w:bottom w:val="single" w:sz="4" w:space="0" w:color="auto"/>
            </w:tcBorders>
          </w:tcPr>
          <w:p w14:paraId="549B7FE1" w14:textId="77777777" w:rsidR="00FC229C" w:rsidRPr="00EA13FD" w:rsidRDefault="00FC229C" w:rsidP="001A21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lang w:val="en-US"/>
              </w:rPr>
            </w:pPr>
            <w:r w:rsidRPr="00EA13FD">
              <w:rPr>
                <w:rFonts w:ascii="Times New Roman" w:hAnsi="Times New Roman" w:cs="Times New Roman"/>
                <w:lang w:val="en-US"/>
              </w:rPr>
              <w:t>-</w:t>
            </w:r>
          </w:p>
        </w:tc>
      </w:tr>
    </w:tbl>
    <w:p w14:paraId="608D0203" w14:textId="77777777" w:rsidR="00FC229C" w:rsidRPr="00EA13FD" w:rsidRDefault="00FC229C" w:rsidP="00FC229C">
      <w:pPr>
        <w:rPr>
          <w:rFonts w:ascii="Times New Roman" w:hAnsi="Times New Roman" w:cs="Times New Roman"/>
          <w:lang w:val="en-US"/>
        </w:rPr>
      </w:pPr>
      <w:r w:rsidRPr="00EA13FD">
        <w:rPr>
          <w:rFonts w:ascii="Times New Roman" w:hAnsi="Times New Roman" w:cs="Times New Roman"/>
          <w:i/>
          <w:lang w:val="en-US"/>
        </w:rPr>
        <w:t>Note.</w:t>
      </w:r>
      <w:r w:rsidRPr="00EA13FD">
        <w:rPr>
          <w:rFonts w:ascii="Times New Roman" w:hAnsi="Times New Roman" w:cs="Times New Roman"/>
          <w:lang w:val="en-US"/>
        </w:rPr>
        <w:t xml:space="preserve"> One participant allocated to the negative world condition did not return for the second day and is therefore excluded from analyses concerning the second day. Low (M – SD), Med (M), High (M + SD) refers to the level of the covariate if the interaction between the covariate and one or more factors was included in the analysis. Due to an administration error, the movie relevance and feedback questionnaire was not administered to one participant (allocated to the negative self condition). Pos. = Positive condition. Neg. = Negative condition. IES-R = Impact of Event Scale – Revised. Intr = Intrusions, Avoid = Avoidance, Hyper = Hyperarousal.</w:t>
      </w:r>
      <w:r w:rsidRPr="00EA13FD">
        <w:rPr>
          <w:rFonts w:ascii="Times New Roman" w:hAnsi="Times New Roman" w:cs="Times New Roman"/>
          <w:sz w:val="20"/>
          <w:szCs w:val="20"/>
          <w:lang w:val="en-US"/>
        </w:rPr>
        <w:t xml:space="preserve"> </w:t>
      </w:r>
      <w:r w:rsidRPr="00EA13FD">
        <w:rPr>
          <w:rFonts w:ascii="Times New Roman" w:hAnsi="Times New Roman" w:cs="Times New Roman"/>
          <w:lang w:val="en-US"/>
        </w:rPr>
        <w:t>IPC = Levenson’s Internal, Powerful Others, and Chance Scale. Int = Internal, Pow = Powerful others, Cha = Chance.</w:t>
      </w:r>
    </w:p>
    <w:p w14:paraId="4281DF4C" w14:textId="7D5CFA5E" w:rsidR="00FC47E3" w:rsidRPr="00EA13FD" w:rsidRDefault="00FC47E3" w:rsidP="005A73CD">
      <w:pPr>
        <w:pStyle w:val="Default"/>
        <w:spacing w:line="480" w:lineRule="auto"/>
        <w:rPr>
          <w:rFonts w:ascii="Times New Roman" w:hAnsi="Times New Roman" w:cs="Times New Roman"/>
          <w:b/>
          <w:color w:val="auto"/>
          <w:lang w:val="en-US"/>
        </w:rPr>
      </w:pPr>
    </w:p>
    <w:p w14:paraId="72FDF097" w14:textId="77777777" w:rsidR="00FC47E3" w:rsidRPr="00EA13FD" w:rsidRDefault="00FC47E3">
      <w:pPr>
        <w:rPr>
          <w:rFonts w:ascii="Times New Roman" w:hAnsi="Times New Roman" w:cs="Times New Roman"/>
          <w:b/>
          <w:sz w:val="24"/>
          <w:szCs w:val="24"/>
          <w:lang w:val="en-US"/>
        </w:rPr>
      </w:pPr>
      <w:r w:rsidRPr="00EA13FD">
        <w:rPr>
          <w:rFonts w:ascii="Times New Roman" w:hAnsi="Times New Roman" w:cs="Times New Roman"/>
          <w:b/>
          <w:lang w:val="en-US"/>
        </w:rPr>
        <w:br w:type="page"/>
      </w:r>
    </w:p>
    <w:p w14:paraId="05EAD56D" w14:textId="77777777" w:rsidR="00FC47E3" w:rsidRPr="00EA13FD" w:rsidRDefault="00FC47E3" w:rsidP="005A73CD">
      <w:pPr>
        <w:pStyle w:val="Default"/>
        <w:spacing w:line="480" w:lineRule="auto"/>
        <w:rPr>
          <w:rFonts w:ascii="Times New Roman" w:hAnsi="Times New Roman" w:cs="Times New Roman"/>
          <w:b/>
          <w:color w:val="auto"/>
          <w:lang w:val="en-US"/>
        </w:rPr>
        <w:sectPr w:rsidR="00FC47E3" w:rsidRPr="00EA13FD" w:rsidSect="00FC229C">
          <w:pgSz w:w="16838" w:h="11906" w:orient="landscape"/>
          <w:pgMar w:top="1417" w:right="1417" w:bottom="1417" w:left="1134" w:header="708" w:footer="708" w:gutter="0"/>
          <w:cols w:space="708"/>
          <w:docGrid w:linePitch="360"/>
        </w:sectPr>
      </w:pPr>
    </w:p>
    <w:tbl>
      <w:tblPr>
        <w:tblStyle w:val="Tabellenraster"/>
        <w:tblpPr w:leftFromText="141" w:rightFromText="141" w:vertAnchor="page" w:horzAnchor="margin" w:tblpY="1969"/>
        <w:tblW w:w="0" w:type="auto"/>
        <w:tblLook w:val="04A0" w:firstRow="1" w:lastRow="0" w:firstColumn="1" w:lastColumn="0" w:noHBand="0" w:noVBand="1"/>
      </w:tblPr>
      <w:tblGrid>
        <w:gridCol w:w="3308"/>
        <w:gridCol w:w="3308"/>
      </w:tblGrid>
      <w:tr w:rsidR="00EA13FD" w:rsidRPr="00EA13FD" w14:paraId="2B5B3360" w14:textId="77777777" w:rsidTr="004B22AD">
        <w:trPr>
          <w:trHeight w:val="644"/>
        </w:trPr>
        <w:tc>
          <w:tcPr>
            <w:tcW w:w="3308" w:type="dxa"/>
            <w:vMerge w:val="restart"/>
          </w:tcPr>
          <w:p w14:paraId="30881B1C" w14:textId="77777777" w:rsidR="004B22AD" w:rsidRPr="00EA13FD" w:rsidRDefault="004B22AD" w:rsidP="004B22AD">
            <w:pPr>
              <w:pStyle w:val="Default"/>
              <w:spacing w:line="276" w:lineRule="auto"/>
              <w:rPr>
                <w:rFonts w:ascii="Times New Roman" w:hAnsi="Times New Roman" w:cs="Times New Roman"/>
                <w:b/>
                <w:color w:val="auto"/>
                <w:lang w:val="en-US"/>
              </w:rPr>
            </w:pPr>
            <w:r w:rsidRPr="00EA13FD">
              <w:rPr>
                <w:rFonts w:ascii="Times New Roman" w:hAnsi="Times New Roman" w:cs="Times New Roman"/>
                <w:b/>
                <w:color w:val="auto"/>
                <w:lang w:val="en-US"/>
              </w:rPr>
              <w:lastRenderedPageBreak/>
              <w:t>Day 1</w:t>
            </w:r>
          </w:p>
        </w:tc>
        <w:tc>
          <w:tcPr>
            <w:tcW w:w="3308" w:type="dxa"/>
          </w:tcPr>
          <w:p w14:paraId="7084BB77"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 xml:space="preserve">THC </w:t>
            </w:r>
          </w:p>
          <w:p w14:paraId="2F18AA36"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 xml:space="preserve">STAI-S </w:t>
            </w:r>
          </w:p>
          <w:p w14:paraId="60469555"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PTCI 1</w:t>
            </w:r>
          </w:p>
          <w:p w14:paraId="0EDBD52B" w14:textId="3D9C17BC" w:rsidR="004B22AD" w:rsidRPr="00EA13FD" w:rsidRDefault="00D5617F"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IPC</w:t>
            </w:r>
            <w:r w:rsidR="004B22AD" w:rsidRPr="00EA13FD">
              <w:rPr>
                <w:rFonts w:ascii="Times New Roman" w:hAnsi="Times New Roman" w:cs="Times New Roman"/>
                <w:color w:val="auto"/>
                <w:lang w:val="en-US"/>
              </w:rPr>
              <w:t xml:space="preserve"> 1</w:t>
            </w:r>
          </w:p>
          <w:p w14:paraId="228D8CB1"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Mood 1</w:t>
            </w:r>
          </w:p>
        </w:tc>
      </w:tr>
      <w:tr w:rsidR="00EA13FD" w:rsidRPr="00EA13FD" w14:paraId="35BCE095" w14:textId="77777777" w:rsidTr="00D63E03">
        <w:trPr>
          <w:trHeight w:val="385"/>
        </w:trPr>
        <w:tc>
          <w:tcPr>
            <w:tcW w:w="3308" w:type="dxa"/>
            <w:vMerge/>
          </w:tcPr>
          <w:p w14:paraId="64CEB1E1" w14:textId="77777777" w:rsidR="004B22AD" w:rsidRPr="00EA13FD" w:rsidRDefault="004B22AD" w:rsidP="004B22AD">
            <w:pPr>
              <w:pStyle w:val="Default"/>
              <w:spacing w:line="276" w:lineRule="auto"/>
              <w:rPr>
                <w:rFonts w:ascii="Times New Roman" w:hAnsi="Times New Roman" w:cs="Times New Roman"/>
                <w:b/>
                <w:color w:val="auto"/>
                <w:lang w:val="en-US"/>
              </w:rPr>
            </w:pPr>
          </w:p>
        </w:tc>
        <w:tc>
          <w:tcPr>
            <w:tcW w:w="3308" w:type="dxa"/>
          </w:tcPr>
          <w:p w14:paraId="688AF3EE"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Trauma films</w:t>
            </w:r>
          </w:p>
        </w:tc>
      </w:tr>
      <w:tr w:rsidR="00EA13FD" w:rsidRPr="00EA13FD" w14:paraId="17D1305C" w14:textId="77777777" w:rsidTr="004B22AD">
        <w:trPr>
          <w:trHeight w:val="640"/>
        </w:trPr>
        <w:tc>
          <w:tcPr>
            <w:tcW w:w="3308" w:type="dxa"/>
            <w:vMerge/>
          </w:tcPr>
          <w:p w14:paraId="2A0075EB" w14:textId="77777777" w:rsidR="004B22AD" w:rsidRPr="00EA13FD" w:rsidRDefault="004B22AD" w:rsidP="004B22AD">
            <w:pPr>
              <w:pStyle w:val="Default"/>
              <w:spacing w:line="276" w:lineRule="auto"/>
              <w:rPr>
                <w:rFonts w:ascii="Times New Roman" w:hAnsi="Times New Roman" w:cs="Times New Roman"/>
                <w:b/>
                <w:color w:val="auto"/>
                <w:lang w:val="en-US"/>
              </w:rPr>
            </w:pPr>
          </w:p>
        </w:tc>
        <w:tc>
          <w:tcPr>
            <w:tcW w:w="3308" w:type="dxa"/>
          </w:tcPr>
          <w:p w14:paraId="6EB87E47"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 xml:space="preserve">Attention to films </w:t>
            </w:r>
          </w:p>
          <w:p w14:paraId="36D155B1"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Mood 2</w:t>
            </w:r>
          </w:p>
        </w:tc>
      </w:tr>
      <w:tr w:rsidR="00EA13FD" w:rsidRPr="00EA13FD" w14:paraId="26E9284B" w14:textId="77777777" w:rsidTr="004B22AD">
        <w:trPr>
          <w:trHeight w:val="640"/>
        </w:trPr>
        <w:tc>
          <w:tcPr>
            <w:tcW w:w="3308" w:type="dxa"/>
            <w:vMerge/>
          </w:tcPr>
          <w:p w14:paraId="4F38F0B8" w14:textId="77777777" w:rsidR="004B22AD" w:rsidRPr="00EA13FD" w:rsidRDefault="004B22AD" w:rsidP="004B22AD">
            <w:pPr>
              <w:pStyle w:val="Default"/>
              <w:spacing w:line="276" w:lineRule="auto"/>
              <w:rPr>
                <w:rFonts w:ascii="Times New Roman" w:hAnsi="Times New Roman" w:cs="Times New Roman"/>
                <w:b/>
                <w:color w:val="auto"/>
                <w:lang w:val="en-US"/>
              </w:rPr>
            </w:pPr>
          </w:p>
        </w:tc>
        <w:tc>
          <w:tcPr>
            <w:tcW w:w="3308" w:type="dxa"/>
          </w:tcPr>
          <w:p w14:paraId="56779EA1" w14:textId="77777777" w:rsidR="004B22AD" w:rsidRPr="00EA13FD" w:rsidRDefault="004B22AD" w:rsidP="004B22AD">
            <w:pPr>
              <w:pStyle w:val="Default"/>
              <w:spacing w:line="276" w:lineRule="auto"/>
              <w:rPr>
                <w:rFonts w:ascii="Times New Roman" w:hAnsi="Times New Roman" w:cs="Times New Roman"/>
                <w:color w:val="auto"/>
              </w:rPr>
            </w:pPr>
            <w:r w:rsidRPr="00EA13FD">
              <w:rPr>
                <w:rFonts w:ascii="Times New Roman" w:hAnsi="Times New Roman" w:cs="Times New Roman"/>
                <w:color w:val="auto"/>
              </w:rPr>
              <w:t>ERT pre</w:t>
            </w:r>
          </w:p>
          <w:p w14:paraId="460D73E2" w14:textId="77777777" w:rsidR="004B22AD" w:rsidRPr="00EA13FD" w:rsidRDefault="004B22AD" w:rsidP="004B22AD">
            <w:pPr>
              <w:pStyle w:val="Default"/>
              <w:spacing w:line="276" w:lineRule="auto"/>
              <w:rPr>
                <w:rFonts w:ascii="Times New Roman" w:hAnsi="Times New Roman" w:cs="Times New Roman"/>
                <w:color w:val="auto"/>
              </w:rPr>
            </w:pPr>
            <w:r w:rsidRPr="00EA13FD">
              <w:rPr>
                <w:rFonts w:ascii="Times New Roman" w:hAnsi="Times New Roman" w:cs="Times New Roman"/>
                <w:color w:val="auto"/>
              </w:rPr>
              <w:t>CBM</w:t>
            </w:r>
          </w:p>
          <w:p w14:paraId="0D238670" w14:textId="77777777" w:rsidR="004B22AD" w:rsidRPr="00EA13FD" w:rsidRDefault="004B22AD" w:rsidP="004B22AD">
            <w:pPr>
              <w:pStyle w:val="Default"/>
              <w:spacing w:line="276" w:lineRule="auto"/>
              <w:rPr>
                <w:rFonts w:ascii="Times New Roman" w:hAnsi="Times New Roman" w:cs="Times New Roman"/>
                <w:color w:val="auto"/>
              </w:rPr>
            </w:pPr>
            <w:r w:rsidRPr="00EA13FD">
              <w:rPr>
                <w:rFonts w:ascii="Times New Roman" w:hAnsi="Times New Roman" w:cs="Times New Roman"/>
                <w:color w:val="auto"/>
              </w:rPr>
              <w:t>ERT post</w:t>
            </w:r>
          </w:p>
        </w:tc>
      </w:tr>
      <w:tr w:rsidR="00EA13FD" w:rsidRPr="00EA13FD" w14:paraId="5EBE4D3A" w14:textId="77777777" w:rsidTr="004B22AD">
        <w:trPr>
          <w:trHeight w:val="640"/>
        </w:trPr>
        <w:tc>
          <w:tcPr>
            <w:tcW w:w="3308" w:type="dxa"/>
            <w:vMerge/>
          </w:tcPr>
          <w:p w14:paraId="59BB8229" w14:textId="77777777" w:rsidR="004B22AD" w:rsidRPr="00EA13FD" w:rsidRDefault="004B22AD" w:rsidP="004B22AD">
            <w:pPr>
              <w:pStyle w:val="Default"/>
              <w:spacing w:line="276" w:lineRule="auto"/>
              <w:rPr>
                <w:rFonts w:ascii="Times New Roman" w:hAnsi="Times New Roman" w:cs="Times New Roman"/>
                <w:b/>
                <w:color w:val="auto"/>
              </w:rPr>
            </w:pPr>
          </w:p>
        </w:tc>
        <w:tc>
          <w:tcPr>
            <w:tcW w:w="3308" w:type="dxa"/>
          </w:tcPr>
          <w:p w14:paraId="097D5296"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Mood 3</w:t>
            </w:r>
          </w:p>
          <w:p w14:paraId="27D6095A"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PTCI 2</w:t>
            </w:r>
          </w:p>
          <w:p w14:paraId="593198C3" w14:textId="0E49D5BF" w:rsidR="004B22AD" w:rsidRPr="00EA13FD" w:rsidRDefault="00D5617F"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 xml:space="preserve">IPC </w:t>
            </w:r>
            <w:r w:rsidR="004B22AD" w:rsidRPr="00EA13FD">
              <w:rPr>
                <w:rFonts w:ascii="Times New Roman" w:hAnsi="Times New Roman" w:cs="Times New Roman"/>
                <w:color w:val="auto"/>
                <w:lang w:val="en-US"/>
              </w:rPr>
              <w:t>2</w:t>
            </w:r>
          </w:p>
        </w:tc>
      </w:tr>
      <w:tr w:rsidR="00EA13FD" w:rsidRPr="00EA13FD" w14:paraId="7FC947E4" w14:textId="77777777" w:rsidTr="00F7631A">
        <w:trPr>
          <w:trHeight w:val="416"/>
        </w:trPr>
        <w:tc>
          <w:tcPr>
            <w:tcW w:w="6616" w:type="dxa"/>
            <w:gridSpan w:val="2"/>
          </w:tcPr>
          <w:p w14:paraId="798BB5C5" w14:textId="2389159B" w:rsidR="007C239F" w:rsidRPr="00EA13FD" w:rsidRDefault="007C239F" w:rsidP="00727809">
            <w:pPr>
              <w:pStyle w:val="Default"/>
              <w:spacing w:line="276" w:lineRule="auto"/>
              <w:jc w:val="center"/>
              <w:rPr>
                <w:rFonts w:ascii="Times New Roman" w:hAnsi="Times New Roman" w:cs="Times New Roman"/>
                <w:color w:val="auto"/>
                <w:lang w:val="en-US"/>
              </w:rPr>
            </w:pPr>
            <w:r w:rsidRPr="00EA13FD">
              <w:rPr>
                <w:rFonts w:ascii="Times New Roman" w:hAnsi="Times New Roman" w:cs="Times New Roman"/>
                <w:color w:val="auto"/>
                <w:lang w:val="en-US"/>
              </w:rPr>
              <w:t xml:space="preserve">7-day </w:t>
            </w:r>
            <w:r w:rsidR="00727809" w:rsidRPr="00EA13FD">
              <w:rPr>
                <w:rFonts w:ascii="Times New Roman" w:hAnsi="Times New Roman" w:cs="Times New Roman"/>
                <w:color w:val="auto"/>
                <w:lang w:val="en-US"/>
              </w:rPr>
              <w:t>i</w:t>
            </w:r>
            <w:r w:rsidRPr="00EA13FD">
              <w:rPr>
                <w:rFonts w:ascii="Times New Roman" w:hAnsi="Times New Roman" w:cs="Times New Roman"/>
                <w:color w:val="auto"/>
                <w:lang w:val="en-US"/>
              </w:rPr>
              <w:t>ntrusion Diary</w:t>
            </w:r>
          </w:p>
        </w:tc>
      </w:tr>
      <w:tr w:rsidR="00EA13FD" w:rsidRPr="00EA13FD" w14:paraId="0644ABA2" w14:textId="77777777" w:rsidTr="004B22AD">
        <w:trPr>
          <w:trHeight w:val="1920"/>
        </w:trPr>
        <w:tc>
          <w:tcPr>
            <w:tcW w:w="3308" w:type="dxa"/>
          </w:tcPr>
          <w:p w14:paraId="67D7E372" w14:textId="7CE2A033" w:rsidR="004B22AD" w:rsidRPr="00EA13FD" w:rsidRDefault="004B22AD" w:rsidP="004B22AD">
            <w:pPr>
              <w:pStyle w:val="Default"/>
              <w:spacing w:line="276" w:lineRule="auto"/>
              <w:rPr>
                <w:rFonts w:ascii="Times New Roman" w:hAnsi="Times New Roman" w:cs="Times New Roman"/>
                <w:b/>
                <w:color w:val="auto"/>
                <w:lang w:val="en-US"/>
              </w:rPr>
            </w:pPr>
            <w:r w:rsidRPr="00EA13FD">
              <w:rPr>
                <w:rFonts w:ascii="Times New Roman" w:hAnsi="Times New Roman" w:cs="Times New Roman"/>
                <w:b/>
                <w:color w:val="auto"/>
                <w:lang w:val="en-US"/>
              </w:rPr>
              <w:t>Day 2</w:t>
            </w:r>
            <w:r w:rsidR="00FF2C1A" w:rsidRPr="00EA13FD">
              <w:rPr>
                <w:rFonts w:ascii="Times New Roman" w:hAnsi="Times New Roman" w:cs="Times New Roman"/>
                <w:b/>
                <w:color w:val="auto"/>
                <w:lang w:val="en-US"/>
              </w:rPr>
              <w:t xml:space="preserve"> (7 days later)</w:t>
            </w:r>
          </w:p>
        </w:tc>
        <w:tc>
          <w:tcPr>
            <w:tcW w:w="3308" w:type="dxa"/>
          </w:tcPr>
          <w:p w14:paraId="603D82B9"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IES-R</w:t>
            </w:r>
          </w:p>
          <w:p w14:paraId="32CCEC24"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PTCI 3</w:t>
            </w:r>
          </w:p>
          <w:p w14:paraId="7A8C015C" w14:textId="4087AE9B" w:rsidR="004B22AD" w:rsidRPr="00EA13FD" w:rsidRDefault="00D5617F"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 xml:space="preserve">IPC </w:t>
            </w:r>
            <w:r w:rsidR="004B22AD" w:rsidRPr="00EA13FD">
              <w:rPr>
                <w:rFonts w:ascii="Times New Roman" w:hAnsi="Times New Roman" w:cs="Times New Roman"/>
                <w:color w:val="auto"/>
                <w:lang w:val="en-US"/>
              </w:rPr>
              <w:t>3</w:t>
            </w:r>
          </w:p>
          <w:p w14:paraId="681D0FEB" w14:textId="77777777" w:rsidR="004B22AD" w:rsidRPr="00EA13FD" w:rsidRDefault="004B22AD" w:rsidP="004B22AD">
            <w:pPr>
              <w:pStyle w:val="Defaul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Relevance and Feedback Questionnaire</w:t>
            </w:r>
          </w:p>
          <w:p w14:paraId="3DF8A0FC" w14:textId="77777777" w:rsidR="004B22AD" w:rsidRPr="00EA13FD" w:rsidRDefault="004B22AD" w:rsidP="00D5617F">
            <w:pPr>
              <w:pStyle w:val="Default"/>
              <w:keepNext/>
              <w:spacing w:line="276" w:lineRule="auto"/>
              <w:rPr>
                <w:rFonts w:ascii="Times New Roman" w:hAnsi="Times New Roman" w:cs="Times New Roman"/>
                <w:color w:val="auto"/>
                <w:lang w:val="en-US"/>
              </w:rPr>
            </w:pPr>
            <w:r w:rsidRPr="00EA13FD">
              <w:rPr>
                <w:rFonts w:ascii="Times New Roman" w:hAnsi="Times New Roman" w:cs="Times New Roman"/>
                <w:color w:val="auto"/>
                <w:lang w:val="en-US"/>
              </w:rPr>
              <w:t>Debriefing</w:t>
            </w:r>
          </w:p>
        </w:tc>
      </w:tr>
    </w:tbl>
    <w:p w14:paraId="163509B6" w14:textId="2951A102" w:rsidR="0093721D" w:rsidRPr="00EA13FD" w:rsidRDefault="0093721D" w:rsidP="00D5617F">
      <w:pPr>
        <w:pStyle w:val="Beschriftung"/>
        <w:framePr w:w="6643" w:hSpace="141" w:wrap="around" w:vAnchor="page" w:hAnchor="page" w:x="1396" w:y="8905"/>
        <w:rPr>
          <w:rFonts w:ascii="Times New Roman" w:hAnsi="Times New Roman" w:cs="Times New Roman"/>
          <w:i w:val="0"/>
          <w:color w:val="auto"/>
          <w:sz w:val="24"/>
          <w:szCs w:val="24"/>
          <w:lang w:val="en-US"/>
        </w:rPr>
      </w:pPr>
      <w:r w:rsidRPr="00EA13FD">
        <w:rPr>
          <w:rFonts w:ascii="Times New Roman" w:hAnsi="Times New Roman" w:cs="Times New Roman"/>
          <w:color w:val="auto"/>
          <w:sz w:val="24"/>
          <w:szCs w:val="24"/>
          <w:lang w:val="en-US"/>
        </w:rPr>
        <w:t xml:space="preserve">Note. </w:t>
      </w:r>
      <w:r w:rsidRPr="00EA13FD">
        <w:rPr>
          <w:rFonts w:ascii="Times New Roman" w:hAnsi="Times New Roman" w:cs="Times New Roman"/>
          <w:i w:val="0"/>
          <w:color w:val="auto"/>
          <w:sz w:val="24"/>
          <w:szCs w:val="24"/>
          <w:lang w:val="en-US"/>
        </w:rPr>
        <w:t xml:space="preserve">CBM = Cognitive Bias Modification. ERT = Encoding Recognition Task. </w:t>
      </w:r>
      <w:r w:rsidR="00D5617F" w:rsidRPr="00EA13FD">
        <w:rPr>
          <w:rFonts w:ascii="Times New Roman" w:hAnsi="Times New Roman" w:cs="Times New Roman"/>
          <w:i w:val="0"/>
          <w:color w:val="auto"/>
          <w:sz w:val="24"/>
          <w:szCs w:val="24"/>
          <w:lang w:val="en-US"/>
        </w:rPr>
        <w:t>IES-R = Impact of Event Scale – Revised.</w:t>
      </w:r>
      <w:r w:rsidR="00D5617F" w:rsidRPr="00EA13FD">
        <w:rPr>
          <w:rFonts w:ascii="Times New Roman" w:hAnsi="Times New Roman" w:cs="Times New Roman"/>
          <w:color w:val="auto"/>
          <w:sz w:val="24"/>
          <w:szCs w:val="24"/>
          <w:lang w:val="en-US"/>
        </w:rPr>
        <w:t xml:space="preserve"> </w:t>
      </w:r>
      <w:r w:rsidR="00D5617F" w:rsidRPr="00EA13FD">
        <w:rPr>
          <w:rFonts w:ascii="Times New Roman" w:hAnsi="Times New Roman" w:cs="Times New Roman"/>
          <w:i w:val="0"/>
          <w:color w:val="auto"/>
          <w:sz w:val="24"/>
          <w:szCs w:val="24"/>
          <w:lang w:val="en-US"/>
        </w:rPr>
        <w:t>IPC = Levenson’s Internal, Powerful others and Chance Scale</w:t>
      </w:r>
      <w:r w:rsidR="005215DA" w:rsidRPr="00EA13FD">
        <w:rPr>
          <w:rFonts w:ascii="Times New Roman" w:hAnsi="Times New Roman" w:cs="Times New Roman"/>
          <w:i w:val="0"/>
          <w:color w:val="auto"/>
          <w:sz w:val="24"/>
          <w:szCs w:val="24"/>
          <w:lang w:val="en-US"/>
        </w:rPr>
        <w:t xml:space="preserve">. </w:t>
      </w:r>
      <w:r w:rsidR="009F1258" w:rsidRPr="00EA13FD">
        <w:rPr>
          <w:rFonts w:ascii="Times New Roman" w:hAnsi="Times New Roman" w:cs="Times New Roman"/>
          <w:i w:val="0"/>
          <w:color w:val="auto"/>
          <w:sz w:val="24"/>
          <w:szCs w:val="24"/>
          <w:lang w:val="en-US"/>
        </w:rPr>
        <w:t xml:space="preserve">PTCI = Posttraumatic Cognitions Inventory. STAI-S = State Trait Anxiety Inventory – State version. THC = Trauma History Checklist. </w:t>
      </w:r>
      <w:r w:rsidR="00D5617F" w:rsidRPr="00EA13FD">
        <w:rPr>
          <w:rFonts w:ascii="Times New Roman" w:hAnsi="Times New Roman" w:cs="Times New Roman"/>
          <w:i w:val="0"/>
          <w:color w:val="auto"/>
          <w:sz w:val="24"/>
          <w:szCs w:val="24"/>
          <w:lang w:val="en-US"/>
        </w:rPr>
        <w:t xml:space="preserve"> </w:t>
      </w:r>
    </w:p>
    <w:p w14:paraId="072DA699" w14:textId="0726A69A" w:rsidR="00FC47E3" w:rsidRPr="00EA13FD" w:rsidRDefault="00202B9C" w:rsidP="005A73CD">
      <w:pPr>
        <w:pStyle w:val="Default"/>
        <w:spacing w:line="480" w:lineRule="auto"/>
        <w:rPr>
          <w:rFonts w:ascii="Times New Roman" w:hAnsi="Times New Roman" w:cs="Times New Roman"/>
          <w:color w:val="auto"/>
          <w:lang w:val="en-US"/>
        </w:rPr>
      </w:pPr>
      <w:r w:rsidRPr="00EA13FD">
        <w:rPr>
          <w:rFonts w:ascii="Times New Roman" w:hAnsi="Times New Roman" w:cs="Times New Roman"/>
          <w:b/>
          <w:color w:val="auto"/>
          <w:lang w:val="en-US"/>
        </w:rPr>
        <w:t xml:space="preserve">Table S3. </w:t>
      </w:r>
      <w:r w:rsidRPr="00EA13FD">
        <w:rPr>
          <w:rFonts w:ascii="Times New Roman" w:hAnsi="Times New Roman" w:cs="Times New Roman"/>
          <w:color w:val="auto"/>
          <w:lang w:val="en-US"/>
        </w:rPr>
        <w:t xml:space="preserve">Study </w:t>
      </w:r>
      <w:r w:rsidR="00F124BC" w:rsidRPr="00EA13FD">
        <w:rPr>
          <w:rFonts w:ascii="Times New Roman" w:hAnsi="Times New Roman" w:cs="Times New Roman"/>
          <w:color w:val="auto"/>
          <w:lang w:val="en-US"/>
        </w:rPr>
        <w:t>overview.</w:t>
      </w:r>
    </w:p>
    <w:sectPr w:rsidR="00FC47E3" w:rsidRPr="00EA13FD" w:rsidSect="00FC47E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5F035" w14:textId="77777777" w:rsidR="00F53429" w:rsidRDefault="00F53429" w:rsidP="00CF02BC">
      <w:pPr>
        <w:spacing w:after="0" w:line="240" w:lineRule="auto"/>
      </w:pPr>
      <w:r>
        <w:separator/>
      </w:r>
    </w:p>
  </w:endnote>
  <w:endnote w:type="continuationSeparator" w:id="0">
    <w:p w14:paraId="44DCB994" w14:textId="77777777" w:rsidR="00F53429" w:rsidRDefault="00F53429" w:rsidP="00CF0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ED98C" w14:textId="77777777" w:rsidR="00F53429" w:rsidRDefault="00F53429" w:rsidP="00CF02BC">
      <w:pPr>
        <w:spacing w:after="0" w:line="240" w:lineRule="auto"/>
      </w:pPr>
      <w:r>
        <w:separator/>
      </w:r>
    </w:p>
  </w:footnote>
  <w:footnote w:type="continuationSeparator" w:id="0">
    <w:p w14:paraId="029A4098" w14:textId="77777777" w:rsidR="00F53429" w:rsidRDefault="00F53429" w:rsidP="00CF02BC">
      <w:pPr>
        <w:spacing w:after="0" w:line="240" w:lineRule="auto"/>
      </w:pPr>
      <w:r>
        <w:continuationSeparator/>
      </w:r>
    </w:p>
  </w:footnote>
  <w:footnote w:id="1">
    <w:p w14:paraId="4CCAA5C0" w14:textId="77777777" w:rsidR="00C94E32" w:rsidRDefault="00C94E32" w:rsidP="00C94E32">
      <w:pPr>
        <w:pStyle w:val="Funotentext"/>
        <w:rPr>
          <w:rFonts w:ascii="Times New Roman" w:hAnsi="Times New Roman" w:cs="Times New Roman"/>
          <w:lang w:val="en-US"/>
        </w:rPr>
      </w:pPr>
      <w:r>
        <w:rPr>
          <w:rStyle w:val="Funotenzeichen"/>
          <w:rFonts w:ascii="Times New Roman" w:hAnsi="Times New Roman" w:cs="Times New Roman"/>
          <w:sz w:val="24"/>
          <w:szCs w:val="24"/>
        </w:rPr>
        <w:footnoteRef/>
      </w:r>
      <w:r>
        <w:rPr>
          <w:rFonts w:ascii="Times New Roman" w:hAnsi="Times New Roman" w:cs="Times New Roman"/>
          <w:sz w:val="24"/>
          <w:szCs w:val="24"/>
          <w:lang w:val="en-US"/>
        </w:rPr>
        <w:t xml:space="preserve"> Due to an administration error, two participants (allocated to the negative world condition) received version A of the ERT at both pre- and post-training. These participants were included in the analyses as participants who received version B first and A second.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AC0"/>
    <w:rsid w:val="000041EA"/>
    <w:rsid w:val="00005591"/>
    <w:rsid w:val="00010DAF"/>
    <w:rsid w:val="0001320B"/>
    <w:rsid w:val="00015893"/>
    <w:rsid w:val="00016A8C"/>
    <w:rsid w:val="00020C26"/>
    <w:rsid w:val="00023457"/>
    <w:rsid w:val="00023FF5"/>
    <w:rsid w:val="00033DA2"/>
    <w:rsid w:val="0004040F"/>
    <w:rsid w:val="00042A16"/>
    <w:rsid w:val="00046A3F"/>
    <w:rsid w:val="00051C64"/>
    <w:rsid w:val="00051E11"/>
    <w:rsid w:val="00052CC7"/>
    <w:rsid w:val="000533C6"/>
    <w:rsid w:val="0005519E"/>
    <w:rsid w:val="0005548D"/>
    <w:rsid w:val="00060B54"/>
    <w:rsid w:val="00061178"/>
    <w:rsid w:val="000624C0"/>
    <w:rsid w:val="0006281C"/>
    <w:rsid w:val="00064227"/>
    <w:rsid w:val="00065E6E"/>
    <w:rsid w:val="00065FD4"/>
    <w:rsid w:val="0006723B"/>
    <w:rsid w:val="00067EE5"/>
    <w:rsid w:val="00071F0E"/>
    <w:rsid w:val="00072AB4"/>
    <w:rsid w:val="0007348D"/>
    <w:rsid w:val="0007361D"/>
    <w:rsid w:val="00076945"/>
    <w:rsid w:val="000771BA"/>
    <w:rsid w:val="000775B7"/>
    <w:rsid w:val="0008111A"/>
    <w:rsid w:val="00081C4C"/>
    <w:rsid w:val="00084124"/>
    <w:rsid w:val="000874A7"/>
    <w:rsid w:val="000905FB"/>
    <w:rsid w:val="000910EB"/>
    <w:rsid w:val="00091A22"/>
    <w:rsid w:val="00091D1D"/>
    <w:rsid w:val="00095CC6"/>
    <w:rsid w:val="00096B9D"/>
    <w:rsid w:val="00097FEE"/>
    <w:rsid w:val="000A0B2E"/>
    <w:rsid w:val="000A3401"/>
    <w:rsid w:val="000A7880"/>
    <w:rsid w:val="000B214B"/>
    <w:rsid w:val="000B411C"/>
    <w:rsid w:val="000B6631"/>
    <w:rsid w:val="000B667F"/>
    <w:rsid w:val="000B749E"/>
    <w:rsid w:val="000C2F39"/>
    <w:rsid w:val="000C3390"/>
    <w:rsid w:val="000C5067"/>
    <w:rsid w:val="000D0CB9"/>
    <w:rsid w:val="000D465C"/>
    <w:rsid w:val="000D4F06"/>
    <w:rsid w:val="000D63C8"/>
    <w:rsid w:val="000D6402"/>
    <w:rsid w:val="000E1200"/>
    <w:rsid w:val="000E1DC3"/>
    <w:rsid w:val="000E5528"/>
    <w:rsid w:val="000E6424"/>
    <w:rsid w:val="000E6852"/>
    <w:rsid w:val="000F02A3"/>
    <w:rsid w:val="000F36FD"/>
    <w:rsid w:val="000F3DA0"/>
    <w:rsid w:val="000F3E74"/>
    <w:rsid w:val="000F7DDB"/>
    <w:rsid w:val="000F7FBE"/>
    <w:rsid w:val="00100D7A"/>
    <w:rsid w:val="0010192A"/>
    <w:rsid w:val="00101C8B"/>
    <w:rsid w:val="00103AD7"/>
    <w:rsid w:val="00105068"/>
    <w:rsid w:val="0010656E"/>
    <w:rsid w:val="00110152"/>
    <w:rsid w:val="0011088F"/>
    <w:rsid w:val="00110DF6"/>
    <w:rsid w:val="00111E9F"/>
    <w:rsid w:val="001122B1"/>
    <w:rsid w:val="0012104D"/>
    <w:rsid w:val="001226AD"/>
    <w:rsid w:val="00123CA9"/>
    <w:rsid w:val="001304C4"/>
    <w:rsid w:val="00131CEE"/>
    <w:rsid w:val="0013348D"/>
    <w:rsid w:val="00133631"/>
    <w:rsid w:val="0014177F"/>
    <w:rsid w:val="00143263"/>
    <w:rsid w:val="001548EF"/>
    <w:rsid w:val="00155954"/>
    <w:rsid w:val="001577EC"/>
    <w:rsid w:val="00160315"/>
    <w:rsid w:val="001628A0"/>
    <w:rsid w:val="00164F8B"/>
    <w:rsid w:val="00166175"/>
    <w:rsid w:val="00167BBB"/>
    <w:rsid w:val="00173500"/>
    <w:rsid w:val="0017737F"/>
    <w:rsid w:val="00184E2C"/>
    <w:rsid w:val="00185136"/>
    <w:rsid w:val="00186A4C"/>
    <w:rsid w:val="0019046A"/>
    <w:rsid w:val="001918CC"/>
    <w:rsid w:val="0019215D"/>
    <w:rsid w:val="001930DB"/>
    <w:rsid w:val="00193E72"/>
    <w:rsid w:val="00194472"/>
    <w:rsid w:val="001946EF"/>
    <w:rsid w:val="00195260"/>
    <w:rsid w:val="001961D0"/>
    <w:rsid w:val="001A27AD"/>
    <w:rsid w:val="001A4172"/>
    <w:rsid w:val="001A5FE1"/>
    <w:rsid w:val="001A696F"/>
    <w:rsid w:val="001A6A50"/>
    <w:rsid w:val="001B20D7"/>
    <w:rsid w:val="001B48C0"/>
    <w:rsid w:val="001B70AD"/>
    <w:rsid w:val="001D0283"/>
    <w:rsid w:val="001D1FF2"/>
    <w:rsid w:val="001D3BF4"/>
    <w:rsid w:val="001D3D68"/>
    <w:rsid w:val="001D4601"/>
    <w:rsid w:val="001D72F8"/>
    <w:rsid w:val="001D7C96"/>
    <w:rsid w:val="001E0ADC"/>
    <w:rsid w:val="001E1770"/>
    <w:rsid w:val="001E63B0"/>
    <w:rsid w:val="001F0C5F"/>
    <w:rsid w:val="001F1D6C"/>
    <w:rsid w:val="001F7019"/>
    <w:rsid w:val="002002CD"/>
    <w:rsid w:val="00202B9C"/>
    <w:rsid w:val="00202F13"/>
    <w:rsid w:val="00203D35"/>
    <w:rsid w:val="00205DB5"/>
    <w:rsid w:val="00207063"/>
    <w:rsid w:val="002100FC"/>
    <w:rsid w:val="00210485"/>
    <w:rsid w:val="00211506"/>
    <w:rsid w:val="00211673"/>
    <w:rsid w:val="002126AC"/>
    <w:rsid w:val="00214651"/>
    <w:rsid w:val="00216CD3"/>
    <w:rsid w:val="00217697"/>
    <w:rsid w:val="00221BE4"/>
    <w:rsid w:val="00221FB4"/>
    <w:rsid w:val="00222D9A"/>
    <w:rsid w:val="0022322E"/>
    <w:rsid w:val="00232878"/>
    <w:rsid w:val="00233CB3"/>
    <w:rsid w:val="0023622A"/>
    <w:rsid w:val="00246639"/>
    <w:rsid w:val="00246FDB"/>
    <w:rsid w:val="002479A8"/>
    <w:rsid w:val="00247E79"/>
    <w:rsid w:val="002509B9"/>
    <w:rsid w:val="002518DF"/>
    <w:rsid w:val="00252AB3"/>
    <w:rsid w:val="00254026"/>
    <w:rsid w:val="00256D32"/>
    <w:rsid w:val="002623DB"/>
    <w:rsid w:val="00264551"/>
    <w:rsid w:val="00265607"/>
    <w:rsid w:val="00266EE8"/>
    <w:rsid w:val="00267519"/>
    <w:rsid w:val="002703B4"/>
    <w:rsid w:val="00273B2C"/>
    <w:rsid w:val="002747DF"/>
    <w:rsid w:val="002753BF"/>
    <w:rsid w:val="00275631"/>
    <w:rsid w:val="002763A4"/>
    <w:rsid w:val="00280117"/>
    <w:rsid w:val="00281DBF"/>
    <w:rsid w:val="002838F5"/>
    <w:rsid w:val="00283FF7"/>
    <w:rsid w:val="00290998"/>
    <w:rsid w:val="00293D77"/>
    <w:rsid w:val="00294025"/>
    <w:rsid w:val="0029541E"/>
    <w:rsid w:val="00297853"/>
    <w:rsid w:val="002A00DA"/>
    <w:rsid w:val="002B14FE"/>
    <w:rsid w:val="002B6E8F"/>
    <w:rsid w:val="002B7511"/>
    <w:rsid w:val="002C216E"/>
    <w:rsid w:val="002C3105"/>
    <w:rsid w:val="002C3A38"/>
    <w:rsid w:val="002C68A4"/>
    <w:rsid w:val="002C7394"/>
    <w:rsid w:val="002C7FF8"/>
    <w:rsid w:val="002D198B"/>
    <w:rsid w:val="002D43B1"/>
    <w:rsid w:val="002D6970"/>
    <w:rsid w:val="002D7D28"/>
    <w:rsid w:val="002E0069"/>
    <w:rsid w:val="002E0D9B"/>
    <w:rsid w:val="002E0F14"/>
    <w:rsid w:val="002E1BCD"/>
    <w:rsid w:val="002E23C4"/>
    <w:rsid w:val="002E2414"/>
    <w:rsid w:val="002E384E"/>
    <w:rsid w:val="002E464F"/>
    <w:rsid w:val="002E4C82"/>
    <w:rsid w:val="002E5FF8"/>
    <w:rsid w:val="002E7164"/>
    <w:rsid w:val="002E779B"/>
    <w:rsid w:val="002F2837"/>
    <w:rsid w:val="002F3626"/>
    <w:rsid w:val="002F49F1"/>
    <w:rsid w:val="002F6949"/>
    <w:rsid w:val="002F7516"/>
    <w:rsid w:val="00300A64"/>
    <w:rsid w:val="00302E49"/>
    <w:rsid w:val="003037E2"/>
    <w:rsid w:val="00304DC7"/>
    <w:rsid w:val="00307CAE"/>
    <w:rsid w:val="00310ADD"/>
    <w:rsid w:val="0031321C"/>
    <w:rsid w:val="00317128"/>
    <w:rsid w:val="00322368"/>
    <w:rsid w:val="00322E48"/>
    <w:rsid w:val="003271E0"/>
    <w:rsid w:val="003276F0"/>
    <w:rsid w:val="0032780A"/>
    <w:rsid w:val="00327EAE"/>
    <w:rsid w:val="00330D50"/>
    <w:rsid w:val="00330F8E"/>
    <w:rsid w:val="00331938"/>
    <w:rsid w:val="00333A22"/>
    <w:rsid w:val="00334BC5"/>
    <w:rsid w:val="0033539F"/>
    <w:rsid w:val="00336CA5"/>
    <w:rsid w:val="00337729"/>
    <w:rsid w:val="00341286"/>
    <w:rsid w:val="00341C80"/>
    <w:rsid w:val="003464A1"/>
    <w:rsid w:val="003464B7"/>
    <w:rsid w:val="00347628"/>
    <w:rsid w:val="00350418"/>
    <w:rsid w:val="00351787"/>
    <w:rsid w:val="00353348"/>
    <w:rsid w:val="003558AA"/>
    <w:rsid w:val="00355BBE"/>
    <w:rsid w:val="00360CAA"/>
    <w:rsid w:val="00362CF9"/>
    <w:rsid w:val="00364E37"/>
    <w:rsid w:val="00365827"/>
    <w:rsid w:val="00366333"/>
    <w:rsid w:val="00366E49"/>
    <w:rsid w:val="00370F68"/>
    <w:rsid w:val="00372E32"/>
    <w:rsid w:val="00373AC5"/>
    <w:rsid w:val="00373D20"/>
    <w:rsid w:val="00376820"/>
    <w:rsid w:val="003772BC"/>
    <w:rsid w:val="003779F1"/>
    <w:rsid w:val="0038105B"/>
    <w:rsid w:val="003821C4"/>
    <w:rsid w:val="003832EB"/>
    <w:rsid w:val="003850CB"/>
    <w:rsid w:val="00387B2E"/>
    <w:rsid w:val="003905E2"/>
    <w:rsid w:val="00390766"/>
    <w:rsid w:val="00392E51"/>
    <w:rsid w:val="003931F1"/>
    <w:rsid w:val="003940F9"/>
    <w:rsid w:val="00395A54"/>
    <w:rsid w:val="0039754E"/>
    <w:rsid w:val="00397DC6"/>
    <w:rsid w:val="003A19BC"/>
    <w:rsid w:val="003A3188"/>
    <w:rsid w:val="003A3F24"/>
    <w:rsid w:val="003B0CEF"/>
    <w:rsid w:val="003B0DC8"/>
    <w:rsid w:val="003B3A5E"/>
    <w:rsid w:val="003B6740"/>
    <w:rsid w:val="003C21DC"/>
    <w:rsid w:val="003C605C"/>
    <w:rsid w:val="003C67B7"/>
    <w:rsid w:val="003D2DF7"/>
    <w:rsid w:val="003E20C1"/>
    <w:rsid w:val="003E2274"/>
    <w:rsid w:val="003E2DA0"/>
    <w:rsid w:val="003E367C"/>
    <w:rsid w:val="003E60C9"/>
    <w:rsid w:val="003F04A1"/>
    <w:rsid w:val="003F0C53"/>
    <w:rsid w:val="003F5034"/>
    <w:rsid w:val="003F6BFE"/>
    <w:rsid w:val="003F6F51"/>
    <w:rsid w:val="00400B62"/>
    <w:rsid w:val="0040173F"/>
    <w:rsid w:val="004038CD"/>
    <w:rsid w:val="0040396C"/>
    <w:rsid w:val="004039A6"/>
    <w:rsid w:val="00403A91"/>
    <w:rsid w:val="00406481"/>
    <w:rsid w:val="0040770B"/>
    <w:rsid w:val="0041236D"/>
    <w:rsid w:val="004133EE"/>
    <w:rsid w:val="00413B82"/>
    <w:rsid w:val="0041563A"/>
    <w:rsid w:val="00416409"/>
    <w:rsid w:val="00427DC6"/>
    <w:rsid w:val="00430660"/>
    <w:rsid w:val="0043066B"/>
    <w:rsid w:val="00433C10"/>
    <w:rsid w:val="00435985"/>
    <w:rsid w:val="00436DCF"/>
    <w:rsid w:val="004377A9"/>
    <w:rsid w:val="00440A47"/>
    <w:rsid w:val="00441B24"/>
    <w:rsid w:val="00442447"/>
    <w:rsid w:val="00442F2B"/>
    <w:rsid w:val="00444415"/>
    <w:rsid w:val="004457BB"/>
    <w:rsid w:val="00446706"/>
    <w:rsid w:val="0045261A"/>
    <w:rsid w:val="00453946"/>
    <w:rsid w:val="0045663B"/>
    <w:rsid w:val="00457A09"/>
    <w:rsid w:val="004607B6"/>
    <w:rsid w:val="0046202C"/>
    <w:rsid w:val="00462726"/>
    <w:rsid w:val="00462B4B"/>
    <w:rsid w:val="00463563"/>
    <w:rsid w:val="00466A0C"/>
    <w:rsid w:val="004677C6"/>
    <w:rsid w:val="00467843"/>
    <w:rsid w:val="0046789F"/>
    <w:rsid w:val="004703C6"/>
    <w:rsid w:val="00471E4B"/>
    <w:rsid w:val="00473F6C"/>
    <w:rsid w:val="00474AF8"/>
    <w:rsid w:val="00476D5C"/>
    <w:rsid w:val="0048098F"/>
    <w:rsid w:val="004822E6"/>
    <w:rsid w:val="004830B6"/>
    <w:rsid w:val="004830C9"/>
    <w:rsid w:val="00484618"/>
    <w:rsid w:val="004867B9"/>
    <w:rsid w:val="00495E07"/>
    <w:rsid w:val="0049650A"/>
    <w:rsid w:val="00497733"/>
    <w:rsid w:val="004A036F"/>
    <w:rsid w:val="004A21DD"/>
    <w:rsid w:val="004A4DC0"/>
    <w:rsid w:val="004A7CC0"/>
    <w:rsid w:val="004B22AD"/>
    <w:rsid w:val="004B77F1"/>
    <w:rsid w:val="004B7D53"/>
    <w:rsid w:val="004C4448"/>
    <w:rsid w:val="004D1CC0"/>
    <w:rsid w:val="004D2D90"/>
    <w:rsid w:val="004D3765"/>
    <w:rsid w:val="004D423A"/>
    <w:rsid w:val="004D482D"/>
    <w:rsid w:val="004E0830"/>
    <w:rsid w:val="004E0BB8"/>
    <w:rsid w:val="004E11DA"/>
    <w:rsid w:val="004E1E63"/>
    <w:rsid w:val="004E33E3"/>
    <w:rsid w:val="004E519C"/>
    <w:rsid w:val="004E6DF7"/>
    <w:rsid w:val="004F606A"/>
    <w:rsid w:val="004F7299"/>
    <w:rsid w:val="005112C8"/>
    <w:rsid w:val="00511DC9"/>
    <w:rsid w:val="00513954"/>
    <w:rsid w:val="00515819"/>
    <w:rsid w:val="00520D18"/>
    <w:rsid w:val="005215DA"/>
    <w:rsid w:val="005238FB"/>
    <w:rsid w:val="005257F4"/>
    <w:rsid w:val="00525C01"/>
    <w:rsid w:val="005321DE"/>
    <w:rsid w:val="00532F40"/>
    <w:rsid w:val="00533E7F"/>
    <w:rsid w:val="005349AE"/>
    <w:rsid w:val="00534D12"/>
    <w:rsid w:val="00535E6F"/>
    <w:rsid w:val="00536997"/>
    <w:rsid w:val="005369FA"/>
    <w:rsid w:val="00544294"/>
    <w:rsid w:val="00544452"/>
    <w:rsid w:val="00547FC7"/>
    <w:rsid w:val="005525F1"/>
    <w:rsid w:val="00554878"/>
    <w:rsid w:val="00554CF1"/>
    <w:rsid w:val="0055517C"/>
    <w:rsid w:val="00556537"/>
    <w:rsid w:val="00557311"/>
    <w:rsid w:val="00560E72"/>
    <w:rsid w:val="00562F30"/>
    <w:rsid w:val="0056527C"/>
    <w:rsid w:val="00566069"/>
    <w:rsid w:val="005677D2"/>
    <w:rsid w:val="00567E10"/>
    <w:rsid w:val="0057105A"/>
    <w:rsid w:val="005773FE"/>
    <w:rsid w:val="005810A5"/>
    <w:rsid w:val="00581808"/>
    <w:rsid w:val="00582424"/>
    <w:rsid w:val="0058250A"/>
    <w:rsid w:val="00583C6F"/>
    <w:rsid w:val="00585D94"/>
    <w:rsid w:val="0058770D"/>
    <w:rsid w:val="00591D50"/>
    <w:rsid w:val="00593DD7"/>
    <w:rsid w:val="005964FE"/>
    <w:rsid w:val="005A0909"/>
    <w:rsid w:val="005A0EB7"/>
    <w:rsid w:val="005A1F78"/>
    <w:rsid w:val="005A2D31"/>
    <w:rsid w:val="005A333D"/>
    <w:rsid w:val="005A73CD"/>
    <w:rsid w:val="005B1437"/>
    <w:rsid w:val="005B2A73"/>
    <w:rsid w:val="005B6B63"/>
    <w:rsid w:val="005B71F4"/>
    <w:rsid w:val="005B734D"/>
    <w:rsid w:val="005C0B55"/>
    <w:rsid w:val="005C0C90"/>
    <w:rsid w:val="005C0CAC"/>
    <w:rsid w:val="005C38CA"/>
    <w:rsid w:val="005C4104"/>
    <w:rsid w:val="005C6263"/>
    <w:rsid w:val="005C627C"/>
    <w:rsid w:val="005D2619"/>
    <w:rsid w:val="005D28C1"/>
    <w:rsid w:val="005D44D1"/>
    <w:rsid w:val="005D5EF9"/>
    <w:rsid w:val="005E1261"/>
    <w:rsid w:val="005E235B"/>
    <w:rsid w:val="005E33AE"/>
    <w:rsid w:val="005E50E9"/>
    <w:rsid w:val="005E6FCD"/>
    <w:rsid w:val="005F04CD"/>
    <w:rsid w:val="005F12DD"/>
    <w:rsid w:val="005F16CB"/>
    <w:rsid w:val="005F18DC"/>
    <w:rsid w:val="005F1F82"/>
    <w:rsid w:val="005F4142"/>
    <w:rsid w:val="005F6507"/>
    <w:rsid w:val="006001DE"/>
    <w:rsid w:val="0060113F"/>
    <w:rsid w:val="0060304A"/>
    <w:rsid w:val="00603D9E"/>
    <w:rsid w:val="0060524D"/>
    <w:rsid w:val="0060736C"/>
    <w:rsid w:val="0060757D"/>
    <w:rsid w:val="0061070B"/>
    <w:rsid w:val="00613526"/>
    <w:rsid w:val="00613C97"/>
    <w:rsid w:val="0061702A"/>
    <w:rsid w:val="00617790"/>
    <w:rsid w:val="00626090"/>
    <w:rsid w:val="00631D04"/>
    <w:rsid w:val="00636565"/>
    <w:rsid w:val="006424C0"/>
    <w:rsid w:val="00644739"/>
    <w:rsid w:val="00646699"/>
    <w:rsid w:val="006467A9"/>
    <w:rsid w:val="00650235"/>
    <w:rsid w:val="006525AF"/>
    <w:rsid w:val="00656442"/>
    <w:rsid w:val="00657AA0"/>
    <w:rsid w:val="00660AEB"/>
    <w:rsid w:val="006629BC"/>
    <w:rsid w:val="006657B6"/>
    <w:rsid w:val="00666844"/>
    <w:rsid w:val="0067052D"/>
    <w:rsid w:val="0067105B"/>
    <w:rsid w:val="00671CBD"/>
    <w:rsid w:val="0067260A"/>
    <w:rsid w:val="006740F4"/>
    <w:rsid w:val="00674C79"/>
    <w:rsid w:val="006817EE"/>
    <w:rsid w:val="00684282"/>
    <w:rsid w:val="006866D9"/>
    <w:rsid w:val="00686725"/>
    <w:rsid w:val="0069365B"/>
    <w:rsid w:val="0069379A"/>
    <w:rsid w:val="006A0098"/>
    <w:rsid w:val="006A4A2D"/>
    <w:rsid w:val="006A6881"/>
    <w:rsid w:val="006B1088"/>
    <w:rsid w:val="006B22F5"/>
    <w:rsid w:val="006B3206"/>
    <w:rsid w:val="006B3583"/>
    <w:rsid w:val="006B3CC8"/>
    <w:rsid w:val="006B5315"/>
    <w:rsid w:val="006B5805"/>
    <w:rsid w:val="006B6904"/>
    <w:rsid w:val="006B7AF9"/>
    <w:rsid w:val="006C10B6"/>
    <w:rsid w:val="006C3206"/>
    <w:rsid w:val="006C378A"/>
    <w:rsid w:val="006C4B57"/>
    <w:rsid w:val="006D0AF2"/>
    <w:rsid w:val="006D0D82"/>
    <w:rsid w:val="006D1477"/>
    <w:rsid w:val="006D57EB"/>
    <w:rsid w:val="006D7CFE"/>
    <w:rsid w:val="006E0CAB"/>
    <w:rsid w:val="006E18AF"/>
    <w:rsid w:val="006E21EA"/>
    <w:rsid w:val="006E37EA"/>
    <w:rsid w:val="006E5022"/>
    <w:rsid w:val="006E6DA5"/>
    <w:rsid w:val="006F023C"/>
    <w:rsid w:val="006F0332"/>
    <w:rsid w:val="006F25F6"/>
    <w:rsid w:val="006F2668"/>
    <w:rsid w:val="006F37F9"/>
    <w:rsid w:val="006F4A49"/>
    <w:rsid w:val="006F4BB1"/>
    <w:rsid w:val="00701041"/>
    <w:rsid w:val="00703FD1"/>
    <w:rsid w:val="00704367"/>
    <w:rsid w:val="007046A0"/>
    <w:rsid w:val="00704D67"/>
    <w:rsid w:val="007063A7"/>
    <w:rsid w:val="0070669C"/>
    <w:rsid w:val="00711920"/>
    <w:rsid w:val="007121EB"/>
    <w:rsid w:val="007121F8"/>
    <w:rsid w:val="00712C0A"/>
    <w:rsid w:val="007131A7"/>
    <w:rsid w:val="00716EE3"/>
    <w:rsid w:val="0072113D"/>
    <w:rsid w:val="00721914"/>
    <w:rsid w:val="00724845"/>
    <w:rsid w:val="00727809"/>
    <w:rsid w:val="00730E82"/>
    <w:rsid w:val="007318B8"/>
    <w:rsid w:val="007332BB"/>
    <w:rsid w:val="0073347E"/>
    <w:rsid w:val="007348D1"/>
    <w:rsid w:val="00736710"/>
    <w:rsid w:val="00737026"/>
    <w:rsid w:val="00737632"/>
    <w:rsid w:val="00745FED"/>
    <w:rsid w:val="0075005F"/>
    <w:rsid w:val="007505A0"/>
    <w:rsid w:val="007517DB"/>
    <w:rsid w:val="00751A1F"/>
    <w:rsid w:val="00752FD2"/>
    <w:rsid w:val="007537F3"/>
    <w:rsid w:val="00753FBB"/>
    <w:rsid w:val="007541CF"/>
    <w:rsid w:val="0075587E"/>
    <w:rsid w:val="00755ABB"/>
    <w:rsid w:val="00756BCB"/>
    <w:rsid w:val="007601AB"/>
    <w:rsid w:val="00760FEC"/>
    <w:rsid w:val="007656FF"/>
    <w:rsid w:val="007710CE"/>
    <w:rsid w:val="00772908"/>
    <w:rsid w:val="0077350A"/>
    <w:rsid w:val="007738FA"/>
    <w:rsid w:val="007809F4"/>
    <w:rsid w:val="00781B1A"/>
    <w:rsid w:val="00783B2C"/>
    <w:rsid w:val="00784DCD"/>
    <w:rsid w:val="0078675A"/>
    <w:rsid w:val="00786BCC"/>
    <w:rsid w:val="00786FF0"/>
    <w:rsid w:val="007936AC"/>
    <w:rsid w:val="007A1EAA"/>
    <w:rsid w:val="007A263F"/>
    <w:rsid w:val="007A3C01"/>
    <w:rsid w:val="007A4304"/>
    <w:rsid w:val="007A46B3"/>
    <w:rsid w:val="007B03AF"/>
    <w:rsid w:val="007B150B"/>
    <w:rsid w:val="007B2972"/>
    <w:rsid w:val="007B2CCB"/>
    <w:rsid w:val="007B39E9"/>
    <w:rsid w:val="007B467D"/>
    <w:rsid w:val="007B6756"/>
    <w:rsid w:val="007C239F"/>
    <w:rsid w:val="007C4411"/>
    <w:rsid w:val="007C465D"/>
    <w:rsid w:val="007C4FBE"/>
    <w:rsid w:val="007C59FB"/>
    <w:rsid w:val="007D20E4"/>
    <w:rsid w:val="007D2279"/>
    <w:rsid w:val="007D2D9D"/>
    <w:rsid w:val="007D2FC9"/>
    <w:rsid w:val="007D67B6"/>
    <w:rsid w:val="007D6981"/>
    <w:rsid w:val="007E05A9"/>
    <w:rsid w:val="007E1FCC"/>
    <w:rsid w:val="007E5118"/>
    <w:rsid w:val="007E783E"/>
    <w:rsid w:val="007E7951"/>
    <w:rsid w:val="007F1BAD"/>
    <w:rsid w:val="007F33E8"/>
    <w:rsid w:val="007F520E"/>
    <w:rsid w:val="007F61A7"/>
    <w:rsid w:val="00800D0E"/>
    <w:rsid w:val="00800E40"/>
    <w:rsid w:val="0080136F"/>
    <w:rsid w:val="0080477C"/>
    <w:rsid w:val="008059A0"/>
    <w:rsid w:val="0081214C"/>
    <w:rsid w:val="0081617E"/>
    <w:rsid w:val="0082198A"/>
    <w:rsid w:val="00824021"/>
    <w:rsid w:val="00826D94"/>
    <w:rsid w:val="00827837"/>
    <w:rsid w:val="00830DA9"/>
    <w:rsid w:val="008310B8"/>
    <w:rsid w:val="00832EF4"/>
    <w:rsid w:val="00833D15"/>
    <w:rsid w:val="00835BE3"/>
    <w:rsid w:val="0084008C"/>
    <w:rsid w:val="008401FB"/>
    <w:rsid w:val="00840223"/>
    <w:rsid w:val="00840997"/>
    <w:rsid w:val="00841AA6"/>
    <w:rsid w:val="00850602"/>
    <w:rsid w:val="00852235"/>
    <w:rsid w:val="008573DD"/>
    <w:rsid w:val="00857F3C"/>
    <w:rsid w:val="008602A5"/>
    <w:rsid w:val="00860C46"/>
    <w:rsid w:val="00861257"/>
    <w:rsid w:val="00861513"/>
    <w:rsid w:val="00861BB5"/>
    <w:rsid w:val="00863152"/>
    <w:rsid w:val="008636E2"/>
    <w:rsid w:val="00864128"/>
    <w:rsid w:val="008648C8"/>
    <w:rsid w:val="008652ED"/>
    <w:rsid w:val="00865647"/>
    <w:rsid w:val="00867AD4"/>
    <w:rsid w:val="00870A3B"/>
    <w:rsid w:val="00870BF1"/>
    <w:rsid w:val="00874AC0"/>
    <w:rsid w:val="0087727C"/>
    <w:rsid w:val="00880F41"/>
    <w:rsid w:val="00884AB5"/>
    <w:rsid w:val="00886BBF"/>
    <w:rsid w:val="0088720A"/>
    <w:rsid w:val="00892364"/>
    <w:rsid w:val="00893344"/>
    <w:rsid w:val="008968BC"/>
    <w:rsid w:val="008970CD"/>
    <w:rsid w:val="008974AD"/>
    <w:rsid w:val="008A14CF"/>
    <w:rsid w:val="008A27FA"/>
    <w:rsid w:val="008A4A52"/>
    <w:rsid w:val="008A4BAD"/>
    <w:rsid w:val="008A644D"/>
    <w:rsid w:val="008B0BA1"/>
    <w:rsid w:val="008B2340"/>
    <w:rsid w:val="008B2A79"/>
    <w:rsid w:val="008B5117"/>
    <w:rsid w:val="008B653A"/>
    <w:rsid w:val="008C1C7A"/>
    <w:rsid w:val="008C2EC8"/>
    <w:rsid w:val="008C4C7E"/>
    <w:rsid w:val="008C7D55"/>
    <w:rsid w:val="008C7DAA"/>
    <w:rsid w:val="008D23FD"/>
    <w:rsid w:val="008D29E8"/>
    <w:rsid w:val="008D4D83"/>
    <w:rsid w:val="008D4E93"/>
    <w:rsid w:val="008D5406"/>
    <w:rsid w:val="008D58D7"/>
    <w:rsid w:val="008D6324"/>
    <w:rsid w:val="008D6D08"/>
    <w:rsid w:val="008D7167"/>
    <w:rsid w:val="008E0690"/>
    <w:rsid w:val="008E0709"/>
    <w:rsid w:val="008E1A2D"/>
    <w:rsid w:val="008E2576"/>
    <w:rsid w:val="008E4138"/>
    <w:rsid w:val="008E46BF"/>
    <w:rsid w:val="008E61BB"/>
    <w:rsid w:val="008F150C"/>
    <w:rsid w:val="008F23C7"/>
    <w:rsid w:val="008F28C0"/>
    <w:rsid w:val="008F52E8"/>
    <w:rsid w:val="008F6743"/>
    <w:rsid w:val="008F7580"/>
    <w:rsid w:val="00900C3E"/>
    <w:rsid w:val="0090109D"/>
    <w:rsid w:val="00903F49"/>
    <w:rsid w:val="0090688A"/>
    <w:rsid w:val="00906B13"/>
    <w:rsid w:val="00912CDF"/>
    <w:rsid w:val="00915B84"/>
    <w:rsid w:val="00924A58"/>
    <w:rsid w:val="00925597"/>
    <w:rsid w:val="00925B41"/>
    <w:rsid w:val="0092692F"/>
    <w:rsid w:val="00927BA9"/>
    <w:rsid w:val="00930133"/>
    <w:rsid w:val="0093311E"/>
    <w:rsid w:val="0093721D"/>
    <w:rsid w:val="00940548"/>
    <w:rsid w:val="00940741"/>
    <w:rsid w:val="0094091D"/>
    <w:rsid w:val="00942AC5"/>
    <w:rsid w:val="00947150"/>
    <w:rsid w:val="009502CC"/>
    <w:rsid w:val="00950504"/>
    <w:rsid w:val="00953616"/>
    <w:rsid w:val="009603C0"/>
    <w:rsid w:val="00960A36"/>
    <w:rsid w:val="00961AE2"/>
    <w:rsid w:val="009629AC"/>
    <w:rsid w:val="00962DFC"/>
    <w:rsid w:val="009639DE"/>
    <w:rsid w:val="00964680"/>
    <w:rsid w:val="00964897"/>
    <w:rsid w:val="00971AA0"/>
    <w:rsid w:val="00972C2A"/>
    <w:rsid w:val="00976424"/>
    <w:rsid w:val="00976992"/>
    <w:rsid w:val="00976FD4"/>
    <w:rsid w:val="00977DA8"/>
    <w:rsid w:val="00977EEE"/>
    <w:rsid w:val="00980C62"/>
    <w:rsid w:val="009816CC"/>
    <w:rsid w:val="00981D0D"/>
    <w:rsid w:val="009853F1"/>
    <w:rsid w:val="00991A7F"/>
    <w:rsid w:val="009939C3"/>
    <w:rsid w:val="009A568D"/>
    <w:rsid w:val="009B1DBE"/>
    <w:rsid w:val="009B3EB2"/>
    <w:rsid w:val="009C2B01"/>
    <w:rsid w:val="009C308D"/>
    <w:rsid w:val="009C40E5"/>
    <w:rsid w:val="009C7F27"/>
    <w:rsid w:val="009D0D20"/>
    <w:rsid w:val="009D1C90"/>
    <w:rsid w:val="009D1F8C"/>
    <w:rsid w:val="009D5145"/>
    <w:rsid w:val="009D5759"/>
    <w:rsid w:val="009D6C58"/>
    <w:rsid w:val="009D6F8B"/>
    <w:rsid w:val="009D7422"/>
    <w:rsid w:val="009E2183"/>
    <w:rsid w:val="009E54DF"/>
    <w:rsid w:val="009F1258"/>
    <w:rsid w:val="009F2823"/>
    <w:rsid w:val="009F3ED4"/>
    <w:rsid w:val="009F42CD"/>
    <w:rsid w:val="009F4378"/>
    <w:rsid w:val="00A036C5"/>
    <w:rsid w:val="00A07BD4"/>
    <w:rsid w:val="00A07E5E"/>
    <w:rsid w:val="00A100CC"/>
    <w:rsid w:val="00A12FD3"/>
    <w:rsid w:val="00A1438F"/>
    <w:rsid w:val="00A144A1"/>
    <w:rsid w:val="00A14547"/>
    <w:rsid w:val="00A22082"/>
    <w:rsid w:val="00A239B6"/>
    <w:rsid w:val="00A247F3"/>
    <w:rsid w:val="00A263CA"/>
    <w:rsid w:val="00A30D84"/>
    <w:rsid w:val="00A30E3C"/>
    <w:rsid w:val="00A316B5"/>
    <w:rsid w:val="00A344BB"/>
    <w:rsid w:val="00A348F9"/>
    <w:rsid w:val="00A362A4"/>
    <w:rsid w:val="00A41B52"/>
    <w:rsid w:val="00A512DF"/>
    <w:rsid w:val="00A56DA4"/>
    <w:rsid w:val="00A57256"/>
    <w:rsid w:val="00A57D5C"/>
    <w:rsid w:val="00A60436"/>
    <w:rsid w:val="00A605EE"/>
    <w:rsid w:val="00A6492F"/>
    <w:rsid w:val="00A65179"/>
    <w:rsid w:val="00A65883"/>
    <w:rsid w:val="00A7012B"/>
    <w:rsid w:val="00A71568"/>
    <w:rsid w:val="00A745C0"/>
    <w:rsid w:val="00A75ED0"/>
    <w:rsid w:val="00A769F9"/>
    <w:rsid w:val="00A7704C"/>
    <w:rsid w:val="00A816D2"/>
    <w:rsid w:val="00A82777"/>
    <w:rsid w:val="00A84BCA"/>
    <w:rsid w:val="00A92561"/>
    <w:rsid w:val="00A92ED7"/>
    <w:rsid w:val="00A97926"/>
    <w:rsid w:val="00AA1598"/>
    <w:rsid w:val="00AA2DD8"/>
    <w:rsid w:val="00AA6E9E"/>
    <w:rsid w:val="00AA7201"/>
    <w:rsid w:val="00AA740C"/>
    <w:rsid w:val="00AB0C38"/>
    <w:rsid w:val="00AB1B5B"/>
    <w:rsid w:val="00AB6231"/>
    <w:rsid w:val="00AB703E"/>
    <w:rsid w:val="00AB74C3"/>
    <w:rsid w:val="00AC058C"/>
    <w:rsid w:val="00AC0BB9"/>
    <w:rsid w:val="00AC40F0"/>
    <w:rsid w:val="00AC6106"/>
    <w:rsid w:val="00AD0DFB"/>
    <w:rsid w:val="00AD2CC0"/>
    <w:rsid w:val="00AD3092"/>
    <w:rsid w:val="00AD5F53"/>
    <w:rsid w:val="00AD6078"/>
    <w:rsid w:val="00AD6A68"/>
    <w:rsid w:val="00AD72BC"/>
    <w:rsid w:val="00AE0729"/>
    <w:rsid w:val="00AE0788"/>
    <w:rsid w:val="00AE2076"/>
    <w:rsid w:val="00AE4EB0"/>
    <w:rsid w:val="00AE6A3D"/>
    <w:rsid w:val="00AF1D12"/>
    <w:rsid w:val="00AF26C4"/>
    <w:rsid w:val="00AF3130"/>
    <w:rsid w:val="00AF32D8"/>
    <w:rsid w:val="00AF3673"/>
    <w:rsid w:val="00AF388B"/>
    <w:rsid w:val="00B02267"/>
    <w:rsid w:val="00B05912"/>
    <w:rsid w:val="00B0685B"/>
    <w:rsid w:val="00B06FA4"/>
    <w:rsid w:val="00B12020"/>
    <w:rsid w:val="00B13358"/>
    <w:rsid w:val="00B13F71"/>
    <w:rsid w:val="00B14E16"/>
    <w:rsid w:val="00B16B29"/>
    <w:rsid w:val="00B174CC"/>
    <w:rsid w:val="00B178CD"/>
    <w:rsid w:val="00B225F1"/>
    <w:rsid w:val="00B22974"/>
    <w:rsid w:val="00B231A8"/>
    <w:rsid w:val="00B2496C"/>
    <w:rsid w:val="00B257F6"/>
    <w:rsid w:val="00B26D66"/>
    <w:rsid w:val="00B314D9"/>
    <w:rsid w:val="00B34478"/>
    <w:rsid w:val="00B36981"/>
    <w:rsid w:val="00B36DDE"/>
    <w:rsid w:val="00B374A4"/>
    <w:rsid w:val="00B42B31"/>
    <w:rsid w:val="00B45D65"/>
    <w:rsid w:val="00B469C5"/>
    <w:rsid w:val="00B51C02"/>
    <w:rsid w:val="00B5313E"/>
    <w:rsid w:val="00B53BB8"/>
    <w:rsid w:val="00B569A4"/>
    <w:rsid w:val="00B615D4"/>
    <w:rsid w:val="00B627B3"/>
    <w:rsid w:val="00B64D82"/>
    <w:rsid w:val="00B64DE9"/>
    <w:rsid w:val="00B66712"/>
    <w:rsid w:val="00B66729"/>
    <w:rsid w:val="00B6757F"/>
    <w:rsid w:val="00B67D4C"/>
    <w:rsid w:val="00B70A9E"/>
    <w:rsid w:val="00B731A7"/>
    <w:rsid w:val="00B80419"/>
    <w:rsid w:val="00B8630D"/>
    <w:rsid w:val="00B86F3C"/>
    <w:rsid w:val="00B87DBC"/>
    <w:rsid w:val="00B93FAA"/>
    <w:rsid w:val="00B94A8A"/>
    <w:rsid w:val="00B94FAD"/>
    <w:rsid w:val="00B96CC3"/>
    <w:rsid w:val="00BA098B"/>
    <w:rsid w:val="00BA5BB9"/>
    <w:rsid w:val="00BA73C8"/>
    <w:rsid w:val="00BA7FB9"/>
    <w:rsid w:val="00BB0DA4"/>
    <w:rsid w:val="00BB3882"/>
    <w:rsid w:val="00BB43AF"/>
    <w:rsid w:val="00BB48EB"/>
    <w:rsid w:val="00BB6132"/>
    <w:rsid w:val="00BB673A"/>
    <w:rsid w:val="00BB7A00"/>
    <w:rsid w:val="00BC0999"/>
    <w:rsid w:val="00BC1753"/>
    <w:rsid w:val="00BC3D47"/>
    <w:rsid w:val="00BC630D"/>
    <w:rsid w:val="00BC672A"/>
    <w:rsid w:val="00BC6CF1"/>
    <w:rsid w:val="00BD1B02"/>
    <w:rsid w:val="00BD4DCA"/>
    <w:rsid w:val="00BD61F0"/>
    <w:rsid w:val="00BD633E"/>
    <w:rsid w:val="00BE272E"/>
    <w:rsid w:val="00BE4CB4"/>
    <w:rsid w:val="00BE5061"/>
    <w:rsid w:val="00BF2017"/>
    <w:rsid w:val="00BF44A3"/>
    <w:rsid w:val="00BF6290"/>
    <w:rsid w:val="00C00BF1"/>
    <w:rsid w:val="00C00D05"/>
    <w:rsid w:val="00C01CE2"/>
    <w:rsid w:val="00C03288"/>
    <w:rsid w:val="00C034BD"/>
    <w:rsid w:val="00C03D13"/>
    <w:rsid w:val="00C044EA"/>
    <w:rsid w:val="00C055B8"/>
    <w:rsid w:val="00C06DCD"/>
    <w:rsid w:val="00C1043C"/>
    <w:rsid w:val="00C11054"/>
    <w:rsid w:val="00C11507"/>
    <w:rsid w:val="00C11CDF"/>
    <w:rsid w:val="00C1485F"/>
    <w:rsid w:val="00C233D2"/>
    <w:rsid w:val="00C24605"/>
    <w:rsid w:val="00C26DB3"/>
    <w:rsid w:val="00C34512"/>
    <w:rsid w:val="00C356BE"/>
    <w:rsid w:val="00C35AF0"/>
    <w:rsid w:val="00C35E1F"/>
    <w:rsid w:val="00C426B5"/>
    <w:rsid w:val="00C44271"/>
    <w:rsid w:val="00C44393"/>
    <w:rsid w:val="00C45212"/>
    <w:rsid w:val="00C47BFF"/>
    <w:rsid w:val="00C53318"/>
    <w:rsid w:val="00C540EE"/>
    <w:rsid w:val="00C54720"/>
    <w:rsid w:val="00C54D74"/>
    <w:rsid w:val="00C559BC"/>
    <w:rsid w:val="00C55E4B"/>
    <w:rsid w:val="00C55EAE"/>
    <w:rsid w:val="00C57924"/>
    <w:rsid w:val="00C60448"/>
    <w:rsid w:val="00C619B4"/>
    <w:rsid w:val="00C66175"/>
    <w:rsid w:val="00C70F57"/>
    <w:rsid w:val="00C711C1"/>
    <w:rsid w:val="00C72C3D"/>
    <w:rsid w:val="00C73B3C"/>
    <w:rsid w:val="00C75601"/>
    <w:rsid w:val="00C82494"/>
    <w:rsid w:val="00C8385F"/>
    <w:rsid w:val="00C8736A"/>
    <w:rsid w:val="00C87653"/>
    <w:rsid w:val="00C93AD1"/>
    <w:rsid w:val="00C94707"/>
    <w:rsid w:val="00C94E32"/>
    <w:rsid w:val="00CA0420"/>
    <w:rsid w:val="00CA092E"/>
    <w:rsid w:val="00CA1C27"/>
    <w:rsid w:val="00CA5360"/>
    <w:rsid w:val="00CA5659"/>
    <w:rsid w:val="00CA5BFD"/>
    <w:rsid w:val="00CA718D"/>
    <w:rsid w:val="00CB152E"/>
    <w:rsid w:val="00CB1D8B"/>
    <w:rsid w:val="00CB28F8"/>
    <w:rsid w:val="00CB2DDA"/>
    <w:rsid w:val="00CC2F6B"/>
    <w:rsid w:val="00CD408F"/>
    <w:rsid w:val="00CD5B53"/>
    <w:rsid w:val="00CD7A51"/>
    <w:rsid w:val="00CE15A3"/>
    <w:rsid w:val="00CE1CF9"/>
    <w:rsid w:val="00CE26C6"/>
    <w:rsid w:val="00CE384D"/>
    <w:rsid w:val="00CE3858"/>
    <w:rsid w:val="00CE5428"/>
    <w:rsid w:val="00CE71D7"/>
    <w:rsid w:val="00CE7AB7"/>
    <w:rsid w:val="00CE7C2F"/>
    <w:rsid w:val="00CF02BC"/>
    <w:rsid w:val="00CF144C"/>
    <w:rsid w:val="00CF18FC"/>
    <w:rsid w:val="00CF2498"/>
    <w:rsid w:val="00CF577A"/>
    <w:rsid w:val="00CF65C7"/>
    <w:rsid w:val="00CF6BFC"/>
    <w:rsid w:val="00D03DD3"/>
    <w:rsid w:val="00D047B2"/>
    <w:rsid w:val="00D05780"/>
    <w:rsid w:val="00D05DBF"/>
    <w:rsid w:val="00D05F7C"/>
    <w:rsid w:val="00D06DE8"/>
    <w:rsid w:val="00D10FE4"/>
    <w:rsid w:val="00D110DA"/>
    <w:rsid w:val="00D116B6"/>
    <w:rsid w:val="00D1689B"/>
    <w:rsid w:val="00D20523"/>
    <w:rsid w:val="00D21566"/>
    <w:rsid w:val="00D22DAE"/>
    <w:rsid w:val="00D2316C"/>
    <w:rsid w:val="00D23B0F"/>
    <w:rsid w:val="00D23E41"/>
    <w:rsid w:val="00D2466E"/>
    <w:rsid w:val="00D25204"/>
    <w:rsid w:val="00D26CC3"/>
    <w:rsid w:val="00D30074"/>
    <w:rsid w:val="00D306C7"/>
    <w:rsid w:val="00D30A68"/>
    <w:rsid w:val="00D347D5"/>
    <w:rsid w:val="00D3549B"/>
    <w:rsid w:val="00D40B7B"/>
    <w:rsid w:val="00D4441B"/>
    <w:rsid w:val="00D47C0D"/>
    <w:rsid w:val="00D47F3D"/>
    <w:rsid w:val="00D52A1B"/>
    <w:rsid w:val="00D52B9F"/>
    <w:rsid w:val="00D53D15"/>
    <w:rsid w:val="00D546C5"/>
    <w:rsid w:val="00D56021"/>
    <w:rsid w:val="00D5617F"/>
    <w:rsid w:val="00D623B2"/>
    <w:rsid w:val="00D62E3D"/>
    <w:rsid w:val="00D63E03"/>
    <w:rsid w:val="00D65755"/>
    <w:rsid w:val="00D6577A"/>
    <w:rsid w:val="00D67E85"/>
    <w:rsid w:val="00D70567"/>
    <w:rsid w:val="00D70618"/>
    <w:rsid w:val="00D71114"/>
    <w:rsid w:val="00D766BA"/>
    <w:rsid w:val="00D800A1"/>
    <w:rsid w:val="00D80D81"/>
    <w:rsid w:val="00D82B13"/>
    <w:rsid w:val="00D90A60"/>
    <w:rsid w:val="00D916B4"/>
    <w:rsid w:val="00D927AC"/>
    <w:rsid w:val="00D95D87"/>
    <w:rsid w:val="00DA06EF"/>
    <w:rsid w:val="00DA4E6E"/>
    <w:rsid w:val="00DA4F44"/>
    <w:rsid w:val="00DA61AD"/>
    <w:rsid w:val="00DA772F"/>
    <w:rsid w:val="00DB1835"/>
    <w:rsid w:val="00DB31C2"/>
    <w:rsid w:val="00DB7985"/>
    <w:rsid w:val="00DC2FC6"/>
    <w:rsid w:val="00DC46EA"/>
    <w:rsid w:val="00DC57FB"/>
    <w:rsid w:val="00DC59CC"/>
    <w:rsid w:val="00DC7585"/>
    <w:rsid w:val="00DD22BE"/>
    <w:rsid w:val="00DD33BF"/>
    <w:rsid w:val="00DD567A"/>
    <w:rsid w:val="00DD5C4B"/>
    <w:rsid w:val="00DD7712"/>
    <w:rsid w:val="00DE08EB"/>
    <w:rsid w:val="00DE46C8"/>
    <w:rsid w:val="00DE4FDF"/>
    <w:rsid w:val="00DE7C1F"/>
    <w:rsid w:val="00DE7C87"/>
    <w:rsid w:val="00DF1588"/>
    <w:rsid w:val="00DF2518"/>
    <w:rsid w:val="00DF31F3"/>
    <w:rsid w:val="00DF44C4"/>
    <w:rsid w:val="00DF5B32"/>
    <w:rsid w:val="00DF64CB"/>
    <w:rsid w:val="00DF6D25"/>
    <w:rsid w:val="00E003A8"/>
    <w:rsid w:val="00E01CE0"/>
    <w:rsid w:val="00E042E2"/>
    <w:rsid w:val="00E07305"/>
    <w:rsid w:val="00E07C72"/>
    <w:rsid w:val="00E13109"/>
    <w:rsid w:val="00E167E4"/>
    <w:rsid w:val="00E21F09"/>
    <w:rsid w:val="00E23146"/>
    <w:rsid w:val="00E23ED1"/>
    <w:rsid w:val="00E259D9"/>
    <w:rsid w:val="00E307DF"/>
    <w:rsid w:val="00E30963"/>
    <w:rsid w:val="00E313FC"/>
    <w:rsid w:val="00E33125"/>
    <w:rsid w:val="00E34566"/>
    <w:rsid w:val="00E4078F"/>
    <w:rsid w:val="00E40941"/>
    <w:rsid w:val="00E40FC5"/>
    <w:rsid w:val="00E41A35"/>
    <w:rsid w:val="00E4549F"/>
    <w:rsid w:val="00E45AF6"/>
    <w:rsid w:val="00E460CB"/>
    <w:rsid w:val="00E46342"/>
    <w:rsid w:val="00E54930"/>
    <w:rsid w:val="00E5752C"/>
    <w:rsid w:val="00E601BB"/>
    <w:rsid w:val="00E62059"/>
    <w:rsid w:val="00E63818"/>
    <w:rsid w:val="00E64992"/>
    <w:rsid w:val="00E71BDC"/>
    <w:rsid w:val="00E75090"/>
    <w:rsid w:val="00E76CEC"/>
    <w:rsid w:val="00E802A3"/>
    <w:rsid w:val="00E81F5F"/>
    <w:rsid w:val="00E82A98"/>
    <w:rsid w:val="00E83716"/>
    <w:rsid w:val="00E83A34"/>
    <w:rsid w:val="00E83EE6"/>
    <w:rsid w:val="00E858CB"/>
    <w:rsid w:val="00E86651"/>
    <w:rsid w:val="00E90C10"/>
    <w:rsid w:val="00E93A0B"/>
    <w:rsid w:val="00E970E6"/>
    <w:rsid w:val="00EA13FD"/>
    <w:rsid w:val="00EA3692"/>
    <w:rsid w:val="00EA5BE0"/>
    <w:rsid w:val="00EA714E"/>
    <w:rsid w:val="00EA7796"/>
    <w:rsid w:val="00EA7A5F"/>
    <w:rsid w:val="00EB39E9"/>
    <w:rsid w:val="00EB4132"/>
    <w:rsid w:val="00EB6E10"/>
    <w:rsid w:val="00EC653A"/>
    <w:rsid w:val="00ED2855"/>
    <w:rsid w:val="00ED4CA8"/>
    <w:rsid w:val="00EE20FC"/>
    <w:rsid w:val="00EE2BE8"/>
    <w:rsid w:val="00EE2BFC"/>
    <w:rsid w:val="00EE3AE5"/>
    <w:rsid w:val="00EE48A7"/>
    <w:rsid w:val="00EE5239"/>
    <w:rsid w:val="00EF03B7"/>
    <w:rsid w:val="00EF1417"/>
    <w:rsid w:val="00EF20FB"/>
    <w:rsid w:val="00EF62BC"/>
    <w:rsid w:val="00EF7313"/>
    <w:rsid w:val="00F02163"/>
    <w:rsid w:val="00F0537B"/>
    <w:rsid w:val="00F053C6"/>
    <w:rsid w:val="00F1061D"/>
    <w:rsid w:val="00F124BC"/>
    <w:rsid w:val="00F1278C"/>
    <w:rsid w:val="00F12BB2"/>
    <w:rsid w:val="00F13FCE"/>
    <w:rsid w:val="00F146C2"/>
    <w:rsid w:val="00F16D6C"/>
    <w:rsid w:val="00F2037A"/>
    <w:rsid w:val="00F205DC"/>
    <w:rsid w:val="00F20C47"/>
    <w:rsid w:val="00F23E09"/>
    <w:rsid w:val="00F257A7"/>
    <w:rsid w:val="00F26FAA"/>
    <w:rsid w:val="00F27F69"/>
    <w:rsid w:val="00F320F6"/>
    <w:rsid w:val="00F34FAF"/>
    <w:rsid w:val="00F3753A"/>
    <w:rsid w:val="00F403BF"/>
    <w:rsid w:val="00F40D7D"/>
    <w:rsid w:val="00F42EE2"/>
    <w:rsid w:val="00F45180"/>
    <w:rsid w:val="00F50608"/>
    <w:rsid w:val="00F51A26"/>
    <w:rsid w:val="00F52E54"/>
    <w:rsid w:val="00F53429"/>
    <w:rsid w:val="00F5441D"/>
    <w:rsid w:val="00F56C6C"/>
    <w:rsid w:val="00F60863"/>
    <w:rsid w:val="00F615AE"/>
    <w:rsid w:val="00F64742"/>
    <w:rsid w:val="00F724B0"/>
    <w:rsid w:val="00F743ED"/>
    <w:rsid w:val="00F75163"/>
    <w:rsid w:val="00F7631A"/>
    <w:rsid w:val="00F778A5"/>
    <w:rsid w:val="00F80456"/>
    <w:rsid w:val="00F80F16"/>
    <w:rsid w:val="00F850CB"/>
    <w:rsid w:val="00F8633A"/>
    <w:rsid w:val="00F87866"/>
    <w:rsid w:val="00F9269B"/>
    <w:rsid w:val="00F93E60"/>
    <w:rsid w:val="00F946B2"/>
    <w:rsid w:val="00F94E59"/>
    <w:rsid w:val="00F96E27"/>
    <w:rsid w:val="00FA1989"/>
    <w:rsid w:val="00FA1DDA"/>
    <w:rsid w:val="00FA238D"/>
    <w:rsid w:val="00FA3B02"/>
    <w:rsid w:val="00FA404C"/>
    <w:rsid w:val="00FA459C"/>
    <w:rsid w:val="00FA45E2"/>
    <w:rsid w:val="00FA59E8"/>
    <w:rsid w:val="00FA6B9F"/>
    <w:rsid w:val="00FB0170"/>
    <w:rsid w:val="00FB0F91"/>
    <w:rsid w:val="00FB31B7"/>
    <w:rsid w:val="00FB43FA"/>
    <w:rsid w:val="00FB566B"/>
    <w:rsid w:val="00FC076C"/>
    <w:rsid w:val="00FC11A5"/>
    <w:rsid w:val="00FC1DC8"/>
    <w:rsid w:val="00FC229C"/>
    <w:rsid w:val="00FC3748"/>
    <w:rsid w:val="00FC47E3"/>
    <w:rsid w:val="00FC5D89"/>
    <w:rsid w:val="00FC6598"/>
    <w:rsid w:val="00FC709E"/>
    <w:rsid w:val="00FD0795"/>
    <w:rsid w:val="00FD18E9"/>
    <w:rsid w:val="00FD4A43"/>
    <w:rsid w:val="00FD4F29"/>
    <w:rsid w:val="00FD7712"/>
    <w:rsid w:val="00FE2C91"/>
    <w:rsid w:val="00FE4584"/>
    <w:rsid w:val="00FE52F0"/>
    <w:rsid w:val="00FF0A47"/>
    <w:rsid w:val="00FF2148"/>
    <w:rsid w:val="00FF2646"/>
    <w:rsid w:val="00FF2AD2"/>
    <w:rsid w:val="00FF2C1A"/>
    <w:rsid w:val="00FF3867"/>
    <w:rsid w:val="00FF3B85"/>
    <w:rsid w:val="00FF5356"/>
    <w:rsid w:val="00FF73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2615D"/>
  <w15:chartTrackingRefBased/>
  <w15:docId w15:val="{F2A340EB-C9DC-4C20-AAB0-0A031BD63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E1CF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E1CF9"/>
    <w:rPr>
      <w:rFonts w:ascii="Segoe UI" w:hAnsi="Segoe UI" w:cs="Segoe UI"/>
      <w:sz w:val="18"/>
      <w:szCs w:val="18"/>
    </w:rPr>
  </w:style>
  <w:style w:type="paragraph" w:customStyle="1" w:styleId="Default">
    <w:name w:val="Default"/>
    <w:rsid w:val="00CE1CF9"/>
    <w:pPr>
      <w:autoSpaceDE w:val="0"/>
      <w:autoSpaceDN w:val="0"/>
      <w:adjustRightInd w:val="0"/>
      <w:spacing w:after="0" w:line="240" w:lineRule="auto"/>
    </w:pPr>
    <w:rPr>
      <w:rFonts w:ascii="Arial" w:hAnsi="Arial" w:cs="Arial"/>
      <w:color w:val="000000"/>
      <w:sz w:val="24"/>
      <w:szCs w:val="24"/>
    </w:rPr>
  </w:style>
  <w:style w:type="character" w:styleId="Kommentarzeichen">
    <w:name w:val="annotation reference"/>
    <w:basedOn w:val="Absatz-Standardschriftart"/>
    <w:uiPriority w:val="99"/>
    <w:semiHidden/>
    <w:unhideWhenUsed/>
    <w:rsid w:val="00CE1CF9"/>
    <w:rPr>
      <w:sz w:val="16"/>
      <w:szCs w:val="16"/>
    </w:rPr>
  </w:style>
  <w:style w:type="paragraph" w:styleId="Kommentartext">
    <w:name w:val="annotation text"/>
    <w:basedOn w:val="Standard"/>
    <w:link w:val="KommentartextZchn"/>
    <w:uiPriority w:val="99"/>
    <w:semiHidden/>
    <w:unhideWhenUsed/>
    <w:rsid w:val="00CE1CF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E1CF9"/>
    <w:rPr>
      <w:sz w:val="20"/>
      <w:szCs w:val="20"/>
    </w:rPr>
  </w:style>
  <w:style w:type="paragraph" w:styleId="Kommentarthema">
    <w:name w:val="annotation subject"/>
    <w:basedOn w:val="Kommentartext"/>
    <w:next w:val="Kommentartext"/>
    <w:link w:val="KommentarthemaZchn"/>
    <w:uiPriority w:val="99"/>
    <w:semiHidden/>
    <w:unhideWhenUsed/>
    <w:rsid w:val="00E45AF6"/>
    <w:rPr>
      <w:b/>
      <w:bCs/>
    </w:rPr>
  </w:style>
  <w:style w:type="character" w:customStyle="1" w:styleId="KommentarthemaZchn">
    <w:name w:val="Kommentarthema Zchn"/>
    <w:basedOn w:val="KommentartextZchn"/>
    <w:link w:val="Kommentarthema"/>
    <w:uiPriority w:val="99"/>
    <w:semiHidden/>
    <w:rsid w:val="00E45AF6"/>
    <w:rPr>
      <w:b/>
      <w:bCs/>
      <w:sz w:val="20"/>
      <w:szCs w:val="20"/>
    </w:rPr>
  </w:style>
  <w:style w:type="paragraph" w:styleId="Funotentext">
    <w:name w:val="footnote text"/>
    <w:basedOn w:val="Standard"/>
    <w:link w:val="FunotentextZchn"/>
    <w:uiPriority w:val="99"/>
    <w:semiHidden/>
    <w:unhideWhenUsed/>
    <w:rsid w:val="00CF02B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F02BC"/>
    <w:rPr>
      <w:sz w:val="20"/>
      <w:szCs w:val="20"/>
    </w:rPr>
  </w:style>
  <w:style w:type="character" w:styleId="Funotenzeichen">
    <w:name w:val="footnote reference"/>
    <w:basedOn w:val="Absatz-Standardschriftart"/>
    <w:uiPriority w:val="99"/>
    <w:semiHidden/>
    <w:unhideWhenUsed/>
    <w:rsid w:val="00CF02BC"/>
    <w:rPr>
      <w:vertAlign w:val="superscript"/>
    </w:rPr>
  </w:style>
  <w:style w:type="character" w:styleId="Endnotenzeichen">
    <w:name w:val="endnote reference"/>
    <w:basedOn w:val="Absatz-Standardschriftart"/>
    <w:uiPriority w:val="99"/>
    <w:semiHidden/>
    <w:unhideWhenUsed/>
    <w:rsid w:val="006B22F5"/>
    <w:rPr>
      <w:vertAlign w:val="superscript"/>
    </w:rPr>
  </w:style>
  <w:style w:type="paragraph" w:styleId="Kopfzeile">
    <w:name w:val="header"/>
    <w:basedOn w:val="Standard"/>
    <w:link w:val="KopfzeileZchn"/>
    <w:uiPriority w:val="99"/>
    <w:unhideWhenUsed/>
    <w:rsid w:val="008B65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B653A"/>
  </w:style>
  <w:style w:type="paragraph" w:styleId="Fuzeile">
    <w:name w:val="footer"/>
    <w:basedOn w:val="Standard"/>
    <w:link w:val="FuzeileZchn"/>
    <w:uiPriority w:val="99"/>
    <w:unhideWhenUsed/>
    <w:rsid w:val="008B65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B653A"/>
  </w:style>
  <w:style w:type="table" w:styleId="Tabellenraster">
    <w:name w:val="Table Grid"/>
    <w:basedOn w:val="NormaleTabelle"/>
    <w:uiPriority w:val="39"/>
    <w:rsid w:val="00FC2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rformatiert">
    <w:name w:val="HTML Preformatted"/>
    <w:basedOn w:val="Standard"/>
    <w:link w:val="HTMLVorformatiertZchn"/>
    <w:uiPriority w:val="99"/>
    <w:unhideWhenUsed/>
    <w:rsid w:val="00FC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FC229C"/>
    <w:rPr>
      <w:rFonts w:ascii="Courier New" w:eastAsia="Times New Roman" w:hAnsi="Courier New" w:cs="Courier New"/>
      <w:sz w:val="20"/>
      <w:szCs w:val="20"/>
      <w:lang w:eastAsia="de-DE"/>
    </w:rPr>
  </w:style>
  <w:style w:type="character" w:customStyle="1" w:styleId="gnkrckgcgsb">
    <w:name w:val="gnkrckgcgsb"/>
    <w:basedOn w:val="Absatz-Standardschriftart"/>
    <w:rsid w:val="00FC229C"/>
  </w:style>
  <w:style w:type="character" w:styleId="Zeilennummer">
    <w:name w:val="line number"/>
    <w:basedOn w:val="Absatz-Standardschriftart"/>
    <w:uiPriority w:val="99"/>
    <w:semiHidden/>
    <w:unhideWhenUsed/>
    <w:rsid w:val="002F49F1"/>
  </w:style>
  <w:style w:type="paragraph" w:styleId="Beschriftung">
    <w:name w:val="caption"/>
    <w:basedOn w:val="Standard"/>
    <w:next w:val="Standard"/>
    <w:uiPriority w:val="35"/>
    <w:semiHidden/>
    <w:unhideWhenUsed/>
    <w:qFormat/>
    <w:rsid w:val="0093721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81334">
      <w:bodyDiv w:val="1"/>
      <w:marLeft w:val="0"/>
      <w:marRight w:val="0"/>
      <w:marTop w:val="0"/>
      <w:marBottom w:val="0"/>
      <w:divBdr>
        <w:top w:val="none" w:sz="0" w:space="0" w:color="auto"/>
        <w:left w:val="none" w:sz="0" w:space="0" w:color="auto"/>
        <w:bottom w:val="none" w:sz="0" w:space="0" w:color="auto"/>
        <w:right w:val="none" w:sz="0" w:space="0" w:color="auto"/>
      </w:divBdr>
    </w:div>
    <w:div w:id="182674567">
      <w:bodyDiv w:val="1"/>
      <w:marLeft w:val="0"/>
      <w:marRight w:val="0"/>
      <w:marTop w:val="0"/>
      <w:marBottom w:val="0"/>
      <w:divBdr>
        <w:top w:val="none" w:sz="0" w:space="0" w:color="auto"/>
        <w:left w:val="none" w:sz="0" w:space="0" w:color="auto"/>
        <w:bottom w:val="none" w:sz="0" w:space="0" w:color="auto"/>
        <w:right w:val="none" w:sz="0" w:space="0" w:color="auto"/>
      </w:divBdr>
    </w:div>
    <w:div w:id="741876509">
      <w:bodyDiv w:val="1"/>
      <w:marLeft w:val="0"/>
      <w:marRight w:val="0"/>
      <w:marTop w:val="0"/>
      <w:marBottom w:val="0"/>
      <w:divBdr>
        <w:top w:val="none" w:sz="0" w:space="0" w:color="auto"/>
        <w:left w:val="none" w:sz="0" w:space="0" w:color="auto"/>
        <w:bottom w:val="none" w:sz="0" w:space="0" w:color="auto"/>
        <w:right w:val="none" w:sz="0" w:space="0" w:color="auto"/>
      </w:divBdr>
    </w:div>
    <w:div w:id="744298764">
      <w:bodyDiv w:val="1"/>
      <w:marLeft w:val="0"/>
      <w:marRight w:val="0"/>
      <w:marTop w:val="0"/>
      <w:marBottom w:val="0"/>
      <w:divBdr>
        <w:top w:val="none" w:sz="0" w:space="0" w:color="auto"/>
        <w:left w:val="none" w:sz="0" w:space="0" w:color="auto"/>
        <w:bottom w:val="none" w:sz="0" w:space="0" w:color="auto"/>
        <w:right w:val="none" w:sz="0" w:space="0" w:color="auto"/>
      </w:divBdr>
    </w:div>
    <w:div w:id="1529954807">
      <w:bodyDiv w:val="1"/>
      <w:marLeft w:val="0"/>
      <w:marRight w:val="0"/>
      <w:marTop w:val="0"/>
      <w:marBottom w:val="0"/>
      <w:divBdr>
        <w:top w:val="none" w:sz="0" w:space="0" w:color="auto"/>
        <w:left w:val="none" w:sz="0" w:space="0" w:color="auto"/>
        <w:bottom w:val="none" w:sz="0" w:space="0" w:color="auto"/>
        <w:right w:val="none" w:sz="0" w:space="0" w:color="auto"/>
      </w:divBdr>
    </w:div>
    <w:div w:id="1608737307">
      <w:bodyDiv w:val="1"/>
      <w:marLeft w:val="0"/>
      <w:marRight w:val="0"/>
      <w:marTop w:val="0"/>
      <w:marBottom w:val="0"/>
      <w:divBdr>
        <w:top w:val="none" w:sz="0" w:space="0" w:color="auto"/>
        <w:left w:val="none" w:sz="0" w:space="0" w:color="auto"/>
        <w:bottom w:val="none" w:sz="0" w:space="0" w:color="auto"/>
        <w:right w:val="none" w:sz="0" w:space="0" w:color="auto"/>
      </w:divBdr>
    </w:div>
    <w:div w:id="193890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00F02-8F1E-4539-9794-021CC283C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3764</Words>
  <Characters>23718</Characters>
  <Application>Microsoft Office Word</Application>
  <DocSecurity>0</DocSecurity>
  <Lines>197</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dc:creator>
  <cp:keywords/>
  <dc:description/>
  <cp:lastModifiedBy>Felix</cp:lastModifiedBy>
  <cp:revision>309</cp:revision>
  <dcterms:created xsi:type="dcterms:W3CDTF">2021-01-13T15:57:00Z</dcterms:created>
  <dcterms:modified xsi:type="dcterms:W3CDTF">2021-06-16T10:07:00Z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1df99dc4-1aad-36db-98d3-465a1a6b08b8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http://www.zotero.org/styles/vancouver</vt:lpwstr>
  </property>
  <property fmtid="{D5CDD505-2E9C-101B-9397-08002B2CF9AE}" pid="20" name="Mendeley Recent Style Name 7_1">
    <vt:lpwstr>Vancouver</vt:lpwstr>
  </property>
  <property fmtid="{D5CDD505-2E9C-101B-9397-08002B2CF9AE}" pid="21" name="Mendeley Recent Style Id 8_1">
    <vt:lpwstr>https://csl.mendeley.com/styles/500592231/VancouverRCT</vt:lpwstr>
  </property>
  <property fmtid="{D5CDD505-2E9C-101B-9397-08002B2CF9AE}" pid="22" name="Mendeley Recent Style Name 8_1">
    <vt:lpwstr>Vancouver (brackets)RCT</vt:lpwstr>
  </property>
  <property fmtid="{D5CDD505-2E9C-101B-9397-08002B2CF9AE}" pid="23" name="Mendeley Recent Style Id 9_1">
    <vt:lpwstr>http://www.zotero.org/styles/vancouverSquare</vt:lpwstr>
  </property>
  <property fmtid="{D5CDD505-2E9C-101B-9397-08002B2CF9AE}" pid="24" name="Mendeley Recent Style Name 9_1">
    <vt:lpwstr>VancouverSquare</vt:lpwstr>
  </property>
</Properties>
</file>