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5ACA" w14:textId="2E40D5A4" w:rsidR="00A060CF" w:rsidRPr="00A060CF" w:rsidRDefault="00A060CF" w:rsidP="00A060CF">
      <w:pPr>
        <w:pageBreakBefore/>
        <w:spacing w:after="0"/>
        <w:jc w:val="center"/>
        <w:outlineLvl w:val="0"/>
        <w:rPr>
          <w:rFonts w:eastAsia="SimHei" w:cs="Times New Roman"/>
          <w:color w:val="000000"/>
          <w:kern w:val="0"/>
          <w:szCs w:val="24"/>
          <w14:ligatures w14:val="none"/>
        </w:rPr>
      </w:pPr>
      <w:r w:rsidRPr="00A060CF">
        <w:rPr>
          <w:rFonts w:eastAsia="SimHei" w:cs="Times New Roman"/>
          <w:color w:val="000000"/>
          <w:kern w:val="0"/>
          <w:szCs w:val="24"/>
          <w14:ligatures w14:val="none"/>
        </w:rPr>
        <w:t>Supplemental File 1</w:t>
      </w:r>
    </w:p>
    <w:p w14:paraId="26995AF6" w14:textId="77777777" w:rsidR="002334C8" w:rsidRPr="002334C8" w:rsidRDefault="002334C8" w:rsidP="002334C8">
      <w:pPr>
        <w:jc w:val="center"/>
        <w:rPr>
          <w:rFonts w:cs="Times New Roman"/>
        </w:rPr>
      </w:pPr>
      <w:r w:rsidRPr="002334C8">
        <w:rPr>
          <w:rFonts w:cs="Times New Roman"/>
        </w:rPr>
        <w:t>Cognitive Therapy and Research</w:t>
      </w:r>
    </w:p>
    <w:p w14:paraId="21C1794F" w14:textId="0540E28C" w:rsidR="00CD0604" w:rsidRDefault="00CD0604" w:rsidP="00CD0604">
      <w:pPr>
        <w:jc w:val="center"/>
        <w:rPr>
          <w:rFonts w:cs="Times New Roman"/>
          <w:b/>
          <w:bCs/>
        </w:rPr>
      </w:pPr>
      <w:r w:rsidRPr="00CD0604">
        <w:rPr>
          <w:rFonts w:cs="Times New Roman"/>
          <w:b/>
          <w:bCs/>
        </w:rPr>
        <w:t>The role of information processing as an underlying mechanism in the experience of anxiety reactivity and anxiety perseveration</w:t>
      </w:r>
      <w:r w:rsidR="00630D6F">
        <w:rPr>
          <w:rFonts w:cs="Times New Roman"/>
          <w:b/>
          <w:bCs/>
        </w:rPr>
        <w:t xml:space="preserve">, </w:t>
      </w:r>
      <w:r w:rsidRPr="00CD0604">
        <w:rPr>
          <w:rFonts w:cs="Times New Roman"/>
          <w:b/>
          <w:bCs/>
        </w:rPr>
        <w:t>two dissociable dimension</w:t>
      </w:r>
      <w:r w:rsidR="009E3277">
        <w:rPr>
          <w:rFonts w:cs="Times New Roman"/>
          <w:b/>
          <w:bCs/>
        </w:rPr>
        <w:t>s</w:t>
      </w:r>
      <w:r w:rsidRPr="00CD0604">
        <w:rPr>
          <w:rFonts w:cs="Times New Roman"/>
          <w:b/>
          <w:bCs/>
        </w:rPr>
        <w:t xml:space="preserve"> of trait anxiety. </w:t>
      </w:r>
    </w:p>
    <w:p w14:paraId="7FBF814D" w14:textId="19FCD1AA" w:rsidR="00A060CF" w:rsidRPr="00A060CF" w:rsidRDefault="00A060CF" w:rsidP="00A060CF">
      <w:pPr>
        <w:spacing w:before="240" w:after="240"/>
        <w:jc w:val="center"/>
        <w:rPr>
          <w:rFonts w:eastAsia="SimSun" w:cs="Times New Roman"/>
          <w:color w:val="000000"/>
          <w:kern w:val="0"/>
          <w:lang w:eastAsia="ja-JP"/>
          <w14:ligatures w14:val="none"/>
        </w:rPr>
      </w:pPr>
      <w:r w:rsidRPr="00CD0604">
        <w:rPr>
          <w:rFonts w:eastAsia="SimSun" w:cs="Times New Roman"/>
          <w:color w:val="000000"/>
          <w:kern w:val="0"/>
          <w:lang w:eastAsia="ja-JP"/>
          <w14:ligatures w14:val="none"/>
        </w:rPr>
        <w:t>Sophia Moore, Laura Dondzilo, Mahdi Mazidi, Colin Macleod, &amp; Lies Notebaert</w:t>
      </w:r>
    </w:p>
    <w:p w14:paraId="70D061DA" w14:textId="77777777" w:rsidR="00A060CF" w:rsidRPr="00A060CF" w:rsidRDefault="00A060CF" w:rsidP="00A060CF">
      <w:pPr>
        <w:spacing w:before="240" w:after="0"/>
        <w:jc w:val="center"/>
        <w:rPr>
          <w:rFonts w:eastAsia="SimSun" w:cs="Times New Roman"/>
          <w:i/>
          <w:iCs/>
          <w:color w:val="000000"/>
          <w:kern w:val="0"/>
          <w:lang w:eastAsia="ja-JP"/>
          <w14:ligatures w14:val="none"/>
        </w:rPr>
      </w:pPr>
      <w:r w:rsidRPr="00A060CF">
        <w:rPr>
          <w:rFonts w:eastAsia="SimSun" w:cs="Times New Roman"/>
          <w:i/>
          <w:iCs/>
          <w:color w:val="000000"/>
          <w:kern w:val="0"/>
          <w:lang w:eastAsia="ja-JP"/>
          <w14:ligatures w14:val="none"/>
        </w:rPr>
        <w:t xml:space="preserve">Elizabeth Rutherford Memorial Centre for the Advancement of Research on Emotion, </w:t>
      </w:r>
      <w:r w:rsidRPr="00A060CF">
        <w:rPr>
          <w:rFonts w:eastAsia="SimSun" w:cs="Times New Roman"/>
          <w:i/>
          <w:iCs/>
          <w:color w:val="000000"/>
          <w:kern w:val="0"/>
          <w:lang w:eastAsia="ja-JP"/>
          <w14:ligatures w14:val="none"/>
        </w:rPr>
        <w:br/>
        <w:t>School of Psychological Science, University of Western Australia, Crawley, Western Australia, Australia</w:t>
      </w:r>
    </w:p>
    <w:p w14:paraId="0546E435" w14:textId="77777777" w:rsidR="00A060CF" w:rsidRPr="00A060CF" w:rsidRDefault="00A060CF" w:rsidP="00A060CF">
      <w:pPr>
        <w:spacing w:before="2400" w:after="0"/>
        <w:contextualSpacing/>
        <w:jc w:val="center"/>
        <w:rPr>
          <w:rFonts w:ascii="Calibri" w:eastAsia="SimHei" w:hAnsi="Calibri" w:cs="Calibri"/>
          <w:color w:val="000000"/>
          <w:kern w:val="0"/>
          <w:lang w:eastAsia="ja-JP"/>
          <w14:ligatures w14:val="none"/>
        </w:rPr>
      </w:pPr>
    </w:p>
    <w:p w14:paraId="0BAD6A0C" w14:textId="77777777" w:rsidR="00A060CF" w:rsidRPr="00A060CF" w:rsidRDefault="00A060CF" w:rsidP="00A060CF">
      <w:pPr>
        <w:spacing w:before="2400" w:after="0"/>
        <w:contextualSpacing/>
        <w:jc w:val="both"/>
        <w:rPr>
          <w:rFonts w:ascii="Calibri" w:eastAsia="SimHei" w:hAnsi="Calibri" w:cs="Calibri"/>
          <w:color w:val="000000"/>
          <w:kern w:val="0"/>
          <w:lang w:eastAsia="ja-JP"/>
          <w14:ligatures w14:val="none"/>
        </w:rPr>
      </w:pPr>
    </w:p>
    <w:p w14:paraId="16CA08F5" w14:textId="77777777" w:rsidR="00A060CF" w:rsidRPr="00A060CF" w:rsidRDefault="00A060CF" w:rsidP="00A060CF">
      <w:pPr>
        <w:spacing w:after="0"/>
        <w:jc w:val="both"/>
        <w:rPr>
          <w:rFonts w:ascii="Calibri" w:eastAsia="SimSun" w:hAnsi="Calibri" w:cs="Calibri"/>
          <w:color w:val="000000"/>
          <w:kern w:val="0"/>
          <w:lang w:eastAsia="ja-JP"/>
          <w14:ligatures w14:val="none"/>
        </w:rPr>
      </w:pPr>
    </w:p>
    <w:p w14:paraId="5FC65420" w14:textId="77777777" w:rsidR="00A060CF" w:rsidRDefault="00A060CF" w:rsidP="00A060CF">
      <w:pPr>
        <w:spacing w:after="0"/>
        <w:jc w:val="both"/>
        <w:rPr>
          <w:rFonts w:ascii="Calibri" w:eastAsia="SimSun" w:hAnsi="Calibri" w:cs="Calibri"/>
          <w:color w:val="000000"/>
          <w:kern w:val="0"/>
          <w:lang w:eastAsia="ja-JP"/>
          <w14:ligatures w14:val="none"/>
        </w:rPr>
      </w:pPr>
    </w:p>
    <w:p w14:paraId="2354B498" w14:textId="77777777" w:rsidR="00A060CF" w:rsidRDefault="00A060CF" w:rsidP="00A060CF">
      <w:pPr>
        <w:spacing w:after="0"/>
        <w:jc w:val="both"/>
        <w:rPr>
          <w:rFonts w:ascii="Calibri" w:eastAsia="SimSun" w:hAnsi="Calibri" w:cs="Calibri"/>
          <w:color w:val="000000"/>
          <w:kern w:val="0"/>
          <w:lang w:eastAsia="ja-JP"/>
          <w14:ligatures w14:val="none"/>
        </w:rPr>
      </w:pPr>
    </w:p>
    <w:p w14:paraId="51A55522" w14:textId="77777777" w:rsidR="00A060CF" w:rsidRDefault="00A060CF" w:rsidP="00A060CF">
      <w:pPr>
        <w:spacing w:after="0"/>
        <w:jc w:val="both"/>
        <w:rPr>
          <w:rFonts w:ascii="Calibri" w:eastAsia="SimSun" w:hAnsi="Calibri" w:cs="Calibri"/>
          <w:color w:val="000000"/>
          <w:kern w:val="0"/>
          <w:lang w:eastAsia="ja-JP"/>
          <w14:ligatures w14:val="none"/>
        </w:rPr>
      </w:pPr>
    </w:p>
    <w:p w14:paraId="259E3CA6" w14:textId="77777777" w:rsidR="00A060CF" w:rsidRDefault="00A060CF" w:rsidP="00A060CF">
      <w:pPr>
        <w:spacing w:after="0"/>
        <w:jc w:val="both"/>
        <w:rPr>
          <w:rFonts w:ascii="Calibri" w:eastAsia="SimSun" w:hAnsi="Calibri" w:cs="Calibri"/>
          <w:color w:val="000000"/>
          <w:kern w:val="0"/>
          <w:lang w:eastAsia="ja-JP"/>
          <w14:ligatures w14:val="none"/>
        </w:rPr>
      </w:pPr>
    </w:p>
    <w:p w14:paraId="2B34ECF1" w14:textId="77777777" w:rsidR="00A060CF" w:rsidRDefault="00A060CF" w:rsidP="00A060CF">
      <w:pPr>
        <w:spacing w:after="0"/>
        <w:jc w:val="both"/>
        <w:rPr>
          <w:rFonts w:ascii="Calibri" w:eastAsia="SimSun" w:hAnsi="Calibri" w:cs="Calibri"/>
          <w:color w:val="000000"/>
          <w:kern w:val="0"/>
          <w:lang w:eastAsia="ja-JP"/>
          <w14:ligatures w14:val="none"/>
        </w:rPr>
      </w:pPr>
    </w:p>
    <w:p w14:paraId="516D4B1D" w14:textId="77777777" w:rsidR="00A060CF" w:rsidRDefault="00A060CF" w:rsidP="00A060CF">
      <w:pPr>
        <w:spacing w:after="0"/>
        <w:jc w:val="both"/>
        <w:rPr>
          <w:rFonts w:ascii="Calibri" w:eastAsia="SimSun" w:hAnsi="Calibri" w:cs="Calibri"/>
          <w:color w:val="000000"/>
          <w:kern w:val="0"/>
          <w:lang w:eastAsia="ja-JP"/>
          <w14:ligatures w14:val="none"/>
        </w:rPr>
      </w:pPr>
    </w:p>
    <w:p w14:paraId="140349E2" w14:textId="77777777" w:rsidR="00A060CF" w:rsidRDefault="00A060CF" w:rsidP="00A060CF">
      <w:pPr>
        <w:spacing w:after="0"/>
        <w:jc w:val="both"/>
        <w:rPr>
          <w:rFonts w:ascii="Calibri" w:eastAsia="SimSun" w:hAnsi="Calibri" w:cs="Calibri"/>
          <w:color w:val="000000"/>
          <w:kern w:val="0"/>
          <w:lang w:eastAsia="ja-JP"/>
          <w14:ligatures w14:val="none"/>
        </w:rPr>
      </w:pPr>
    </w:p>
    <w:p w14:paraId="233C3EC3" w14:textId="77777777" w:rsidR="00A060CF" w:rsidRDefault="00A060CF" w:rsidP="00A060CF">
      <w:pPr>
        <w:spacing w:after="0"/>
        <w:jc w:val="both"/>
        <w:rPr>
          <w:rFonts w:ascii="Calibri" w:eastAsia="SimSun" w:hAnsi="Calibri" w:cs="Calibri"/>
          <w:color w:val="000000"/>
          <w:kern w:val="0"/>
          <w:lang w:eastAsia="ja-JP"/>
          <w14:ligatures w14:val="none"/>
        </w:rPr>
      </w:pPr>
    </w:p>
    <w:p w14:paraId="1ADB432A" w14:textId="77777777" w:rsidR="00A060CF" w:rsidRPr="00A060CF" w:rsidRDefault="00A060CF" w:rsidP="00A060CF">
      <w:pPr>
        <w:spacing w:after="0"/>
        <w:jc w:val="both"/>
        <w:rPr>
          <w:rFonts w:ascii="Calibri" w:eastAsia="SimSun" w:hAnsi="Calibri" w:cs="Calibri"/>
          <w:color w:val="000000"/>
          <w:kern w:val="0"/>
          <w:lang w:eastAsia="ja-JP"/>
          <w14:ligatures w14:val="none"/>
        </w:rPr>
      </w:pPr>
    </w:p>
    <w:p w14:paraId="56964782" w14:textId="77777777" w:rsidR="00A060CF" w:rsidRPr="00A060CF" w:rsidRDefault="00A060CF" w:rsidP="00A060CF">
      <w:pPr>
        <w:spacing w:after="0"/>
        <w:jc w:val="both"/>
        <w:rPr>
          <w:rFonts w:ascii="Calibri" w:eastAsia="SimSun" w:hAnsi="Calibri" w:cs="Calibri"/>
          <w:color w:val="000000"/>
          <w:kern w:val="0"/>
          <w:lang w:eastAsia="ja-JP"/>
          <w14:ligatures w14:val="none"/>
        </w:rPr>
      </w:pPr>
    </w:p>
    <w:p w14:paraId="5E42380B" w14:textId="69CB15C6" w:rsidR="00A060CF" w:rsidRPr="00A060CF" w:rsidRDefault="00A060CF" w:rsidP="00A060CF">
      <w:pPr>
        <w:spacing w:after="0"/>
        <w:jc w:val="both"/>
        <w:rPr>
          <w:rFonts w:eastAsia="SimSun" w:cs="Times New Roman"/>
          <w:color w:val="000000"/>
          <w:kern w:val="0"/>
          <w:lang w:eastAsia="ja-JP"/>
          <w14:ligatures w14:val="none"/>
        </w:rPr>
      </w:pPr>
      <w:r w:rsidRPr="00A060CF">
        <w:rPr>
          <w:rFonts w:eastAsia="SimSun" w:cs="Times New Roman"/>
          <w:color w:val="000000"/>
          <w:kern w:val="0"/>
          <w:lang w:eastAsia="ja-JP"/>
          <w14:ligatures w14:val="none"/>
        </w:rPr>
        <w:t xml:space="preserve">Correspondence concerning this article should be addressed to </w:t>
      </w:r>
      <w:r w:rsidRPr="00CD0604">
        <w:rPr>
          <w:rFonts w:eastAsia="SimSun" w:cs="Times New Roman"/>
          <w:color w:val="000000"/>
          <w:kern w:val="0"/>
          <w:lang w:eastAsia="ja-JP"/>
          <w14:ligatures w14:val="none"/>
        </w:rPr>
        <w:t>Sophia Moore</w:t>
      </w:r>
      <w:r w:rsidRPr="00A060CF">
        <w:rPr>
          <w:rFonts w:eastAsia="SimSun" w:cs="Times New Roman"/>
          <w:color w:val="000000"/>
          <w:kern w:val="0"/>
          <w:lang w:eastAsia="ja-JP"/>
          <w14:ligatures w14:val="none"/>
        </w:rPr>
        <w:t xml:space="preserve">, School of Psychological Science, University of Western Australia (M304), 35 Stirling Highway, Crawley WA 6009, Australia. </w:t>
      </w:r>
    </w:p>
    <w:p w14:paraId="2D6CD477" w14:textId="72A37CD6" w:rsidR="00A060CF" w:rsidRPr="00A060CF" w:rsidRDefault="00A060CF" w:rsidP="00A060CF">
      <w:pPr>
        <w:spacing w:after="0"/>
        <w:jc w:val="both"/>
        <w:rPr>
          <w:rFonts w:eastAsia="SimSun" w:cs="Times New Roman"/>
          <w:color w:val="000000"/>
          <w:kern w:val="0"/>
          <w:lang w:eastAsia="ja-JP"/>
          <w14:ligatures w14:val="none"/>
        </w:rPr>
      </w:pPr>
      <w:r w:rsidRPr="00A060CF">
        <w:rPr>
          <w:rFonts w:eastAsia="SimSun" w:cs="Times New Roman"/>
          <w:color w:val="000000"/>
          <w:kern w:val="0"/>
          <w:lang w:eastAsia="ja-JP"/>
          <w14:ligatures w14:val="none"/>
        </w:rPr>
        <w:t xml:space="preserve">Email: </w:t>
      </w:r>
      <w:r w:rsidR="00CD0604" w:rsidRPr="00CD0604">
        <w:rPr>
          <w:rFonts w:eastAsia="SimSun" w:cs="Times New Roman"/>
          <w:color w:val="000000"/>
          <w:kern w:val="0"/>
          <w:lang w:eastAsia="ja-JP"/>
          <w14:ligatures w14:val="none"/>
        </w:rPr>
        <w:t>s</w:t>
      </w:r>
      <w:r w:rsidRPr="00CD0604">
        <w:rPr>
          <w:rFonts w:eastAsia="SimSun" w:cs="Times New Roman"/>
          <w:color w:val="000000"/>
          <w:kern w:val="0"/>
          <w:lang w:eastAsia="ja-JP"/>
          <w14:ligatures w14:val="none"/>
        </w:rPr>
        <w:t>ophia.moore</w:t>
      </w:r>
      <w:r w:rsidRPr="00A060CF">
        <w:rPr>
          <w:rFonts w:eastAsia="SimSun" w:cs="Times New Roman"/>
          <w:color w:val="000000"/>
          <w:kern w:val="0"/>
          <w:lang w:eastAsia="ja-JP"/>
          <w14:ligatures w14:val="none"/>
        </w:rPr>
        <w:t>@research.uwa.edu.au</w:t>
      </w:r>
    </w:p>
    <w:p w14:paraId="431FA43C" w14:textId="77777777" w:rsidR="00A060CF" w:rsidRPr="00A060CF" w:rsidRDefault="00A060CF" w:rsidP="00A060CF">
      <w:pPr>
        <w:spacing w:after="0"/>
        <w:rPr>
          <w:rFonts w:ascii="Calibri" w:eastAsia="SimSun" w:hAnsi="Calibri" w:cs="Calibri"/>
          <w:kern w:val="0"/>
          <w:lang w:eastAsia="ja-JP"/>
          <w14:ligatures w14:val="none"/>
        </w:rPr>
        <w:sectPr w:rsidR="00A060CF" w:rsidRPr="00A060CF">
          <w:footnotePr>
            <w:pos w:val="beneathText"/>
          </w:footnotePr>
          <w:pgSz w:w="12240" w:h="15840"/>
          <w:pgMar w:top="1440" w:right="1440" w:bottom="1440" w:left="1440" w:header="720" w:footer="720" w:gutter="0"/>
          <w:cols w:space="720"/>
        </w:sectPr>
      </w:pPr>
    </w:p>
    <w:p w14:paraId="033EE079" w14:textId="125A3532" w:rsidR="00BF2064" w:rsidRPr="00BE7869" w:rsidRDefault="00A060CF" w:rsidP="00A060CF">
      <w:pPr>
        <w:ind w:firstLine="720"/>
        <w:jc w:val="center"/>
        <w:rPr>
          <w:b/>
          <w:bCs/>
        </w:rPr>
      </w:pPr>
      <w:r w:rsidRPr="00BE7869">
        <w:rPr>
          <w:b/>
          <w:bCs/>
        </w:rPr>
        <w:lastRenderedPageBreak/>
        <w:t xml:space="preserve"> </w:t>
      </w:r>
      <w:r w:rsidR="00BF2064" w:rsidRPr="00BE7869">
        <w:rPr>
          <w:b/>
          <w:bCs/>
        </w:rPr>
        <w:t xml:space="preserve">Unique Contribution of Anxiety </w:t>
      </w:r>
      <w:r w:rsidR="00BE7869" w:rsidRPr="00BE7869">
        <w:rPr>
          <w:b/>
          <w:bCs/>
        </w:rPr>
        <w:t>Reactivity and Anxiety Perseveration to Trait Anxiety Scores</w:t>
      </w:r>
    </w:p>
    <w:p w14:paraId="324C299F" w14:textId="3330CEE1" w:rsidR="000E3138" w:rsidRPr="00042DBC" w:rsidRDefault="001D5D57" w:rsidP="001E5725">
      <w:pPr>
        <w:ind w:firstLine="720"/>
      </w:pPr>
      <w:r w:rsidRPr="00042DBC">
        <w:t>There exist</w:t>
      </w:r>
      <w:r w:rsidR="006E44EF" w:rsidRPr="00042DBC">
        <w:t xml:space="preserve"> conflicting findings about </w:t>
      </w:r>
      <w:r w:rsidRPr="00042DBC">
        <w:t xml:space="preserve">in-vivo measures of anxiety reactivity and anxiety perseveration, and their ability to predict unique variance in trait anxiety scores. </w:t>
      </w:r>
      <w:r w:rsidR="00D3772A" w:rsidRPr="00042DBC">
        <w:t xml:space="preserve">While Rudaizky and colleagues </w:t>
      </w:r>
      <w:r w:rsidR="00614C84" w:rsidRPr="00042DBC">
        <w:t xml:space="preserve">(2014) identified that experimental </w:t>
      </w:r>
      <w:r w:rsidR="009A2A89" w:rsidRPr="00042DBC">
        <w:t xml:space="preserve">measures of anxiety reactivity and anxiety perseveration </w:t>
      </w:r>
      <w:r w:rsidR="00C25C76" w:rsidRPr="00042DBC">
        <w:t xml:space="preserve">both accounted for unique variance in trait anxiety scores, </w:t>
      </w:r>
      <w:r w:rsidR="00C1790B" w:rsidRPr="00042DBC">
        <w:t xml:space="preserve">Mann (2020) found that </w:t>
      </w:r>
      <w:r w:rsidR="00EB0021" w:rsidRPr="00042DBC">
        <w:t>the</w:t>
      </w:r>
      <w:r w:rsidR="00C1790B" w:rsidRPr="00042DBC">
        <w:t xml:space="preserve"> experimental measure of anxiety perseveration alone made an independent contribution to trait anxiety scores.</w:t>
      </w:r>
      <w:r w:rsidR="007041A5" w:rsidRPr="00042DBC">
        <w:t xml:space="preserve"> Given these conflicting findings, </w:t>
      </w:r>
      <w:r w:rsidR="00713899" w:rsidRPr="00042DBC">
        <w:t>we</w:t>
      </w:r>
      <w:r w:rsidR="007041A5" w:rsidRPr="00042DBC">
        <w:t xml:space="preserve"> </w:t>
      </w:r>
      <w:r w:rsidR="00713899" w:rsidRPr="00042DBC">
        <w:t xml:space="preserve">sought to </w:t>
      </w:r>
      <w:r w:rsidR="007041A5" w:rsidRPr="00042DBC">
        <w:t>replicate Rudaizky and colleagues</w:t>
      </w:r>
      <w:r w:rsidR="00713899" w:rsidRPr="00042DBC">
        <w:t>’</w:t>
      </w:r>
      <w:r w:rsidR="007041A5" w:rsidRPr="00042DBC">
        <w:t xml:space="preserve"> (2014) analyses </w:t>
      </w:r>
      <w:r w:rsidR="00B31B1A" w:rsidRPr="00042DBC">
        <w:t xml:space="preserve">to determine whether 1) measures of anxiety reactivity </w:t>
      </w:r>
      <w:r w:rsidR="00E16A1C" w:rsidRPr="00042DBC">
        <w:t xml:space="preserve">and anxiety perseveration significantly correlate, and 2) </w:t>
      </w:r>
      <w:r w:rsidR="003D62E5" w:rsidRPr="00042DBC">
        <w:t>lab-based measures of anxiety reactivity and anxiety perseveration account for unique variance in trait a</w:t>
      </w:r>
      <w:r w:rsidR="001E5725" w:rsidRPr="00042DBC">
        <w:t xml:space="preserve">nxiety scores, as measured by the STAI-T. </w:t>
      </w:r>
    </w:p>
    <w:p w14:paraId="22DAECC8" w14:textId="77777777" w:rsidR="00BE7869" w:rsidRPr="00042DBC" w:rsidRDefault="00BE7869" w:rsidP="00BE7869">
      <w:pPr>
        <w:rPr>
          <w:b/>
          <w:bCs/>
        </w:rPr>
      </w:pPr>
      <w:r w:rsidRPr="00042DBC">
        <w:rPr>
          <w:b/>
          <w:bCs/>
        </w:rPr>
        <w:t>Computation of Bias Scores to Enable Assessment of Independent Contribution of Anxiety Reactivity and Anxiety Perseveration to Trait Anxiety</w:t>
      </w:r>
    </w:p>
    <w:p w14:paraId="769A16FF" w14:textId="3DFF394C" w:rsidR="00102638" w:rsidRPr="00102638" w:rsidRDefault="00102638" w:rsidP="00BE7869">
      <w:pPr>
        <w:ind w:firstLine="720"/>
        <w:rPr>
          <w:rFonts w:cstheme="minorHAnsi"/>
          <w:shd w:val="clear" w:color="auto" w:fill="FFFFFF"/>
        </w:rPr>
      </w:pPr>
      <w:r w:rsidRPr="00042DBC">
        <w:rPr>
          <w:rFonts w:cstheme="minorHAnsi"/>
          <w:shd w:val="clear" w:color="auto" w:fill="FFFFFF"/>
        </w:rPr>
        <w:t>T</w:t>
      </w:r>
      <w:r w:rsidR="008D52E2" w:rsidRPr="00042DBC">
        <w:rPr>
          <w:rFonts w:cstheme="minorHAnsi"/>
          <w:shd w:val="clear" w:color="auto" w:fill="FFFFFF"/>
        </w:rPr>
        <w:t xml:space="preserve">esting the above questions required the computation of </w:t>
      </w:r>
      <w:r w:rsidR="00E85476" w:rsidRPr="00042DBC">
        <w:rPr>
          <w:rFonts w:cstheme="minorHAnsi"/>
          <w:shd w:val="clear" w:color="auto" w:fill="FFFFFF"/>
        </w:rPr>
        <w:t>anxiety reactivity and anxiety perseveration indices.</w:t>
      </w:r>
      <w:r w:rsidR="00E85476">
        <w:rPr>
          <w:rFonts w:cstheme="minorHAnsi"/>
          <w:shd w:val="clear" w:color="auto" w:fill="FFFFFF"/>
        </w:rPr>
        <w:t xml:space="preserve"> </w:t>
      </w:r>
    </w:p>
    <w:p w14:paraId="0F5ADAA3" w14:textId="77777777" w:rsidR="001F2DD3" w:rsidRPr="001F2DD3" w:rsidRDefault="00BE7869" w:rsidP="001F2DD3">
      <w:pPr>
        <w:rPr>
          <w:rFonts w:cstheme="minorHAnsi"/>
          <w:b/>
          <w:bCs/>
          <w:shd w:val="clear" w:color="auto" w:fill="FFFFFF"/>
        </w:rPr>
      </w:pPr>
      <w:r w:rsidRPr="001F2DD3">
        <w:rPr>
          <w:rFonts w:cstheme="minorHAnsi"/>
          <w:b/>
          <w:bCs/>
          <w:i/>
          <w:iCs/>
          <w:shd w:val="clear" w:color="auto" w:fill="FFFFFF"/>
        </w:rPr>
        <w:t>Calculating anxiety reactivity bias scores</w:t>
      </w:r>
      <w:r w:rsidRPr="001F2DD3">
        <w:rPr>
          <w:rFonts w:cstheme="minorHAnsi"/>
          <w:b/>
          <w:bCs/>
          <w:shd w:val="clear" w:color="auto" w:fill="FFFFFF"/>
        </w:rPr>
        <w:t xml:space="preserve">. </w:t>
      </w:r>
    </w:p>
    <w:p w14:paraId="43BA7E76" w14:textId="101F05B6" w:rsidR="00BE7869" w:rsidRDefault="00BE7869" w:rsidP="001F2DD3">
      <w:pPr>
        <w:ind w:firstLine="720"/>
        <w:rPr>
          <w:rFonts w:cstheme="minorHAnsi"/>
          <w:shd w:val="clear" w:color="auto" w:fill="FFFFFF"/>
        </w:rPr>
      </w:pPr>
      <w:r>
        <w:rPr>
          <w:rFonts w:cstheme="minorHAnsi"/>
          <w:shd w:val="clear" w:color="auto" w:fill="FFFFFF"/>
        </w:rPr>
        <w:t xml:space="preserve">An anxiety reactivity index was calculated by averaging scores across the </w:t>
      </w:r>
      <w:r w:rsidRPr="00ED3C7E">
        <w:rPr>
          <w:rFonts w:cstheme="minorHAnsi"/>
          <w:i/>
          <w:iCs/>
          <w:shd w:val="clear" w:color="auto" w:fill="FFFFFF"/>
        </w:rPr>
        <w:t>stressor introduc</w:t>
      </w:r>
      <w:r w:rsidRPr="009904A0">
        <w:rPr>
          <w:rFonts w:cstheme="minorHAnsi"/>
          <w:i/>
          <w:iCs/>
          <w:shd w:val="clear" w:color="auto" w:fill="FFFFFF"/>
        </w:rPr>
        <w:t xml:space="preserve">tion state anxiety </w:t>
      </w:r>
      <w:r w:rsidRPr="008A68FA">
        <w:rPr>
          <w:rFonts w:cstheme="minorHAnsi"/>
          <w:i/>
          <w:iCs/>
          <w:shd w:val="clear" w:color="auto" w:fill="FFFFFF"/>
        </w:rPr>
        <w:t>assessment</w:t>
      </w:r>
      <w:r>
        <w:rPr>
          <w:rFonts w:cstheme="minorHAnsi"/>
          <w:shd w:val="clear" w:color="auto" w:fill="FFFFFF"/>
        </w:rPr>
        <w:t xml:space="preserve"> and </w:t>
      </w:r>
      <w:r w:rsidR="00042DBC">
        <w:rPr>
          <w:rFonts w:cstheme="minorHAnsi"/>
          <w:i/>
          <w:iCs/>
          <w:shd w:val="clear" w:color="auto" w:fill="FFFFFF"/>
        </w:rPr>
        <w:t>post v</w:t>
      </w:r>
      <w:r w:rsidRPr="009904A0">
        <w:rPr>
          <w:rFonts w:cstheme="minorHAnsi"/>
          <w:i/>
          <w:iCs/>
          <w:shd w:val="clear" w:color="auto" w:fill="FFFFFF"/>
        </w:rPr>
        <w:t>ideo clip state anxiety assessment</w:t>
      </w:r>
      <w:r>
        <w:rPr>
          <w:rFonts w:cstheme="minorHAnsi"/>
          <w:shd w:val="clear" w:color="auto" w:fill="FFFFFF"/>
        </w:rPr>
        <w:t xml:space="preserve"> points and subtracting the score at the baseline state anxiety assessment point. The anxiety reactivity index therefore represents the elevation of </w:t>
      </w:r>
      <w:r w:rsidRPr="000F0E62">
        <w:rPr>
          <w:rFonts w:cstheme="minorHAnsi"/>
          <w:shd w:val="clear" w:color="auto" w:fill="FFFFFF"/>
        </w:rPr>
        <w:t xml:space="preserve">anxiety experienced by participants </w:t>
      </w:r>
      <w:proofErr w:type="gramStart"/>
      <w:r w:rsidRPr="000F0E62">
        <w:rPr>
          <w:rFonts w:cstheme="minorHAnsi"/>
          <w:shd w:val="clear" w:color="auto" w:fill="FFFFFF"/>
        </w:rPr>
        <w:t>as a result of</w:t>
      </w:r>
      <w:proofErr w:type="gramEnd"/>
      <w:r w:rsidRPr="000F0E62">
        <w:rPr>
          <w:rFonts w:cstheme="minorHAnsi"/>
          <w:shd w:val="clear" w:color="auto" w:fill="FFFFFF"/>
        </w:rPr>
        <w:t xml:space="preserve"> exposure to information concerning the upcoming stressful event (the interview challenge).</w:t>
      </w:r>
      <w:r w:rsidRPr="008A68FA">
        <w:rPr>
          <w:rFonts w:cstheme="minorHAnsi"/>
          <w:shd w:val="clear" w:color="auto" w:fill="FFFFFF"/>
        </w:rPr>
        <w:t xml:space="preserve"> </w:t>
      </w:r>
      <w:r>
        <w:rPr>
          <w:rFonts w:cstheme="minorHAnsi"/>
          <w:shd w:val="clear" w:color="auto" w:fill="FFFFFF"/>
        </w:rPr>
        <w:t>Positive values reflect elevated anxiety reactions to the interview information, and higher values reflect more intense anxiety reactions.</w:t>
      </w:r>
    </w:p>
    <w:p w14:paraId="4412464C" w14:textId="77777777" w:rsidR="001F2DD3" w:rsidRPr="001F2DD3" w:rsidRDefault="00BE7869" w:rsidP="001F2DD3">
      <w:pPr>
        <w:rPr>
          <w:rFonts w:cstheme="minorHAnsi"/>
          <w:b/>
          <w:bCs/>
          <w:shd w:val="clear" w:color="auto" w:fill="FFFFFF"/>
        </w:rPr>
      </w:pPr>
      <w:r w:rsidRPr="001F2DD3">
        <w:rPr>
          <w:rFonts w:cstheme="minorHAnsi"/>
          <w:b/>
          <w:bCs/>
          <w:i/>
          <w:iCs/>
          <w:shd w:val="clear" w:color="auto" w:fill="FFFFFF"/>
        </w:rPr>
        <w:t>Calculating anxiety perseveration bias scores</w:t>
      </w:r>
      <w:r w:rsidRPr="001F2DD3">
        <w:rPr>
          <w:rFonts w:cstheme="minorHAnsi"/>
          <w:b/>
          <w:bCs/>
          <w:shd w:val="clear" w:color="auto" w:fill="FFFFFF"/>
        </w:rPr>
        <w:t xml:space="preserve">. </w:t>
      </w:r>
    </w:p>
    <w:p w14:paraId="64924B7B" w14:textId="2B8262BA" w:rsidR="00BE7869" w:rsidRPr="002C207A" w:rsidRDefault="00BE7869" w:rsidP="001F2DD3">
      <w:pPr>
        <w:ind w:firstLine="720"/>
        <w:rPr>
          <w:rFonts w:cstheme="minorHAnsi"/>
          <w:shd w:val="clear" w:color="auto" w:fill="FFFFFF"/>
        </w:rPr>
      </w:pPr>
      <w:r>
        <w:rPr>
          <w:rFonts w:cstheme="minorHAnsi"/>
          <w:shd w:val="clear" w:color="auto" w:fill="FFFFFF"/>
        </w:rPr>
        <w:lastRenderedPageBreak/>
        <w:t xml:space="preserve">An anxiety perseveration index was </w:t>
      </w:r>
      <w:r w:rsidRPr="002C6EB9">
        <w:rPr>
          <w:rFonts w:cstheme="minorHAnsi"/>
          <w:shd w:val="clear" w:color="auto" w:fill="FFFFFF"/>
        </w:rPr>
        <w:t>calculated by</w:t>
      </w:r>
      <w:r>
        <w:rPr>
          <w:rFonts w:cstheme="minorHAnsi"/>
          <w:shd w:val="clear" w:color="auto" w:fill="FFFFFF"/>
        </w:rPr>
        <w:t xml:space="preserve"> averaging the state anxiety scores across the four perseveration assessment points, to give a mean mood rating following the interview challenge stressor. The anxiety perseveration index therefore represents the persistence of the anxious reaction elicited by the interview challenge. Positive values reflect ongoing elevation of anxiety reactions, following participation in the interview challenge, and higher values reflect more intense anxiety reactions.</w:t>
      </w:r>
    </w:p>
    <w:p w14:paraId="5B66ACFC" w14:textId="77777777" w:rsidR="00BE7869" w:rsidRDefault="00BE7869" w:rsidP="00BE7869">
      <w:pPr>
        <w:rPr>
          <w:rFonts w:eastAsiaTheme="minorEastAsia"/>
          <w:b/>
          <w:bCs/>
          <w:color w:val="000000" w:themeColor="text1"/>
          <w:szCs w:val="24"/>
        </w:rPr>
      </w:pPr>
      <w:r>
        <w:rPr>
          <w:rFonts w:eastAsiaTheme="minorEastAsia"/>
          <w:b/>
          <w:bCs/>
          <w:color w:val="000000" w:themeColor="text1"/>
          <w:szCs w:val="24"/>
        </w:rPr>
        <w:t xml:space="preserve">Contribution of Anxiety Reactivity and Anxiety Perseveration measures to STAI-T score variation. </w:t>
      </w:r>
    </w:p>
    <w:p w14:paraId="3B2F5BA0" w14:textId="09032F42" w:rsidR="00BE7869" w:rsidRPr="00BE7869" w:rsidRDefault="00BE7869" w:rsidP="00BE7869">
      <w:pPr>
        <w:rPr>
          <w:rFonts w:eastAsiaTheme="minorEastAsia"/>
          <w:color w:val="000000" w:themeColor="text1"/>
          <w:szCs w:val="24"/>
        </w:rPr>
      </w:pPr>
      <w:r>
        <w:rPr>
          <w:rFonts w:eastAsiaTheme="minorEastAsia"/>
          <w:color w:val="000000" w:themeColor="text1"/>
          <w:szCs w:val="24"/>
        </w:rPr>
        <w:tab/>
        <w:t xml:space="preserve">By replicating the analyses conducted by Rudaizky and colleagues (2014), the individual contribution of our in-vivo measures of anxiety reactivity and anxiety perseveration to variation in trait anxiety scores was examined. Anxiety perseveration index scores were positively correlated with STAI-T scores r = .56, p &lt; .001, however, anxiety reactivity index scores were not significantly correlated with STAI-T scores r = .06, p =.47. In line with Rudaizky and colleagues (2014) findings, there was no significant relationship between the in-vivo measures of anxiety reactivity and anxiety perseveration r = .03, p = .70. This lack of association between the two measures adds evidence to the growing literature base that these two dimensions indeed represent dissociable facets of trait anxiety. Multiple regression was utilised to determine if anxiety reactivity and anxiety perseveration index scores predict independent variance in STAI-T scores. When both index scores were entered simultaneously, the model was significant </w:t>
      </w:r>
      <w:proofErr w:type="gramStart"/>
      <w:r>
        <w:rPr>
          <w:rFonts w:eastAsiaTheme="minorEastAsia"/>
          <w:i/>
          <w:iCs/>
          <w:color w:val="000000" w:themeColor="text1"/>
          <w:szCs w:val="24"/>
        </w:rPr>
        <w:t>F</w:t>
      </w:r>
      <w:r>
        <w:rPr>
          <w:rFonts w:eastAsiaTheme="minorEastAsia"/>
          <w:color w:val="000000" w:themeColor="text1"/>
          <w:szCs w:val="24"/>
        </w:rPr>
        <w:t>(</w:t>
      </w:r>
      <w:proofErr w:type="gramEnd"/>
      <w:r>
        <w:rPr>
          <w:rFonts w:eastAsiaTheme="minorEastAsia"/>
          <w:color w:val="000000" w:themeColor="text1"/>
          <w:szCs w:val="24"/>
        </w:rPr>
        <w:t>2, 131) = 30.33, p &lt; .001. Consistent with the pattern of correlations, the anxiety perseveration index (</w:t>
      </w:r>
      <w:r w:rsidRPr="001C6ABB">
        <w:rPr>
          <w:rFonts w:eastAsiaTheme="minorEastAsia"/>
          <w:i/>
          <w:iCs/>
          <w:color w:val="000000" w:themeColor="text1"/>
          <w:szCs w:val="24"/>
        </w:rPr>
        <w:t>β</w:t>
      </w:r>
      <w:r w:rsidRPr="001C6ABB">
        <w:rPr>
          <w:rFonts w:eastAsiaTheme="minorEastAsia"/>
          <w:color w:val="000000" w:themeColor="text1"/>
          <w:szCs w:val="24"/>
        </w:rPr>
        <w:t xml:space="preserve"> =</w:t>
      </w:r>
      <w:r>
        <w:rPr>
          <w:rFonts w:eastAsiaTheme="minorEastAsia"/>
          <w:color w:val="000000" w:themeColor="text1"/>
          <w:szCs w:val="24"/>
        </w:rPr>
        <w:t xml:space="preserve"> .56, </w:t>
      </w:r>
      <w:proofErr w:type="gramStart"/>
      <w:r w:rsidRPr="00431886">
        <w:rPr>
          <w:rFonts w:eastAsiaTheme="minorEastAsia"/>
          <w:i/>
          <w:iCs/>
          <w:color w:val="000000" w:themeColor="text1"/>
          <w:szCs w:val="24"/>
        </w:rPr>
        <w:t>t</w:t>
      </w:r>
      <w:r>
        <w:rPr>
          <w:rFonts w:eastAsiaTheme="minorEastAsia"/>
          <w:color w:val="000000" w:themeColor="text1"/>
          <w:szCs w:val="24"/>
        </w:rPr>
        <w:t>(</w:t>
      </w:r>
      <w:proofErr w:type="gramEnd"/>
      <w:r>
        <w:rPr>
          <w:rFonts w:eastAsiaTheme="minorEastAsia"/>
          <w:color w:val="000000" w:themeColor="text1"/>
          <w:szCs w:val="24"/>
        </w:rPr>
        <w:t>131) = 7.74, p &lt; .001), but not the anxiety reactivity index (</w:t>
      </w:r>
      <w:r w:rsidRPr="001C6ABB">
        <w:rPr>
          <w:rFonts w:eastAsiaTheme="minorEastAsia"/>
          <w:i/>
          <w:iCs/>
          <w:color w:val="000000" w:themeColor="text1"/>
          <w:szCs w:val="24"/>
        </w:rPr>
        <w:t>β</w:t>
      </w:r>
      <w:r w:rsidRPr="001C6ABB">
        <w:rPr>
          <w:rFonts w:eastAsiaTheme="minorEastAsia"/>
          <w:color w:val="000000" w:themeColor="text1"/>
          <w:szCs w:val="24"/>
        </w:rPr>
        <w:t xml:space="preserve"> =</w:t>
      </w:r>
      <w:r>
        <w:rPr>
          <w:rFonts w:eastAsiaTheme="minorEastAsia"/>
          <w:color w:val="000000" w:themeColor="text1"/>
          <w:szCs w:val="24"/>
        </w:rPr>
        <w:t xml:space="preserve"> .04, </w:t>
      </w:r>
      <w:r w:rsidRPr="00431886">
        <w:rPr>
          <w:rFonts w:eastAsiaTheme="minorEastAsia"/>
          <w:i/>
          <w:iCs/>
          <w:color w:val="000000" w:themeColor="text1"/>
          <w:szCs w:val="24"/>
        </w:rPr>
        <w:t>t</w:t>
      </w:r>
      <w:r>
        <w:rPr>
          <w:rFonts w:eastAsiaTheme="minorEastAsia"/>
          <w:color w:val="000000" w:themeColor="text1"/>
          <w:szCs w:val="24"/>
        </w:rPr>
        <w:t xml:space="preserve">(131) = .58, p &lt; .56) predicted significant independent variance in STAI-T scores. </w:t>
      </w:r>
    </w:p>
    <w:p w14:paraId="42281CCC" w14:textId="7E4937BF" w:rsidR="00006755" w:rsidRPr="00006755" w:rsidRDefault="00006755" w:rsidP="00BF2064">
      <w:pPr>
        <w:jc w:val="center"/>
        <w:rPr>
          <w:b/>
          <w:bCs/>
        </w:rPr>
      </w:pPr>
      <w:r w:rsidRPr="00006755">
        <w:rPr>
          <w:b/>
          <w:bCs/>
        </w:rPr>
        <w:t>Creation of Video Clip Stimuli</w:t>
      </w:r>
    </w:p>
    <w:p w14:paraId="38A7C040" w14:textId="790A05CC" w:rsidR="00305198" w:rsidRPr="00042DBC" w:rsidRDefault="00006755" w:rsidP="00305198">
      <w:pPr>
        <w:ind w:firstLine="720"/>
      </w:pPr>
      <w:r w:rsidRPr="00042DBC">
        <w:t xml:space="preserve">The experimental design of the study required the creation of 16 </w:t>
      </w:r>
      <w:r w:rsidR="00E04A6D" w:rsidRPr="00042DBC">
        <w:t xml:space="preserve">scripts comprised of information concerning the upcoming interview challenge stressor. </w:t>
      </w:r>
      <w:r w:rsidR="00FE6F66" w:rsidRPr="00042DBC">
        <w:t xml:space="preserve">Given the information type distinction and the experimental valence manipulation, it was necessary to create scripts across four </w:t>
      </w:r>
      <w:r w:rsidR="00FE6F66" w:rsidRPr="00042DBC">
        <w:lastRenderedPageBreak/>
        <w:t xml:space="preserve">distinct </w:t>
      </w:r>
      <w:r w:rsidR="00713899" w:rsidRPr="00042DBC">
        <w:t xml:space="preserve">content </w:t>
      </w:r>
      <w:r w:rsidR="00FE6F66" w:rsidRPr="00042DBC">
        <w:t xml:space="preserve">categories: </w:t>
      </w:r>
      <w:r w:rsidR="0000188B" w:rsidRPr="00042DBC">
        <w:t>situational negative, situational positive, implicational negative and implicational positive</w:t>
      </w:r>
      <w:r w:rsidR="00713899" w:rsidRPr="00042DBC">
        <w:t xml:space="preserve"> content</w:t>
      </w:r>
      <w:r w:rsidR="0000188B" w:rsidRPr="00042DBC">
        <w:t xml:space="preserve">. This ensured that the information presented was situational or implicational in nature and </w:t>
      </w:r>
      <w:r w:rsidR="00CA5302" w:rsidRPr="00042DBC">
        <w:t xml:space="preserve">either </w:t>
      </w:r>
      <w:r w:rsidR="00FE7399" w:rsidRPr="00042DBC">
        <w:t xml:space="preserve">positive </w:t>
      </w:r>
      <w:r w:rsidR="009E5A70" w:rsidRPr="00042DBC">
        <w:t>or</w:t>
      </w:r>
      <w:r w:rsidR="00FE7399" w:rsidRPr="00042DBC">
        <w:t xml:space="preserve"> negative</w:t>
      </w:r>
      <w:r w:rsidR="00CA5302" w:rsidRPr="00042DBC">
        <w:t xml:space="preserve"> in nature</w:t>
      </w:r>
      <w:r w:rsidR="00FE7399" w:rsidRPr="00042DBC">
        <w:t xml:space="preserve">. </w:t>
      </w:r>
    </w:p>
    <w:p w14:paraId="7958A875" w14:textId="71A3D34D" w:rsidR="00AF1947" w:rsidRPr="00042DBC" w:rsidRDefault="00FE7399" w:rsidP="00AF1947">
      <w:pPr>
        <w:ind w:firstLine="720"/>
      </w:pPr>
      <w:r w:rsidRPr="00042DBC">
        <w:t xml:space="preserve">These scripts were developed by experimenters </w:t>
      </w:r>
      <w:r w:rsidR="001D5594" w:rsidRPr="00042DBC">
        <w:t>to include</w:t>
      </w:r>
      <w:r w:rsidR="00CA5302" w:rsidRPr="00042DBC">
        <w:t xml:space="preserve"> </w:t>
      </w:r>
      <w:r w:rsidR="00FA49AB" w:rsidRPr="00042DBC">
        <w:t xml:space="preserve">information </w:t>
      </w:r>
      <w:r w:rsidR="00CA5302" w:rsidRPr="00042DBC">
        <w:t>identifying</w:t>
      </w:r>
      <w:r w:rsidR="00FA49AB" w:rsidRPr="00042DBC">
        <w:t xml:space="preserve"> the valence of the </w:t>
      </w:r>
      <w:r w:rsidR="001D5594" w:rsidRPr="00042DBC">
        <w:t>information</w:t>
      </w:r>
      <w:r w:rsidR="00CA5302" w:rsidRPr="00042DBC">
        <w:t>, as well as the information type</w:t>
      </w:r>
      <w:r w:rsidR="0036196B" w:rsidRPr="00042DBC">
        <w:t>.</w:t>
      </w:r>
      <w:r w:rsidR="007F2A92" w:rsidRPr="00042DBC">
        <w:t xml:space="preserve"> </w:t>
      </w:r>
      <w:r w:rsidR="00AF1947" w:rsidRPr="00042DBC">
        <w:t>Situational scrip</w:t>
      </w:r>
      <w:r w:rsidR="00232911" w:rsidRPr="00042DBC">
        <w:t>t</w:t>
      </w:r>
      <w:r w:rsidR="00AF1947" w:rsidRPr="00042DBC">
        <w:t>s comprised information related to positive or negative concrete details of the interview challenge. This included details about the questions and the way they were posed, as well as the in-the-moment feelings or emotions the interview challenge elicited, such as symptoms of anxiety or feelings of relief. Implicational scrip</w:t>
      </w:r>
      <w:r w:rsidR="007F2A92" w:rsidRPr="00042DBC">
        <w:t>t</w:t>
      </w:r>
      <w:r w:rsidR="00AF1947" w:rsidRPr="00042DBC">
        <w:t xml:space="preserve">s comprised information related to the reasons for, and the consequences of the interview challenge. This included details about why the individual was taking part in the interview challenge and any ongoing effects the individuals experienced in the period following the interview challenge. Each script (see script examples below) included multiple </w:t>
      </w:r>
      <w:r w:rsidR="007F2A92" w:rsidRPr="00042DBC">
        <w:t>pieces of information,</w:t>
      </w:r>
      <w:r w:rsidR="00AF1947" w:rsidRPr="00042DBC">
        <w:t xml:space="preserve"> to ensure a uniform length of 210 words, plus or minus ten words</w:t>
      </w:r>
      <w:r w:rsidR="007F2A92" w:rsidRPr="00042DBC">
        <w:t xml:space="preserve">, which corresponds to 60 seconds when spoken aloud. </w:t>
      </w:r>
    </w:p>
    <w:p w14:paraId="60F10ACC" w14:textId="50EB2C9E" w:rsidR="00006755" w:rsidRPr="00042DBC" w:rsidRDefault="007F2A92" w:rsidP="00006755">
      <w:pPr>
        <w:ind w:firstLine="720"/>
      </w:pPr>
      <w:r w:rsidRPr="00042DBC">
        <w:t>To create the video clips themselves, the</w:t>
      </w:r>
      <w:r w:rsidR="00006755" w:rsidRPr="00042DBC">
        <w:t xml:space="preserve"> scripts were delivered by ‘actors’, who </w:t>
      </w:r>
      <w:r w:rsidR="00BD5FB2" w:rsidRPr="00042DBC">
        <w:t>were</w:t>
      </w:r>
      <w:r w:rsidR="00006755" w:rsidRPr="00042DBC">
        <w:t xml:space="preserve"> students between the ages of 18 and 25 recruited from the community, to ensure the videos contained individuals who could have plausibly completed the interview challenge before. Each one of the 16 videos developed included a different actor and there was an even gender split for the video clips (i.e., eight of the recruited individuals identified as female, with the other eight identifying as males). Within each video category, there were two videos which presented male actors and two videos presenting female actors, so this even gender split was reflected within each video category.</w:t>
      </w:r>
    </w:p>
    <w:p w14:paraId="609A5EF8" w14:textId="641E6D05" w:rsidR="00006755" w:rsidRPr="00C35B09" w:rsidRDefault="00006755" w:rsidP="00C35B09">
      <w:pPr>
        <w:ind w:firstLine="720"/>
      </w:pPr>
      <w:r w:rsidRPr="00042DBC">
        <w:t>Using Adobe Premier Pro</w:t>
      </w:r>
      <w:r w:rsidRPr="00042DBC">
        <w:rPr>
          <w:vertAlign w:val="superscript"/>
        </w:rPr>
        <w:t>®</w:t>
      </w:r>
      <w:r w:rsidRPr="00042DBC">
        <w:t xml:space="preserve"> (Version 22.0, Adobe Inc., 2022), the sixteen video clips were edited to ensure uniform size, clarity, and duration. Each video measured 26 cm x 26 cm and was positioned in the centre of the screen.</w:t>
      </w:r>
      <w:r>
        <w:t xml:space="preserve"> </w:t>
      </w:r>
    </w:p>
    <w:p w14:paraId="536380EC" w14:textId="1B09C369" w:rsidR="00A64D6B" w:rsidRPr="000E0876" w:rsidRDefault="000E0876" w:rsidP="00783FE4">
      <w:pPr>
        <w:rPr>
          <w:b/>
          <w:bCs/>
        </w:rPr>
      </w:pPr>
      <w:r w:rsidRPr="000E0876">
        <w:rPr>
          <w:b/>
          <w:bCs/>
        </w:rPr>
        <w:t>Example video clip scripts</w:t>
      </w:r>
    </w:p>
    <w:p w14:paraId="0D590B92" w14:textId="7B39B6F6" w:rsidR="000E0876" w:rsidRPr="00783FE4" w:rsidRDefault="000E0876" w:rsidP="000E0876">
      <w:pPr>
        <w:rPr>
          <w:b/>
          <w:bCs/>
          <w:i/>
          <w:iCs/>
        </w:rPr>
      </w:pPr>
      <w:r w:rsidRPr="00783FE4">
        <w:rPr>
          <w:b/>
          <w:bCs/>
          <w:i/>
          <w:iCs/>
        </w:rPr>
        <w:t>Situational Negative</w:t>
      </w:r>
      <w:r w:rsidR="00713899">
        <w:rPr>
          <w:b/>
          <w:bCs/>
          <w:i/>
          <w:iCs/>
        </w:rPr>
        <w:t xml:space="preserve"> Script</w:t>
      </w:r>
    </w:p>
    <w:p w14:paraId="317BABFA" w14:textId="77777777" w:rsidR="006F64F2" w:rsidRDefault="006F64F2" w:rsidP="006F64F2">
      <w:r w:rsidRPr="006F64F2">
        <w:lastRenderedPageBreak/>
        <w:t xml:space="preserve">I have just completed the interview challenge. There were aspects of this task that I really didn’t like. I felt a lot of self-doubt throughout the interview. They didn’t give me any information on the topics before starting the questions. I had no idea what would be asked. I felt very anxious, my mouth felt </w:t>
      </w:r>
      <w:proofErr w:type="gramStart"/>
      <w:r w:rsidRPr="006F64F2">
        <w:t>dry</w:t>
      </w:r>
      <w:proofErr w:type="gramEnd"/>
      <w:r w:rsidRPr="006F64F2">
        <w:t xml:space="preserve"> and my hands began to sweat. I got two history questions in a row which is a topic I really struggle with. My confidence dropped massively</w:t>
      </w:r>
      <w:bookmarkStart w:id="0" w:name="_Hlk89271210"/>
      <w:r w:rsidRPr="006F64F2">
        <w:t>. I also wasn’t given any feedback or encouragement throughout the interview. I was met with silence whether I gave an answer to the question or not. This was really discouraging and made me feel self-conscious about my answers</w:t>
      </w:r>
      <w:bookmarkEnd w:id="0"/>
      <w:r w:rsidRPr="006F64F2">
        <w:t xml:space="preserve">.  I was so nervous towards the end of the interview that I struggled to focus on what was being asked. I kept thinking back to past questions I should have known the answer to. I ended up giving </w:t>
      </w:r>
      <w:proofErr w:type="gramStart"/>
      <w:r w:rsidRPr="006F64F2">
        <w:t>really stupid</w:t>
      </w:r>
      <w:proofErr w:type="gramEnd"/>
      <w:r w:rsidRPr="006F64F2">
        <w:t xml:space="preserve"> and thoughtless answers. </w:t>
      </w:r>
      <w:bookmarkStart w:id="1" w:name="_Hlk89271243"/>
      <w:r w:rsidRPr="006F64F2">
        <w:t xml:space="preserve">The way the interview ends also made me feel bad. There’s no feedback or anything, so after all the self-doubt and anxiety I was just left feeling like I did </w:t>
      </w:r>
      <w:proofErr w:type="gramStart"/>
      <w:r w:rsidRPr="006F64F2">
        <w:t>really poorly</w:t>
      </w:r>
      <w:proofErr w:type="gramEnd"/>
      <w:r w:rsidRPr="006F64F2">
        <w:t xml:space="preserve">. </w:t>
      </w:r>
      <w:bookmarkEnd w:id="1"/>
      <w:r w:rsidRPr="006F64F2">
        <w:t xml:space="preserve">Those are some of the aspects that made me </w:t>
      </w:r>
      <w:proofErr w:type="gramStart"/>
      <w:r w:rsidRPr="006F64F2">
        <w:t>really not</w:t>
      </w:r>
      <w:proofErr w:type="gramEnd"/>
      <w:r w:rsidRPr="006F64F2">
        <w:t xml:space="preserve"> like the whole situation.</w:t>
      </w:r>
    </w:p>
    <w:p w14:paraId="36178FA8" w14:textId="177BB10B" w:rsidR="006F64F2" w:rsidRPr="00783FE4" w:rsidRDefault="006F64F2" w:rsidP="006F64F2">
      <w:pPr>
        <w:rPr>
          <w:b/>
          <w:bCs/>
          <w:i/>
          <w:iCs/>
        </w:rPr>
      </w:pPr>
      <w:r w:rsidRPr="00783FE4">
        <w:rPr>
          <w:b/>
          <w:bCs/>
          <w:i/>
          <w:iCs/>
        </w:rPr>
        <w:t>Situational Positive</w:t>
      </w:r>
      <w:r w:rsidR="00713899">
        <w:rPr>
          <w:b/>
          <w:bCs/>
          <w:i/>
          <w:iCs/>
        </w:rPr>
        <w:t xml:space="preserve"> Script</w:t>
      </w:r>
    </w:p>
    <w:p w14:paraId="4D7703C5" w14:textId="77777777" w:rsidR="00777819" w:rsidRPr="00777819" w:rsidRDefault="00777819" w:rsidP="00777819">
      <w:r w:rsidRPr="00777819">
        <w:t xml:space="preserve">I just completed the interview challenge. There were some aspects of the experience that I really liked. The interview challenge itself was </w:t>
      </w:r>
      <w:proofErr w:type="gramStart"/>
      <w:r w:rsidRPr="00777819">
        <w:t>pretty informal</w:t>
      </w:r>
      <w:proofErr w:type="gramEnd"/>
      <w:r w:rsidRPr="00777819">
        <w:t xml:space="preserve"> and chilled. It’s not a real interview it’s just part of a study, which really took the pressure off my performance. I realised that I could relax and just try my best to give an answer to the questions. It’s not like there were important people around to see me get things wrong. There were a few questions I didn’t know the answer to, but I took a stab in the dark and hopefully got them right. I also got to use general knowledge I don’t usually get to use in my studies. I am really interested in geography, so I was happy some of the questions were related to this topic. It was a nice feeling to know the answer to a few of the questions right away. That made me </w:t>
      </w:r>
      <w:proofErr w:type="gramStart"/>
      <w:r w:rsidRPr="00777819">
        <w:t>pretty happy</w:t>
      </w:r>
      <w:proofErr w:type="gramEnd"/>
      <w:r w:rsidRPr="00777819">
        <w:t xml:space="preserve">. You can also improvise a bit, which is fun. Like I was tossing up between two answers for a few questions, so I just gave both. At the end of the day, it didn’t really matter what answer I gave because who’s </w:t>
      </w:r>
      <w:proofErr w:type="spellStart"/>
      <w:r w:rsidRPr="00777819">
        <w:t>gonna</w:t>
      </w:r>
      <w:proofErr w:type="spellEnd"/>
      <w:r w:rsidRPr="00777819">
        <w:t xml:space="preserve"> judge me.  That’s what was very beneficial about the interview task for me.</w:t>
      </w:r>
    </w:p>
    <w:p w14:paraId="37D67A49" w14:textId="42445703" w:rsidR="006F64F2" w:rsidRPr="00783FE4" w:rsidRDefault="00777819" w:rsidP="006F64F2">
      <w:pPr>
        <w:rPr>
          <w:b/>
          <w:bCs/>
          <w:i/>
          <w:iCs/>
        </w:rPr>
      </w:pPr>
      <w:r w:rsidRPr="00783FE4">
        <w:rPr>
          <w:b/>
          <w:bCs/>
          <w:i/>
          <w:iCs/>
        </w:rPr>
        <w:t>Implicational Negative</w:t>
      </w:r>
      <w:r w:rsidR="00713899">
        <w:rPr>
          <w:b/>
          <w:bCs/>
          <w:i/>
          <w:iCs/>
        </w:rPr>
        <w:t xml:space="preserve"> Script</w:t>
      </w:r>
    </w:p>
    <w:p w14:paraId="514A98E1" w14:textId="77777777" w:rsidR="00325754" w:rsidRPr="00325754" w:rsidRDefault="00325754" w:rsidP="00325754">
      <w:r w:rsidRPr="00325754">
        <w:lastRenderedPageBreak/>
        <w:t xml:space="preserve">I did the interview challenge this semester. I haven’t been able to stop thinking about how bad I did and what that means. I’m usually </w:t>
      </w:r>
      <w:proofErr w:type="gramStart"/>
      <w:r w:rsidRPr="00325754">
        <w:t>really confident</w:t>
      </w:r>
      <w:proofErr w:type="gramEnd"/>
      <w:r w:rsidRPr="00325754">
        <w:t xml:space="preserve"> speaking in front of other people but receiving no response or feedback at all made me second guess all my answers. I know that it was recorded too, and I still feel </w:t>
      </w:r>
      <w:proofErr w:type="gramStart"/>
      <w:r w:rsidRPr="00325754">
        <w:t>really stupid</w:t>
      </w:r>
      <w:proofErr w:type="gramEnd"/>
      <w:r w:rsidRPr="00325754">
        <w:t xml:space="preserve"> and embarrassed thinking about that recording. This has made me lose a lot of confidence. I had to go straight to a tutorial after the interview and I felt so self-conscious. I didn’t speak up the whole time because I was worried the other students would judge my answers. While I can usually wind down quickly after a bad experience, I found it </w:t>
      </w:r>
      <w:proofErr w:type="gramStart"/>
      <w:r w:rsidRPr="00325754">
        <w:t>really hard</w:t>
      </w:r>
      <w:proofErr w:type="gramEnd"/>
      <w:r w:rsidRPr="00325754">
        <w:t xml:space="preserve"> to stop overthinking my performance on the interview. It must be because some of the questions were related to what I am studying. I really should have known the answers. If I couldn’t answer these questions during the interview, I probably won’t be able to answer similar questions during tests or exams either. I’m really worried about what this means for my studies. Thinking about all of this made me feel very negative after taking part in the interview challenge.</w:t>
      </w:r>
    </w:p>
    <w:p w14:paraId="594A19E5" w14:textId="177E2BBD" w:rsidR="00777819" w:rsidRPr="00783FE4" w:rsidRDefault="00325754" w:rsidP="006F64F2">
      <w:pPr>
        <w:rPr>
          <w:b/>
          <w:bCs/>
          <w:i/>
          <w:iCs/>
        </w:rPr>
      </w:pPr>
      <w:r w:rsidRPr="00783FE4">
        <w:rPr>
          <w:b/>
          <w:bCs/>
          <w:i/>
          <w:iCs/>
        </w:rPr>
        <w:t>Implicational Positive</w:t>
      </w:r>
      <w:r w:rsidR="00713899">
        <w:rPr>
          <w:b/>
          <w:bCs/>
          <w:i/>
          <w:iCs/>
        </w:rPr>
        <w:t xml:space="preserve"> Script</w:t>
      </w:r>
    </w:p>
    <w:p w14:paraId="1A5F0A28" w14:textId="77777777" w:rsidR="0014748A" w:rsidRPr="0014748A" w:rsidRDefault="0014748A" w:rsidP="0014748A">
      <w:r w:rsidRPr="0014748A">
        <w:t xml:space="preserve">I did the interview challenge this semester. I often think back about what a positive experience this has been for me. A lot of the questions had nothing to do with what I am studying, which usually would have thrown me, but it didn’t really matter how well you performed on the interview which made it a more enjoyable experience. I now feel motivated to learn more about topics that I don’t know much about so I can improve my general knowledge. I think this will be </w:t>
      </w:r>
      <w:proofErr w:type="gramStart"/>
      <w:r w:rsidRPr="0014748A">
        <w:t>really helpful</w:t>
      </w:r>
      <w:proofErr w:type="gramEnd"/>
      <w:r w:rsidRPr="0014748A">
        <w:t xml:space="preserve"> for my future studies. It was beneficial for me to practice coping with an interview situation where you are given no responses or feedback. I feel that this has set me up well for future interview situations, as I now know how to act in a situation where you’re not getting that kind of feedback. I don’t often get experience answering questions under time pressure outside of tests or exams, so I used the interview to practice staying calm and focused on what was being asked. This has increased my confidence in my ability to perform under pressure which will be </w:t>
      </w:r>
      <w:proofErr w:type="gramStart"/>
      <w:r w:rsidRPr="0014748A">
        <w:t>really helpful</w:t>
      </w:r>
      <w:proofErr w:type="gramEnd"/>
      <w:r w:rsidRPr="0014748A">
        <w:t xml:space="preserve"> for my future studies. The interview challenge has been such a positive experience that I really enjoyed because of all I learnt. </w:t>
      </w:r>
    </w:p>
    <w:p w14:paraId="1FD66FAC" w14:textId="77777777" w:rsidR="00DC3AB6" w:rsidRDefault="00DC3AB6" w:rsidP="00BE7869">
      <w:pPr>
        <w:jc w:val="center"/>
        <w:rPr>
          <w:b/>
          <w:bCs/>
        </w:rPr>
      </w:pPr>
    </w:p>
    <w:p w14:paraId="0B6DE295" w14:textId="15F62AD8" w:rsidR="00DC3AB6" w:rsidRDefault="00DC3AB6" w:rsidP="00BE7869">
      <w:pPr>
        <w:jc w:val="center"/>
        <w:rPr>
          <w:b/>
          <w:bCs/>
        </w:rPr>
      </w:pPr>
      <w:r>
        <w:rPr>
          <w:b/>
          <w:bCs/>
        </w:rPr>
        <w:lastRenderedPageBreak/>
        <w:t>Development of Interview Challenge Questions</w:t>
      </w:r>
    </w:p>
    <w:p w14:paraId="3D2FE459" w14:textId="259680BF" w:rsidR="00DC3AB6" w:rsidRPr="004D76E5" w:rsidRDefault="00DC3AB6" w:rsidP="00DC3AB6">
      <w:pPr>
        <w:ind w:firstLine="720"/>
      </w:pPr>
      <w:r>
        <w:t xml:space="preserve">The questions were taken from four high school subjects (politics and law, human biology, modern history, and geography) taught as a part of ATAR curriculum in Western Australia to increase the likelihood participants would have previously been exposed to the four chosen domains. The questions were developed based on key learning outcomes outlined by the school standards and curriculum authority (SCSA) (see table 1 for full questions and related learning outcome). This approach was chosen with the aim of increasing participants engagement with the stressor through the mechanisms of stimulus relevance and memory bias. It is likely that first year undergraduate students had been exposed to one or more of these topics throughout their high school years, making the interview questions both relevant, and potentially </w:t>
      </w:r>
      <w:proofErr w:type="gramStart"/>
      <w:r>
        <w:t>similar to</w:t>
      </w:r>
      <w:proofErr w:type="gramEnd"/>
      <w:r>
        <w:t xml:space="preserve"> content they encountered during a stressful or threatening experience (e.g., a test or exam) (Coles et al., 2007). Through this pathway, participants could engage with the stressor, given it represents a similarly threatening situation, but struggle to recall the specific information, as threatening information is accessible, but not necessarily retrievable (Coles et al., 2007). </w:t>
      </w:r>
    </w:p>
    <w:p w14:paraId="7157F123" w14:textId="77777777" w:rsidR="00DC3AB6" w:rsidRDefault="00DC3AB6" w:rsidP="00DC3AB6">
      <w:pPr>
        <w:rPr>
          <w:b/>
          <w:bCs/>
        </w:rPr>
      </w:pPr>
      <w:r>
        <w:rPr>
          <w:b/>
          <w:bCs/>
        </w:rPr>
        <w:t xml:space="preserve">Table 1. </w:t>
      </w:r>
    </w:p>
    <w:p w14:paraId="55CABE81" w14:textId="77777777" w:rsidR="00DC3AB6" w:rsidRPr="00EE4FE4" w:rsidRDefault="00DC3AB6" w:rsidP="00DC3AB6">
      <w:pPr>
        <w:rPr>
          <w:i/>
          <w:iCs/>
        </w:rPr>
      </w:pPr>
      <w:r w:rsidRPr="00EE4FE4">
        <w:rPr>
          <w:i/>
          <w:iCs/>
        </w:rPr>
        <w:t>Interview Challenge Questions and SCSA Learning Outcomes</w:t>
      </w:r>
    </w:p>
    <w:tbl>
      <w:tblPr>
        <w:tblStyle w:val="TableGrid"/>
        <w:tblW w:w="0" w:type="auto"/>
        <w:tblLook w:val="04A0" w:firstRow="1" w:lastRow="0" w:firstColumn="1" w:lastColumn="0" w:noHBand="0" w:noVBand="1"/>
      </w:tblPr>
      <w:tblGrid>
        <w:gridCol w:w="4508"/>
        <w:gridCol w:w="4508"/>
      </w:tblGrid>
      <w:tr w:rsidR="00DC3AB6" w14:paraId="3AC7BAE5" w14:textId="77777777" w:rsidTr="00EE4FE4">
        <w:tc>
          <w:tcPr>
            <w:tcW w:w="4508" w:type="dxa"/>
            <w:tcBorders>
              <w:left w:val="nil"/>
              <w:bottom w:val="single" w:sz="4" w:space="0" w:color="auto"/>
              <w:right w:val="nil"/>
            </w:tcBorders>
          </w:tcPr>
          <w:p w14:paraId="5DFB3F31" w14:textId="77777777" w:rsidR="00DC3AB6" w:rsidRPr="00526372" w:rsidRDefault="00DC3AB6" w:rsidP="00EE4FE4">
            <w:pPr>
              <w:jc w:val="center"/>
              <w:rPr>
                <w:b/>
                <w:bCs/>
              </w:rPr>
            </w:pPr>
            <w:r w:rsidRPr="00526372">
              <w:rPr>
                <w:b/>
                <w:bCs/>
              </w:rPr>
              <w:t>Question</w:t>
            </w:r>
          </w:p>
        </w:tc>
        <w:tc>
          <w:tcPr>
            <w:tcW w:w="4508" w:type="dxa"/>
            <w:tcBorders>
              <w:left w:val="nil"/>
              <w:bottom w:val="single" w:sz="4" w:space="0" w:color="auto"/>
              <w:right w:val="nil"/>
            </w:tcBorders>
          </w:tcPr>
          <w:p w14:paraId="0AB41CF6" w14:textId="77777777" w:rsidR="00DC3AB6" w:rsidRPr="00526372" w:rsidRDefault="00DC3AB6" w:rsidP="00EE4FE4">
            <w:pPr>
              <w:jc w:val="center"/>
              <w:rPr>
                <w:b/>
                <w:bCs/>
              </w:rPr>
            </w:pPr>
            <w:r w:rsidRPr="00526372">
              <w:rPr>
                <w:b/>
                <w:bCs/>
              </w:rPr>
              <w:t>SCSA Learning Outcome</w:t>
            </w:r>
          </w:p>
        </w:tc>
      </w:tr>
      <w:tr w:rsidR="00DC3AB6" w14:paraId="4F619D7B" w14:textId="77777777" w:rsidTr="00EE4FE4">
        <w:tc>
          <w:tcPr>
            <w:tcW w:w="4508" w:type="dxa"/>
            <w:tcBorders>
              <w:left w:val="nil"/>
              <w:bottom w:val="nil"/>
              <w:right w:val="nil"/>
            </w:tcBorders>
          </w:tcPr>
          <w:p w14:paraId="1B59BF81" w14:textId="77777777" w:rsidR="00DC3AB6" w:rsidRPr="00EE4FE4" w:rsidRDefault="00DC3AB6" w:rsidP="00EE4FE4">
            <w:pPr>
              <w:jc w:val="center"/>
            </w:pPr>
            <w:r w:rsidRPr="00EE4FE4">
              <w:t>What are the three levels of government in Australia and what are their respective roles?</w:t>
            </w:r>
          </w:p>
        </w:tc>
        <w:tc>
          <w:tcPr>
            <w:tcW w:w="4508" w:type="dxa"/>
            <w:tcBorders>
              <w:left w:val="nil"/>
              <w:bottom w:val="nil"/>
              <w:right w:val="nil"/>
            </w:tcBorders>
          </w:tcPr>
          <w:p w14:paraId="5D14894F" w14:textId="4FFE17F3" w:rsidR="00DC3AB6" w:rsidRPr="00DC3AB6" w:rsidRDefault="00DC3AB6" w:rsidP="00EE4FE4">
            <w:pPr>
              <w:jc w:val="center"/>
            </w:pPr>
            <w:r w:rsidRPr="00DC3AB6">
              <w:t>Essential to the understanding of democracy and the rule of law is knowledge of</w:t>
            </w:r>
            <w:r w:rsidR="00644700">
              <w:t>:</w:t>
            </w:r>
          </w:p>
          <w:p w14:paraId="77E4868B" w14:textId="77777777" w:rsidR="00DC3AB6" w:rsidRPr="00DC3AB6" w:rsidRDefault="00DC3AB6" w:rsidP="00DC3AB6">
            <w:pPr>
              <w:pStyle w:val="ListParagraph"/>
              <w:numPr>
                <w:ilvl w:val="0"/>
                <w:numId w:val="3"/>
              </w:numPr>
              <w:spacing w:line="480" w:lineRule="auto"/>
              <w:jc w:val="center"/>
              <w:rPr>
                <w:sz w:val="22"/>
                <w:szCs w:val="22"/>
              </w:rPr>
            </w:pPr>
            <w:r w:rsidRPr="00DC3AB6">
              <w:rPr>
                <w:sz w:val="22"/>
                <w:szCs w:val="22"/>
              </w:rPr>
              <w:t>Division of Powers.</w:t>
            </w:r>
          </w:p>
          <w:p w14:paraId="150A8373" w14:textId="77777777" w:rsidR="00DC3AB6" w:rsidRPr="00DC3AB6" w:rsidRDefault="00DC3AB6" w:rsidP="00DC3AB6">
            <w:pPr>
              <w:pStyle w:val="ListParagraph"/>
              <w:numPr>
                <w:ilvl w:val="0"/>
                <w:numId w:val="3"/>
              </w:numPr>
              <w:spacing w:line="480" w:lineRule="auto"/>
              <w:jc w:val="center"/>
              <w:rPr>
                <w:sz w:val="22"/>
                <w:szCs w:val="22"/>
              </w:rPr>
            </w:pPr>
            <w:r w:rsidRPr="00DC3AB6">
              <w:rPr>
                <w:sz w:val="22"/>
                <w:szCs w:val="22"/>
              </w:rPr>
              <w:t>Separation of Powers Doctrine.</w:t>
            </w:r>
          </w:p>
        </w:tc>
      </w:tr>
      <w:tr w:rsidR="00DC3AB6" w14:paraId="335EBD06" w14:textId="77777777" w:rsidTr="00EE4FE4">
        <w:tc>
          <w:tcPr>
            <w:tcW w:w="4508" w:type="dxa"/>
            <w:tcBorders>
              <w:top w:val="nil"/>
              <w:left w:val="nil"/>
              <w:bottom w:val="nil"/>
              <w:right w:val="nil"/>
            </w:tcBorders>
          </w:tcPr>
          <w:p w14:paraId="6EE35531" w14:textId="77777777" w:rsidR="00DC3AB6" w:rsidRPr="00EE4FE4" w:rsidRDefault="00DC3AB6" w:rsidP="00EE4FE4">
            <w:pPr>
              <w:jc w:val="center"/>
            </w:pPr>
            <w:r w:rsidRPr="00526372">
              <w:t>Describe the structure of a cell and the purpose of each of the three parts.</w:t>
            </w:r>
          </w:p>
        </w:tc>
        <w:tc>
          <w:tcPr>
            <w:tcW w:w="4508" w:type="dxa"/>
            <w:tcBorders>
              <w:top w:val="nil"/>
              <w:left w:val="nil"/>
              <w:bottom w:val="nil"/>
              <w:right w:val="nil"/>
            </w:tcBorders>
          </w:tcPr>
          <w:p w14:paraId="22482D04" w14:textId="77777777" w:rsidR="00DC3AB6" w:rsidRPr="00DC3AB6" w:rsidRDefault="00DC3AB6" w:rsidP="00EE4FE4">
            <w:pPr>
              <w:jc w:val="center"/>
            </w:pPr>
            <w:r w:rsidRPr="00DC3AB6">
              <w:t>Cells and Tissues:</w:t>
            </w:r>
          </w:p>
          <w:p w14:paraId="45F3C1CD" w14:textId="77777777" w:rsidR="00DC3AB6" w:rsidRPr="00DC3AB6" w:rsidRDefault="00DC3AB6" w:rsidP="00DC3AB6">
            <w:pPr>
              <w:pStyle w:val="ListParagraph"/>
              <w:numPr>
                <w:ilvl w:val="0"/>
                <w:numId w:val="3"/>
              </w:numPr>
              <w:spacing w:line="480" w:lineRule="auto"/>
              <w:jc w:val="center"/>
              <w:rPr>
                <w:sz w:val="22"/>
                <w:szCs w:val="22"/>
              </w:rPr>
            </w:pPr>
            <w:r w:rsidRPr="00DC3AB6">
              <w:rPr>
                <w:sz w:val="22"/>
                <w:szCs w:val="22"/>
              </w:rPr>
              <w:t>The human body is comprised of cells, tissues and organs within complex systems that work together to maintain life.</w:t>
            </w:r>
          </w:p>
        </w:tc>
      </w:tr>
      <w:tr w:rsidR="00DC3AB6" w14:paraId="78249389" w14:textId="77777777" w:rsidTr="00EE4FE4">
        <w:tc>
          <w:tcPr>
            <w:tcW w:w="4508" w:type="dxa"/>
            <w:tcBorders>
              <w:top w:val="nil"/>
              <w:left w:val="nil"/>
              <w:bottom w:val="nil"/>
              <w:right w:val="nil"/>
            </w:tcBorders>
          </w:tcPr>
          <w:p w14:paraId="54866A11" w14:textId="77777777" w:rsidR="00DC3AB6" w:rsidRPr="00EE4FE4" w:rsidRDefault="00DC3AB6" w:rsidP="00EE4FE4">
            <w:pPr>
              <w:jc w:val="center"/>
            </w:pPr>
            <w:r w:rsidRPr="00526372">
              <w:lastRenderedPageBreak/>
              <w:t>Explain the factors that led up to the start of W</w:t>
            </w:r>
            <w:r>
              <w:t xml:space="preserve">orld War II. </w:t>
            </w:r>
          </w:p>
        </w:tc>
        <w:tc>
          <w:tcPr>
            <w:tcW w:w="4508" w:type="dxa"/>
            <w:tcBorders>
              <w:top w:val="nil"/>
              <w:left w:val="nil"/>
              <w:bottom w:val="nil"/>
              <w:right w:val="nil"/>
            </w:tcBorders>
          </w:tcPr>
          <w:p w14:paraId="439FF4AE" w14:textId="61E9A93B" w:rsidR="00DC3AB6" w:rsidRDefault="00DC3AB6" w:rsidP="00EE4FE4">
            <w:pPr>
              <w:jc w:val="center"/>
            </w:pPr>
            <w:r>
              <w:t>Nazism in Germany</w:t>
            </w:r>
            <w:r w:rsidR="00644700">
              <w:t>:</w:t>
            </w:r>
          </w:p>
          <w:p w14:paraId="6A7A7D44" w14:textId="77777777" w:rsidR="00DC3AB6" w:rsidRPr="00EE4FE4" w:rsidRDefault="00DC3AB6" w:rsidP="00DC3AB6">
            <w:pPr>
              <w:pStyle w:val="ListParagraph"/>
              <w:numPr>
                <w:ilvl w:val="0"/>
                <w:numId w:val="3"/>
              </w:numPr>
              <w:spacing w:line="480" w:lineRule="auto"/>
              <w:jc w:val="center"/>
            </w:pPr>
            <w:r w:rsidRPr="00DC3AB6">
              <w:rPr>
                <w:sz w:val="22"/>
                <w:szCs w:val="22"/>
              </w:rPr>
              <w:t>The reasons for the Nazi Party’s rise to power, including, the treaty of Versailles, the impact of the great depression etc.</w:t>
            </w:r>
          </w:p>
        </w:tc>
      </w:tr>
      <w:tr w:rsidR="00DC3AB6" w14:paraId="6905BBC4" w14:textId="77777777" w:rsidTr="00EE4FE4">
        <w:tc>
          <w:tcPr>
            <w:tcW w:w="4508" w:type="dxa"/>
            <w:tcBorders>
              <w:top w:val="nil"/>
              <w:left w:val="nil"/>
              <w:right w:val="nil"/>
            </w:tcBorders>
          </w:tcPr>
          <w:p w14:paraId="2E3CD5F2" w14:textId="77777777" w:rsidR="00DC3AB6" w:rsidRPr="00EE4FE4" w:rsidRDefault="00DC3AB6" w:rsidP="00EE4FE4">
            <w:pPr>
              <w:jc w:val="center"/>
            </w:pPr>
            <w:r w:rsidRPr="00526372">
              <w:t xml:space="preserve">Name and describe each layer of the Earth’s </w:t>
            </w:r>
            <w:r w:rsidRPr="00EE4FE4">
              <w:t>inner structure.</w:t>
            </w:r>
          </w:p>
        </w:tc>
        <w:tc>
          <w:tcPr>
            <w:tcW w:w="4508" w:type="dxa"/>
            <w:tcBorders>
              <w:top w:val="nil"/>
              <w:left w:val="nil"/>
              <w:right w:val="nil"/>
            </w:tcBorders>
          </w:tcPr>
          <w:p w14:paraId="6EE88365" w14:textId="77777777" w:rsidR="00DC3AB6" w:rsidRPr="00EE4FE4" w:rsidRDefault="00DC3AB6" w:rsidP="00EE4FE4">
            <w:pPr>
              <w:jc w:val="center"/>
            </w:pPr>
            <w:r>
              <w:t>The causes, spatial distribution, impacts and responses to a geomorphic hazard (e.g. volcanic eruption, earthquake, tsunami)</w:t>
            </w:r>
          </w:p>
        </w:tc>
      </w:tr>
    </w:tbl>
    <w:p w14:paraId="1C0134A2" w14:textId="77777777" w:rsidR="00DC3AB6" w:rsidRDefault="00DC3AB6" w:rsidP="00DC3AB6">
      <w:pPr>
        <w:rPr>
          <w:b/>
          <w:bCs/>
        </w:rPr>
      </w:pPr>
    </w:p>
    <w:p w14:paraId="631BD10E" w14:textId="77777777" w:rsidR="00DC3AB6" w:rsidRDefault="00DC3AB6" w:rsidP="00BE7869">
      <w:pPr>
        <w:jc w:val="center"/>
        <w:rPr>
          <w:b/>
          <w:bCs/>
        </w:rPr>
      </w:pPr>
    </w:p>
    <w:p w14:paraId="331856B9" w14:textId="119A2F78" w:rsidR="00BE7869" w:rsidRDefault="00BE7869" w:rsidP="00BE7869">
      <w:pPr>
        <w:jc w:val="center"/>
        <w:rPr>
          <w:b/>
          <w:bCs/>
        </w:rPr>
      </w:pPr>
      <w:r>
        <w:rPr>
          <w:b/>
          <w:bCs/>
        </w:rPr>
        <w:t>Supplementary Results</w:t>
      </w:r>
    </w:p>
    <w:p w14:paraId="5B7DB39A" w14:textId="089ABB83" w:rsidR="00681160" w:rsidRDefault="00514B10" w:rsidP="00BE7869">
      <w:pPr>
        <w:rPr>
          <w:b/>
          <w:bCs/>
        </w:rPr>
      </w:pPr>
      <w:r>
        <w:rPr>
          <w:b/>
          <w:bCs/>
        </w:rPr>
        <w:t>Linear Mixed Effect Models</w:t>
      </w:r>
    </w:p>
    <w:p w14:paraId="2934477A" w14:textId="0396D586" w:rsidR="00514B10" w:rsidRPr="005739BD" w:rsidRDefault="00514B10" w:rsidP="00514B10">
      <w:pPr>
        <w:ind w:firstLine="709"/>
      </w:pPr>
      <w:r w:rsidRPr="005739BD">
        <w:t xml:space="preserve">Supplementary analyses were conducted using linear mixed effects modelling using the </w:t>
      </w:r>
      <w:r w:rsidRPr="005739BD">
        <w:rPr>
          <w:i/>
          <w:iCs/>
        </w:rPr>
        <w:t>mixed model</w:t>
      </w:r>
      <w:r w:rsidRPr="005739BD">
        <w:t xml:space="preserve"> function of the </w:t>
      </w:r>
      <w:proofErr w:type="spellStart"/>
      <w:r w:rsidRPr="005739BD">
        <w:rPr>
          <w:i/>
          <w:iCs/>
        </w:rPr>
        <w:t>GAMLj</w:t>
      </w:r>
      <w:proofErr w:type="spellEnd"/>
      <w:r w:rsidRPr="005739BD">
        <w:rPr>
          <w:i/>
          <w:iCs/>
        </w:rPr>
        <w:t xml:space="preserve"> </w:t>
      </w:r>
      <w:proofErr w:type="spellStart"/>
      <w:r w:rsidRPr="005739BD">
        <w:t>jamovi</w:t>
      </w:r>
      <w:proofErr w:type="spellEnd"/>
      <w:r w:rsidRPr="005739BD">
        <w:t xml:space="preserve"> package</w:t>
      </w:r>
      <w:r w:rsidR="004129E6">
        <w:t xml:space="preserve"> (</w:t>
      </w:r>
      <w:proofErr w:type="spellStart"/>
      <w:r w:rsidR="004129E6">
        <w:t>Galluci</w:t>
      </w:r>
      <w:proofErr w:type="spellEnd"/>
      <w:r w:rsidR="004129E6">
        <w:t>, 2020)</w:t>
      </w:r>
      <w:r w:rsidRPr="005739BD">
        <w:t>.</w:t>
      </w:r>
    </w:p>
    <w:p w14:paraId="6D7A132B" w14:textId="77777777" w:rsidR="004421F5" w:rsidRDefault="004421F5" w:rsidP="00514B10">
      <w:pPr>
        <w:rPr>
          <w:b/>
          <w:bCs/>
        </w:rPr>
      </w:pPr>
    </w:p>
    <w:p w14:paraId="55A6EDFC" w14:textId="68C5206E" w:rsidR="00514B10" w:rsidRDefault="00514B10" w:rsidP="00514B10">
      <w:r w:rsidRPr="00B91E3A">
        <w:rPr>
          <w:b/>
          <w:bCs/>
        </w:rPr>
        <w:t>Table 4.</w:t>
      </w:r>
      <w:r>
        <w:br/>
      </w:r>
      <w:r w:rsidRPr="008E4B0C">
        <w:rPr>
          <w:i/>
          <w:iCs/>
        </w:rPr>
        <w:t>Fixed Effect Omnibus tests (Anxiety Reactivity Data)</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673"/>
        <w:gridCol w:w="2254"/>
        <w:gridCol w:w="2254"/>
      </w:tblGrid>
      <w:tr w:rsidR="00514B10" w14:paraId="78664814" w14:textId="77777777" w:rsidTr="000E7567">
        <w:tc>
          <w:tcPr>
            <w:tcW w:w="3544" w:type="dxa"/>
            <w:tcBorders>
              <w:top w:val="single" w:sz="4" w:space="0" w:color="auto"/>
              <w:bottom w:val="single" w:sz="4" w:space="0" w:color="auto"/>
            </w:tcBorders>
          </w:tcPr>
          <w:p w14:paraId="0004AE26" w14:textId="77777777" w:rsidR="00514B10" w:rsidRDefault="00514B10" w:rsidP="000E7567"/>
        </w:tc>
        <w:tc>
          <w:tcPr>
            <w:tcW w:w="1673" w:type="dxa"/>
            <w:tcBorders>
              <w:top w:val="single" w:sz="4" w:space="0" w:color="auto"/>
              <w:bottom w:val="single" w:sz="4" w:space="0" w:color="auto"/>
            </w:tcBorders>
            <w:vAlign w:val="bottom"/>
          </w:tcPr>
          <w:p w14:paraId="4E9993DD" w14:textId="77777777" w:rsidR="00514B10" w:rsidRPr="00E91F5B" w:rsidRDefault="00514B10" w:rsidP="000E7567">
            <w:pPr>
              <w:jc w:val="center"/>
            </w:pPr>
            <w:proofErr w:type="spellStart"/>
            <w:r w:rsidRPr="00E91F5B">
              <w:t>Df</w:t>
            </w:r>
            <w:proofErr w:type="spellEnd"/>
          </w:p>
        </w:tc>
        <w:tc>
          <w:tcPr>
            <w:tcW w:w="2254" w:type="dxa"/>
            <w:tcBorders>
              <w:top w:val="single" w:sz="4" w:space="0" w:color="auto"/>
              <w:bottom w:val="single" w:sz="4" w:space="0" w:color="auto"/>
            </w:tcBorders>
            <w:vAlign w:val="bottom"/>
          </w:tcPr>
          <w:p w14:paraId="74CA57A1" w14:textId="77777777" w:rsidR="00514B10" w:rsidRPr="00E91F5B" w:rsidRDefault="00514B10" w:rsidP="000E7567">
            <w:pPr>
              <w:jc w:val="center"/>
            </w:pPr>
            <w:r w:rsidRPr="00E91F5B">
              <w:t>F</w:t>
            </w:r>
          </w:p>
        </w:tc>
        <w:tc>
          <w:tcPr>
            <w:tcW w:w="2254" w:type="dxa"/>
            <w:tcBorders>
              <w:top w:val="single" w:sz="4" w:space="0" w:color="auto"/>
              <w:bottom w:val="single" w:sz="4" w:space="0" w:color="auto"/>
            </w:tcBorders>
            <w:vAlign w:val="bottom"/>
          </w:tcPr>
          <w:p w14:paraId="1190BB18" w14:textId="77777777" w:rsidR="00514B10" w:rsidRPr="00E91F5B" w:rsidRDefault="00514B10" w:rsidP="000E7567">
            <w:pPr>
              <w:jc w:val="center"/>
            </w:pPr>
            <w:r w:rsidRPr="00E91F5B">
              <w:t>p-value</w:t>
            </w:r>
          </w:p>
        </w:tc>
      </w:tr>
      <w:tr w:rsidR="00514B10" w14:paraId="00C30E9C" w14:textId="77777777" w:rsidTr="000E7567">
        <w:tc>
          <w:tcPr>
            <w:tcW w:w="3544" w:type="dxa"/>
            <w:tcBorders>
              <w:top w:val="single" w:sz="4" w:space="0" w:color="auto"/>
            </w:tcBorders>
            <w:vAlign w:val="center"/>
          </w:tcPr>
          <w:p w14:paraId="06E82898" w14:textId="77777777" w:rsidR="00514B10" w:rsidRDefault="00514B10" w:rsidP="000E7567">
            <w:pPr>
              <w:jc w:val="center"/>
            </w:pPr>
            <w:r>
              <w:t>Time</w:t>
            </w:r>
          </w:p>
        </w:tc>
        <w:tc>
          <w:tcPr>
            <w:tcW w:w="1673" w:type="dxa"/>
            <w:tcBorders>
              <w:top w:val="single" w:sz="4" w:space="0" w:color="auto"/>
            </w:tcBorders>
            <w:vAlign w:val="center"/>
          </w:tcPr>
          <w:p w14:paraId="136A167B" w14:textId="77777777" w:rsidR="00514B10" w:rsidRDefault="00514B10" w:rsidP="000E7567">
            <w:pPr>
              <w:jc w:val="center"/>
            </w:pPr>
            <w:r>
              <w:t>1, 130</w:t>
            </w:r>
          </w:p>
        </w:tc>
        <w:tc>
          <w:tcPr>
            <w:tcW w:w="2254" w:type="dxa"/>
            <w:tcBorders>
              <w:top w:val="single" w:sz="4" w:space="0" w:color="auto"/>
            </w:tcBorders>
            <w:vAlign w:val="center"/>
          </w:tcPr>
          <w:p w14:paraId="67ED1631" w14:textId="77777777" w:rsidR="00514B10" w:rsidRDefault="00514B10" w:rsidP="000E7567">
            <w:pPr>
              <w:jc w:val="center"/>
            </w:pPr>
            <w:r>
              <w:t>15.29</w:t>
            </w:r>
          </w:p>
        </w:tc>
        <w:tc>
          <w:tcPr>
            <w:tcW w:w="2254" w:type="dxa"/>
            <w:tcBorders>
              <w:top w:val="single" w:sz="4" w:space="0" w:color="auto"/>
            </w:tcBorders>
            <w:vAlign w:val="center"/>
          </w:tcPr>
          <w:p w14:paraId="0D7947C5" w14:textId="77777777" w:rsidR="00514B10" w:rsidRDefault="00514B10" w:rsidP="000E7567">
            <w:pPr>
              <w:jc w:val="center"/>
            </w:pPr>
            <w:r>
              <w:t>&lt; .001</w:t>
            </w:r>
          </w:p>
        </w:tc>
      </w:tr>
      <w:tr w:rsidR="00514B10" w14:paraId="1BC0EA45" w14:textId="77777777" w:rsidTr="000E7567">
        <w:tc>
          <w:tcPr>
            <w:tcW w:w="3544" w:type="dxa"/>
            <w:vAlign w:val="center"/>
          </w:tcPr>
          <w:p w14:paraId="5614396F" w14:textId="77777777" w:rsidR="00514B10" w:rsidRDefault="00514B10" w:rsidP="000E7567">
            <w:pPr>
              <w:jc w:val="center"/>
            </w:pPr>
            <w:r>
              <w:t>Information</w:t>
            </w:r>
          </w:p>
        </w:tc>
        <w:tc>
          <w:tcPr>
            <w:tcW w:w="1673" w:type="dxa"/>
            <w:vAlign w:val="center"/>
          </w:tcPr>
          <w:p w14:paraId="60EC2B18" w14:textId="77777777" w:rsidR="00514B10" w:rsidRDefault="00514B10" w:rsidP="000E7567">
            <w:pPr>
              <w:jc w:val="center"/>
            </w:pPr>
            <w:r>
              <w:t>1, 130</w:t>
            </w:r>
          </w:p>
        </w:tc>
        <w:tc>
          <w:tcPr>
            <w:tcW w:w="2254" w:type="dxa"/>
            <w:vAlign w:val="center"/>
          </w:tcPr>
          <w:p w14:paraId="5F3E1FDE" w14:textId="77777777" w:rsidR="00514B10" w:rsidRDefault="00514B10" w:rsidP="000E7567">
            <w:pPr>
              <w:jc w:val="center"/>
            </w:pPr>
            <w:r>
              <w:t>1.71</w:t>
            </w:r>
          </w:p>
        </w:tc>
        <w:tc>
          <w:tcPr>
            <w:tcW w:w="2254" w:type="dxa"/>
            <w:vAlign w:val="center"/>
          </w:tcPr>
          <w:p w14:paraId="6D5973EB" w14:textId="77777777" w:rsidR="00514B10" w:rsidRDefault="00514B10" w:rsidP="000E7567">
            <w:pPr>
              <w:jc w:val="center"/>
            </w:pPr>
            <w:r>
              <w:t>0.193</w:t>
            </w:r>
          </w:p>
        </w:tc>
      </w:tr>
      <w:tr w:rsidR="00514B10" w14:paraId="00A4C374" w14:textId="77777777" w:rsidTr="000E7567">
        <w:tc>
          <w:tcPr>
            <w:tcW w:w="3544" w:type="dxa"/>
            <w:vAlign w:val="center"/>
          </w:tcPr>
          <w:p w14:paraId="52E8221F" w14:textId="77777777" w:rsidR="00514B10" w:rsidRDefault="00514B10" w:rsidP="000E7567">
            <w:pPr>
              <w:jc w:val="center"/>
            </w:pPr>
            <w:r>
              <w:t>Valence</w:t>
            </w:r>
          </w:p>
        </w:tc>
        <w:tc>
          <w:tcPr>
            <w:tcW w:w="1673" w:type="dxa"/>
            <w:vAlign w:val="center"/>
          </w:tcPr>
          <w:p w14:paraId="2E71DCEC" w14:textId="77777777" w:rsidR="00514B10" w:rsidRDefault="00514B10" w:rsidP="000E7567">
            <w:pPr>
              <w:jc w:val="center"/>
            </w:pPr>
            <w:r>
              <w:t>1, 130</w:t>
            </w:r>
          </w:p>
        </w:tc>
        <w:tc>
          <w:tcPr>
            <w:tcW w:w="2254" w:type="dxa"/>
            <w:vAlign w:val="center"/>
          </w:tcPr>
          <w:p w14:paraId="61352585" w14:textId="77777777" w:rsidR="00514B10" w:rsidRDefault="00514B10" w:rsidP="000E7567">
            <w:pPr>
              <w:jc w:val="center"/>
            </w:pPr>
            <w:r>
              <w:t>2.10</w:t>
            </w:r>
          </w:p>
        </w:tc>
        <w:tc>
          <w:tcPr>
            <w:tcW w:w="2254" w:type="dxa"/>
            <w:vAlign w:val="center"/>
          </w:tcPr>
          <w:p w14:paraId="4EED4CB6" w14:textId="77777777" w:rsidR="00514B10" w:rsidRDefault="00514B10" w:rsidP="000E7567">
            <w:pPr>
              <w:jc w:val="center"/>
            </w:pPr>
            <w:r>
              <w:t>0.150</w:t>
            </w:r>
          </w:p>
        </w:tc>
      </w:tr>
      <w:tr w:rsidR="00514B10" w14:paraId="15734EBD" w14:textId="77777777" w:rsidTr="000E7567">
        <w:tc>
          <w:tcPr>
            <w:tcW w:w="3544" w:type="dxa"/>
            <w:vAlign w:val="center"/>
          </w:tcPr>
          <w:p w14:paraId="4BEAEABE" w14:textId="77777777" w:rsidR="00514B10" w:rsidRDefault="00514B10" w:rsidP="000E7567">
            <w:pPr>
              <w:jc w:val="center"/>
            </w:pPr>
            <w:r>
              <w:t>Time x Information</w:t>
            </w:r>
          </w:p>
        </w:tc>
        <w:tc>
          <w:tcPr>
            <w:tcW w:w="1673" w:type="dxa"/>
            <w:vAlign w:val="center"/>
          </w:tcPr>
          <w:p w14:paraId="0E3C5E4F" w14:textId="77777777" w:rsidR="00514B10" w:rsidRDefault="00514B10" w:rsidP="000E7567">
            <w:pPr>
              <w:jc w:val="center"/>
            </w:pPr>
            <w:r>
              <w:t>1, 130</w:t>
            </w:r>
          </w:p>
        </w:tc>
        <w:tc>
          <w:tcPr>
            <w:tcW w:w="2254" w:type="dxa"/>
            <w:vAlign w:val="center"/>
          </w:tcPr>
          <w:p w14:paraId="3CFAAF20" w14:textId="77777777" w:rsidR="00514B10" w:rsidRDefault="00514B10" w:rsidP="000E7567">
            <w:pPr>
              <w:jc w:val="center"/>
            </w:pPr>
            <w:r>
              <w:t>2.93</w:t>
            </w:r>
          </w:p>
        </w:tc>
        <w:tc>
          <w:tcPr>
            <w:tcW w:w="2254" w:type="dxa"/>
            <w:vAlign w:val="center"/>
          </w:tcPr>
          <w:p w14:paraId="781D41D4" w14:textId="77777777" w:rsidR="00514B10" w:rsidRDefault="00514B10" w:rsidP="000E7567">
            <w:pPr>
              <w:jc w:val="center"/>
            </w:pPr>
            <w:r>
              <w:t>0.089</w:t>
            </w:r>
          </w:p>
        </w:tc>
      </w:tr>
      <w:tr w:rsidR="00514B10" w14:paraId="6E23E68A" w14:textId="77777777" w:rsidTr="000E7567">
        <w:tc>
          <w:tcPr>
            <w:tcW w:w="3544" w:type="dxa"/>
            <w:vAlign w:val="center"/>
          </w:tcPr>
          <w:p w14:paraId="03A071B8" w14:textId="77777777" w:rsidR="00514B10" w:rsidRDefault="00514B10" w:rsidP="000E7567">
            <w:pPr>
              <w:jc w:val="center"/>
            </w:pPr>
            <w:r>
              <w:t>Time x Valence</w:t>
            </w:r>
          </w:p>
        </w:tc>
        <w:tc>
          <w:tcPr>
            <w:tcW w:w="1673" w:type="dxa"/>
            <w:vAlign w:val="center"/>
          </w:tcPr>
          <w:p w14:paraId="3D375724" w14:textId="77777777" w:rsidR="00514B10" w:rsidRDefault="00514B10" w:rsidP="000E7567">
            <w:pPr>
              <w:jc w:val="center"/>
            </w:pPr>
            <w:r>
              <w:t>1, 130</w:t>
            </w:r>
          </w:p>
        </w:tc>
        <w:tc>
          <w:tcPr>
            <w:tcW w:w="2254" w:type="dxa"/>
            <w:vAlign w:val="center"/>
          </w:tcPr>
          <w:p w14:paraId="0F16DBDE" w14:textId="77777777" w:rsidR="00514B10" w:rsidRDefault="00514B10" w:rsidP="000E7567">
            <w:pPr>
              <w:jc w:val="center"/>
            </w:pPr>
            <w:r>
              <w:t>7.21</w:t>
            </w:r>
          </w:p>
        </w:tc>
        <w:tc>
          <w:tcPr>
            <w:tcW w:w="2254" w:type="dxa"/>
            <w:vAlign w:val="center"/>
          </w:tcPr>
          <w:p w14:paraId="7AFD9AAD" w14:textId="77777777" w:rsidR="00514B10" w:rsidRPr="00E91F5B" w:rsidRDefault="00514B10" w:rsidP="000E7567">
            <w:pPr>
              <w:jc w:val="center"/>
            </w:pPr>
            <w:r w:rsidRPr="00E91F5B">
              <w:t>0.008</w:t>
            </w:r>
          </w:p>
        </w:tc>
      </w:tr>
      <w:tr w:rsidR="00514B10" w14:paraId="545AB425" w14:textId="77777777" w:rsidTr="000E7567">
        <w:tc>
          <w:tcPr>
            <w:tcW w:w="3544" w:type="dxa"/>
            <w:vAlign w:val="center"/>
          </w:tcPr>
          <w:p w14:paraId="72503A89" w14:textId="77777777" w:rsidR="00514B10" w:rsidRDefault="00514B10" w:rsidP="000E7567">
            <w:pPr>
              <w:jc w:val="center"/>
            </w:pPr>
            <w:r>
              <w:t>Information x Valence</w:t>
            </w:r>
          </w:p>
        </w:tc>
        <w:tc>
          <w:tcPr>
            <w:tcW w:w="1673" w:type="dxa"/>
            <w:vAlign w:val="center"/>
          </w:tcPr>
          <w:p w14:paraId="0AE28419" w14:textId="77777777" w:rsidR="00514B10" w:rsidRDefault="00514B10" w:rsidP="000E7567">
            <w:pPr>
              <w:jc w:val="center"/>
            </w:pPr>
            <w:r>
              <w:t>1, 130</w:t>
            </w:r>
          </w:p>
        </w:tc>
        <w:tc>
          <w:tcPr>
            <w:tcW w:w="2254" w:type="dxa"/>
            <w:vAlign w:val="center"/>
          </w:tcPr>
          <w:p w14:paraId="2EF25CF8" w14:textId="77777777" w:rsidR="00514B10" w:rsidRDefault="00514B10" w:rsidP="000E7567">
            <w:pPr>
              <w:jc w:val="center"/>
            </w:pPr>
            <w:r>
              <w:t>0.38</w:t>
            </w:r>
          </w:p>
        </w:tc>
        <w:tc>
          <w:tcPr>
            <w:tcW w:w="2254" w:type="dxa"/>
            <w:vAlign w:val="center"/>
          </w:tcPr>
          <w:p w14:paraId="22E55E2D" w14:textId="77777777" w:rsidR="00514B10" w:rsidRDefault="00514B10" w:rsidP="000E7567">
            <w:pPr>
              <w:jc w:val="center"/>
            </w:pPr>
            <w:r>
              <w:t>0.540</w:t>
            </w:r>
          </w:p>
        </w:tc>
      </w:tr>
      <w:tr w:rsidR="00514B10" w14:paraId="282241FB" w14:textId="77777777" w:rsidTr="000E7567">
        <w:tc>
          <w:tcPr>
            <w:tcW w:w="3544" w:type="dxa"/>
            <w:vAlign w:val="center"/>
          </w:tcPr>
          <w:p w14:paraId="36BDDA71" w14:textId="77777777" w:rsidR="00514B10" w:rsidRDefault="00514B10" w:rsidP="000E7567">
            <w:pPr>
              <w:jc w:val="center"/>
            </w:pPr>
            <w:r>
              <w:t>Time x Information x Valence</w:t>
            </w:r>
          </w:p>
        </w:tc>
        <w:tc>
          <w:tcPr>
            <w:tcW w:w="1673" w:type="dxa"/>
            <w:vAlign w:val="center"/>
          </w:tcPr>
          <w:p w14:paraId="2C71E337" w14:textId="77777777" w:rsidR="00514B10" w:rsidRDefault="00514B10" w:rsidP="000E7567">
            <w:pPr>
              <w:jc w:val="center"/>
            </w:pPr>
            <w:r>
              <w:t>1, 130</w:t>
            </w:r>
          </w:p>
        </w:tc>
        <w:tc>
          <w:tcPr>
            <w:tcW w:w="2254" w:type="dxa"/>
            <w:vAlign w:val="center"/>
          </w:tcPr>
          <w:p w14:paraId="2826775E" w14:textId="77777777" w:rsidR="00514B10" w:rsidRDefault="00514B10" w:rsidP="000E7567">
            <w:pPr>
              <w:jc w:val="center"/>
            </w:pPr>
            <w:r>
              <w:t>0.02</w:t>
            </w:r>
          </w:p>
        </w:tc>
        <w:tc>
          <w:tcPr>
            <w:tcW w:w="2254" w:type="dxa"/>
            <w:vAlign w:val="center"/>
          </w:tcPr>
          <w:p w14:paraId="66BE2870" w14:textId="77777777" w:rsidR="00514B10" w:rsidRDefault="00514B10" w:rsidP="000E7567">
            <w:pPr>
              <w:jc w:val="center"/>
            </w:pPr>
            <w:r>
              <w:t>0.874</w:t>
            </w:r>
          </w:p>
        </w:tc>
      </w:tr>
    </w:tbl>
    <w:p w14:paraId="454A063C" w14:textId="77777777" w:rsidR="00514B10" w:rsidRDefault="00514B10" w:rsidP="00514B10"/>
    <w:p w14:paraId="43DE13A6" w14:textId="77777777" w:rsidR="00514B10" w:rsidRPr="00157A52" w:rsidRDefault="00514B10" w:rsidP="00514B10">
      <w:pPr>
        <w:rPr>
          <w:b/>
          <w:bCs/>
        </w:rPr>
      </w:pPr>
      <w:r w:rsidRPr="00157A52">
        <w:rPr>
          <w:b/>
          <w:bCs/>
        </w:rPr>
        <w:t xml:space="preserve">Table 5. </w:t>
      </w:r>
    </w:p>
    <w:p w14:paraId="39A497B4" w14:textId="77777777" w:rsidR="00514B10" w:rsidRPr="00157A52" w:rsidRDefault="00514B10" w:rsidP="00514B10">
      <w:pPr>
        <w:rPr>
          <w:i/>
          <w:iCs/>
        </w:rPr>
      </w:pPr>
      <w:r w:rsidRPr="00157A52">
        <w:rPr>
          <w:i/>
          <w:iCs/>
        </w:rPr>
        <w:t>Post Hoc Comparisons Time x Valence (Anxiety Reactivity Data)</w:t>
      </w:r>
    </w:p>
    <w:tbl>
      <w:tblPr>
        <w:tblStyle w:val="TableGrid"/>
        <w:tblW w:w="11153" w:type="dxa"/>
        <w:tblInd w:w="-11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21"/>
        <w:gridCol w:w="2099"/>
        <w:gridCol w:w="1591"/>
        <w:gridCol w:w="236"/>
        <w:gridCol w:w="933"/>
        <w:gridCol w:w="636"/>
        <w:gridCol w:w="2017"/>
      </w:tblGrid>
      <w:tr w:rsidR="00514B10" w14:paraId="3323A89B" w14:textId="77777777" w:rsidTr="000E7567">
        <w:tc>
          <w:tcPr>
            <w:tcW w:w="7331" w:type="dxa"/>
            <w:gridSpan w:val="4"/>
            <w:tcBorders>
              <w:top w:val="single" w:sz="4" w:space="0" w:color="auto"/>
              <w:bottom w:val="single" w:sz="4" w:space="0" w:color="auto"/>
            </w:tcBorders>
          </w:tcPr>
          <w:p w14:paraId="7A5CAA68" w14:textId="77777777" w:rsidR="00514B10" w:rsidRPr="004030EB" w:rsidRDefault="00514B10" w:rsidP="000E7567">
            <w:pPr>
              <w:jc w:val="center"/>
            </w:pPr>
            <w:r>
              <w:t>Comparison</w:t>
            </w:r>
          </w:p>
        </w:tc>
        <w:tc>
          <w:tcPr>
            <w:tcW w:w="236" w:type="dxa"/>
            <w:tcBorders>
              <w:top w:val="single" w:sz="4" w:space="0" w:color="auto"/>
              <w:bottom w:val="nil"/>
            </w:tcBorders>
          </w:tcPr>
          <w:p w14:paraId="500245B3" w14:textId="77777777" w:rsidR="00514B10" w:rsidRPr="00FE50DC" w:rsidRDefault="00514B10" w:rsidP="000E7567">
            <w:pPr>
              <w:jc w:val="center"/>
              <w:rPr>
                <w:b/>
                <w:bCs/>
              </w:rPr>
            </w:pPr>
          </w:p>
        </w:tc>
        <w:tc>
          <w:tcPr>
            <w:tcW w:w="933" w:type="dxa"/>
            <w:tcBorders>
              <w:top w:val="single" w:sz="4" w:space="0" w:color="auto"/>
              <w:bottom w:val="nil"/>
            </w:tcBorders>
          </w:tcPr>
          <w:p w14:paraId="0238CFDA" w14:textId="77777777" w:rsidR="00514B10" w:rsidRPr="00FE50DC" w:rsidRDefault="00514B10" w:rsidP="000E7567">
            <w:pPr>
              <w:jc w:val="center"/>
              <w:rPr>
                <w:b/>
                <w:bCs/>
              </w:rPr>
            </w:pPr>
          </w:p>
        </w:tc>
        <w:tc>
          <w:tcPr>
            <w:tcW w:w="636" w:type="dxa"/>
            <w:tcBorders>
              <w:top w:val="single" w:sz="4" w:space="0" w:color="auto"/>
              <w:bottom w:val="nil"/>
            </w:tcBorders>
          </w:tcPr>
          <w:p w14:paraId="588AA048" w14:textId="77777777" w:rsidR="00514B10" w:rsidRPr="00FE50DC" w:rsidRDefault="00514B10" w:rsidP="000E7567">
            <w:pPr>
              <w:jc w:val="center"/>
              <w:rPr>
                <w:b/>
                <w:bCs/>
              </w:rPr>
            </w:pPr>
          </w:p>
        </w:tc>
        <w:tc>
          <w:tcPr>
            <w:tcW w:w="2017" w:type="dxa"/>
            <w:tcBorders>
              <w:top w:val="single" w:sz="4" w:space="0" w:color="auto"/>
              <w:bottom w:val="nil"/>
            </w:tcBorders>
          </w:tcPr>
          <w:p w14:paraId="5933CBF0" w14:textId="77777777" w:rsidR="00514B10" w:rsidRPr="00FE50DC" w:rsidRDefault="00514B10" w:rsidP="000E7567">
            <w:pPr>
              <w:jc w:val="center"/>
              <w:rPr>
                <w:b/>
                <w:bCs/>
              </w:rPr>
            </w:pPr>
          </w:p>
        </w:tc>
      </w:tr>
      <w:tr w:rsidR="00514B10" w14:paraId="753F8C2E" w14:textId="77777777" w:rsidTr="000E7567">
        <w:tc>
          <w:tcPr>
            <w:tcW w:w="1820" w:type="dxa"/>
            <w:tcBorders>
              <w:top w:val="single" w:sz="4" w:space="0" w:color="auto"/>
              <w:bottom w:val="single" w:sz="4" w:space="0" w:color="auto"/>
            </w:tcBorders>
          </w:tcPr>
          <w:p w14:paraId="6EC67027" w14:textId="77777777" w:rsidR="004421F5" w:rsidRDefault="004421F5" w:rsidP="000E7567">
            <w:pPr>
              <w:tabs>
                <w:tab w:val="center" w:pos="1188"/>
              </w:tabs>
              <w:jc w:val="center"/>
            </w:pPr>
          </w:p>
          <w:p w14:paraId="7A0803CB" w14:textId="4B17E559" w:rsidR="00514B10" w:rsidRDefault="00514B10" w:rsidP="000E7567">
            <w:pPr>
              <w:tabs>
                <w:tab w:val="center" w:pos="1188"/>
              </w:tabs>
              <w:jc w:val="center"/>
            </w:pPr>
            <w:r>
              <w:t>Time</w:t>
            </w:r>
          </w:p>
        </w:tc>
        <w:tc>
          <w:tcPr>
            <w:tcW w:w="1821" w:type="dxa"/>
            <w:tcBorders>
              <w:top w:val="nil"/>
              <w:bottom w:val="single" w:sz="4" w:space="0" w:color="auto"/>
            </w:tcBorders>
            <w:vAlign w:val="bottom"/>
          </w:tcPr>
          <w:p w14:paraId="20867982" w14:textId="77777777" w:rsidR="00514B10" w:rsidRPr="004030EB" w:rsidRDefault="00514B10" w:rsidP="000E7567">
            <w:pPr>
              <w:jc w:val="center"/>
            </w:pPr>
            <w:r w:rsidRPr="004030EB">
              <w:t>Valence</w:t>
            </w:r>
          </w:p>
        </w:tc>
        <w:tc>
          <w:tcPr>
            <w:tcW w:w="2099" w:type="dxa"/>
            <w:tcBorders>
              <w:top w:val="nil"/>
              <w:bottom w:val="single" w:sz="4" w:space="0" w:color="auto"/>
            </w:tcBorders>
            <w:vAlign w:val="bottom"/>
          </w:tcPr>
          <w:p w14:paraId="61F04651" w14:textId="77777777" w:rsidR="00514B10" w:rsidRPr="004030EB" w:rsidRDefault="00514B10" w:rsidP="000E7567">
            <w:pPr>
              <w:jc w:val="center"/>
            </w:pPr>
            <w:r w:rsidRPr="004030EB">
              <w:t xml:space="preserve">Time </w:t>
            </w:r>
          </w:p>
        </w:tc>
        <w:tc>
          <w:tcPr>
            <w:tcW w:w="1591" w:type="dxa"/>
            <w:tcBorders>
              <w:top w:val="nil"/>
              <w:bottom w:val="single" w:sz="4" w:space="0" w:color="auto"/>
            </w:tcBorders>
            <w:vAlign w:val="bottom"/>
          </w:tcPr>
          <w:p w14:paraId="59C68650" w14:textId="77777777" w:rsidR="00514B10" w:rsidRPr="004030EB" w:rsidRDefault="00514B10" w:rsidP="000E7567">
            <w:pPr>
              <w:jc w:val="center"/>
            </w:pPr>
            <w:r w:rsidRPr="004030EB">
              <w:t>Valence</w:t>
            </w:r>
          </w:p>
        </w:tc>
        <w:tc>
          <w:tcPr>
            <w:tcW w:w="236" w:type="dxa"/>
            <w:tcBorders>
              <w:top w:val="nil"/>
              <w:bottom w:val="single" w:sz="4" w:space="0" w:color="auto"/>
            </w:tcBorders>
          </w:tcPr>
          <w:p w14:paraId="301B92B1" w14:textId="77777777" w:rsidR="00514B10" w:rsidRPr="00FE50DC" w:rsidRDefault="00514B10" w:rsidP="000E7567">
            <w:pPr>
              <w:jc w:val="center"/>
              <w:rPr>
                <w:b/>
                <w:bCs/>
              </w:rPr>
            </w:pPr>
          </w:p>
        </w:tc>
        <w:tc>
          <w:tcPr>
            <w:tcW w:w="933" w:type="dxa"/>
            <w:tcBorders>
              <w:top w:val="nil"/>
              <w:bottom w:val="single" w:sz="4" w:space="0" w:color="auto"/>
            </w:tcBorders>
          </w:tcPr>
          <w:p w14:paraId="482B0EB4" w14:textId="77777777" w:rsidR="004421F5" w:rsidRDefault="004421F5" w:rsidP="000E7567">
            <w:pPr>
              <w:jc w:val="center"/>
            </w:pPr>
          </w:p>
          <w:p w14:paraId="2CD74BCC" w14:textId="4DC98CCA" w:rsidR="00514B10" w:rsidRPr="00CD41E7" w:rsidRDefault="00514B10" w:rsidP="000E7567">
            <w:pPr>
              <w:jc w:val="center"/>
            </w:pPr>
            <w:proofErr w:type="spellStart"/>
            <w:r w:rsidRPr="00CD41E7">
              <w:t>Df</w:t>
            </w:r>
            <w:proofErr w:type="spellEnd"/>
          </w:p>
        </w:tc>
        <w:tc>
          <w:tcPr>
            <w:tcW w:w="636" w:type="dxa"/>
            <w:tcBorders>
              <w:top w:val="nil"/>
              <w:bottom w:val="single" w:sz="4" w:space="0" w:color="auto"/>
            </w:tcBorders>
          </w:tcPr>
          <w:p w14:paraId="47176D33" w14:textId="77777777" w:rsidR="004421F5" w:rsidRDefault="004421F5" w:rsidP="000E7567">
            <w:pPr>
              <w:jc w:val="center"/>
            </w:pPr>
          </w:p>
          <w:p w14:paraId="5A838D20" w14:textId="36DFE9C1" w:rsidR="00514B10" w:rsidRPr="00CD41E7" w:rsidRDefault="00514B10" w:rsidP="000E7567">
            <w:pPr>
              <w:jc w:val="center"/>
            </w:pPr>
            <w:r w:rsidRPr="00CD41E7">
              <w:t>t</w:t>
            </w:r>
          </w:p>
        </w:tc>
        <w:tc>
          <w:tcPr>
            <w:tcW w:w="2017" w:type="dxa"/>
            <w:tcBorders>
              <w:top w:val="nil"/>
              <w:bottom w:val="single" w:sz="4" w:space="0" w:color="auto"/>
            </w:tcBorders>
          </w:tcPr>
          <w:p w14:paraId="03C9F16D" w14:textId="79294392" w:rsidR="00514B10" w:rsidRPr="00CD41E7" w:rsidRDefault="004421F5" w:rsidP="000E7567">
            <w:pPr>
              <w:jc w:val="center"/>
            </w:pPr>
            <w:r w:rsidRPr="004421F5">
              <w:t>Bonferroni-corrected p</w:t>
            </w:r>
            <w:r w:rsidR="0057566A">
              <w:t>-</w:t>
            </w:r>
            <w:r w:rsidRPr="004421F5">
              <w:t>value</w:t>
            </w:r>
          </w:p>
        </w:tc>
      </w:tr>
      <w:tr w:rsidR="00514B10" w14:paraId="04268ECA" w14:textId="77777777" w:rsidTr="000E7567">
        <w:tc>
          <w:tcPr>
            <w:tcW w:w="1820" w:type="dxa"/>
            <w:tcBorders>
              <w:top w:val="single" w:sz="4" w:space="0" w:color="auto"/>
            </w:tcBorders>
            <w:vAlign w:val="center"/>
          </w:tcPr>
          <w:p w14:paraId="21F1B9A6" w14:textId="77777777" w:rsidR="00514B10" w:rsidRDefault="00514B10" w:rsidP="000E7567">
            <w:pPr>
              <w:jc w:val="center"/>
            </w:pPr>
            <w:r>
              <w:t>Stressor Intro</w:t>
            </w:r>
          </w:p>
        </w:tc>
        <w:tc>
          <w:tcPr>
            <w:tcW w:w="1821" w:type="dxa"/>
            <w:tcBorders>
              <w:top w:val="single" w:sz="4" w:space="0" w:color="auto"/>
            </w:tcBorders>
            <w:vAlign w:val="center"/>
          </w:tcPr>
          <w:p w14:paraId="516BCF60" w14:textId="77777777" w:rsidR="00514B10" w:rsidRDefault="00514B10" w:rsidP="000E7567">
            <w:pPr>
              <w:jc w:val="center"/>
            </w:pPr>
            <w:r>
              <w:t>Negative</w:t>
            </w:r>
          </w:p>
        </w:tc>
        <w:tc>
          <w:tcPr>
            <w:tcW w:w="2099" w:type="dxa"/>
            <w:tcBorders>
              <w:top w:val="single" w:sz="4" w:space="0" w:color="auto"/>
            </w:tcBorders>
            <w:vAlign w:val="center"/>
          </w:tcPr>
          <w:p w14:paraId="2FFF66F3" w14:textId="77777777" w:rsidR="00514B10" w:rsidRDefault="00514B10" w:rsidP="000E7567">
            <w:pPr>
              <w:jc w:val="center"/>
            </w:pPr>
            <w:r>
              <w:t>Stressor Intro</w:t>
            </w:r>
          </w:p>
        </w:tc>
        <w:tc>
          <w:tcPr>
            <w:tcW w:w="1591" w:type="dxa"/>
            <w:tcBorders>
              <w:top w:val="single" w:sz="4" w:space="0" w:color="auto"/>
            </w:tcBorders>
            <w:vAlign w:val="center"/>
          </w:tcPr>
          <w:p w14:paraId="741D4048" w14:textId="77777777" w:rsidR="00514B10" w:rsidRPr="00E1277B" w:rsidRDefault="00514B10" w:rsidP="000E7567">
            <w:pPr>
              <w:jc w:val="center"/>
            </w:pPr>
            <w:r>
              <w:t>Positive</w:t>
            </w:r>
          </w:p>
        </w:tc>
        <w:tc>
          <w:tcPr>
            <w:tcW w:w="236" w:type="dxa"/>
            <w:tcBorders>
              <w:top w:val="single" w:sz="4" w:space="0" w:color="auto"/>
            </w:tcBorders>
          </w:tcPr>
          <w:p w14:paraId="2137F95A" w14:textId="77777777" w:rsidR="00514B10" w:rsidRDefault="00514B10" w:rsidP="000E7567">
            <w:pPr>
              <w:jc w:val="center"/>
            </w:pPr>
          </w:p>
        </w:tc>
        <w:tc>
          <w:tcPr>
            <w:tcW w:w="933" w:type="dxa"/>
            <w:tcBorders>
              <w:top w:val="single" w:sz="4" w:space="0" w:color="auto"/>
            </w:tcBorders>
          </w:tcPr>
          <w:p w14:paraId="7B65BA73" w14:textId="77777777" w:rsidR="00514B10" w:rsidRDefault="00514B10" w:rsidP="000E7567">
            <w:pPr>
              <w:jc w:val="center"/>
            </w:pPr>
            <w:r>
              <w:t>159</w:t>
            </w:r>
          </w:p>
        </w:tc>
        <w:tc>
          <w:tcPr>
            <w:tcW w:w="636" w:type="dxa"/>
            <w:tcBorders>
              <w:top w:val="single" w:sz="4" w:space="0" w:color="auto"/>
            </w:tcBorders>
          </w:tcPr>
          <w:p w14:paraId="08AEB5EE" w14:textId="77777777" w:rsidR="00514B10" w:rsidRDefault="00514B10" w:rsidP="000E7567">
            <w:pPr>
              <w:jc w:val="center"/>
            </w:pPr>
            <w:r>
              <w:t>0.51</w:t>
            </w:r>
          </w:p>
        </w:tc>
        <w:tc>
          <w:tcPr>
            <w:tcW w:w="2017" w:type="dxa"/>
            <w:tcBorders>
              <w:top w:val="single" w:sz="4" w:space="0" w:color="auto"/>
            </w:tcBorders>
          </w:tcPr>
          <w:p w14:paraId="31863185" w14:textId="77777777" w:rsidR="00514B10" w:rsidRDefault="00514B10" w:rsidP="000E7567">
            <w:pPr>
              <w:jc w:val="center"/>
            </w:pPr>
            <w:r>
              <w:t>1.000</w:t>
            </w:r>
          </w:p>
        </w:tc>
      </w:tr>
      <w:tr w:rsidR="00514B10" w14:paraId="6444E4AA" w14:textId="77777777" w:rsidTr="000E7567">
        <w:tc>
          <w:tcPr>
            <w:tcW w:w="1820" w:type="dxa"/>
            <w:vAlign w:val="center"/>
          </w:tcPr>
          <w:p w14:paraId="56409C32" w14:textId="77777777" w:rsidR="00514B10" w:rsidRDefault="00514B10" w:rsidP="000E7567">
            <w:pPr>
              <w:jc w:val="center"/>
            </w:pPr>
            <w:r>
              <w:t>Stressor Intro</w:t>
            </w:r>
          </w:p>
        </w:tc>
        <w:tc>
          <w:tcPr>
            <w:tcW w:w="1821" w:type="dxa"/>
            <w:vAlign w:val="center"/>
          </w:tcPr>
          <w:p w14:paraId="07B50894" w14:textId="77777777" w:rsidR="00514B10" w:rsidRDefault="00514B10" w:rsidP="000E7567">
            <w:pPr>
              <w:jc w:val="center"/>
            </w:pPr>
            <w:r>
              <w:t>Negative</w:t>
            </w:r>
          </w:p>
        </w:tc>
        <w:tc>
          <w:tcPr>
            <w:tcW w:w="2099" w:type="dxa"/>
            <w:vAlign w:val="center"/>
          </w:tcPr>
          <w:p w14:paraId="4716C425" w14:textId="77777777" w:rsidR="00514B10" w:rsidRDefault="00514B10" w:rsidP="000E7567">
            <w:pPr>
              <w:jc w:val="center"/>
            </w:pPr>
            <w:r>
              <w:t>Post Video</w:t>
            </w:r>
          </w:p>
        </w:tc>
        <w:tc>
          <w:tcPr>
            <w:tcW w:w="1591" w:type="dxa"/>
            <w:vAlign w:val="center"/>
          </w:tcPr>
          <w:p w14:paraId="4F6FA9FD" w14:textId="77777777" w:rsidR="00514B10" w:rsidRPr="00E1277B" w:rsidRDefault="00514B10" w:rsidP="000E7567">
            <w:pPr>
              <w:jc w:val="center"/>
            </w:pPr>
            <w:r>
              <w:t>Negative</w:t>
            </w:r>
          </w:p>
        </w:tc>
        <w:tc>
          <w:tcPr>
            <w:tcW w:w="236" w:type="dxa"/>
          </w:tcPr>
          <w:p w14:paraId="09D933FE" w14:textId="77777777" w:rsidR="00514B10" w:rsidRDefault="00514B10" w:rsidP="000E7567">
            <w:pPr>
              <w:jc w:val="center"/>
            </w:pPr>
          </w:p>
        </w:tc>
        <w:tc>
          <w:tcPr>
            <w:tcW w:w="933" w:type="dxa"/>
          </w:tcPr>
          <w:p w14:paraId="6CAC4C05" w14:textId="77777777" w:rsidR="00514B10" w:rsidRDefault="00514B10" w:rsidP="000E7567">
            <w:pPr>
              <w:jc w:val="center"/>
            </w:pPr>
            <w:r>
              <w:t>130</w:t>
            </w:r>
          </w:p>
        </w:tc>
        <w:tc>
          <w:tcPr>
            <w:tcW w:w="636" w:type="dxa"/>
          </w:tcPr>
          <w:p w14:paraId="28ED573A" w14:textId="77777777" w:rsidR="00514B10" w:rsidRDefault="00514B10" w:rsidP="000E7567">
            <w:pPr>
              <w:jc w:val="center"/>
            </w:pPr>
            <w:r>
              <w:t>0.88</w:t>
            </w:r>
          </w:p>
        </w:tc>
        <w:tc>
          <w:tcPr>
            <w:tcW w:w="2017" w:type="dxa"/>
          </w:tcPr>
          <w:p w14:paraId="343805D7" w14:textId="77777777" w:rsidR="00514B10" w:rsidRDefault="00514B10" w:rsidP="000E7567">
            <w:pPr>
              <w:jc w:val="center"/>
            </w:pPr>
            <w:r>
              <w:t>1.000</w:t>
            </w:r>
          </w:p>
        </w:tc>
      </w:tr>
      <w:tr w:rsidR="00514B10" w14:paraId="1B2633C7" w14:textId="77777777" w:rsidTr="000E7567">
        <w:tc>
          <w:tcPr>
            <w:tcW w:w="1820" w:type="dxa"/>
            <w:vAlign w:val="center"/>
          </w:tcPr>
          <w:p w14:paraId="42054C9D" w14:textId="77777777" w:rsidR="00514B10" w:rsidRDefault="00514B10" w:rsidP="000E7567">
            <w:pPr>
              <w:jc w:val="center"/>
            </w:pPr>
            <w:r>
              <w:t>Stressor Intro</w:t>
            </w:r>
          </w:p>
        </w:tc>
        <w:tc>
          <w:tcPr>
            <w:tcW w:w="1821" w:type="dxa"/>
            <w:vAlign w:val="center"/>
          </w:tcPr>
          <w:p w14:paraId="6058EA5E" w14:textId="77777777" w:rsidR="00514B10" w:rsidRDefault="00514B10" w:rsidP="000E7567">
            <w:pPr>
              <w:jc w:val="center"/>
            </w:pPr>
            <w:r>
              <w:t>Negative</w:t>
            </w:r>
          </w:p>
        </w:tc>
        <w:tc>
          <w:tcPr>
            <w:tcW w:w="2099" w:type="dxa"/>
            <w:vAlign w:val="center"/>
          </w:tcPr>
          <w:p w14:paraId="4E23EEFD" w14:textId="77777777" w:rsidR="00514B10" w:rsidRDefault="00514B10" w:rsidP="000E7567">
            <w:pPr>
              <w:jc w:val="center"/>
            </w:pPr>
            <w:r>
              <w:t>Post Video</w:t>
            </w:r>
          </w:p>
        </w:tc>
        <w:tc>
          <w:tcPr>
            <w:tcW w:w="1591" w:type="dxa"/>
            <w:vAlign w:val="center"/>
          </w:tcPr>
          <w:p w14:paraId="53944DC1" w14:textId="77777777" w:rsidR="00514B10" w:rsidRPr="00E1277B" w:rsidRDefault="00514B10" w:rsidP="000E7567">
            <w:pPr>
              <w:jc w:val="center"/>
            </w:pPr>
            <w:r w:rsidRPr="00E1277B">
              <w:t>Positive</w:t>
            </w:r>
          </w:p>
        </w:tc>
        <w:tc>
          <w:tcPr>
            <w:tcW w:w="236" w:type="dxa"/>
          </w:tcPr>
          <w:p w14:paraId="7B77C9E3" w14:textId="77777777" w:rsidR="00514B10" w:rsidRDefault="00514B10" w:rsidP="000E7567">
            <w:pPr>
              <w:jc w:val="center"/>
            </w:pPr>
          </w:p>
        </w:tc>
        <w:tc>
          <w:tcPr>
            <w:tcW w:w="933" w:type="dxa"/>
          </w:tcPr>
          <w:p w14:paraId="3D89156E" w14:textId="77777777" w:rsidR="00514B10" w:rsidRDefault="00514B10" w:rsidP="000E7567">
            <w:pPr>
              <w:jc w:val="center"/>
            </w:pPr>
            <w:r>
              <w:t>159</w:t>
            </w:r>
          </w:p>
        </w:tc>
        <w:tc>
          <w:tcPr>
            <w:tcW w:w="636" w:type="dxa"/>
          </w:tcPr>
          <w:p w14:paraId="4F08027D" w14:textId="77777777" w:rsidR="00514B10" w:rsidRDefault="00514B10" w:rsidP="000E7567">
            <w:pPr>
              <w:jc w:val="center"/>
            </w:pPr>
            <w:r>
              <w:t>2.63</w:t>
            </w:r>
          </w:p>
        </w:tc>
        <w:tc>
          <w:tcPr>
            <w:tcW w:w="2017" w:type="dxa"/>
          </w:tcPr>
          <w:p w14:paraId="015453F9" w14:textId="77777777" w:rsidR="00514B10" w:rsidRDefault="00514B10" w:rsidP="000E7567">
            <w:pPr>
              <w:jc w:val="center"/>
            </w:pPr>
            <w:r>
              <w:t>0.057</w:t>
            </w:r>
          </w:p>
        </w:tc>
      </w:tr>
      <w:tr w:rsidR="00514B10" w14:paraId="00C781B9" w14:textId="77777777" w:rsidTr="000E7567">
        <w:tc>
          <w:tcPr>
            <w:tcW w:w="1820" w:type="dxa"/>
            <w:vAlign w:val="center"/>
          </w:tcPr>
          <w:p w14:paraId="239D153D" w14:textId="77777777" w:rsidR="00514B10" w:rsidRDefault="00514B10" w:rsidP="000E7567">
            <w:pPr>
              <w:jc w:val="center"/>
            </w:pPr>
            <w:r>
              <w:t>Stressor Intro</w:t>
            </w:r>
          </w:p>
        </w:tc>
        <w:tc>
          <w:tcPr>
            <w:tcW w:w="1821" w:type="dxa"/>
            <w:vAlign w:val="center"/>
          </w:tcPr>
          <w:p w14:paraId="5C449020" w14:textId="77777777" w:rsidR="00514B10" w:rsidRDefault="00514B10" w:rsidP="000E7567">
            <w:pPr>
              <w:jc w:val="center"/>
            </w:pPr>
            <w:r>
              <w:t>Positive</w:t>
            </w:r>
          </w:p>
        </w:tc>
        <w:tc>
          <w:tcPr>
            <w:tcW w:w="2099" w:type="dxa"/>
            <w:vAlign w:val="center"/>
          </w:tcPr>
          <w:p w14:paraId="4D59FE58" w14:textId="77777777" w:rsidR="00514B10" w:rsidRDefault="00514B10" w:rsidP="000E7567">
            <w:pPr>
              <w:jc w:val="center"/>
            </w:pPr>
            <w:r>
              <w:t>Post Video</w:t>
            </w:r>
          </w:p>
        </w:tc>
        <w:tc>
          <w:tcPr>
            <w:tcW w:w="1591" w:type="dxa"/>
            <w:vAlign w:val="center"/>
          </w:tcPr>
          <w:p w14:paraId="107F488B" w14:textId="77777777" w:rsidR="00514B10" w:rsidRPr="00E1277B" w:rsidRDefault="00514B10" w:rsidP="000E7567">
            <w:pPr>
              <w:jc w:val="center"/>
            </w:pPr>
            <w:r>
              <w:t>Positive</w:t>
            </w:r>
          </w:p>
        </w:tc>
        <w:tc>
          <w:tcPr>
            <w:tcW w:w="236" w:type="dxa"/>
          </w:tcPr>
          <w:p w14:paraId="7E0EB66A" w14:textId="77777777" w:rsidR="00514B10" w:rsidRDefault="00514B10" w:rsidP="000E7567">
            <w:pPr>
              <w:jc w:val="center"/>
            </w:pPr>
          </w:p>
        </w:tc>
        <w:tc>
          <w:tcPr>
            <w:tcW w:w="933" w:type="dxa"/>
          </w:tcPr>
          <w:p w14:paraId="1578EA03" w14:textId="77777777" w:rsidR="00514B10" w:rsidRDefault="00514B10" w:rsidP="000E7567">
            <w:pPr>
              <w:jc w:val="center"/>
            </w:pPr>
            <w:r>
              <w:t>130</w:t>
            </w:r>
          </w:p>
        </w:tc>
        <w:tc>
          <w:tcPr>
            <w:tcW w:w="636" w:type="dxa"/>
          </w:tcPr>
          <w:p w14:paraId="5AB61EF9" w14:textId="77777777" w:rsidR="00514B10" w:rsidRDefault="00514B10" w:rsidP="000E7567">
            <w:pPr>
              <w:jc w:val="center"/>
            </w:pPr>
            <w:r>
              <w:t>4.59</w:t>
            </w:r>
          </w:p>
        </w:tc>
        <w:tc>
          <w:tcPr>
            <w:tcW w:w="2017" w:type="dxa"/>
          </w:tcPr>
          <w:p w14:paraId="17CF24E7" w14:textId="77777777" w:rsidR="00514B10" w:rsidRDefault="00514B10" w:rsidP="000E7567">
            <w:pPr>
              <w:jc w:val="center"/>
            </w:pPr>
            <w:r>
              <w:t>&lt; .001</w:t>
            </w:r>
          </w:p>
        </w:tc>
      </w:tr>
      <w:tr w:rsidR="00514B10" w14:paraId="41504A85" w14:textId="77777777" w:rsidTr="000E7567">
        <w:tc>
          <w:tcPr>
            <w:tcW w:w="1820" w:type="dxa"/>
            <w:vAlign w:val="center"/>
          </w:tcPr>
          <w:p w14:paraId="00C8347B" w14:textId="77777777" w:rsidR="00514B10" w:rsidRDefault="00514B10" w:rsidP="000E7567">
            <w:pPr>
              <w:jc w:val="center"/>
            </w:pPr>
            <w:r>
              <w:t>Post Video</w:t>
            </w:r>
          </w:p>
        </w:tc>
        <w:tc>
          <w:tcPr>
            <w:tcW w:w="1821" w:type="dxa"/>
            <w:vAlign w:val="center"/>
          </w:tcPr>
          <w:p w14:paraId="1B9214D9" w14:textId="77777777" w:rsidR="00514B10" w:rsidRDefault="00514B10" w:rsidP="000E7567">
            <w:pPr>
              <w:jc w:val="center"/>
            </w:pPr>
            <w:r>
              <w:t>Negative</w:t>
            </w:r>
          </w:p>
        </w:tc>
        <w:tc>
          <w:tcPr>
            <w:tcW w:w="2099" w:type="dxa"/>
            <w:vAlign w:val="center"/>
          </w:tcPr>
          <w:p w14:paraId="4E3696B8" w14:textId="77777777" w:rsidR="00514B10" w:rsidRDefault="00514B10" w:rsidP="000E7567">
            <w:pPr>
              <w:jc w:val="center"/>
            </w:pPr>
            <w:r>
              <w:t>Stressor Intro</w:t>
            </w:r>
          </w:p>
        </w:tc>
        <w:tc>
          <w:tcPr>
            <w:tcW w:w="1591" w:type="dxa"/>
            <w:vAlign w:val="center"/>
          </w:tcPr>
          <w:p w14:paraId="1F40DFC8" w14:textId="77777777" w:rsidR="00514B10" w:rsidRPr="00E1277B" w:rsidRDefault="00514B10" w:rsidP="000E7567">
            <w:pPr>
              <w:jc w:val="center"/>
            </w:pPr>
            <w:r>
              <w:t>Positive</w:t>
            </w:r>
          </w:p>
        </w:tc>
        <w:tc>
          <w:tcPr>
            <w:tcW w:w="236" w:type="dxa"/>
          </w:tcPr>
          <w:p w14:paraId="16D5D007" w14:textId="77777777" w:rsidR="00514B10" w:rsidRDefault="00514B10" w:rsidP="000E7567"/>
        </w:tc>
        <w:tc>
          <w:tcPr>
            <w:tcW w:w="933" w:type="dxa"/>
          </w:tcPr>
          <w:p w14:paraId="239A6440" w14:textId="77777777" w:rsidR="00514B10" w:rsidRDefault="00514B10" w:rsidP="000E7567">
            <w:pPr>
              <w:jc w:val="center"/>
            </w:pPr>
            <w:r>
              <w:t>159</w:t>
            </w:r>
          </w:p>
        </w:tc>
        <w:tc>
          <w:tcPr>
            <w:tcW w:w="636" w:type="dxa"/>
          </w:tcPr>
          <w:p w14:paraId="7504BE91" w14:textId="77777777" w:rsidR="00514B10" w:rsidRDefault="00514B10" w:rsidP="000E7567">
            <w:pPr>
              <w:jc w:val="center"/>
            </w:pPr>
            <w:r>
              <w:t>0.12</w:t>
            </w:r>
          </w:p>
        </w:tc>
        <w:tc>
          <w:tcPr>
            <w:tcW w:w="2017" w:type="dxa"/>
          </w:tcPr>
          <w:p w14:paraId="520FC047" w14:textId="77777777" w:rsidR="00514B10" w:rsidRDefault="00514B10" w:rsidP="000E7567">
            <w:pPr>
              <w:jc w:val="center"/>
            </w:pPr>
            <w:r>
              <w:t>1.000</w:t>
            </w:r>
          </w:p>
        </w:tc>
      </w:tr>
      <w:tr w:rsidR="00514B10" w14:paraId="2E4E6871" w14:textId="77777777" w:rsidTr="000E7567">
        <w:tc>
          <w:tcPr>
            <w:tcW w:w="1820" w:type="dxa"/>
            <w:vAlign w:val="center"/>
          </w:tcPr>
          <w:p w14:paraId="4047AB48" w14:textId="77777777" w:rsidR="00514B10" w:rsidRDefault="00514B10" w:rsidP="000E7567">
            <w:pPr>
              <w:jc w:val="center"/>
            </w:pPr>
            <w:r>
              <w:t>Post Video</w:t>
            </w:r>
          </w:p>
        </w:tc>
        <w:tc>
          <w:tcPr>
            <w:tcW w:w="1821" w:type="dxa"/>
            <w:vAlign w:val="center"/>
          </w:tcPr>
          <w:p w14:paraId="1882B044" w14:textId="77777777" w:rsidR="00514B10" w:rsidRDefault="00514B10" w:rsidP="000E7567">
            <w:pPr>
              <w:jc w:val="center"/>
            </w:pPr>
            <w:r>
              <w:t>Negative</w:t>
            </w:r>
          </w:p>
        </w:tc>
        <w:tc>
          <w:tcPr>
            <w:tcW w:w="2099" w:type="dxa"/>
            <w:vAlign w:val="center"/>
          </w:tcPr>
          <w:p w14:paraId="68B0E2A3" w14:textId="77777777" w:rsidR="00514B10" w:rsidRDefault="00514B10" w:rsidP="000E7567">
            <w:pPr>
              <w:jc w:val="center"/>
            </w:pPr>
            <w:r>
              <w:t>Post Video</w:t>
            </w:r>
          </w:p>
        </w:tc>
        <w:tc>
          <w:tcPr>
            <w:tcW w:w="1591" w:type="dxa"/>
            <w:vAlign w:val="center"/>
          </w:tcPr>
          <w:p w14:paraId="64F3816C" w14:textId="77777777" w:rsidR="00514B10" w:rsidRPr="00E1277B" w:rsidRDefault="00514B10" w:rsidP="000E7567">
            <w:pPr>
              <w:jc w:val="center"/>
            </w:pPr>
            <w:r>
              <w:t>Positive</w:t>
            </w:r>
          </w:p>
        </w:tc>
        <w:tc>
          <w:tcPr>
            <w:tcW w:w="236" w:type="dxa"/>
          </w:tcPr>
          <w:p w14:paraId="6CB8EFE3" w14:textId="77777777" w:rsidR="00514B10" w:rsidRDefault="00514B10" w:rsidP="000E7567">
            <w:pPr>
              <w:jc w:val="center"/>
            </w:pPr>
          </w:p>
        </w:tc>
        <w:tc>
          <w:tcPr>
            <w:tcW w:w="933" w:type="dxa"/>
          </w:tcPr>
          <w:p w14:paraId="0DD7C7A3" w14:textId="77777777" w:rsidR="00514B10" w:rsidRDefault="00514B10" w:rsidP="000E7567">
            <w:pPr>
              <w:jc w:val="center"/>
            </w:pPr>
            <w:r>
              <w:t>159</w:t>
            </w:r>
          </w:p>
        </w:tc>
        <w:tc>
          <w:tcPr>
            <w:tcW w:w="636" w:type="dxa"/>
          </w:tcPr>
          <w:p w14:paraId="2A12688C" w14:textId="77777777" w:rsidR="00514B10" w:rsidRDefault="00514B10" w:rsidP="000E7567">
            <w:pPr>
              <w:jc w:val="center"/>
            </w:pPr>
            <w:r>
              <w:t>2.23</w:t>
            </w:r>
          </w:p>
        </w:tc>
        <w:tc>
          <w:tcPr>
            <w:tcW w:w="2017" w:type="dxa"/>
          </w:tcPr>
          <w:p w14:paraId="1F417C68" w14:textId="77777777" w:rsidR="00514B10" w:rsidRDefault="00514B10" w:rsidP="000E7567">
            <w:pPr>
              <w:jc w:val="center"/>
            </w:pPr>
            <w:r>
              <w:t>0.162</w:t>
            </w:r>
          </w:p>
        </w:tc>
      </w:tr>
    </w:tbl>
    <w:p w14:paraId="1109758B" w14:textId="77777777" w:rsidR="00514B10" w:rsidRDefault="00514B10" w:rsidP="00514B10"/>
    <w:p w14:paraId="15D40920" w14:textId="77777777" w:rsidR="004421F5" w:rsidRDefault="004421F5" w:rsidP="00514B10">
      <w:pPr>
        <w:rPr>
          <w:b/>
          <w:bCs/>
        </w:rPr>
      </w:pPr>
    </w:p>
    <w:p w14:paraId="6DC4F25B" w14:textId="77777777" w:rsidR="004421F5" w:rsidRDefault="004421F5" w:rsidP="00514B10">
      <w:pPr>
        <w:rPr>
          <w:b/>
          <w:bCs/>
        </w:rPr>
      </w:pPr>
    </w:p>
    <w:p w14:paraId="32EF1BB4" w14:textId="026EBFE9" w:rsidR="00514B10" w:rsidRPr="00E91F5B" w:rsidRDefault="00514B10" w:rsidP="00514B10">
      <w:pPr>
        <w:rPr>
          <w:b/>
          <w:bCs/>
        </w:rPr>
      </w:pPr>
      <w:r w:rsidRPr="00E91F5B">
        <w:rPr>
          <w:b/>
          <w:bCs/>
        </w:rPr>
        <w:t>Table 6.</w:t>
      </w:r>
    </w:p>
    <w:p w14:paraId="1A06A9CD" w14:textId="77777777" w:rsidR="00514B10" w:rsidRDefault="00514B10" w:rsidP="00514B10">
      <w:pPr>
        <w:rPr>
          <w:i/>
          <w:iCs/>
        </w:rPr>
      </w:pPr>
      <w:r w:rsidRPr="008E4B0C">
        <w:rPr>
          <w:i/>
          <w:iCs/>
        </w:rPr>
        <w:t xml:space="preserve">Fixed Effect Omnibus tests (Anxiety </w:t>
      </w:r>
      <w:r>
        <w:rPr>
          <w:i/>
          <w:iCs/>
        </w:rPr>
        <w:t xml:space="preserve">Perseveration </w:t>
      </w:r>
      <w:r w:rsidRPr="008E4B0C">
        <w:rPr>
          <w:i/>
          <w:iCs/>
        </w:rPr>
        <w:t>Data)</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44"/>
        <w:gridCol w:w="1673"/>
        <w:gridCol w:w="2254"/>
        <w:gridCol w:w="2254"/>
      </w:tblGrid>
      <w:tr w:rsidR="00514B10" w14:paraId="2415DF2E" w14:textId="77777777" w:rsidTr="00BE7869">
        <w:tc>
          <w:tcPr>
            <w:tcW w:w="3544" w:type="dxa"/>
            <w:tcBorders>
              <w:top w:val="single" w:sz="4" w:space="0" w:color="auto"/>
              <w:bottom w:val="single" w:sz="4" w:space="0" w:color="auto"/>
            </w:tcBorders>
          </w:tcPr>
          <w:p w14:paraId="0CACD60C" w14:textId="77777777" w:rsidR="00514B10" w:rsidRDefault="00514B10" w:rsidP="000E7567"/>
        </w:tc>
        <w:tc>
          <w:tcPr>
            <w:tcW w:w="1673" w:type="dxa"/>
            <w:tcBorders>
              <w:top w:val="single" w:sz="4" w:space="0" w:color="auto"/>
              <w:bottom w:val="single" w:sz="4" w:space="0" w:color="auto"/>
            </w:tcBorders>
            <w:vAlign w:val="bottom"/>
          </w:tcPr>
          <w:p w14:paraId="5D9C4327" w14:textId="77777777" w:rsidR="00514B10" w:rsidRPr="00E91F5B" w:rsidRDefault="00514B10" w:rsidP="000E7567">
            <w:pPr>
              <w:jc w:val="center"/>
            </w:pPr>
            <w:proofErr w:type="spellStart"/>
            <w:r w:rsidRPr="00E91F5B">
              <w:t>Df</w:t>
            </w:r>
            <w:proofErr w:type="spellEnd"/>
          </w:p>
        </w:tc>
        <w:tc>
          <w:tcPr>
            <w:tcW w:w="2254" w:type="dxa"/>
            <w:tcBorders>
              <w:top w:val="single" w:sz="4" w:space="0" w:color="auto"/>
              <w:bottom w:val="single" w:sz="4" w:space="0" w:color="auto"/>
            </w:tcBorders>
            <w:vAlign w:val="bottom"/>
          </w:tcPr>
          <w:p w14:paraId="4EC9233B" w14:textId="77777777" w:rsidR="00514B10" w:rsidRPr="00E91F5B" w:rsidRDefault="00514B10" w:rsidP="000E7567">
            <w:pPr>
              <w:jc w:val="center"/>
            </w:pPr>
            <w:r w:rsidRPr="00E91F5B">
              <w:t>F</w:t>
            </w:r>
          </w:p>
        </w:tc>
        <w:tc>
          <w:tcPr>
            <w:tcW w:w="2254" w:type="dxa"/>
            <w:tcBorders>
              <w:top w:val="single" w:sz="4" w:space="0" w:color="auto"/>
              <w:bottom w:val="single" w:sz="4" w:space="0" w:color="auto"/>
            </w:tcBorders>
            <w:vAlign w:val="bottom"/>
          </w:tcPr>
          <w:p w14:paraId="15597623" w14:textId="77777777" w:rsidR="00514B10" w:rsidRPr="00E91F5B" w:rsidRDefault="00514B10" w:rsidP="000E7567">
            <w:pPr>
              <w:jc w:val="center"/>
            </w:pPr>
            <w:r w:rsidRPr="00E91F5B">
              <w:t>p-value</w:t>
            </w:r>
          </w:p>
        </w:tc>
      </w:tr>
      <w:tr w:rsidR="00514B10" w14:paraId="3AEA5D8C" w14:textId="77777777" w:rsidTr="00BE7869">
        <w:tc>
          <w:tcPr>
            <w:tcW w:w="3544" w:type="dxa"/>
            <w:tcBorders>
              <w:top w:val="single" w:sz="4" w:space="0" w:color="auto"/>
            </w:tcBorders>
            <w:vAlign w:val="center"/>
          </w:tcPr>
          <w:p w14:paraId="761F9F9B" w14:textId="77777777" w:rsidR="00514B10" w:rsidRDefault="00514B10" w:rsidP="000E7567">
            <w:pPr>
              <w:jc w:val="center"/>
            </w:pPr>
            <w:r>
              <w:t>Time</w:t>
            </w:r>
          </w:p>
        </w:tc>
        <w:tc>
          <w:tcPr>
            <w:tcW w:w="1673" w:type="dxa"/>
            <w:tcBorders>
              <w:top w:val="single" w:sz="4" w:space="0" w:color="auto"/>
            </w:tcBorders>
            <w:vAlign w:val="center"/>
          </w:tcPr>
          <w:p w14:paraId="363AEA7B" w14:textId="77777777" w:rsidR="00514B10" w:rsidRDefault="00514B10" w:rsidP="000E7567">
            <w:pPr>
              <w:jc w:val="center"/>
            </w:pPr>
            <w:r>
              <w:t>3, 390</w:t>
            </w:r>
          </w:p>
        </w:tc>
        <w:tc>
          <w:tcPr>
            <w:tcW w:w="2254" w:type="dxa"/>
            <w:tcBorders>
              <w:top w:val="single" w:sz="4" w:space="0" w:color="auto"/>
            </w:tcBorders>
            <w:vAlign w:val="center"/>
          </w:tcPr>
          <w:p w14:paraId="0D423D30" w14:textId="77777777" w:rsidR="00514B10" w:rsidRDefault="00514B10" w:rsidP="000E7567">
            <w:pPr>
              <w:jc w:val="center"/>
            </w:pPr>
            <w:r>
              <w:t>105.16</w:t>
            </w:r>
          </w:p>
        </w:tc>
        <w:tc>
          <w:tcPr>
            <w:tcW w:w="2254" w:type="dxa"/>
            <w:tcBorders>
              <w:top w:val="single" w:sz="4" w:space="0" w:color="auto"/>
            </w:tcBorders>
            <w:vAlign w:val="center"/>
          </w:tcPr>
          <w:p w14:paraId="41321F5F" w14:textId="77777777" w:rsidR="00514B10" w:rsidRDefault="00514B10" w:rsidP="000E7567">
            <w:pPr>
              <w:jc w:val="center"/>
            </w:pPr>
            <w:r>
              <w:t>&lt; .001</w:t>
            </w:r>
          </w:p>
        </w:tc>
      </w:tr>
      <w:tr w:rsidR="00514B10" w14:paraId="6D796815" w14:textId="77777777" w:rsidTr="00BE7869">
        <w:tc>
          <w:tcPr>
            <w:tcW w:w="3544" w:type="dxa"/>
            <w:vAlign w:val="center"/>
          </w:tcPr>
          <w:p w14:paraId="4C139C20" w14:textId="77777777" w:rsidR="00514B10" w:rsidRDefault="00514B10" w:rsidP="000E7567">
            <w:pPr>
              <w:jc w:val="center"/>
            </w:pPr>
            <w:r>
              <w:t>Information</w:t>
            </w:r>
          </w:p>
        </w:tc>
        <w:tc>
          <w:tcPr>
            <w:tcW w:w="1673" w:type="dxa"/>
            <w:vAlign w:val="center"/>
          </w:tcPr>
          <w:p w14:paraId="2759506B" w14:textId="77777777" w:rsidR="00514B10" w:rsidRDefault="00514B10" w:rsidP="000E7567">
            <w:pPr>
              <w:jc w:val="center"/>
            </w:pPr>
            <w:r>
              <w:t>1, 129</w:t>
            </w:r>
          </w:p>
        </w:tc>
        <w:tc>
          <w:tcPr>
            <w:tcW w:w="2254" w:type="dxa"/>
            <w:vAlign w:val="center"/>
          </w:tcPr>
          <w:p w14:paraId="286ED5B7" w14:textId="77777777" w:rsidR="00514B10" w:rsidRDefault="00514B10" w:rsidP="000E7567">
            <w:pPr>
              <w:jc w:val="center"/>
            </w:pPr>
            <w:r>
              <w:t>0.32</w:t>
            </w:r>
          </w:p>
        </w:tc>
        <w:tc>
          <w:tcPr>
            <w:tcW w:w="2254" w:type="dxa"/>
            <w:vAlign w:val="center"/>
          </w:tcPr>
          <w:p w14:paraId="3F0993D7" w14:textId="77777777" w:rsidR="00514B10" w:rsidRDefault="00514B10" w:rsidP="000E7567">
            <w:pPr>
              <w:jc w:val="center"/>
            </w:pPr>
            <w:r>
              <w:t>0.571</w:t>
            </w:r>
          </w:p>
        </w:tc>
      </w:tr>
      <w:tr w:rsidR="00514B10" w14:paraId="738A3E4B" w14:textId="77777777" w:rsidTr="00BE7869">
        <w:tc>
          <w:tcPr>
            <w:tcW w:w="3544" w:type="dxa"/>
            <w:vAlign w:val="center"/>
          </w:tcPr>
          <w:p w14:paraId="659AEAAF" w14:textId="77777777" w:rsidR="00514B10" w:rsidRDefault="00514B10" w:rsidP="000E7567">
            <w:pPr>
              <w:jc w:val="center"/>
            </w:pPr>
            <w:r>
              <w:t>Valence</w:t>
            </w:r>
          </w:p>
        </w:tc>
        <w:tc>
          <w:tcPr>
            <w:tcW w:w="1673" w:type="dxa"/>
            <w:vAlign w:val="center"/>
          </w:tcPr>
          <w:p w14:paraId="032A1B90" w14:textId="77777777" w:rsidR="00514B10" w:rsidRDefault="00514B10" w:rsidP="000E7567">
            <w:pPr>
              <w:jc w:val="center"/>
            </w:pPr>
            <w:r>
              <w:t>1, 129</w:t>
            </w:r>
          </w:p>
        </w:tc>
        <w:tc>
          <w:tcPr>
            <w:tcW w:w="2254" w:type="dxa"/>
            <w:vAlign w:val="center"/>
          </w:tcPr>
          <w:p w14:paraId="01700A94" w14:textId="77777777" w:rsidR="00514B10" w:rsidRDefault="00514B10" w:rsidP="000E7567">
            <w:pPr>
              <w:jc w:val="center"/>
            </w:pPr>
            <w:r>
              <w:t>0.08</w:t>
            </w:r>
          </w:p>
        </w:tc>
        <w:tc>
          <w:tcPr>
            <w:tcW w:w="2254" w:type="dxa"/>
            <w:vAlign w:val="center"/>
          </w:tcPr>
          <w:p w14:paraId="42528A23" w14:textId="77777777" w:rsidR="00514B10" w:rsidRDefault="00514B10" w:rsidP="000E7567">
            <w:pPr>
              <w:jc w:val="center"/>
            </w:pPr>
            <w:r>
              <w:t>0.778</w:t>
            </w:r>
          </w:p>
        </w:tc>
      </w:tr>
      <w:tr w:rsidR="00514B10" w14:paraId="7D388FF8" w14:textId="77777777" w:rsidTr="00BE7869">
        <w:tc>
          <w:tcPr>
            <w:tcW w:w="3544" w:type="dxa"/>
            <w:vAlign w:val="center"/>
          </w:tcPr>
          <w:p w14:paraId="1984AB53" w14:textId="77777777" w:rsidR="00514B10" w:rsidRDefault="00514B10" w:rsidP="000E7567">
            <w:pPr>
              <w:jc w:val="center"/>
            </w:pPr>
            <w:r>
              <w:t>Time x Information</w:t>
            </w:r>
          </w:p>
        </w:tc>
        <w:tc>
          <w:tcPr>
            <w:tcW w:w="1673" w:type="dxa"/>
            <w:vAlign w:val="center"/>
          </w:tcPr>
          <w:p w14:paraId="11AD4E2C" w14:textId="77777777" w:rsidR="00514B10" w:rsidRDefault="00514B10" w:rsidP="000E7567">
            <w:pPr>
              <w:jc w:val="center"/>
            </w:pPr>
            <w:r>
              <w:t>3, 390</w:t>
            </w:r>
          </w:p>
        </w:tc>
        <w:tc>
          <w:tcPr>
            <w:tcW w:w="2254" w:type="dxa"/>
            <w:vAlign w:val="center"/>
          </w:tcPr>
          <w:p w14:paraId="409C983F" w14:textId="77777777" w:rsidR="00514B10" w:rsidRDefault="00514B10" w:rsidP="000E7567">
            <w:pPr>
              <w:jc w:val="center"/>
            </w:pPr>
            <w:r>
              <w:t>0.76</w:t>
            </w:r>
          </w:p>
        </w:tc>
        <w:tc>
          <w:tcPr>
            <w:tcW w:w="2254" w:type="dxa"/>
            <w:vAlign w:val="center"/>
          </w:tcPr>
          <w:p w14:paraId="52896D72" w14:textId="77777777" w:rsidR="00514B10" w:rsidRDefault="00514B10" w:rsidP="000E7567">
            <w:pPr>
              <w:jc w:val="center"/>
            </w:pPr>
            <w:r>
              <w:t>0.519</w:t>
            </w:r>
          </w:p>
        </w:tc>
      </w:tr>
      <w:tr w:rsidR="00514B10" w14:paraId="7EA77AA2" w14:textId="77777777" w:rsidTr="00BE7869">
        <w:tc>
          <w:tcPr>
            <w:tcW w:w="3544" w:type="dxa"/>
            <w:vAlign w:val="center"/>
          </w:tcPr>
          <w:p w14:paraId="7DF809F6" w14:textId="77777777" w:rsidR="00514B10" w:rsidRDefault="00514B10" w:rsidP="000E7567">
            <w:pPr>
              <w:jc w:val="center"/>
            </w:pPr>
            <w:r>
              <w:t>Time x Valence</w:t>
            </w:r>
          </w:p>
        </w:tc>
        <w:tc>
          <w:tcPr>
            <w:tcW w:w="1673" w:type="dxa"/>
            <w:vAlign w:val="center"/>
          </w:tcPr>
          <w:p w14:paraId="2FA31FB9" w14:textId="77777777" w:rsidR="00514B10" w:rsidRDefault="00514B10" w:rsidP="000E7567">
            <w:pPr>
              <w:jc w:val="center"/>
            </w:pPr>
            <w:r>
              <w:t>3, 390</w:t>
            </w:r>
          </w:p>
        </w:tc>
        <w:tc>
          <w:tcPr>
            <w:tcW w:w="2254" w:type="dxa"/>
            <w:vAlign w:val="center"/>
          </w:tcPr>
          <w:p w14:paraId="2004D1B4" w14:textId="77777777" w:rsidR="00514B10" w:rsidRDefault="00514B10" w:rsidP="000E7567">
            <w:pPr>
              <w:jc w:val="center"/>
            </w:pPr>
            <w:r>
              <w:t>1.25</w:t>
            </w:r>
          </w:p>
        </w:tc>
        <w:tc>
          <w:tcPr>
            <w:tcW w:w="2254" w:type="dxa"/>
            <w:vAlign w:val="center"/>
          </w:tcPr>
          <w:p w14:paraId="73EDA387" w14:textId="77777777" w:rsidR="00514B10" w:rsidRPr="00E91F5B" w:rsidRDefault="00514B10" w:rsidP="000E7567">
            <w:pPr>
              <w:jc w:val="center"/>
            </w:pPr>
            <w:r w:rsidRPr="00E91F5B">
              <w:t>0.</w:t>
            </w:r>
            <w:r>
              <w:t>291</w:t>
            </w:r>
          </w:p>
        </w:tc>
      </w:tr>
      <w:tr w:rsidR="00514B10" w14:paraId="6109D450" w14:textId="77777777" w:rsidTr="00BE7869">
        <w:tc>
          <w:tcPr>
            <w:tcW w:w="3544" w:type="dxa"/>
            <w:vAlign w:val="center"/>
          </w:tcPr>
          <w:p w14:paraId="7A189E25" w14:textId="77777777" w:rsidR="00514B10" w:rsidRDefault="00514B10" w:rsidP="000E7567">
            <w:pPr>
              <w:jc w:val="center"/>
            </w:pPr>
            <w:r>
              <w:t>Information x Valence</w:t>
            </w:r>
          </w:p>
        </w:tc>
        <w:tc>
          <w:tcPr>
            <w:tcW w:w="1673" w:type="dxa"/>
            <w:vAlign w:val="center"/>
          </w:tcPr>
          <w:p w14:paraId="1D77F70A" w14:textId="77777777" w:rsidR="00514B10" w:rsidRDefault="00514B10" w:rsidP="000E7567">
            <w:pPr>
              <w:jc w:val="center"/>
            </w:pPr>
            <w:r>
              <w:t>1, 129</w:t>
            </w:r>
          </w:p>
        </w:tc>
        <w:tc>
          <w:tcPr>
            <w:tcW w:w="2254" w:type="dxa"/>
            <w:vAlign w:val="center"/>
          </w:tcPr>
          <w:p w14:paraId="1E4D0F61" w14:textId="77777777" w:rsidR="00514B10" w:rsidRDefault="00514B10" w:rsidP="000E7567">
            <w:pPr>
              <w:jc w:val="center"/>
            </w:pPr>
            <w:r>
              <w:t>0.35</w:t>
            </w:r>
          </w:p>
        </w:tc>
        <w:tc>
          <w:tcPr>
            <w:tcW w:w="2254" w:type="dxa"/>
            <w:vAlign w:val="center"/>
          </w:tcPr>
          <w:p w14:paraId="0D53C06D" w14:textId="77777777" w:rsidR="00514B10" w:rsidRDefault="00514B10" w:rsidP="000E7567">
            <w:pPr>
              <w:jc w:val="center"/>
            </w:pPr>
            <w:r>
              <w:t>0.555</w:t>
            </w:r>
          </w:p>
        </w:tc>
      </w:tr>
      <w:tr w:rsidR="00514B10" w14:paraId="4CEA43A3" w14:textId="77777777" w:rsidTr="00BE7869">
        <w:tc>
          <w:tcPr>
            <w:tcW w:w="3544" w:type="dxa"/>
            <w:vAlign w:val="center"/>
          </w:tcPr>
          <w:p w14:paraId="5122DC2D" w14:textId="77777777" w:rsidR="00514B10" w:rsidRDefault="00514B10" w:rsidP="000E7567">
            <w:pPr>
              <w:jc w:val="center"/>
            </w:pPr>
            <w:r>
              <w:lastRenderedPageBreak/>
              <w:t>Time x Information x Valence</w:t>
            </w:r>
          </w:p>
        </w:tc>
        <w:tc>
          <w:tcPr>
            <w:tcW w:w="1673" w:type="dxa"/>
            <w:vAlign w:val="center"/>
          </w:tcPr>
          <w:p w14:paraId="41657F64" w14:textId="77777777" w:rsidR="00514B10" w:rsidRDefault="00514B10" w:rsidP="000E7567">
            <w:pPr>
              <w:jc w:val="center"/>
            </w:pPr>
            <w:r>
              <w:t>3, 390</w:t>
            </w:r>
          </w:p>
        </w:tc>
        <w:tc>
          <w:tcPr>
            <w:tcW w:w="2254" w:type="dxa"/>
            <w:vAlign w:val="center"/>
          </w:tcPr>
          <w:p w14:paraId="6DD4FF62" w14:textId="77777777" w:rsidR="00514B10" w:rsidRDefault="00514B10" w:rsidP="000E7567">
            <w:pPr>
              <w:jc w:val="center"/>
            </w:pPr>
            <w:r>
              <w:t>1.71</w:t>
            </w:r>
          </w:p>
        </w:tc>
        <w:tc>
          <w:tcPr>
            <w:tcW w:w="2254" w:type="dxa"/>
            <w:vAlign w:val="center"/>
          </w:tcPr>
          <w:p w14:paraId="1F564D90" w14:textId="77777777" w:rsidR="00514B10" w:rsidRDefault="00514B10" w:rsidP="000E7567">
            <w:pPr>
              <w:jc w:val="center"/>
            </w:pPr>
            <w:r>
              <w:t>0.164</w:t>
            </w:r>
          </w:p>
        </w:tc>
      </w:tr>
    </w:tbl>
    <w:p w14:paraId="464D9404" w14:textId="77777777" w:rsidR="00514B10" w:rsidRPr="000E0876" w:rsidRDefault="00514B10" w:rsidP="00681160">
      <w:pPr>
        <w:rPr>
          <w:b/>
          <w:bCs/>
        </w:rPr>
      </w:pPr>
    </w:p>
    <w:sectPr w:rsidR="00514B10" w:rsidRPr="000E08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43663" w14:textId="77777777" w:rsidR="005E1E14" w:rsidRDefault="005E1E14" w:rsidP="00BE7869">
      <w:pPr>
        <w:spacing w:after="0" w:line="240" w:lineRule="auto"/>
      </w:pPr>
      <w:r>
        <w:separator/>
      </w:r>
    </w:p>
  </w:endnote>
  <w:endnote w:type="continuationSeparator" w:id="0">
    <w:p w14:paraId="13FC9AF8" w14:textId="77777777" w:rsidR="005E1E14" w:rsidRDefault="005E1E14" w:rsidP="00BE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35B9E" w14:textId="77777777" w:rsidR="005E1E14" w:rsidRDefault="005E1E14" w:rsidP="00BE7869">
      <w:pPr>
        <w:spacing w:after="0" w:line="240" w:lineRule="auto"/>
      </w:pPr>
      <w:r>
        <w:separator/>
      </w:r>
    </w:p>
  </w:footnote>
  <w:footnote w:type="continuationSeparator" w:id="0">
    <w:p w14:paraId="5700F027" w14:textId="77777777" w:rsidR="005E1E14" w:rsidRDefault="005E1E14" w:rsidP="00BE78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218"/>
    <w:multiLevelType w:val="hybridMultilevel"/>
    <w:tmpl w:val="98DCAE18"/>
    <w:lvl w:ilvl="0" w:tplc="44946454">
      <w:start w:val="1"/>
      <w:numFmt w:val="lowerRoman"/>
      <w:lvlText w:val="%1."/>
      <w:lvlJc w:val="right"/>
      <w:pPr>
        <w:ind w:left="1020" w:hanging="360"/>
      </w:pPr>
    </w:lvl>
    <w:lvl w:ilvl="1" w:tplc="83F6F256">
      <w:start w:val="1"/>
      <w:numFmt w:val="lowerRoman"/>
      <w:lvlText w:val="%2."/>
      <w:lvlJc w:val="right"/>
      <w:pPr>
        <w:ind w:left="1020" w:hanging="360"/>
      </w:pPr>
    </w:lvl>
    <w:lvl w:ilvl="2" w:tplc="627218BA">
      <w:start w:val="1"/>
      <w:numFmt w:val="lowerRoman"/>
      <w:lvlText w:val="%3."/>
      <w:lvlJc w:val="right"/>
      <w:pPr>
        <w:ind w:left="1020" w:hanging="360"/>
      </w:pPr>
    </w:lvl>
    <w:lvl w:ilvl="3" w:tplc="0114D048">
      <w:start w:val="1"/>
      <w:numFmt w:val="lowerRoman"/>
      <w:lvlText w:val="%4."/>
      <w:lvlJc w:val="right"/>
      <w:pPr>
        <w:ind w:left="1020" w:hanging="360"/>
      </w:pPr>
    </w:lvl>
    <w:lvl w:ilvl="4" w:tplc="E07C8E82">
      <w:start w:val="1"/>
      <w:numFmt w:val="lowerRoman"/>
      <w:lvlText w:val="%5."/>
      <w:lvlJc w:val="right"/>
      <w:pPr>
        <w:ind w:left="1020" w:hanging="360"/>
      </w:pPr>
    </w:lvl>
    <w:lvl w:ilvl="5" w:tplc="84D2D3FE">
      <w:start w:val="1"/>
      <w:numFmt w:val="lowerRoman"/>
      <w:lvlText w:val="%6."/>
      <w:lvlJc w:val="right"/>
      <w:pPr>
        <w:ind w:left="1020" w:hanging="360"/>
      </w:pPr>
    </w:lvl>
    <w:lvl w:ilvl="6" w:tplc="6EDC48E8">
      <w:start w:val="1"/>
      <w:numFmt w:val="lowerRoman"/>
      <w:lvlText w:val="%7."/>
      <w:lvlJc w:val="right"/>
      <w:pPr>
        <w:ind w:left="1020" w:hanging="360"/>
      </w:pPr>
    </w:lvl>
    <w:lvl w:ilvl="7" w:tplc="400EAD98">
      <w:start w:val="1"/>
      <w:numFmt w:val="lowerRoman"/>
      <w:lvlText w:val="%8."/>
      <w:lvlJc w:val="right"/>
      <w:pPr>
        <w:ind w:left="1020" w:hanging="360"/>
      </w:pPr>
    </w:lvl>
    <w:lvl w:ilvl="8" w:tplc="50F41C32">
      <w:start w:val="1"/>
      <w:numFmt w:val="lowerRoman"/>
      <w:lvlText w:val="%9."/>
      <w:lvlJc w:val="right"/>
      <w:pPr>
        <w:ind w:left="1020" w:hanging="360"/>
      </w:pPr>
    </w:lvl>
  </w:abstractNum>
  <w:abstractNum w:abstractNumId="1" w15:restartNumberingAfterBreak="0">
    <w:nsid w:val="234A1293"/>
    <w:multiLevelType w:val="hybridMultilevel"/>
    <w:tmpl w:val="1A34A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200FD9"/>
    <w:multiLevelType w:val="hybridMultilevel"/>
    <w:tmpl w:val="6F243736"/>
    <w:lvl w:ilvl="0" w:tplc="6916EC8E">
      <w:start w:val="1"/>
      <w:numFmt w:val="lowerRoman"/>
      <w:lvlText w:val="%1."/>
      <w:lvlJc w:val="right"/>
      <w:pPr>
        <w:ind w:left="1020" w:hanging="360"/>
      </w:pPr>
    </w:lvl>
    <w:lvl w:ilvl="1" w:tplc="868666DE">
      <w:start w:val="1"/>
      <w:numFmt w:val="lowerRoman"/>
      <w:lvlText w:val="%2."/>
      <w:lvlJc w:val="right"/>
      <w:pPr>
        <w:ind w:left="1020" w:hanging="360"/>
      </w:pPr>
    </w:lvl>
    <w:lvl w:ilvl="2" w:tplc="AD04E5B0">
      <w:start w:val="1"/>
      <w:numFmt w:val="lowerRoman"/>
      <w:lvlText w:val="%3."/>
      <w:lvlJc w:val="right"/>
      <w:pPr>
        <w:ind w:left="1020" w:hanging="360"/>
      </w:pPr>
    </w:lvl>
    <w:lvl w:ilvl="3" w:tplc="508A0F92">
      <w:start w:val="1"/>
      <w:numFmt w:val="lowerRoman"/>
      <w:lvlText w:val="%4."/>
      <w:lvlJc w:val="right"/>
      <w:pPr>
        <w:ind w:left="1020" w:hanging="360"/>
      </w:pPr>
    </w:lvl>
    <w:lvl w:ilvl="4" w:tplc="CBC024AA">
      <w:start w:val="1"/>
      <w:numFmt w:val="lowerRoman"/>
      <w:lvlText w:val="%5."/>
      <w:lvlJc w:val="right"/>
      <w:pPr>
        <w:ind w:left="1020" w:hanging="360"/>
      </w:pPr>
    </w:lvl>
    <w:lvl w:ilvl="5" w:tplc="E64A37A2">
      <w:start w:val="1"/>
      <w:numFmt w:val="lowerRoman"/>
      <w:lvlText w:val="%6."/>
      <w:lvlJc w:val="right"/>
      <w:pPr>
        <w:ind w:left="1020" w:hanging="360"/>
      </w:pPr>
    </w:lvl>
    <w:lvl w:ilvl="6" w:tplc="C03C5FF6">
      <w:start w:val="1"/>
      <w:numFmt w:val="lowerRoman"/>
      <w:lvlText w:val="%7."/>
      <w:lvlJc w:val="right"/>
      <w:pPr>
        <w:ind w:left="1020" w:hanging="360"/>
      </w:pPr>
    </w:lvl>
    <w:lvl w:ilvl="7" w:tplc="D1C889F2">
      <w:start w:val="1"/>
      <w:numFmt w:val="lowerRoman"/>
      <w:lvlText w:val="%8."/>
      <w:lvlJc w:val="right"/>
      <w:pPr>
        <w:ind w:left="1020" w:hanging="360"/>
      </w:pPr>
    </w:lvl>
    <w:lvl w:ilvl="8" w:tplc="6F2A1E86">
      <w:start w:val="1"/>
      <w:numFmt w:val="lowerRoman"/>
      <w:lvlText w:val="%9."/>
      <w:lvlJc w:val="right"/>
      <w:pPr>
        <w:ind w:left="1020" w:hanging="360"/>
      </w:pPr>
    </w:lvl>
  </w:abstractNum>
  <w:num w:numId="1" w16cid:durableId="1922056722">
    <w:abstractNumId w:val="2"/>
  </w:num>
  <w:num w:numId="2" w16cid:durableId="1854764517">
    <w:abstractNumId w:val="0"/>
  </w:num>
  <w:num w:numId="3" w16cid:durableId="712458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D7"/>
    <w:rsid w:val="0000188B"/>
    <w:rsid w:val="00006755"/>
    <w:rsid w:val="00042DBC"/>
    <w:rsid w:val="00046FB1"/>
    <w:rsid w:val="000E0876"/>
    <w:rsid w:val="000E3138"/>
    <w:rsid w:val="00102638"/>
    <w:rsid w:val="00144E4E"/>
    <w:rsid w:val="0014748A"/>
    <w:rsid w:val="00186247"/>
    <w:rsid w:val="001D5594"/>
    <w:rsid w:val="001D5D57"/>
    <w:rsid w:val="001E5725"/>
    <w:rsid w:val="001F2DD3"/>
    <w:rsid w:val="00232911"/>
    <w:rsid w:val="002334C8"/>
    <w:rsid w:val="00305198"/>
    <w:rsid w:val="00325754"/>
    <w:rsid w:val="00351218"/>
    <w:rsid w:val="0036196B"/>
    <w:rsid w:val="003D62E5"/>
    <w:rsid w:val="003F7036"/>
    <w:rsid w:val="004129E6"/>
    <w:rsid w:val="004421F5"/>
    <w:rsid w:val="00487AC0"/>
    <w:rsid w:val="00514B10"/>
    <w:rsid w:val="0057566A"/>
    <w:rsid w:val="005E1E14"/>
    <w:rsid w:val="00614C84"/>
    <w:rsid w:val="00630D6F"/>
    <w:rsid w:val="00644700"/>
    <w:rsid w:val="00681160"/>
    <w:rsid w:val="006E44EF"/>
    <w:rsid w:val="006E66CF"/>
    <w:rsid w:val="006F64F2"/>
    <w:rsid w:val="007041A5"/>
    <w:rsid w:val="00713899"/>
    <w:rsid w:val="00732800"/>
    <w:rsid w:val="00771E08"/>
    <w:rsid w:val="00777819"/>
    <w:rsid w:val="00783FE4"/>
    <w:rsid w:val="007940BE"/>
    <w:rsid w:val="007F2A92"/>
    <w:rsid w:val="008064C0"/>
    <w:rsid w:val="008D52E2"/>
    <w:rsid w:val="00914B65"/>
    <w:rsid w:val="009A2A89"/>
    <w:rsid w:val="009A56CF"/>
    <w:rsid w:val="009E3277"/>
    <w:rsid w:val="009E5A70"/>
    <w:rsid w:val="00A060CF"/>
    <w:rsid w:val="00A64D6B"/>
    <w:rsid w:val="00AB383A"/>
    <w:rsid w:val="00AF1947"/>
    <w:rsid w:val="00AF6A02"/>
    <w:rsid w:val="00B31B1A"/>
    <w:rsid w:val="00BA0B39"/>
    <w:rsid w:val="00BD5FB2"/>
    <w:rsid w:val="00BE7869"/>
    <w:rsid w:val="00BF2064"/>
    <w:rsid w:val="00C1790B"/>
    <w:rsid w:val="00C25C76"/>
    <w:rsid w:val="00C35B09"/>
    <w:rsid w:val="00C53BF0"/>
    <w:rsid w:val="00C84058"/>
    <w:rsid w:val="00CA5302"/>
    <w:rsid w:val="00CD0604"/>
    <w:rsid w:val="00D3772A"/>
    <w:rsid w:val="00DC3AB6"/>
    <w:rsid w:val="00DE1475"/>
    <w:rsid w:val="00E04A6D"/>
    <w:rsid w:val="00E16A1C"/>
    <w:rsid w:val="00E659FA"/>
    <w:rsid w:val="00E85476"/>
    <w:rsid w:val="00E85718"/>
    <w:rsid w:val="00EB0021"/>
    <w:rsid w:val="00EB77D7"/>
    <w:rsid w:val="00FA49AB"/>
    <w:rsid w:val="00FE6F66"/>
    <w:rsid w:val="00FE73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F7E2"/>
  <w15:chartTrackingRefBased/>
  <w15:docId w15:val="{CCDE3F5F-17CE-438C-9043-18B6CCA25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876"/>
    <w:pPr>
      <w:spacing w:line="48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06755"/>
    <w:rPr>
      <w:sz w:val="16"/>
      <w:szCs w:val="16"/>
    </w:rPr>
  </w:style>
  <w:style w:type="paragraph" w:styleId="CommentText">
    <w:name w:val="annotation text"/>
    <w:basedOn w:val="Normal"/>
    <w:link w:val="CommentTextChar"/>
    <w:uiPriority w:val="99"/>
    <w:unhideWhenUsed/>
    <w:rsid w:val="0000675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06755"/>
    <w:rPr>
      <w:rFonts w:ascii="Times New Roman" w:hAnsi="Times New Roman"/>
      <w:kern w:val="0"/>
      <w:sz w:val="20"/>
      <w:szCs w:val="20"/>
      <w14:ligatures w14:val="none"/>
    </w:rPr>
  </w:style>
  <w:style w:type="table" w:styleId="TableGrid">
    <w:name w:val="Table Grid"/>
    <w:basedOn w:val="TableNormal"/>
    <w:uiPriority w:val="39"/>
    <w:rsid w:val="00514B1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7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869"/>
    <w:rPr>
      <w:rFonts w:ascii="Times New Roman" w:hAnsi="Times New Roman"/>
    </w:rPr>
  </w:style>
  <w:style w:type="paragraph" w:styleId="Footer">
    <w:name w:val="footer"/>
    <w:basedOn w:val="Normal"/>
    <w:link w:val="FooterChar"/>
    <w:uiPriority w:val="99"/>
    <w:unhideWhenUsed/>
    <w:rsid w:val="00BE7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869"/>
    <w:rPr>
      <w:rFonts w:ascii="Times New Roman" w:hAnsi="Times New Roman"/>
    </w:rPr>
  </w:style>
  <w:style w:type="paragraph" w:styleId="Revision">
    <w:name w:val="Revision"/>
    <w:hidden/>
    <w:uiPriority w:val="99"/>
    <w:semiHidden/>
    <w:rsid w:val="00713899"/>
    <w:pPr>
      <w:spacing w:after="0"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13899"/>
    <w:rPr>
      <w:b/>
      <w:bCs/>
      <w:kern w:val="2"/>
      <w14:ligatures w14:val="standardContextual"/>
    </w:rPr>
  </w:style>
  <w:style w:type="character" w:customStyle="1" w:styleId="CommentSubjectChar">
    <w:name w:val="Comment Subject Char"/>
    <w:basedOn w:val="CommentTextChar"/>
    <w:link w:val="CommentSubject"/>
    <w:uiPriority w:val="99"/>
    <w:semiHidden/>
    <w:rsid w:val="00713899"/>
    <w:rPr>
      <w:rFonts w:ascii="Times New Roman" w:hAnsi="Times New Roman"/>
      <w:b/>
      <w:bCs/>
      <w:kern w:val="0"/>
      <w:sz w:val="20"/>
      <w:szCs w:val="20"/>
      <w14:ligatures w14:val="none"/>
    </w:rPr>
  </w:style>
  <w:style w:type="paragraph" w:styleId="ListParagraph">
    <w:name w:val="List Paragraph"/>
    <w:basedOn w:val="Normal"/>
    <w:uiPriority w:val="34"/>
    <w:qFormat/>
    <w:rsid w:val="00DC3AB6"/>
    <w:pPr>
      <w:spacing w:after="0" w:line="240" w:lineRule="auto"/>
      <w:ind w:left="720"/>
      <w:contextualSpacing/>
    </w:pPr>
    <w:rPr>
      <w:rFonts w:eastAsia="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07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2131</Words>
  <Characters>13235</Characters>
  <Application>Microsoft Office Word</Application>
  <DocSecurity>0</DocSecurity>
  <Lines>194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Moore</dc:creator>
  <cp:keywords/>
  <dc:description/>
  <cp:lastModifiedBy>Sophia Moore</cp:lastModifiedBy>
  <cp:revision>7</cp:revision>
  <dcterms:created xsi:type="dcterms:W3CDTF">2024-12-09T05:43:00Z</dcterms:created>
  <dcterms:modified xsi:type="dcterms:W3CDTF">2024-12-16T07:04:00Z</dcterms:modified>
</cp:coreProperties>
</file>