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FA4C7" w14:textId="1D80E722" w:rsidR="57D60139" w:rsidRDefault="57D60139" w:rsidP="6363E6B7">
      <w:pPr>
        <w:spacing w:line="480" w:lineRule="auto"/>
        <w:jc w:val="center"/>
        <w:rPr>
          <w:rFonts w:ascii="Times New Roman" w:eastAsia="Times New Roman" w:hAnsi="Times New Roman" w:cs="Times New Roman"/>
          <w:b/>
          <w:bCs/>
        </w:rPr>
      </w:pPr>
      <w:r w:rsidRPr="6363E6B7">
        <w:rPr>
          <w:rFonts w:ascii="Times New Roman" w:eastAsia="Times New Roman" w:hAnsi="Times New Roman" w:cs="Times New Roman"/>
          <w:b/>
          <w:bCs/>
        </w:rPr>
        <w:t xml:space="preserve">Appendix </w:t>
      </w:r>
      <w:r w:rsidR="5C45E792" w:rsidRPr="6363E6B7">
        <w:rPr>
          <w:rFonts w:ascii="Times New Roman" w:eastAsia="Times New Roman" w:hAnsi="Times New Roman" w:cs="Times New Roman"/>
          <w:b/>
          <w:bCs/>
        </w:rPr>
        <w:t>A</w:t>
      </w:r>
    </w:p>
    <w:p w14:paraId="0A8A31F1" w14:textId="4DB73C08" w:rsidR="42356EED" w:rsidRPr="00401BF9" w:rsidRDefault="42356EED" w:rsidP="6363E6B7">
      <w:pPr>
        <w:spacing w:line="480" w:lineRule="auto"/>
        <w:jc w:val="center"/>
        <w:rPr>
          <w:rFonts w:ascii="Times New Roman" w:hAnsi="Times New Roman" w:cs="Times New Roman"/>
          <w:b/>
          <w:bCs/>
          <w:lang w:eastAsia="zh-CN"/>
        </w:rPr>
      </w:pPr>
      <w:r w:rsidRPr="6363E6B7">
        <w:rPr>
          <w:rFonts w:ascii="Times New Roman" w:eastAsia="Times New Roman" w:hAnsi="Times New Roman" w:cs="Times New Roman"/>
          <w:b/>
          <w:bCs/>
        </w:rPr>
        <w:t xml:space="preserve">LGB Affirmative </w:t>
      </w:r>
      <w:r w:rsidR="4C5F72BF" w:rsidRPr="6363E6B7">
        <w:rPr>
          <w:rFonts w:ascii="Times New Roman" w:eastAsia="Times New Roman" w:hAnsi="Times New Roman" w:cs="Times New Roman"/>
          <w:b/>
          <w:bCs/>
        </w:rPr>
        <w:t>Case Vignettes</w:t>
      </w:r>
      <w:r w:rsidR="00401BF9">
        <w:rPr>
          <w:rFonts w:ascii="Times New Roman" w:hAnsi="Times New Roman" w:cs="Times New Roman" w:hint="eastAsia"/>
          <w:b/>
          <w:bCs/>
          <w:lang w:eastAsia="zh-CN"/>
        </w:rPr>
        <w:t xml:space="preserve"> </w:t>
      </w:r>
      <w:r w:rsidR="00401BF9">
        <w:rPr>
          <w:rFonts w:ascii="Times New Roman" w:hAnsi="Times New Roman" w:cs="Times New Roman"/>
          <w:b/>
          <w:bCs/>
          <w:lang w:eastAsia="zh-CN"/>
        </w:rPr>
        <w:fldChar w:fldCharType="begin"/>
      </w:r>
      <w:r w:rsidR="00401BF9">
        <w:rPr>
          <w:rFonts w:ascii="Times New Roman" w:hAnsi="Times New Roman" w:cs="Times New Roman"/>
          <w:b/>
          <w:bCs/>
          <w:lang w:eastAsia="zh-CN"/>
        </w:rPr>
        <w:instrText xml:space="preserve"> ADDIN ZOTERO_ITEM CSL_CITATION {"citationID":"qQ1MiPA7","properties":{"formattedCitation":"(O\\uc0\\u8217{}Shaughnessy &amp; Speir, 2018)","plainCitation":"(O’Shaughnessy &amp; Speir, 2018)","noteIndex":0},"citationItems":[{"id":17960,"uris":["http://zotero.org/users/11283802/items/VQQ5GGYL"],"itemData":{"id":17960,"type":"article-journal","abstract":"In the 4 decades since the American Psychiatric Association removed homosexuality from the list of mental disorders, there has been a gradual shift from antigay sentiment among the majority of mental health clinicians to a more tolerant and then affirming approach to treatment with lesbian, gay, bisexual, and queer (LGBQ) individuals (Johnson, 2012; O’Shaughnessy &amp; Spokane, 2013). Alongside this evolution in treatment perspective, there has been a growing emphasis on the importance of utilizing evidence-based practices in clinical work (APA Presidential Task Force on Evidence-Based Practice, 2006). Despite these shifts, there is still limited literature regarding what constitutes effective psychotherapy with LGBQ clients. This article presents the results of a mixed-methods systematic synthesis of 49 empirical studies published between 2000 and 2015 on effective therapeutic interventions with LGBQ clients. We synthesize this growing literature base to provide insight into the status of the field and guidance for clinical application and future research directions. (PsycInfo Database Record (c) 2020 APA, all rights reserved) (Source: journal abstract)\nPublic Significance Statement—This review synthesizes the findings of the 49 empirical studies published from 2000 to 2015 that evaluated some aspect of lesbian, gay, bisexual, or queer (LGBQ) affirmative therapy. We found that although there are promising results regarding the effectiveness of LGBQ affirmative therapy, the majority of studies have focused on gay men, with little research evaluating effective therapy with lesbian and bisexual individuals. (PsycInfo Database Record (c) 2020 APA, all rights reserved)","container-title":"Psychology of Sexual Orientation and Gender Diversity","DOI":"10.1037/sgd0000259","ISSN":"2329-0382","issue":"1","language":"English","license":"© 2018, American Psychological Association","note":"number-of-pages: 82-98\npublisher: Educational Publishing Foundation","page":"82-98","source":"ProQuest","title":"The state of LGBQ affirmative therapy clinical research: A mixed-methods systematic synthesis","title-short":"The state of LGBQ affirmative therapy clinical research","volume":"5","author":[{"family":"O'Shaughnessy","given":"Tiffany"},{"family":"Speir","given":"Zachary"}],"issued":{"date-parts":[["2018",3]]}}}],"schema":"https://github.com/citation-style-language/schema/raw/master/csl-citation.json"} </w:instrText>
      </w:r>
      <w:r w:rsidR="00401BF9">
        <w:rPr>
          <w:rFonts w:ascii="Times New Roman" w:hAnsi="Times New Roman" w:cs="Times New Roman"/>
          <w:b/>
          <w:bCs/>
          <w:lang w:eastAsia="zh-CN"/>
        </w:rPr>
        <w:fldChar w:fldCharType="separate"/>
      </w:r>
      <w:r w:rsidR="00401BF9" w:rsidRPr="00401BF9">
        <w:rPr>
          <w:rFonts w:ascii="Times New Roman" w:hAnsi="Times New Roman" w:cs="Times New Roman"/>
        </w:rPr>
        <w:t>(O’Shaughnessy &amp; Speir, 2018)</w:t>
      </w:r>
      <w:r w:rsidR="00401BF9">
        <w:rPr>
          <w:rFonts w:ascii="Times New Roman" w:hAnsi="Times New Roman" w:cs="Times New Roman"/>
          <w:b/>
          <w:bCs/>
          <w:lang w:eastAsia="zh-CN"/>
        </w:rPr>
        <w:fldChar w:fldCharType="end"/>
      </w:r>
    </w:p>
    <w:p w14:paraId="2C078E63" w14:textId="3FCC829D" w:rsidR="00E97E54" w:rsidRDefault="34175805" w:rsidP="6363E6B7">
      <w:pPr>
        <w:spacing w:line="480" w:lineRule="auto"/>
        <w:rPr>
          <w:rFonts w:ascii="Times New Roman" w:eastAsia="Times New Roman" w:hAnsi="Times New Roman" w:cs="Times New Roman"/>
          <w:b/>
          <w:bCs/>
        </w:rPr>
      </w:pPr>
      <w:r w:rsidRPr="6363E6B7">
        <w:rPr>
          <w:rFonts w:ascii="Times New Roman" w:eastAsia="Times New Roman" w:hAnsi="Times New Roman" w:cs="Times New Roman"/>
          <w:b/>
          <w:bCs/>
        </w:rPr>
        <w:t>Vignette 1</w:t>
      </w:r>
      <w:r w:rsidR="79069E0C" w:rsidRPr="6363E6B7">
        <w:rPr>
          <w:rFonts w:ascii="Times New Roman" w:eastAsia="Times New Roman" w:hAnsi="Times New Roman" w:cs="Times New Roman"/>
          <w:b/>
          <w:bCs/>
        </w:rPr>
        <w:t>a</w:t>
      </w:r>
    </w:p>
    <w:p w14:paraId="28B8139A" w14:textId="7E325F9F" w:rsidR="34175805" w:rsidRDefault="34175805" w:rsidP="2ECC4C76">
      <w:pPr>
        <w:spacing w:line="480" w:lineRule="auto"/>
        <w:ind w:firstLine="720"/>
        <w:rPr>
          <w:rFonts w:ascii="Times New Roman" w:hAnsi="Times New Roman" w:cs="Times New Roman"/>
          <w:lang w:eastAsia="zh-CN"/>
        </w:rPr>
      </w:pPr>
      <w:r w:rsidRPr="2ECC4C76">
        <w:rPr>
          <w:rFonts w:ascii="Times New Roman" w:eastAsia="Times New Roman" w:hAnsi="Times New Roman" w:cs="Times New Roman"/>
        </w:rPr>
        <w:t xml:space="preserve">Samantha and Allison are seeking therapy to help with a “relationship problem.” Samantha reports that they have been in a relationship for 7 years now, and she very much wants to have children with Allison. Allison reports that they are not yet at the right place financially and emotionally to start raising children and </w:t>
      </w:r>
      <w:proofErr w:type="gramStart"/>
      <w:r w:rsidRPr="2ECC4C76">
        <w:rPr>
          <w:rFonts w:ascii="Times New Roman" w:eastAsia="Times New Roman" w:hAnsi="Times New Roman" w:cs="Times New Roman"/>
        </w:rPr>
        <w:t>does</w:t>
      </w:r>
      <w:proofErr w:type="gramEnd"/>
      <w:r w:rsidRPr="2ECC4C76">
        <w:rPr>
          <w:rFonts w:ascii="Times New Roman" w:eastAsia="Times New Roman" w:hAnsi="Times New Roman" w:cs="Times New Roman"/>
        </w:rPr>
        <w:t xml:space="preserve"> not view it as a good idea. Samantha counters that she doesn’t believe it’s about the money, and that it’s more about the fact that Allison’s parents still think she and Samantha are “just roommates.” They report that this issue has been straining their typically smooth </w:t>
      </w:r>
      <w:proofErr w:type="gramStart"/>
      <w:r w:rsidRPr="2ECC4C76">
        <w:rPr>
          <w:rFonts w:ascii="Times New Roman" w:eastAsia="Times New Roman" w:hAnsi="Times New Roman" w:cs="Times New Roman"/>
        </w:rPr>
        <w:t>relationship</w:t>
      </w:r>
      <w:proofErr w:type="gramEnd"/>
      <w:r w:rsidRPr="2ECC4C76">
        <w:rPr>
          <w:rFonts w:ascii="Times New Roman" w:eastAsia="Times New Roman" w:hAnsi="Times New Roman" w:cs="Times New Roman"/>
        </w:rPr>
        <w:t xml:space="preserve"> and they are seeking your assistance to deal with this.</w:t>
      </w:r>
    </w:p>
    <w:p w14:paraId="490D13C3" w14:textId="28C30AE0" w:rsidR="00972E81" w:rsidRPr="00972E81" w:rsidRDefault="00972E81" w:rsidP="00972E81">
      <w:pPr>
        <w:spacing w:line="480" w:lineRule="auto"/>
        <w:rPr>
          <w:rFonts w:ascii="Times New Roman" w:hAnsi="Times New Roman" w:cs="Times New Roman"/>
          <w:b/>
          <w:bCs/>
          <w:lang w:eastAsia="zh-CN"/>
        </w:rPr>
      </w:pPr>
      <w:r w:rsidRPr="00972E81">
        <w:rPr>
          <w:rFonts w:ascii="Times New Roman" w:hAnsi="Times New Roman" w:cs="Times New Roman" w:hint="eastAsia"/>
          <w:b/>
          <w:bCs/>
          <w:lang w:eastAsia="zh-CN"/>
        </w:rPr>
        <w:t>Vignette 1b</w:t>
      </w:r>
    </w:p>
    <w:p w14:paraId="6157F7E0" w14:textId="7C3449F3" w:rsidR="05D42374" w:rsidRPr="00972E81" w:rsidRDefault="61442EA3" w:rsidP="2ECC4C76">
      <w:pPr>
        <w:spacing w:line="480" w:lineRule="auto"/>
        <w:ind w:firstLine="720"/>
        <w:rPr>
          <w:rFonts w:ascii="Times New Roman" w:hAnsi="Times New Roman" w:cs="Times New Roman" w:hint="eastAsia"/>
          <w:lang w:eastAsia="zh-CN"/>
        </w:rPr>
      </w:pPr>
      <w:r w:rsidRPr="2ECC4C76">
        <w:rPr>
          <w:rFonts w:ascii="Times New Roman" w:eastAsia="Times New Roman" w:hAnsi="Times New Roman" w:cs="Times New Roman"/>
        </w:rPr>
        <w:t>T</w:t>
      </w:r>
      <w:r w:rsidR="05D42374" w:rsidRPr="2ECC4C76">
        <w:rPr>
          <w:rFonts w:ascii="Times New Roman" w:eastAsia="Times New Roman" w:hAnsi="Times New Roman" w:cs="Times New Roman"/>
        </w:rPr>
        <w:t xml:space="preserve">he names were changed from Samantha and Allison </w:t>
      </w:r>
      <w:r w:rsidR="00972E81">
        <w:rPr>
          <w:rFonts w:ascii="Times New Roman" w:hAnsi="Times New Roman" w:cs="Times New Roman" w:hint="eastAsia"/>
          <w:lang w:eastAsia="zh-CN"/>
        </w:rPr>
        <w:t xml:space="preserve">in vignette 1a </w:t>
      </w:r>
      <w:r w:rsidR="05D42374" w:rsidRPr="2ECC4C76">
        <w:rPr>
          <w:rFonts w:ascii="Times New Roman" w:eastAsia="Times New Roman" w:hAnsi="Times New Roman" w:cs="Times New Roman"/>
        </w:rPr>
        <w:t xml:space="preserve">to John and Adam </w:t>
      </w:r>
      <w:r w:rsidR="00972E81">
        <w:rPr>
          <w:rFonts w:ascii="Times New Roman" w:hAnsi="Times New Roman" w:cs="Times New Roman" w:hint="eastAsia"/>
          <w:lang w:eastAsia="zh-CN"/>
        </w:rPr>
        <w:t>in</w:t>
      </w:r>
      <w:r w:rsidR="05D42374" w:rsidRPr="2ECC4C76">
        <w:rPr>
          <w:rFonts w:ascii="Times New Roman" w:eastAsia="Times New Roman" w:hAnsi="Times New Roman" w:cs="Times New Roman"/>
        </w:rPr>
        <w:t xml:space="preserve"> vignette 1b and the gender </w:t>
      </w:r>
      <w:r w:rsidR="00972E81">
        <w:rPr>
          <w:rFonts w:ascii="Times New Roman" w:eastAsia="Times New Roman" w:hAnsi="Times New Roman" w:cs="Times New Roman"/>
        </w:rPr>
        <w:t>pronouns</w:t>
      </w:r>
      <w:r w:rsidR="05D42374" w:rsidRPr="2ECC4C76">
        <w:rPr>
          <w:rFonts w:ascii="Times New Roman" w:eastAsia="Times New Roman" w:hAnsi="Times New Roman" w:cs="Times New Roman"/>
        </w:rPr>
        <w:t xml:space="preserve"> were changed to </w:t>
      </w:r>
      <w:proofErr w:type="spellStart"/>
      <w:r w:rsidR="05D42374" w:rsidRPr="2ECC4C76">
        <w:rPr>
          <w:rFonts w:ascii="Times New Roman" w:eastAsia="Times New Roman" w:hAnsi="Times New Roman" w:cs="Times New Roman"/>
        </w:rPr>
        <w:t>he</w:t>
      </w:r>
      <w:proofErr w:type="spellEnd"/>
      <w:r w:rsidR="05D42374" w:rsidRPr="2ECC4C76">
        <w:rPr>
          <w:rFonts w:ascii="Times New Roman" w:eastAsia="Times New Roman" w:hAnsi="Times New Roman" w:cs="Times New Roman"/>
        </w:rPr>
        <w:t>/him pronouns</w:t>
      </w:r>
      <w:r w:rsidR="00972E81">
        <w:rPr>
          <w:rFonts w:ascii="Times New Roman" w:hAnsi="Times New Roman" w:cs="Times New Roman" w:hint="eastAsia"/>
          <w:lang w:eastAsia="zh-CN"/>
        </w:rPr>
        <w:t>.</w:t>
      </w:r>
      <w:r w:rsidR="005C394F">
        <w:rPr>
          <w:rFonts w:ascii="Times New Roman" w:hAnsi="Times New Roman" w:cs="Times New Roman" w:hint="eastAsia"/>
          <w:lang w:eastAsia="zh-CN"/>
        </w:rPr>
        <w:t xml:space="preserve"> Other contents remained the same.</w:t>
      </w:r>
    </w:p>
    <w:p w14:paraId="07E2287B" w14:textId="208BBC27" w:rsidR="34175805" w:rsidRPr="00972E81" w:rsidRDefault="34175805" w:rsidP="2ECC4C76">
      <w:pPr>
        <w:spacing w:line="480" w:lineRule="auto"/>
        <w:rPr>
          <w:rFonts w:ascii="Times New Roman" w:eastAsia="Times New Roman" w:hAnsi="Times New Roman" w:cs="Times New Roman"/>
          <w:b/>
          <w:bCs/>
        </w:rPr>
      </w:pPr>
      <w:r w:rsidRPr="00972E81">
        <w:rPr>
          <w:rFonts w:ascii="Times New Roman" w:eastAsia="Times New Roman" w:hAnsi="Times New Roman" w:cs="Times New Roman"/>
          <w:b/>
          <w:bCs/>
        </w:rPr>
        <w:t>Vignette 2</w:t>
      </w:r>
      <w:r w:rsidR="2928EC84" w:rsidRPr="00972E81">
        <w:rPr>
          <w:rFonts w:ascii="Times New Roman" w:eastAsia="Times New Roman" w:hAnsi="Times New Roman" w:cs="Times New Roman"/>
          <w:b/>
          <w:bCs/>
        </w:rPr>
        <w:t>a</w:t>
      </w:r>
    </w:p>
    <w:p w14:paraId="02BD2577" w14:textId="587EAD4E" w:rsidR="30F9A10E" w:rsidRDefault="30F9A10E" w:rsidP="2ECC4C76">
      <w:pPr>
        <w:spacing w:line="480" w:lineRule="auto"/>
        <w:ind w:firstLine="720"/>
        <w:rPr>
          <w:rFonts w:ascii="Times New Roman" w:hAnsi="Times New Roman" w:cs="Times New Roman"/>
          <w:lang w:eastAsia="zh-CN"/>
        </w:rPr>
      </w:pPr>
      <w:r w:rsidRPr="2ECC4C76">
        <w:rPr>
          <w:rFonts w:ascii="Times New Roman" w:eastAsia="Times New Roman" w:hAnsi="Times New Roman" w:cs="Times New Roman"/>
        </w:rPr>
        <w:t xml:space="preserve">Greg </w:t>
      </w:r>
      <w:r w:rsidR="34175805" w:rsidRPr="2ECC4C76">
        <w:rPr>
          <w:rFonts w:ascii="Times New Roman" w:eastAsia="Times New Roman" w:hAnsi="Times New Roman" w:cs="Times New Roman"/>
        </w:rPr>
        <w:t xml:space="preserve">is a 23-year-old male who recently graduated from a premier university and has started a lucrative career in a brokerage firm. </w:t>
      </w:r>
      <w:r w:rsidR="0CCDE446" w:rsidRPr="2ECC4C76">
        <w:rPr>
          <w:rFonts w:ascii="Times New Roman" w:eastAsia="Times New Roman" w:hAnsi="Times New Roman" w:cs="Times New Roman"/>
        </w:rPr>
        <w:t>H</w:t>
      </w:r>
      <w:r w:rsidR="34175805" w:rsidRPr="2ECC4C76">
        <w:rPr>
          <w:rFonts w:ascii="Times New Roman" w:eastAsia="Times New Roman" w:hAnsi="Times New Roman" w:cs="Times New Roman"/>
        </w:rPr>
        <w:t xml:space="preserve">e reports feeling listless lately and has been having trouble focusing </w:t>
      </w:r>
      <w:proofErr w:type="gramStart"/>
      <w:r w:rsidR="34175805" w:rsidRPr="2ECC4C76">
        <w:rPr>
          <w:rFonts w:ascii="Times New Roman" w:eastAsia="Times New Roman" w:hAnsi="Times New Roman" w:cs="Times New Roman"/>
        </w:rPr>
        <w:t>at</w:t>
      </w:r>
      <w:proofErr w:type="gramEnd"/>
      <w:r w:rsidR="34175805" w:rsidRPr="2ECC4C76">
        <w:rPr>
          <w:rFonts w:ascii="Times New Roman" w:eastAsia="Times New Roman" w:hAnsi="Times New Roman" w:cs="Times New Roman"/>
        </w:rPr>
        <w:t xml:space="preserve"> work. Additionally, he noted it has been hard to make new friends or to find dates in the new town and thinks this might be because he has moved from a larger urban city to a more rural area where people do not seem to share h</w:t>
      </w:r>
      <w:r w:rsidR="7D26E2B4" w:rsidRPr="2ECC4C76">
        <w:rPr>
          <w:rFonts w:ascii="Times New Roman" w:eastAsia="Times New Roman" w:hAnsi="Times New Roman" w:cs="Times New Roman"/>
        </w:rPr>
        <w:t>is</w:t>
      </w:r>
      <w:r w:rsidR="34175805" w:rsidRPr="2ECC4C76">
        <w:rPr>
          <w:rFonts w:ascii="Times New Roman" w:eastAsia="Times New Roman" w:hAnsi="Times New Roman" w:cs="Times New Roman"/>
        </w:rPr>
        <w:t xml:space="preserve"> interests. </w:t>
      </w:r>
      <w:r w:rsidR="31129098" w:rsidRPr="2ECC4C76">
        <w:rPr>
          <w:rFonts w:ascii="Times New Roman" w:eastAsia="Times New Roman" w:hAnsi="Times New Roman" w:cs="Times New Roman"/>
        </w:rPr>
        <w:t>He</w:t>
      </w:r>
      <w:r w:rsidR="34175805" w:rsidRPr="2ECC4C76">
        <w:rPr>
          <w:rFonts w:ascii="Times New Roman" w:eastAsia="Times New Roman" w:hAnsi="Times New Roman" w:cs="Times New Roman"/>
        </w:rPr>
        <w:t xml:space="preserve"> identifies as </w:t>
      </w:r>
      <w:r w:rsidR="2724549D" w:rsidRPr="2ECC4C76">
        <w:rPr>
          <w:rFonts w:ascii="Times New Roman" w:eastAsia="Times New Roman" w:hAnsi="Times New Roman" w:cs="Times New Roman"/>
        </w:rPr>
        <w:t>gay</w:t>
      </w:r>
      <w:r w:rsidR="34175805" w:rsidRPr="2ECC4C76">
        <w:rPr>
          <w:rFonts w:ascii="Times New Roman" w:eastAsia="Times New Roman" w:hAnsi="Times New Roman" w:cs="Times New Roman"/>
        </w:rPr>
        <w:t xml:space="preserve">, but </w:t>
      </w:r>
      <w:r w:rsidR="34175805" w:rsidRPr="2ECC4C76">
        <w:rPr>
          <w:rFonts w:ascii="Times New Roman" w:eastAsia="Times New Roman" w:hAnsi="Times New Roman" w:cs="Times New Roman"/>
        </w:rPr>
        <w:lastRenderedPageBreak/>
        <w:t>not many of the new people he’s met know that about h</w:t>
      </w:r>
      <w:r w:rsidR="2DE6B422" w:rsidRPr="2ECC4C76">
        <w:rPr>
          <w:rFonts w:ascii="Times New Roman" w:eastAsia="Times New Roman" w:hAnsi="Times New Roman" w:cs="Times New Roman"/>
        </w:rPr>
        <w:t>im</w:t>
      </w:r>
      <w:r w:rsidR="34175805" w:rsidRPr="2ECC4C76">
        <w:rPr>
          <w:rFonts w:ascii="Times New Roman" w:eastAsia="Times New Roman" w:hAnsi="Times New Roman" w:cs="Times New Roman"/>
        </w:rPr>
        <w:t xml:space="preserve">. </w:t>
      </w:r>
      <w:r w:rsidR="100B25D5" w:rsidRPr="2ECC4C76">
        <w:rPr>
          <w:rFonts w:ascii="Times New Roman" w:eastAsia="Times New Roman" w:hAnsi="Times New Roman" w:cs="Times New Roman"/>
        </w:rPr>
        <w:t>H</w:t>
      </w:r>
      <w:r w:rsidR="34175805" w:rsidRPr="2ECC4C76">
        <w:rPr>
          <w:rFonts w:ascii="Times New Roman" w:eastAsia="Times New Roman" w:hAnsi="Times New Roman" w:cs="Times New Roman"/>
        </w:rPr>
        <w:t>e is seeking your assistance before h</w:t>
      </w:r>
      <w:r w:rsidR="0E99FA15" w:rsidRPr="2ECC4C76">
        <w:rPr>
          <w:rFonts w:ascii="Times New Roman" w:eastAsia="Times New Roman" w:hAnsi="Times New Roman" w:cs="Times New Roman"/>
        </w:rPr>
        <w:t>is</w:t>
      </w:r>
      <w:r w:rsidR="34175805" w:rsidRPr="2ECC4C76">
        <w:rPr>
          <w:rFonts w:ascii="Times New Roman" w:eastAsia="Times New Roman" w:hAnsi="Times New Roman" w:cs="Times New Roman"/>
        </w:rPr>
        <w:t xml:space="preserve"> lack of focus at work translates into a problem for h</w:t>
      </w:r>
      <w:r w:rsidR="17F1DB29" w:rsidRPr="2ECC4C76">
        <w:rPr>
          <w:rFonts w:ascii="Times New Roman" w:eastAsia="Times New Roman" w:hAnsi="Times New Roman" w:cs="Times New Roman"/>
        </w:rPr>
        <w:t>is</w:t>
      </w:r>
      <w:r w:rsidR="34175805" w:rsidRPr="2ECC4C76">
        <w:rPr>
          <w:rFonts w:ascii="Times New Roman" w:eastAsia="Times New Roman" w:hAnsi="Times New Roman" w:cs="Times New Roman"/>
        </w:rPr>
        <w:t xml:space="preserve"> career.</w:t>
      </w:r>
    </w:p>
    <w:p w14:paraId="2AE23B69" w14:textId="3170D40F" w:rsidR="00F15349" w:rsidRPr="00F15349" w:rsidRDefault="00F15349" w:rsidP="00F15349">
      <w:pPr>
        <w:spacing w:line="480" w:lineRule="auto"/>
        <w:rPr>
          <w:rFonts w:ascii="Times New Roman" w:hAnsi="Times New Roman" w:cs="Times New Roman"/>
          <w:b/>
          <w:bCs/>
          <w:lang w:eastAsia="zh-CN"/>
        </w:rPr>
      </w:pPr>
      <w:r w:rsidRPr="00F15349">
        <w:rPr>
          <w:rFonts w:ascii="Times New Roman" w:hAnsi="Times New Roman" w:cs="Times New Roman" w:hint="eastAsia"/>
          <w:b/>
          <w:bCs/>
          <w:lang w:eastAsia="zh-CN"/>
        </w:rPr>
        <w:t>Vignette 2b</w:t>
      </w:r>
    </w:p>
    <w:p w14:paraId="3D593BAC" w14:textId="1FB9F539" w:rsidR="12CE8E53" w:rsidRPr="005C394F" w:rsidRDefault="76D65D80" w:rsidP="005C394F">
      <w:pPr>
        <w:spacing w:line="480" w:lineRule="auto"/>
        <w:ind w:firstLine="720"/>
        <w:rPr>
          <w:rFonts w:ascii="Times New Roman" w:hAnsi="Times New Roman" w:cs="Times New Roman"/>
          <w:lang w:eastAsia="zh-CN"/>
        </w:rPr>
      </w:pPr>
      <w:r w:rsidRPr="2ECC4C76">
        <w:rPr>
          <w:rFonts w:ascii="Times New Roman" w:eastAsia="Times New Roman" w:hAnsi="Times New Roman" w:cs="Times New Roman"/>
        </w:rPr>
        <w:t>T</w:t>
      </w:r>
      <w:r w:rsidR="12CE8E53" w:rsidRPr="2ECC4C76">
        <w:rPr>
          <w:rFonts w:ascii="Times New Roman" w:eastAsia="Times New Roman" w:hAnsi="Times New Roman" w:cs="Times New Roman"/>
        </w:rPr>
        <w:t>he name w</w:t>
      </w:r>
      <w:r w:rsidR="00F15349">
        <w:rPr>
          <w:rFonts w:ascii="Times New Roman" w:hAnsi="Times New Roman" w:cs="Times New Roman" w:hint="eastAsia"/>
          <w:lang w:eastAsia="zh-CN"/>
        </w:rPr>
        <w:t>as</w:t>
      </w:r>
      <w:r w:rsidR="12CE8E53" w:rsidRPr="2ECC4C76">
        <w:rPr>
          <w:rFonts w:ascii="Times New Roman" w:eastAsia="Times New Roman" w:hAnsi="Times New Roman" w:cs="Times New Roman"/>
        </w:rPr>
        <w:t xml:space="preserve"> changed from Greg </w:t>
      </w:r>
      <w:r w:rsidR="00F15349">
        <w:rPr>
          <w:rFonts w:ascii="Times New Roman" w:hAnsi="Times New Roman" w:cs="Times New Roman" w:hint="eastAsia"/>
          <w:lang w:eastAsia="zh-CN"/>
        </w:rPr>
        <w:t xml:space="preserve">in vignette 2a </w:t>
      </w:r>
      <w:r w:rsidR="12CE8E53" w:rsidRPr="2ECC4C76">
        <w:rPr>
          <w:rFonts w:ascii="Times New Roman" w:eastAsia="Times New Roman" w:hAnsi="Times New Roman" w:cs="Times New Roman"/>
        </w:rPr>
        <w:t>to Gina in vignette 2b</w:t>
      </w:r>
      <w:r w:rsidR="00F15349">
        <w:rPr>
          <w:rFonts w:ascii="Times New Roman" w:hAnsi="Times New Roman" w:cs="Times New Roman" w:hint="eastAsia"/>
          <w:lang w:eastAsia="zh-CN"/>
        </w:rPr>
        <w:t>.</w:t>
      </w:r>
      <w:r w:rsidR="12CE8E53" w:rsidRPr="2ECC4C76">
        <w:rPr>
          <w:rFonts w:ascii="Times New Roman" w:eastAsia="Times New Roman" w:hAnsi="Times New Roman" w:cs="Times New Roman"/>
        </w:rPr>
        <w:t xml:space="preserve"> </w:t>
      </w:r>
      <w:r w:rsidR="00F15349">
        <w:rPr>
          <w:rFonts w:ascii="Times New Roman" w:hAnsi="Times New Roman" w:cs="Times New Roman" w:hint="eastAsia"/>
          <w:lang w:eastAsia="zh-CN"/>
        </w:rPr>
        <w:t>T</w:t>
      </w:r>
      <w:r w:rsidR="12CE8E53" w:rsidRPr="2ECC4C76">
        <w:rPr>
          <w:rFonts w:ascii="Times New Roman" w:eastAsia="Times New Roman" w:hAnsi="Times New Roman" w:cs="Times New Roman"/>
        </w:rPr>
        <w:t xml:space="preserve">he gender pronoun was changed to </w:t>
      </w:r>
      <w:proofErr w:type="spellStart"/>
      <w:r w:rsidR="12CE8E53" w:rsidRPr="2ECC4C76">
        <w:rPr>
          <w:rFonts w:ascii="Times New Roman" w:eastAsia="Times New Roman" w:hAnsi="Times New Roman" w:cs="Times New Roman"/>
        </w:rPr>
        <w:t>she</w:t>
      </w:r>
      <w:proofErr w:type="spellEnd"/>
      <w:r w:rsidR="12CE8E53" w:rsidRPr="2ECC4C76">
        <w:rPr>
          <w:rFonts w:ascii="Times New Roman" w:eastAsia="Times New Roman" w:hAnsi="Times New Roman" w:cs="Times New Roman"/>
        </w:rPr>
        <w:t>/her pronouns</w:t>
      </w:r>
      <w:r w:rsidR="00F15349">
        <w:rPr>
          <w:rFonts w:ascii="Times New Roman" w:hAnsi="Times New Roman" w:cs="Times New Roman" w:hint="eastAsia"/>
          <w:lang w:eastAsia="zh-CN"/>
        </w:rPr>
        <w:t>.</w:t>
      </w:r>
      <w:r w:rsidR="005C394F">
        <w:rPr>
          <w:rFonts w:ascii="Times New Roman" w:hAnsi="Times New Roman" w:cs="Times New Roman" w:hint="eastAsia"/>
          <w:lang w:eastAsia="zh-CN"/>
        </w:rPr>
        <w:t xml:space="preserve"> </w:t>
      </w:r>
      <w:r w:rsidR="005C394F">
        <w:rPr>
          <w:rFonts w:ascii="Times New Roman" w:hAnsi="Times New Roman" w:cs="Times New Roman" w:hint="eastAsia"/>
          <w:lang w:eastAsia="zh-CN"/>
        </w:rPr>
        <w:t>Other contents remained the same.</w:t>
      </w:r>
    </w:p>
    <w:p w14:paraId="222A6ED9" w14:textId="192602AA" w:rsidR="03C3CDA3" w:rsidRDefault="03C3CDA3" w:rsidP="6363E6B7">
      <w:pPr>
        <w:spacing w:line="480" w:lineRule="auto"/>
        <w:jc w:val="center"/>
        <w:rPr>
          <w:rFonts w:ascii="Times New Roman" w:eastAsia="Times New Roman" w:hAnsi="Times New Roman" w:cs="Times New Roman"/>
          <w:b/>
          <w:bCs/>
        </w:rPr>
      </w:pPr>
      <w:r w:rsidRPr="6363E6B7">
        <w:rPr>
          <w:rFonts w:ascii="Times New Roman" w:eastAsia="Times New Roman" w:hAnsi="Times New Roman" w:cs="Times New Roman"/>
          <w:b/>
          <w:bCs/>
        </w:rPr>
        <w:t xml:space="preserve">Appendix </w:t>
      </w:r>
      <w:r w:rsidR="241D8E57" w:rsidRPr="6363E6B7">
        <w:rPr>
          <w:rFonts w:ascii="Times New Roman" w:eastAsia="Times New Roman" w:hAnsi="Times New Roman" w:cs="Times New Roman"/>
          <w:b/>
          <w:bCs/>
        </w:rPr>
        <w:t>B</w:t>
      </w:r>
    </w:p>
    <w:p w14:paraId="18475369" w14:textId="4D7C5904" w:rsidR="03C3CDA3" w:rsidRPr="00F15349" w:rsidRDefault="03C3CDA3" w:rsidP="00F15349">
      <w:pPr>
        <w:spacing w:line="480" w:lineRule="auto"/>
        <w:jc w:val="center"/>
        <w:rPr>
          <w:rFonts w:ascii="Times New Roman" w:hAnsi="Times New Roman" w:cs="Times New Roman"/>
          <w:b/>
          <w:bCs/>
          <w:lang w:eastAsia="zh-CN"/>
        </w:rPr>
      </w:pPr>
      <w:r w:rsidRPr="00F15349">
        <w:rPr>
          <w:rFonts w:ascii="Times New Roman" w:eastAsia="Times New Roman" w:hAnsi="Times New Roman" w:cs="Times New Roman"/>
          <w:b/>
          <w:bCs/>
        </w:rPr>
        <w:t>Scoring Criteria</w:t>
      </w:r>
      <w:r w:rsidR="00F15349" w:rsidRPr="00F15349">
        <w:rPr>
          <w:rFonts w:ascii="Times New Roman" w:hAnsi="Times New Roman" w:cs="Times New Roman" w:hint="eastAsia"/>
          <w:b/>
          <w:bCs/>
          <w:lang w:eastAsia="zh-CN"/>
        </w:rPr>
        <w:t xml:space="preserve"> of LGB Affirmative Practice Competence</w:t>
      </w:r>
    </w:p>
    <w:p w14:paraId="4F1E71CD" w14:textId="41FDA463" w:rsidR="2ECC4C76" w:rsidRPr="0072574D" w:rsidRDefault="0072574D" w:rsidP="2ECC4C76">
      <w:pPr>
        <w:spacing w:line="480" w:lineRule="auto"/>
        <w:rPr>
          <w:rFonts w:ascii="Times New Roman" w:hAnsi="Times New Roman" w:cs="Times New Roman"/>
          <w:b/>
          <w:bCs/>
          <w:lang w:eastAsia="zh-CN"/>
        </w:rPr>
      </w:pPr>
      <w:r w:rsidRPr="0072574D">
        <w:rPr>
          <w:rFonts w:ascii="Times New Roman" w:hAnsi="Times New Roman" w:cs="Times New Roman"/>
          <w:b/>
          <w:bCs/>
          <w:lang w:eastAsia="zh-CN"/>
        </w:rPr>
        <w:t>Conceptualization</w:t>
      </w:r>
    </w:p>
    <w:p w14:paraId="11A91721" w14:textId="33B45A5B" w:rsidR="00727363" w:rsidRDefault="00727363" w:rsidP="00727363">
      <w:pPr>
        <w:pStyle w:val="ListParagraph"/>
        <w:numPr>
          <w:ilvl w:val="0"/>
          <w:numId w:val="2"/>
        </w:numPr>
        <w:spacing w:line="480" w:lineRule="auto"/>
        <w:ind w:firstLineChars="0"/>
        <w:rPr>
          <w:rFonts w:ascii="Times New Roman" w:hAnsi="Times New Roman" w:cs="Times New Roman"/>
          <w:lang w:eastAsia="zh-CN"/>
        </w:rPr>
      </w:pPr>
      <w:r w:rsidRPr="00727363">
        <w:rPr>
          <w:rFonts w:ascii="Times New Roman" w:hAnsi="Times New Roman" w:cs="Times New Roman"/>
          <w:lang w:eastAsia="zh-CN"/>
        </w:rPr>
        <w:t xml:space="preserve">Understand that LGB identity intersects with other identities (e.g. race, ethnicity, gender) and contexts (e.g. cultural backgrounds, SES). LGB individuals can face intersectional </w:t>
      </w:r>
      <w:r>
        <w:rPr>
          <w:rFonts w:ascii="Times New Roman" w:hAnsi="Times New Roman" w:cs="Times New Roman"/>
          <w:lang w:eastAsia="zh-CN"/>
        </w:rPr>
        <w:t>oppression</w:t>
      </w:r>
      <w:r w:rsidRPr="00727363">
        <w:rPr>
          <w:rFonts w:ascii="Times New Roman" w:hAnsi="Times New Roman" w:cs="Times New Roman"/>
          <w:lang w:eastAsia="zh-CN"/>
        </w:rPr>
        <w:t xml:space="preserve"> and privilege across sociocultural contexts</w:t>
      </w:r>
      <w:r w:rsidR="00D97AEF">
        <w:rPr>
          <w:rFonts w:ascii="Times New Roman" w:hAnsi="Times New Roman" w:cs="Times New Roman" w:hint="eastAsia"/>
          <w:lang w:eastAsia="zh-CN"/>
        </w:rPr>
        <w:t>.</w:t>
      </w:r>
    </w:p>
    <w:p w14:paraId="47AE2270" w14:textId="5D523EB9" w:rsidR="00727363" w:rsidRDefault="00727363" w:rsidP="00727363">
      <w:pPr>
        <w:pStyle w:val="ListParagraph"/>
        <w:numPr>
          <w:ilvl w:val="0"/>
          <w:numId w:val="2"/>
        </w:numPr>
        <w:spacing w:line="480" w:lineRule="auto"/>
        <w:ind w:firstLineChars="0"/>
        <w:rPr>
          <w:rFonts w:ascii="Times New Roman" w:hAnsi="Times New Roman" w:cs="Times New Roman"/>
          <w:lang w:eastAsia="zh-CN"/>
        </w:rPr>
      </w:pPr>
      <w:r w:rsidRPr="00727363">
        <w:rPr>
          <w:rFonts w:ascii="Times New Roman" w:hAnsi="Times New Roman" w:cs="Times New Roman"/>
          <w:lang w:eastAsia="zh-CN"/>
        </w:rPr>
        <w:t>Recogni</w:t>
      </w:r>
      <w:r>
        <w:rPr>
          <w:rFonts w:ascii="Times New Roman" w:hAnsi="Times New Roman" w:cs="Times New Roman" w:hint="eastAsia"/>
          <w:lang w:eastAsia="zh-CN"/>
        </w:rPr>
        <w:t>z</w:t>
      </w:r>
      <w:r w:rsidRPr="00727363">
        <w:rPr>
          <w:rFonts w:ascii="Times New Roman" w:hAnsi="Times New Roman" w:cs="Times New Roman"/>
          <w:lang w:eastAsia="zh-CN"/>
        </w:rPr>
        <w:t>e the multilevel stressors that exist for LGB</w:t>
      </w:r>
      <w:r>
        <w:rPr>
          <w:rFonts w:ascii="Times New Roman" w:hAnsi="Times New Roman" w:cs="Times New Roman" w:hint="eastAsia"/>
          <w:lang w:eastAsia="zh-CN"/>
        </w:rPr>
        <w:t xml:space="preserve"> people</w:t>
      </w:r>
      <w:r w:rsidRPr="00727363">
        <w:rPr>
          <w:rFonts w:ascii="Times New Roman" w:hAnsi="Times New Roman" w:cs="Times New Roman"/>
          <w:lang w:eastAsia="zh-CN"/>
        </w:rPr>
        <w:t>. Be sensitive to the potential stressors, even clients d</w:t>
      </w:r>
      <w:r w:rsidR="005C394F">
        <w:rPr>
          <w:rFonts w:ascii="Times New Roman" w:hAnsi="Times New Roman" w:cs="Times New Roman" w:hint="eastAsia"/>
          <w:lang w:eastAsia="zh-CN"/>
        </w:rPr>
        <w:t>o not</w:t>
      </w:r>
      <w:r w:rsidRPr="00727363">
        <w:rPr>
          <w:rFonts w:ascii="Times New Roman" w:hAnsi="Times New Roman" w:cs="Times New Roman"/>
          <w:lang w:eastAsia="zh-CN"/>
        </w:rPr>
        <w:t xml:space="preserve"> </w:t>
      </w:r>
      <w:r w:rsidR="005C394F">
        <w:rPr>
          <w:rFonts w:ascii="Times New Roman" w:hAnsi="Times New Roman" w:cs="Times New Roman" w:hint="eastAsia"/>
          <w:lang w:eastAsia="zh-CN"/>
        </w:rPr>
        <w:t>identify</w:t>
      </w:r>
      <w:r w:rsidRPr="00727363">
        <w:rPr>
          <w:rFonts w:ascii="Times New Roman" w:hAnsi="Times New Roman" w:cs="Times New Roman"/>
          <w:lang w:eastAsia="zh-CN"/>
        </w:rPr>
        <w:t xml:space="preserve"> the stressors as their primary </w:t>
      </w:r>
      <w:r w:rsidR="005C394F" w:rsidRPr="00727363">
        <w:rPr>
          <w:rFonts w:ascii="Times New Roman" w:hAnsi="Times New Roman" w:cs="Times New Roman"/>
          <w:lang w:eastAsia="zh-CN"/>
        </w:rPr>
        <w:t>concerns</w:t>
      </w:r>
      <w:r w:rsidRPr="00727363">
        <w:rPr>
          <w:rFonts w:ascii="Times New Roman" w:hAnsi="Times New Roman" w:cs="Times New Roman"/>
          <w:lang w:eastAsia="zh-CN"/>
        </w:rPr>
        <w:t xml:space="preserve">. </w:t>
      </w:r>
    </w:p>
    <w:p w14:paraId="01169348" w14:textId="69BC7C13" w:rsidR="00727363" w:rsidRDefault="00727363" w:rsidP="00727363">
      <w:pPr>
        <w:pStyle w:val="ListParagraph"/>
        <w:numPr>
          <w:ilvl w:val="0"/>
          <w:numId w:val="2"/>
        </w:numPr>
        <w:spacing w:line="480" w:lineRule="auto"/>
        <w:ind w:firstLineChars="0"/>
        <w:rPr>
          <w:rFonts w:ascii="Times New Roman" w:hAnsi="Times New Roman" w:cs="Times New Roman"/>
          <w:lang w:eastAsia="zh-CN"/>
        </w:rPr>
      </w:pPr>
      <w:r w:rsidRPr="00727363">
        <w:rPr>
          <w:rFonts w:ascii="Times New Roman" w:hAnsi="Times New Roman" w:cs="Times New Roman"/>
          <w:lang w:eastAsia="zh-CN"/>
        </w:rPr>
        <w:t>Recogni</w:t>
      </w:r>
      <w:r>
        <w:rPr>
          <w:rFonts w:ascii="Times New Roman" w:hAnsi="Times New Roman" w:cs="Times New Roman" w:hint="eastAsia"/>
          <w:lang w:eastAsia="zh-CN"/>
        </w:rPr>
        <w:t>z</w:t>
      </w:r>
      <w:r w:rsidRPr="00727363">
        <w:rPr>
          <w:rFonts w:ascii="Times New Roman" w:hAnsi="Times New Roman" w:cs="Times New Roman"/>
          <w:lang w:eastAsia="zh-CN"/>
        </w:rPr>
        <w:t xml:space="preserve">e the impacts of stressors on LGB people and not </w:t>
      </w:r>
      <w:proofErr w:type="gramStart"/>
      <w:r w:rsidR="00BA5582">
        <w:rPr>
          <w:rFonts w:ascii="Times New Roman" w:hAnsi="Times New Roman" w:cs="Times New Roman" w:hint="eastAsia"/>
          <w:lang w:eastAsia="zh-CN"/>
        </w:rPr>
        <w:t xml:space="preserve">to </w:t>
      </w:r>
      <w:r w:rsidRPr="00727363">
        <w:rPr>
          <w:rFonts w:ascii="Times New Roman" w:hAnsi="Times New Roman" w:cs="Times New Roman"/>
          <w:lang w:eastAsia="zh-CN"/>
        </w:rPr>
        <w:t>minimi</w:t>
      </w:r>
      <w:r>
        <w:rPr>
          <w:rFonts w:ascii="Times New Roman" w:hAnsi="Times New Roman" w:cs="Times New Roman" w:hint="eastAsia"/>
          <w:lang w:eastAsia="zh-CN"/>
        </w:rPr>
        <w:t>z</w:t>
      </w:r>
      <w:r w:rsidRPr="00727363">
        <w:rPr>
          <w:rFonts w:ascii="Times New Roman" w:hAnsi="Times New Roman" w:cs="Times New Roman"/>
          <w:lang w:eastAsia="zh-CN"/>
        </w:rPr>
        <w:t>e</w:t>
      </w:r>
      <w:proofErr w:type="gramEnd"/>
      <w:r w:rsidRPr="00727363">
        <w:rPr>
          <w:rFonts w:ascii="Times New Roman" w:hAnsi="Times New Roman" w:cs="Times New Roman"/>
          <w:lang w:eastAsia="zh-CN"/>
        </w:rPr>
        <w:t xml:space="preserve"> the impacts of stressors on LGB clients. </w:t>
      </w:r>
    </w:p>
    <w:p w14:paraId="4AB76006" w14:textId="6A7BB46E" w:rsidR="0072574D" w:rsidRPr="00727363" w:rsidRDefault="00727363" w:rsidP="002E23D9">
      <w:pPr>
        <w:pStyle w:val="ListParagraph"/>
        <w:numPr>
          <w:ilvl w:val="0"/>
          <w:numId w:val="2"/>
        </w:numPr>
        <w:spacing w:line="480" w:lineRule="auto"/>
        <w:ind w:firstLineChars="0"/>
        <w:rPr>
          <w:rFonts w:ascii="Times New Roman" w:hAnsi="Times New Roman" w:cs="Times New Roman"/>
          <w:lang w:eastAsia="zh-CN"/>
        </w:rPr>
      </w:pPr>
      <w:r w:rsidRPr="00727363">
        <w:rPr>
          <w:rFonts w:ascii="Times New Roman" w:hAnsi="Times New Roman" w:cs="Times New Roman"/>
          <w:lang w:eastAsia="zh-CN"/>
        </w:rPr>
        <w:t>Recogni</w:t>
      </w:r>
      <w:r>
        <w:rPr>
          <w:rFonts w:ascii="Times New Roman" w:hAnsi="Times New Roman" w:cs="Times New Roman" w:hint="eastAsia"/>
          <w:lang w:eastAsia="zh-CN"/>
        </w:rPr>
        <w:t>z</w:t>
      </w:r>
      <w:r w:rsidRPr="00727363">
        <w:rPr>
          <w:rFonts w:ascii="Times New Roman" w:hAnsi="Times New Roman" w:cs="Times New Roman"/>
          <w:lang w:eastAsia="zh-CN"/>
        </w:rPr>
        <w:t>e the positive aspects of having an LGB identity</w:t>
      </w:r>
      <w:r>
        <w:rPr>
          <w:rFonts w:ascii="Times New Roman" w:hAnsi="Times New Roman" w:cs="Times New Roman" w:hint="eastAsia"/>
          <w:lang w:eastAsia="zh-CN"/>
        </w:rPr>
        <w:t xml:space="preserve"> and that</w:t>
      </w:r>
      <w:r w:rsidRPr="00727363">
        <w:rPr>
          <w:rFonts w:ascii="Times New Roman" w:hAnsi="Times New Roman" w:cs="Times New Roman"/>
          <w:lang w:eastAsia="zh-CN"/>
        </w:rPr>
        <w:t xml:space="preserve"> LGB people </w:t>
      </w:r>
      <w:r>
        <w:rPr>
          <w:rFonts w:ascii="Times New Roman" w:hAnsi="Times New Roman" w:cs="Times New Roman"/>
          <w:lang w:eastAsia="zh-CN"/>
        </w:rPr>
        <w:t>display</w:t>
      </w:r>
      <w:r w:rsidRPr="00727363">
        <w:rPr>
          <w:rFonts w:ascii="Times New Roman" w:hAnsi="Times New Roman" w:cs="Times New Roman"/>
          <w:lang w:eastAsia="zh-CN"/>
        </w:rPr>
        <w:t xml:space="preserve"> resilience and resistance to stigma and oppression.</w:t>
      </w:r>
    </w:p>
    <w:p w14:paraId="24781C39" w14:textId="10B674C4" w:rsidR="0072574D" w:rsidRPr="0072574D" w:rsidRDefault="0072574D" w:rsidP="2ECC4C76">
      <w:pPr>
        <w:spacing w:line="480" w:lineRule="auto"/>
        <w:rPr>
          <w:rFonts w:ascii="Times New Roman" w:hAnsi="Times New Roman" w:cs="Times New Roman"/>
          <w:b/>
          <w:bCs/>
          <w:lang w:eastAsia="zh-CN"/>
        </w:rPr>
      </w:pPr>
      <w:r w:rsidRPr="0072574D">
        <w:rPr>
          <w:rFonts w:ascii="Times New Roman" w:hAnsi="Times New Roman" w:cs="Times New Roman" w:hint="eastAsia"/>
          <w:b/>
          <w:bCs/>
          <w:lang w:eastAsia="zh-CN"/>
        </w:rPr>
        <w:t>Reflexivity</w:t>
      </w:r>
    </w:p>
    <w:p w14:paraId="1823A490" w14:textId="0C12950C" w:rsidR="004514F7" w:rsidRPr="004514F7" w:rsidRDefault="004514F7" w:rsidP="00560144">
      <w:pPr>
        <w:numPr>
          <w:ilvl w:val="0"/>
          <w:numId w:val="9"/>
        </w:numPr>
        <w:tabs>
          <w:tab w:val="num" w:pos="720"/>
        </w:tabs>
        <w:spacing w:line="480" w:lineRule="auto"/>
        <w:rPr>
          <w:rFonts w:ascii="Times New Roman" w:eastAsia="Times New Roman" w:hAnsi="Times New Roman" w:cs="Times New Roman"/>
        </w:rPr>
      </w:pPr>
      <w:r w:rsidRPr="004514F7">
        <w:rPr>
          <w:rFonts w:ascii="Times New Roman" w:eastAsia="Times New Roman" w:hAnsi="Times New Roman" w:cs="Times New Roman"/>
        </w:rPr>
        <w:t xml:space="preserve">Have </w:t>
      </w:r>
      <w:r w:rsidR="00C32176">
        <w:rPr>
          <w:rFonts w:ascii="Times New Roman" w:eastAsia="Times New Roman" w:hAnsi="Times New Roman" w:cs="Times New Roman"/>
        </w:rPr>
        <w:t xml:space="preserve">an </w:t>
      </w:r>
      <w:r w:rsidRPr="004514F7">
        <w:rPr>
          <w:rFonts w:ascii="Times New Roman" w:eastAsia="Times New Roman" w:hAnsi="Times New Roman" w:cs="Times New Roman"/>
        </w:rPr>
        <w:t xml:space="preserve">appropriate </w:t>
      </w:r>
      <w:r w:rsidR="00CC1E81">
        <w:rPr>
          <w:rFonts w:ascii="Times New Roman" w:eastAsia="Times New Roman" w:hAnsi="Times New Roman" w:cs="Times New Roman"/>
        </w:rPr>
        <w:t>understanding</w:t>
      </w:r>
      <w:r w:rsidRPr="004514F7">
        <w:rPr>
          <w:rFonts w:ascii="Times New Roman" w:eastAsia="Times New Roman" w:hAnsi="Times New Roman" w:cs="Times New Roman"/>
        </w:rPr>
        <w:t xml:space="preserve"> of and </w:t>
      </w:r>
      <w:r w:rsidR="004E7F7D">
        <w:rPr>
          <w:rFonts w:ascii="Times New Roman" w:eastAsia="Times New Roman" w:hAnsi="Times New Roman" w:cs="Times New Roman"/>
        </w:rPr>
        <w:t>strive</w:t>
      </w:r>
      <w:r w:rsidRPr="004514F7">
        <w:rPr>
          <w:rFonts w:ascii="Times New Roman" w:eastAsia="Times New Roman" w:hAnsi="Times New Roman" w:cs="Times New Roman"/>
        </w:rPr>
        <w:t xml:space="preserve"> to affirm LGB identity</w:t>
      </w:r>
      <w:r w:rsidR="002E2A70" w:rsidRPr="002E2A70">
        <w:rPr>
          <w:rFonts w:ascii="Times New Roman" w:hAnsi="Times New Roman" w:cs="Times New Roman" w:hint="eastAsia"/>
          <w:lang w:eastAsia="zh-CN"/>
        </w:rPr>
        <w:t>.</w:t>
      </w:r>
    </w:p>
    <w:p w14:paraId="1643F971" w14:textId="1219400E" w:rsidR="004514F7" w:rsidRPr="004514F7" w:rsidRDefault="004514F7" w:rsidP="00560144">
      <w:pPr>
        <w:numPr>
          <w:ilvl w:val="0"/>
          <w:numId w:val="9"/>
        </w:numPr>
        <w:spacing w:line="480" w:lineRule="auto"/>
        <w:rPr>
          <w:rFonts w:ascii="Times New Roman" w:eastAsia="Times New Roman" w:hAnsi="Times New Roman" w:cs="Times New Roman"/>
        </w:rPr>
      </w:pPr>
      <w:r w:rsidRPr="004514F7">
        <w:rPr>
          <w:rFonts w:ascii="Times New Roman" w:eastAsia="Times New Roman" w:hAnsi="Times New Roman" w:cs="Times New Roman"/>
        </w:rPr>
        <w:t>Familiar with knowledge and skills in working with LGB</w:t>
      </w:r>
      <w:r w:rsidR="004E7F7D">
        <w:rPr>
          <w:rFonts w:ascii="Times New Roman" w:hAnsi="Times New Roman" w:cs="Times New Roman" w:hint="eastAsia"/>
          <w:lang w:eastAsia="zh-CN"/>
        </w:rPr>
        <w:t xml:space="preserve"> clients</w:t>
      </w:r>
      <w:r w:rsidR="0028387D">
        <w:rPr>
          <w:rFonts w:ascii="Times New Roman" w:hAnsi="Times New Roman" w:cs="Times New Roman" w:hint="eastAsia"/>
          <w:lang w:eastAsia="zh-CN"/>
        </w:rPr>
        <w:t>.</w:t>
      </w:r>
    </w:p>
    <w:p w14:paraId="4BC2AC1D" w14:textId="48452172" w:rsidR="004514F7" w:rsidRPr="004514F7" w:rsidRDefault="004514F7" w:rsidP="00560144">
      <w:pPr>
        <w:numPr>
          <w:ilvl w:val="0"/>
          <w:numId w:val="9"/>
        </w:numPr>
        <w:spacing w:line="480" w:lineRule="auto"/>
        <w:rPr>
          <w:rFonts w:ascii="Times New Roman" w:eastAsia="Times New Roman" w:hAnsi="Times New Roman" w:cs="Times New Roman"/>
        </w:rPr>
      </w:pPr>
      <w:r w:rsidRPr="004514F7">
        <w:rPr>
          <w:rFonts w:ascii="Times New Roman" w:eastAsia="Times New Roman" w:hAnsi="Times New Roman" w:cs="Times New Roman"/>
        </w:rPr>
        <w:lastRenderedPageBreak/>
        <w:t>Recogni</w:t>
      </w:r>
      <w:r w:rsidR="00454B7B">
        <w:rPr>
          <w:rFonts w:ascii="Times New Roman" w:hAnsi="Times New Roman" w:cs="Times New Roman" w:hint="eastAsia"/>
          <w:lang w:eastAsia="zh-CN"/>
        </w:rPr>
        <w:t>z</w:t>
      </w:r>
      <w:r w:rsidRPr="004514F7">
        <w:rPr>
          <w:rFonts w:ascii="Times New Roman" w:eastAsia="Times New Roman" w:hAnsi="Times New Roman" w:cs="Times New Roman"/>
        </w:rPr>
        <w:t>e the importance of having substantial LGB affirmative practice knowledge and skills. Strive to identify the gaps of own LGB affirmative practice competence. Actively seeking relevant education and training opportunities. Understand that sharing identity or having LGB friends is not necessarily a proxy for competence </w:t>
      </w:r>
    </w:p>
    <w:p w14:paraId="4C2A41AB" w14:textId="721A59CB" w:rsidR="2ECC4C76" w:rsidRPr="0028387D" w:rsidRDefault="004514F7" w:rsidP="00560144">
      <w:pPr>
        <w:numPr>
          <w:ilvl w:val="0"/>
          <w:numId w:val="9"/>
        </w:numPr>
        <w:spacing w:line="480" w:lineRule="auto"/>
        <w:rPr>
          <w:rFonts w:ascii="Times New Roman" w:eastAsia="Times New Roman" w:hAnsi="Times New Roman" w:cs="Times New Roman"/>
        </w:rPr>
      </w:pPr>
      <w:r w:rsidRPr="004514F7">
        <w:rPr>
          <w:rFonts w:ascii="Times New Roman" w:eastAsia="Times New Roman" w:hAnsi="Times New Roman" w:cs="Times New Roman"/>
        </w:rPr>
        <w:t xml:space="preserve">Engage in self-reflection. Reflect upon, and where appropriate, challenge </w:t>
      </w:r>
      <w:r w:rsidR="00454B7B">
        <w:rPr>
          <w:rFonts w:ascii="Times New Roman" w:hAnsi="Times New Roman" w:cs="Times New Roman" w:hint="eastAsia"/>
          <w:lang w:eastAsia="zh-CN"/>
        </w:rPr>
        <w:t xml:space="preserve">their </w:t>
      </w:r>
      <w:r w:rsidRPr="004514F7">
        <w:rPr>
          <w:rFonts w:ascii="Times New Roman" w:eastAsia="Times New Roman" w:hAnsi="Times New Roman" w:cs="Times New Roman"/>
        </w:rPr>
        <w:t>own values and biases toward LGB. Understand that they are susceptible to sexual prejudice and should work to identify and minimi</w:t>
      </w:r>
      <w:r w:rsidR="00454B7B">
        <w:rPr>
          <w:rFonts w:ascii="Times New Roman" w:hAnsi="Times New Roman" w:cs="Times New Roman" w:hint="eastAsia"/>
          <w:lang w:eastAsia="zh-CN"/>
        </w:rPr>
        <w:t>z</w:t>
      </w:r>
      <w:r w:rsidRPr="004514F7">
        <w:rPr>
          <w:rFonts w:ascii="Times New Roman" w:eastAsia="Times New Roman" w:hAnsi="Times New Roman" w:cs="Times New Roman"/>
        </w:rPr>
        <w:t>e the impacts</w:t>
      </w:r>
      <w:r w:rsidR="00872359">
        <w:rPr>
          <w:rFonts w:ascii="Times New Roman" w:hAnsi="Times New Roman" w:cs="Times New Roman" w:hint="eastAsia"/>
          <w:lang w:eastAsia="zh-CN"/>
        </w:rPr>
        <w:t xml:space="preserve"> on LGB clients</w:t>
      </w:r>
      <w:r w:rsidRPr="004514F7">
        <w:rPr>
          <w:rFonts w:ascii="Times New Roman" w:eastAsia="Times New Roman" w:hAnsi="Times New Roman" w:cs="Times New Roman"/>
        </w:rPr>
        <w:t>. </w:t>
      </w:r>
    </w:p>
    <w:sectPr w:rsidR="2ECC4C76" w:rsidRPr="00283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CC8C" w14:textId="77777777" w:rsidR="002F0C45" w:rsidRDefault="002F0C45" w:rsidP="00401BF9">
      <w:pPr>
        <w:spacing w:after="0" w:line="240" w:lineRule="auto"/>
      </w:pPr>
      <w:r>
        <w:separator/>
      </w:r>
    </w:p>
  </w:endnote>
  <w:endnote w:type="continuationSeparator" w:id="0">
    <w:p w14:paraId="17CF4DFA" w14:textId="77777777" w:rsidR="002F0C45" w:rsidRDefault="002F0C45" w:rsidP="00401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65AB" w14:textId="77777777" w:rsidR="002F0C45" w:rsidRDefault="002F0C45" w:rsidP="00401BF9">
      <w:pPr>
        <w:spacing w:after="0" w:line="240" w:lineRule="auto"/>
      </w:pPr>
      <w:r>
        <w:separator/>
      </w:r>
    </w:p>
  </w:footnote>
  <w:footnote w:type="continuationSeparator" w:id="0">
    <w:p w14:paraId="01216451" w14:textId="77777777" w:rsidR="002F0C45" w:rsidRDefault="002F0C45" w:rsidP="00401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248"/>
    <w:multiLevelType w:val="multilevel"/>
    <w:tmpl w:val="14B485B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F20ABE"/>
    <w:multiLevelType w:val="hybridMultilevel"/>
    <w:tmpl w:val="ECD674AC"/>
    <w:lvl w:ilvl="0" w:tplc="EE90AEF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8E019F7"/>
    <w:multiLevelType w:val="multilevel"/>
    <w:tmpl w:val="800A93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086106"/>
    <w:multiLevelType w:val="multilevel"/>
    <w:tmpl w:val="CFEC05F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A7F5C92"/>
    <w:multiLevelType w:val="multilevel"/>
    <w:tmpl w:val="14267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2782D40"/>
    <w:multiLevelType w:val="multilevel"/>
    <w:tmpl w:val="65E6977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DF440BA"/>
    <w:multiLevelType w:val="multilevel"/>
    <w:tmpl w:val="BAB6878E"/>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A96421A"/>
    <w:multiLevelType w:val="hybridMultilevel"/>
    <w:tmpl w:val="237E0654"/>
    <w:lvl w:ilvl="0" w:tplc="EE90AEF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76B1952"/>
    <w:multiLevelType w:val="hybridMultilevel"/>
    <w:tmpl w:val="1986A36C"/>
    <w:lvl w:ilvl="0" w:tplc="EE90AEF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8107244">
    <w:abstractNumId w:val="1"/>
  </w:num>
  <w:num w:numId="2" w16cid:durableId="947201495">
    <w:abstractNumId w:val="7"/>
  </w:num>
  <w:num w:numId="3" w16cid:durableId="960650203">
    <w:abstractNumId w:val="0"/>
  </w:num>
  <w:num w:numId="4" w16cid:durableId="1065685368">
    <w:abstractNumId w:val="2"/>
  </w:num>
  <w:num w:numId="5" w16cid:durableId="955598858">
    <w:abstractNumId w:val="5"/>
  </w:num>
  <w:num w:numId="6" w16cid:durableId="938371983">
    <w:abstractNumId w:val="4"/>
  </w:num>
  <w:num w:numId="7" w16cid:durableId="1763065089">
    <w:abstractNumId w:val="6"/>
  </w:num>
  <w:num w:numId="8" w16cid:durableId="474956204">
    <w:abstractNumId w:val="3"/>
  </w:num>
  <w:num w:numId="9" w16cid:durableId="14001292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11CABC"/>
    <w:rsid w:val="0028387D"/>
    <w:rsid w:val="002E23D9"/>
    <w:rsid w:val="002E2A70"/>
    <w:rsid w:val="002F0C45"/>
    <w:rsid w:val="00401BF9"/>
    <w:rsid w:val="004514F7"/>
    <w:rsid w:val="00454B7B"/>
    <w:rsid w:val="004E7F7D"/>
    <w:rsid w:val="00560144"/>
    <w:rsid w:val="005C394F"/>
    <w:rsid w:val="0072574D"/>
    <w:rsid w:val="00727363"/>
    <w:rsid w:val="00793E6A"/>
    <w:rsid w:val="00872359"/>
    <w:rsid w:val="008C0F1B"/>
    <w:rsid w:val="00972E81"/>
    <w:rsid w:val="00AB6B6C"/>
    <w:rsid w:val="00BA5582"/>
    <w:rsid w:val="00C05319"/>
    <w:rsid w:val="00C32176"/>
    <w:rsid w:val="00C8766B"/>
    <w:rsid w:val="00CC1E81"/>
    <w:rsid w:val="00CD7B68"/>
    <w:rsid w:val="00D32E17"/>
    <w:rsid w:val="00D97AEF"/>
    <w:rsid w:val="00E97E54"/>
    <w:rsid w:val="00EB3476"/>
    <w:rsid w:val="00F15349"/>
    <w:rsid w:val="00F202AC"/>
    <w:rsid w:val="03C3CDA3"/>
    <w:rsid w:val="05D42374"/>
    <w:rsid w:val="0CCDE446"/>
    <w:rsid w:val="0E25272F"/>
    <w:rsid w:val="0E99FA15"/>
    <w:rsid w:val="100B25D5"/>
    <w:rsid w:val="12CE8E53"/>
    <w:rsid w:val="13D1F2F7"/>
    <w:rsid w:val="17F1DB29"/>
    <w:rsid w:val="2332CBC3"/>
    <w:rsid w:val="23FA9490"/>
    <w:rsid w:val="241D8E57"/>
    <w:rsid w:val="2724549D"/>
    <w:rsid w:val="2928EC84"/>
    <w:rsid w:val="2DE6B422"/>
    <w:rsid w:val="2ECC4C76"/>
    <w:rsid w:val="30F9A10E"/>
    <w:rsid w:val="31129098"/>
    <w:rsid w:val="3285BD20"/>
    <w:rsid w:val="32FFAF06"/>
    <w:rsid w:val="34175805"/>
    <w:rsid w:val="363806FD"/>
    <w:rsid w:val="37F0C012"/>
    <w:rsid w:val="3B002496"/>
    <w:rsid w:val="3C0526A6"/>
    <w:rsid w:val="42356EED"/>
    <w:rsid w:val="42C5CC6A"/>
    <w:rsid w:val="4C04C03F"/>
    <w:rsid w:val="4C5F72BF"/>
    <w:rsid w:val="505A7C2E"/>
    <w:rsid w:val="5325DBBC"/>
    <w:rsid w:val="57662939"/>
    <w:rsid w:val="57D60139"/>
    <w:rsid w:val="5C45E792"/>
    <w:rsid w:val="5F5D7AAD"/>
    <w:rsid w:val="5F9297AA"/>
    <w:rsid w:val="61442EA3"/>
    <w:rsid w:val="6363E6B7"/>
    <w:rsid w:val="6411CABC"/>
    <w:rsid w:val="70205DF4"/>
    <w:rsid w:val="76D65D80"/>
    <w:rsid w:val="79069E0C"/>
    <w:rsid w:val="7D26E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1CABC"/>
  <w15:chartTrackingRefBased/>
  <w15:docId w15:val="{218B280B-8D5B-47B6-A396-97A87DEA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401BF9"/>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01BF9"/>
    <w:rPr>
      <w:sz w:val="18"/>
      <w:szCs w:val="18"/>
    </w:rPr>
  </w:style>
  <w:style w:type="paragraph" w:styleId="Footer">
    <w:name w:val="footer"/>
    <w:basedOn w:val="Normal"/>
    <w:link w:val="FooterChar"/>
    <w:uiPriority w:val="99"/>
    <w:unhideWhenUsed/>
    <w:rsid w:val="00401BF9"/>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01BF9"/>
    <w:rPr>
      <w:sz w:val="18"/>
      <w:szCs w:val="18"/>
    </w:rPr>
  </w:style>
  <w:style w:type="paragraph" w:styleId="ListParagraph">
    <w:name w:val="List Paragraph"/>
    <w:basedOn w:val="Normal"/>
    <w:uiPriority w:val="34"/>
    <w:qFormat/>
    <w:rsid w:val="002E23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391261">
      <w:bodyDiv w:val="1"/>
      <w:marLeft w:val="0"/>
      <w:marRight w:val="0"/>
      <w:marTop w:val="0"/>
      <w:marBottom w:val="0"/>
      <w:divBdr>
        <w:top w:val="none" w:sz="0" w:space="0" w:color="auto"/>
        <w:left w:val="none" w:sz="0" w:space="0" w:color="auto"/>
        <w:bottom w:val="none" w:sz="0" w:space="0" w:color="auto"/>
        <w:right w:val="none" w:sz="0" w:space="0" w:color="auto"/>
      </w:divBdr>
      <w:divsChild>
        <w:div w:id="591011392">
          <w:marLeft w:val="0"/>
          <w:marRight w:val="0"/>
          <w:marTop w:val="0"/>
          <w:marBottom w:val="0"/>
          <w:divBdr>
            <w:top w:val="none" w:sz="0" w:space="0" w:color="auto"/>
            <w:left w:val="none" w:sz="0" w:space="0" w:color="auto"/>
            <w:bottom w:val="none" w:sz="0" w:space="0" w:color="auto"/>
            <w:right w:val="none" w:sz="0" w:space="0" w:color="auto"/>
          </w:divBdr>
        </w:div>
        <w:div w:id="1545407249">
          <w:marLeft w:val="0"/>
          <w:marRight w:val="0"/>
          <w:marTop w:val="0"/>
          <w:marBottom w:val="0"/>
          <w:divBdr>
            <w:top w:val="none" w:sz="0" w:space="0" w:color="auto"/>
            <w:left w:val="none" w:sz="0" w:space="0" w:color="auto"/>
            <w:bottom w:val="none" w:sz="0" w:space="0" w:color="auto"/>
            <w:right w:val="none" w:sz="0" w:space="0" w:color="auto"/>
          </w:divBdr>
        </w:div>
        <w:div w:id="172843393">
          <w:marLeft w:val="0"/>
          <w:marRight w:val="0"/>
          <w:marTop w:val="0"/>
          <w:marBottom w:val="0"/>
          <w:divBdr>
            <w:top w:val="none" w:sz="0" w:space="0" w:color="auto"/>
            <w:left w:val="none" w:sz="0" w:space="0" w:color="auto"/>
            <w:bottom w:val="none" w:sz="0" w:space="0" w:color="auto"/>
            <w:right w:val="none" w:sz="0" w:space="0" w:color="auto"/>
          </w:divBdr>
        </w:div>
        <w:div w:id="1719160906">
          <w:marLeft w:val="0"/>
          <w:marRight w:val="0"/>
          <w:marTop w:val="0"/>
          <w:marBottom w:val="0"/>
          <w:divBdr>
            <w:top w:val="none" w:sz="0" w:space="0" w:color="auto"/>
            <w:left w:val="none" w:sz="0" w:space="0" w:color="auto"/>
            <w:bottom w:val="none" w:sz="0" w:space="0" w:color="auto"/>
            <w:right w:val="none" w:sz="0" w:space="0" w:color="auto"/>
          </w:divBdr>
        </w:div>
        <w:div w:id="345525538">
          <w:marLeft w:val="0"/>
          <w:marRight w:val="0"/>
          <w:marTop w:val="0"/>
          <w:marBottom w:val="0"/>
          <w:divBdr>
            <w:top w:val="none" w:sz="0" w:space="0" w:color="auto"/>
            <w:left w:val="none" w:sz="0" w:space="0" w:color="auto"/>
            <w:bottom w:val="none" w:sz="0" w:space="0" w:color="auto"/>
            <w:right w:val="none" w:sz="0" w:space="0" w:color="auto"/>
          </w:divBdr>
        </w:div>
        <w:div w:id="681971955">
          <w:marLeft w:val="0"/>
          <w:marRight w:val="0"/>
          <w:marTop w:val="0"/>
          <w:marBottom w:val="0"/>
          <w:divBdr>
            <w:top w:val="none" w:sz="0" w:space="0" w:color="auto"/>
            <w:left w:val="none" w:sz="0" w:space="0" w:color="auto"/>
            <w:bottom w:val="none" w:sz="0" w:space="0" w:color="auto"/>
            <w:right w:val="none" w:sz="0" w:space="0" w:color="auto"/>
          </w:divBdr>
        </w:div>
        <w:div w:id="328409559">
          <w:marLeft w:val="0"/>
          <w:marRight w:val="0"/>
          <w:marTop w:val="0"/>
          <w:marBottom w:val="0"/>
          <w:divBdr>
            <w:top w:val="none" w:sz="0" w:space="0" w:color="auto"/>
            <w:left w:val="none" w:sz="0" w:space="0" w:color="auto"/>
            <w:bottom w:val="none" w:sz="0" w:space="0" w:color="auto"/>
            <w:right w:val="none" w:sz="0" w:space="0" w:color="auto"/>
          </w:divBdr>
        </w:div>
        <w:div w:id="1234119571">
          <w:marLeft w:val="0"/>
          <w:marRight w:val="0"/>
          <w:marTop w:val="0"/>
          <w:marBottom w:val="0"/>
          <w:divBdr>
            <w:top w:val="none" w:sz="0" w:space="0" w:color="auto"/>
            <w:left w:val="none" w:sz="0" w:space="0" w:color="auto"/>
            <w:bottom w:val="none" w:sz="0" w:space="0" w:color="auto"/>
            <w:right w:val="none" w:sz="0" w:space="0" w:color="auto"/>
          </w:divBdr>
        </w:div>
        <w:div w:id="516424515">
          <w:marLeft w:val="0"/>
          <w:marRight w:val="0"/>
          <w:marTop w:val="0"/>
          <w:marBottom w:val="0"/>
          <w:divBdr>
            <w:top w:val="none" w:sz="0" w:space="0" w:color="auto"/>
            <w:left w:val="none" w:sz="0" w:space="0" w:color="auto"/>
            <w:bottom w:val="none" w:sz="0" w:space="0" w:color="auto"/>
            <w:right w:val="none" w:sz="0" w:space="0" w:color="auto"/>
          </w:divBdr>
        </w:div>
      </w:divsChild>
    </w:div>
    <w:div w:id="1774669181">
      <w:bodyDiv w:val="1"/>
      <w:marLeft w:val="0"/>
      <w:marRight w:val="0"/>
      <w:marTop w:val="0"/>
      <w:marBottom w:val="0"/>
      <w:divBdr>
        <w:top w:val="none" w:sz="0" w:space="0" w:color="auto"/>
        <w:left w:val="none" w:sz="0" w:space="0" w:color="auto"/>
        <w:bottom w:val="none" w:sz="0" w:space="0" w:color="auto"/>
        <w:right w:val="none" w:sz="0" w:space="0" w:color="auto"/>
      </w:divBdr>
      <w:divsChild>
        <w:div w:id="1283925223">
          <w:marLeft w:val="0"/>
          <w:marRight w:val="0"/>
          <w:marTop w:val="0"/>
          <w:marBottom w:val="0"/>
          <w:divBdr>
            <w:top w:val="none" w:sz="0" w:space="0" w:color="auto"/>
            <w:left w:val="none" w:sz="0" w:space="0" w:color="auto"/>
            <w:bottom w:val="none" w:sz="0" w:space="0" w:color="auto"/>
            <w:right w:val="none" w:sz="0" w:space="0" w:color="auto"/>
          </w:divBdr>
        </w:div>
        <w:div w:id="995768020">
          <w:marLeft w:val="0"/>
          <w:marRight w:val="0"/>
          <w:marTop w:val="0"/>
          <w:marBottom w:val="0"/>
          <w:divBdr>
            <w:top w:val="none" w:sz="0" w:space="0" w:color="auto"/>
            <w:left w:val="none" w:sz="0" w:space="0" w:color="auto"/>
            <w:bottom w:val="none" w:sz="0" w:space="0" w:color="auto"/>
            <w:right w:val="none" w:sz="0" w:space="0" w:color="auto"/>
          </w:divBdr>
        </w:div>
        <w:div w:id="1944458452">
          <w:marLeft w:val="0"/>
          <w:marRight w:val="0"/>
          <w:marTop w:val="0"/>
          <w:marBottom w:val="0"/>
          <w:divBdr>
            <w:top w:val="none" w:sz="0" w:space="0" w:color="auto"/>
            <w:left w:val="none" w:sz="0" w:space="0" w:color="auto"/>
            <w:bottom w:val="none" w:sz="0" w:space="0" w:color="auto"/>
            <w:right w:val="none" w:sz="0" w:space="0" w:color="auto"/>
          </w:divBdr>
        </w:div>
        <w:div w:id="1667826500">
          <w:marLeft w:val="0"/>
          <w:marRight w:val="0"/>
          <w:marTop w:val="0"/>
          <w:marBottom w:val="0"/>
          <w:divBdr>
            <w:top w:val="none" w:sz="0" w:space="0" w:color="auto"/>
            <w:left w:val="none" w:sz="0" w:space="0" w:color="auto"/>
            <w:bottom w:val="none" w:sz="0" w:space="0" w:color="auto"/>
            <w:right w:val="none" w:sz="0" w:space="0" w:color="auto"/>
          </w:divBdr>
        </w:div>
        <w:div w:id="37903649">
          <w:marLeft w:val="0"/>
          <w:marRight w:val="0"/>
          <w:marTop w:val="0"/>
          <w:marBottom w:val="0"/>
          <w:divBdr>
            <w:top w:val="none" w:sz="0" w:space="0" w:color="auto"/>
            <w:left w:val="none" w:sz="0" w:space="0" w:color="auto"/>
            <w:bottom w:val="none" w:sz="0" w:space="0" w:color="auto"/>
            <w:right w:val="none" w:sz="0" w:space="0" w:color="auto"/>
          </w:divBdr>
        </w:div>
        <w:div w:id="1495488510">
          <w:marLeft w:val="0"/>
          <w:marRight w:val="0"/>
          <w:marTop w:val="0"/>
          <w:marBottom w:val="0"/>
          <w:divBdr>
            <w:top w:val="none" w:sz="0" w:space="0" w:color="auto"/>
            <w:left w:val="none" w:sz="0" w:space="0" w:color="auto"/>
            <w:bottom w:val="none" w:sz="0" w:space="0" w:color="auto"/>
            <w:right w:val="none" w:sz="0" w:space="0" w:color="auto"/>
          </w:divBdr>
        </w:div>
        <w:div w:id="1936282553">
          <w:marLeft w:val="0"/>
          <w:marRight w:val="0"/>
          <w:marTop w:val="0"/>
          <w:marBottom w:val="0"/>
          <w:divBdr>
            <w:top w:val="none" w:sz="0" w:space="0" w:color="auto"/>
            <w:left w:val="none" w:sz="0" w:space="0" w:color="auto"/>
            <w:bottom w:val="none" w:sz="0" w:space="0" w:color="auto"/>
            <w:right w:val="none" w:sz="0" w:space="0" w:color="auto"/>
          </w:divBdr>
        </w:div>
        <w:div w:id="1968584332">
          <w:marLeft w:val="0"/>
          <w:marRight w:val="0"/>
          <w:marTop w:val="0"/>
          <w:marBottom w:val="0"/>
          <w:divBdr>
            <w:top w:val="none" w:sz="0" w:space="0" w:color="auto"/>
            <w:left w:val="none" w:sz="0" w:space="0" w:color="auto"/>
            <w:bottom w:val="none" w:sz="0" w:space="0" w:color="auto"/>
            <w:right w:val="none" w:sz="0" w:space="0" w:color="auto"/>
          </w:divBdr>
        </w:div>
        <w:div w:id="524446213">
          <w:marLeft w:val="0"/>
          <w:marRight w:val="0"/>
          <w:marTop w:val="0"/>
          <w:marBottom w:val="0"/>
          <w:divBdr>
            <w:top w:val="none" w:sz="0" w:space="0" w:color="auto"/>
            <w:left w:val="none" w:sz="0" w:space="0" w:color="auto"/>
            <w:bottom w:val="none" w:sz="0" w:space="0" w:color="auto"/>
            <w:right w:val="none" w:sz="0" w:space="0" w:color="auto"/>
          </w:divBdr>
        </w:div>
      </w:divsChild>
    </w:div>
    <w:div w:id="2028828823">
      <w:bodyDiv w:val="1"/>
      <w:marLeft w:val="0"/>
      <w:marRight w:val="0"/>
      <w:marTop w:val="0"/>
      <w:marBottom w:val="0"/>
      <w:divBdr>
        <w:top w:val="none" w:sz="0" w:space="0" w:color="auto"/>
        <w:left w:val="none" w:sz="0" w:space="0" w:color="auto"/>
        <w:bottom w:val="none" w:sz="0" w:space="0" w:color="auto"/>
        <w:right w:val="none" w:sz="0" w:space="0" w:color="auto"/>
      </w:divBdr>
      <w:divsChild>
        <w:div w:id="1014262667">
          <w:marLeft w:val="0"/>
          <w:marRight w:val="0"/>
          <w:marTop w:val="0"/>
          <w:marBottom w:val="0"/>
          <w:divBdr>
            <w:top w:val="none" w:sz="0" w:space="0" w:color="auto"/>
            <w:left w:val="none" w:sz="0" w:space="0" w:color="auto"/>
            <w:bottom w:val="none" w:sz="0" w:space="0" w:color="auto"/>
            <w:right w:val="none" w:sz="0" w:space="0" w:color="auto"/>
          </w:divBdr>
        </w:div>
        <w:div w:id="1335956509">
          <w:marLeft w:val="0"/>
          <w:marRight w:val="0"/>
          <w:marTop w:val="0"/>
          <w:marBottom w:val="0"/>
          <w:divBdr>
            <w:top w:val="none" w:sz="0" w:space="0" w:color="auto"/>
            <w:left w:val="none" w:sz="0" w:space="0" w:color="auto"/>
            <w:bottom w:val="none" w:sz="0" w:space="0" w:color="auto"/>
            <w:right w:val="none" w:sz="0" w:space="0" w:color="auto"/>
          </w:divBdr>
        </w:div>
        <w:div w:id="729618754">
          <w:marLeft w:val="0"/>
          <w:marRight w:val="0"/>
          <w:marTop w:val="0"/>
          <w:marBottom w:val="0"/>
          <w:divBdr>
            <w:top w:val="none" w:sz="0" w:space="0" w:color="auto"/>
            <w:left w:val="none" w:sz="0" w:space="0" w:color="auto"/>
            <w:bottom w:val="none" w:sz="0" w:space="0" w:color="auto"/>
            <w:right w:val="none" w:sz="0" w:space="0" w:color="auto"/>
          </w:divBdr>
        </w:div>
        <w:div w:id="2019189528">
          <w:marLeft w:val="0"/>
          <w:marRight w:val="0"/>
          <w:marTop w:val="0"/>
          <w:marBottom w:val="0"/>
          <w:divBdr>
            <w:top w:val="none" w:sz="0" w:space="0" w:color="auto"/>
            <w:left w:val="none" w:sz="0" w:space="0" w:color="auto"/>
            <w:bottom w:val="none" w:sz="0" w:space="0" w:color="auto"/>
            <w:right w:val="none" w:sz="0" w:space="0" w:color="auto"/>
          </w:divBdr>
        </w:div>
        <w:div w:id="170486620">
          <w:marLeft w:val="0"/>
          <w:marRight w:val="0"/>
          <w:marTop w:val="0"/>
          <w:marBottom w:val="0"/>
          <w:divBdr>
            <w:top w:val="none" w:sz="0" w:space="0" w:color="auto"/>
            <w:left w:val="none" w:sz="0" w:space="0" w:color="auto"/>
            <w:bottom w:val="none" w:sz="0" w:space="0" w:color="auto"/>
            <w:right w:val="none" w:sz="0" w:space="0" w:color="auto"/>
          </w:divBdr>
        </w:div>
        <w:div w:id="1158495293">
          <w:marLeft w:val="0"/>
          <w:marRight w:val="0"/>
          <w:marTop w:val="0"/>
          <w:marBottom w:val="0"/>
          <w:divBdr>
            <w:top w:val="none" w:sz="0" w:space="0" w:color="auto"/>
            <w:left w:val="none" w:sz="0" w:space="0" w:color="auto"/>
            <w:bottom w:val="none" w:sz="0" w:space="0" w:color="auto"/>
            <w:right w:val="none" w:sz="0" w:space="0" w:color="auto"/>
          </w:divBdr>
        </w:div>
        <w:div w:id="1834877176">
          <w:marLeft w:val="0"/>
          <w:marRight w:val="0"/>
          <w:marTop w:val="0"/>
          <w:marBottom w:val="0"/>
          <w:divBdr>
            <w:top w:val="none" w:sz="0" w:space="0" w:color="auto"/>
            <w:left w:val="none" w:sz="0" w:space="0" w:color="auto"/>
            <w:bottom w:val="none" w:sz="0" w:space="0" w:color="auto"/>
            <w:right w:val="none" w:sz="0" w:space="0" w:color="auto"/>
          </w:divBdr>
        </w:div>
        <w:div w:id="1064335660">
          <w:marLeft w:val="0"/>
          <w:marRight w:val="0"/>
          <w:marTop w:val="0"/>
          <w:marBottom w:val="0"/>
          <w:divBdr>
            <w:top w:val="none" w:sz="0" w:space="0" w:color="auto"/>
            <w:left w:val="none" w:sz="0" w:space="0" w:color="auto"/>
            <w:bottom w:val="none" w:sz="0" w:space="0" w:color="auto"/>
            <w:right w:val="none" w:sz="0" w:space="0" w:color="auto"/>
          </w:divBdr>
        </w:div>
        <w:div w:id="759183437">
          <w:marLeft w:val="0"/>
          <w:marRight w:val="0"/>
          <w:marTop w:val="0"/>
          <w:marBottom w:val="0"/>
          <w:divBdr>
            <w:top w:val="none" w:sz="0" w:space="0" w:color="auto"/>
            <w:left w:val="none" w:sz="0" w:space="0" w:color="auto"/>
            <w:bottom w:val="none" w:sz="0" w:space="0" w:color="auto"/>
            <w:right w:val="none" w:sz="0" w:space="0" w:color="auto"/>
          </w:divBdr>
        </w:div>
      </w:divsChild>
    </w:div>
    <w:div w:id="2122022814">
      <w:bodyDiv w:val="1"/>
      <w:marLeft w:val="0"/>
      <w:marRight w:val="0"/>
      <w:marTop w:val="0"/>
      <w:marBottom w:val="0"/>
      <w:divBdr>
        <w:top w:val="none" w:sz="0" w:space="0" w:color="auto"/>
        <w:left w:val="none" w:sz="0" w:space="0" w:color="auto"/>
        <w:bottom w:val="none" w:sz="0" w:space="0" w:color="auto"/>
        <w:right w:val="none" w:sz="0" w:space="0" w:color="auto"/>
      </w:divBdr>
      <w:divsChild>
        <w:div w:id="221212827">
          <w:marLeft w:val="0"/>
          <w:marRight w:val="0"/>
          <w:marTop w:val="0"/>
          <w:marBottom w:val="0"/>
          <w:divBdr>
            <w:top w:val="none" w:sz="0" w:space="0" w:color="auto"/>
            <w:left w:val="none" w:sz="0" w:space="0" w:color="auto"/>
            <w:bottom w:val="none" w:sz="0" w:space="0" w:color="auto"/>
            <w:right w:val="none" w:sz="0" w:space="0" w:color="auto"/>
          </w:divBdr>
        </w:div>
        <w:div w:id="1354527163">
          <w:marLeft w:val="0"/>
          <w:marRight w:val="0"/>
          <w:marTop w:val="0"/>
          <w:marBottom w:val="0"/>
          <w:divBdr>
            <w:top w:val="none" w:sz="0" w:space="0" w:color="auto"/>
            <w:left w:val="none" w:sz="0" w:space="0" w:color="auto"/>
            <w:bottom w:val="none" w:sz="0" w:space="0" w:color="auto"/>
            <w:right w:val="none" w:sz="0" w:space="0" w:color="auto"/>
          </w:divBdr>
        </w:div>
        <w:div w:id="1187719555">
          <w:marLeft w:val="0"/>
          <w:marRight w:val="0"/>
          <w:marTop w:val="0"/>
          <w:marBottom w:val="0"/>
          <w:divBdr>
            <w:top w:val="none" w:sz="0" w:space="0" w:color="auto"/>
            <w:left w:val="none" w:sz="0" w:space="0" w:color="auto"/>
            <w:bottom w:val="none" w:sz="0" w:space="0" w:color="auto"/>
            <w:right w:val="none" w:sz="0" w:space="0" w:color="auto"/>
          </w:divBdr>
        </w:div>
        <w:div w:id="1286422287">
          <w:marLeft w:val="0"/>
          <w:marRight w:val="0"/>
          <w:marTop w:val="0"/>
          <w:marBottom w:val="0"/>
          <w:divBdr>
            <w:top w:val="none" w:sz="0" w:space="0" w:color="auto"/>
            <w:left w:val="none" w:sz="0" w:space="0" w:color="auto"/>
            <w:bottom w:val="none" w:sz="0" w:space="0" w:color="auto"/>
            <w:right w:val="none" w:sz="0" w:space="0" w:color="auto"/>
          </w:divBdr>
        </w:div>
        <w:div w:id="115106439">
          <w:marLeft w:val="0"/>
          <w:marRight w:val="0"/>
          <w:marTop w:val="0"/>
          <w:marBottom w:val="0"/>
          <w:divBdr>
            <w:top w:val="none" w:sz="0" w:space="0" w:color="auto"/>
            <w:left w:val="none" w:sz="0" w:space="0" w:color="auto"/>
            <w:bottom w:val="none" w:sz="0" w:space="0" w:color="auto"/>
            <w:right w:val="none" w:sz="0" w:space="0" w:color="auto"/>
          </w:divBdr>
        </w:div>
        <w:div w:id="16391556">
          <w:marLeft w:val="0"/>
          <w:marRight w:val="0"/>
          <w:marTop w:val="0"/>
          <w:marBottom w:val="0"/>
          <w:divBdr>
            <w:top w:val="none" w:sz="0" w:space="0" w:color="auto"/>
            <w:left w:val="none" w:sz="0" w:space="0" w:color="auto"/>
            <w:bottom w:val="none" w:sz="0" w:space="0" w:color="auto"/>
            <w:right w:val="none" w:sz="0" w:space="0" w:color="auto"/>
          </w:divBdr>
        </w:div>
        <w:div w:id="1359698814">
          <w:marLeft w:val="0"/>
          <w:marRight w:val="0"/>
          <w:marTop w:val="0"/>
          <w:marBottom w:val="0"/>
          <w:divBdr>
            <w:top w:val="none" w:sz="0" w:space="0" w:color="auto"/>
            <w:left w:val="none" w:sz="0" w:space="0" w:color="auto"/>
            <w:bottom w:val="none" w:sz="0" w:space="0" w:color="auto"/>
            <w:right w:val="none" w:sz="0" w:space="0" w:color="auto"/>
          </w:divBdr>
        </w:div>
        <w:div w:id="232282754">
          <w:marLeft w:val="0"/>
          <w:marRight w:val="0"/>
          <w:marTop w:val="0"/>
          <w:marBottom w:val="0"/>
          <w:divBdr>
            <w:top w:val="none" w:sz="0" w:space="0" w:color="auto"/>
            <w:left w:val="none" w:sz="0" w:space="0" w:color="auto"/>
            <w:bottom w:val="none" w:sz="0" w:space="0" w:color="auto"/>
            <w:right w:val="none" w:sz="0" w:space="0" w:color="auto"/>
          </w:divBdr>
        </w:div>
        <w:div w:id="582564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966</Words>
  <Characters>5035</Characters>
  <Application>Microsoft Office Word</Application>
  <DocSecurity>0</DocSecurity>
  <Lines>89</Lines>
  <Paragraphs>48</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Xu</dc:creator>
  <cp:keywords/>
  <dc:description/>
  <cp:lastModifiedBy>Yue Xu</cp:lastModifiedBy>
  <cp:revision>22</cp:revision>
  <dcterms:created xsi:type="dcterms:W3CDTF">2025-03-05T08:41:00Z</dcterms:created>
  <dcterms:modified xsi:type="dcterms:W3CDTF">2025-03-06T11:26:00Z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id="557cBgMA"/&gt;&lt;style id="http://www.zotero.org/styles/apa" locale="en-GB"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991b1483819f677235dbc5eaffd7507e2fe249f18f820afecbe82806480508c1</vt:lpwstr>
  </property>
</Properties>
</file>