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B4C" w:rsidRPr="00494E05" w:rsidRDefault="00794257" w:rsidP="00794257">
      <w:pPr>
        <w:outlineLvl w:val="0"/>
        <w:rPr>
          <w:rFonts w:ascii="Arial" w:hAnsi="Arial" w:cs="Arial"/>
          <w:b/>
          <w:sz w:val="20"/>
          <w:szCs w:val="20"/>
          <w:lang w:val="en-US"/>
        </w:rPr>
      </w:pPr>
      <w:r w:rsidRPr="00494E05">
        <w:rPr>
          <w:rFonts w:ascii="Arial" w:hAnsi="Arial" w:cs="Arial"/>
          <w:b/>
          <w:sz w:val="20"/>
          <w:szCs w:val="20"/>
          <w:lang w:val="en-US"/>
        </w:rPr>
        <w:t>Suppl</w:t>
      </w:r>
      <w:r w:rsidR="00651002" w:rsidRPr="00494E05">
        <w:rPr>
          <w:rFonts w:ascii="Arial" w:hAnsi="Arial" w:cs="Arial"/>
          <w:b/>
          <w:sz w:val="20"/>
          <w:szCs w:val="20"/>
          <w:lang w:val="en-US"/>
        </w:rPr>
        <w:t>ementary T</w:t>
      </w:r>
      <w:r w:rsidR="00513B4C" w:rsidRPr="00494E05">
        <w:rPr>
          <w:rFonts w:ascii="Arial" w:hAnsi="Arial" w:cs="Arial"/>
          <w:b/>
          <w:sz w:val="20"/>
          <w:szCs w:val="20"/>
          <w:lang w:val="en-US"/>
        </w:rPr>
        <w:t>able</w:t>
      </w:r>
      <w:r w:rsidR="00651002" w:rsidRPr="00494E05">
        <w:rPr>
          <w:rFonts w:ascii="Arial" w:hAnsi="Arial" w:cs="Arial"/>
          <w:b/>
          <w:sz w:val="20"/>
          <w:szCs w:val="20"/>
          <w:lang w:val="en-US"/>
        </w:rPr>
        <w:t>-S</w:t>
      </w:r>
      <w:r w:rsidR="00513B4C" w:rsidRPr="00494E05">
        <w:rPr>
          <w:rFonts w:ascii="Arial" w:hAnsi="Arial" w:cs="Arial"/>
          <w:b/>
          <w:sz w:val="20"/>
          <w:szCs w:val="20"/>
          <w:lang w:val="en-US"/>
        </w:rPr>
        <w:t xml:space="preserve">1: </w:t>
      </w:r>
      <w:r w:rsidR="00651002" w:rsidRPr="00494E05">
        <w:rPr>
          <w:rFonts w:ascii="Arial" w:hAnsi="Arial" w:cs="Arial"/>
          <w:b/>
          <w:sz w:val="20"/>
          <w:szCs w:val="20"/>
          <w:lang w:val="en-US"/>
        </w:rPr>
        <w:t>C</w:t>
      </w:r>
      <w:r w:rsidR="00513B4C" w:rsidRPr="00494E05">
        <w:rPr>
          <w:rFonts w:ascii="Arial" w:hAnsi="Arial" w:cs="Arial"/>
          <w:b/>
          <w:sz w:val="20"/>
          <w:szCs w:val="20"/>
          <w:lang w:val="en-US"/>
        </w:rPr>
        <w:t xml:space="preserve">haracteristics </w:t>
      </w:r>
      <w:r w:rsidRPr="00494E05">
        <w:rPr>
          <w:rFonts w:ascii="Arial" w:hAnsi="Arial" w:cs="Arial"/>
          <w:b/>
          <w:sz w:val="20"/>
          <w:szCs w:val="20"/>
          <w:lang w:val="en-US"/>
        </w:rPr>
        <w:t xml:space="preserve">of </w:t>
      </w:r>
      <w:r w:rsidR="007A692C" w:rsidRPr="00494E05">
        <w:rPr>
          <w:rFonts w:ascii="Arial" w:hAnsi="Arial" w:cs="Arial"/>
          <w:b/>
          <w:sz w:val="20"/>
          <w:szCs w:val="20"/>
          <w:lang w:val="en-US"/>
        </w:rPr>
        <w:t>patients with advanced fibrosis (&gt;15kPa)</w:t>
      </w:r>
    </w:p>
    <w:tbl>
      <w:tblPr>
        <w:tblStyle w:val="TableGrid"/>
        <w:tblW w:w="0" w:type="auto"/>
        <w:tblLook w:val="04A0"/>
      </w:tblPr>
      <w:tblGrid>
        <w:gridCol w:w="2689"/>
        <w:gridCol w:w="2409"/>
        <w:gridCol w:w="2835"/>
        <w:gridCol w:w="1129"/>
      </w:tblGrid>
      <w:tr w:rsidR="00513B4C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3B4C" w:rsidRPr="00794257" w:rsidRDefault="00513B4C" w:rsidP="00A13395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94257" w:rsidRPr="00794257" w:rsidRDefault="00513B4C" w:rsidP="00A13395">
            <w:pPr>
              <w:spacing w:line="48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 xml:space="preserve">CAP &lt;268 dB/m </w:t>
            </w:r>
          </w:p>
          <w:p w:rsidR="00513B4C" w:rsidRPr="00794257" w:rsidRDefault="00513B4C" w:rsidP="00A13395">
            <w:pPr>
              <w:spacing w:line="48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(n=</w:t>
            </w:r>
            <w:r w:rsidR="007A692C" w:rsidRPr="00794257">
              <w:rPr>
                <w:rFonts w:cstheme="minorHAnsi"/>
                <w:b/>
                <w:sz w:val="20"/>
                <w:szCs w:val="20"/>
                <w:lang w:val="en-US"/>
              </w:rPr>
              <w:t>33</w:t>
            </w:r>
            <w:r w:rsidR="0019293B" w:rsidRPr="00794257">
              <w:rPr>
                <w:rFonts w:cstheme="minorHAnsi"/>
                <w:b/>
                <w:sz w:val="20"/>
                <w:szCs w:val="20"/>
                <w:lang w:val="en-US"/>
              </w:rPr>
              <w:t xml:space="preserve">; </w:t>
            </w:r>
            <w:r w:rsidR="00794257" w:rsidRPr="00794257">
              <w:rPr>
                <w:rFonts w:cstheme="minorHAnsi"/>
                <w:b/>
                <w:sz w:val="20"/>
                <w:szCs w:val="20"/>
                <w:lang w:val="en-US"/>
              </w:rPr>
              <w:t>“</w:t>
            </w:r>
            <w:r w:rsidR="0019293B" w:rsidRPr="00794257">
              <w:rPr>
                <w:rFonts w:cstheme="minorHAnsi"/>
                <w:b/>
                <w:sz w:val="20"/>
                <w:szCs w:val="20"/>
                <w:lang w:val="en-US"/>
              </w:rPr>
              <w:t>fibrosis only</w:t>
            </w:r>
            <w:r w:rsidR="00794257" w:rsidRPr="00794257">
              <w:rPr>
                <w:rFonts w:cstheme="minorHAnsi"/>
                <w:b/>
                <w:sz w:val="20"/>
                <w:szCs w:val="20"/>
                <w:lang w:val="en-US"/>
              </w:rPr>
              <w:t>”</w:t>
            </w: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13B4C" w:rsidRPr="00794257" w:rsidRDefault="00513B4C" w:rsidP="00A13395">
            <w:pPr>
              <w:spacing w:line="48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CAP ≥268dB/m</w:t>
            </w:r>
          </w:p>
          <w:p w:rsidR="00513B4C" w:rsidRPr="00794257" w:rsidRDefault="00513B4C" w:rsidP="00A13395">
            <w:pPr>
              <w:spacing w:line="48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(n=</w:t>
            </w:r>
            <w:r w:rsidR="007A692C" w:rsidRPr="00794257">
              <w:rPr>
                <w:rFonts w:cstheme="minorHAnsi"/>
                <w:b/>
                <w:sz w:val="20"/>
                <w:szCs w:val="20"/>
                <w:lang w:val="en-US"/>
              </w:rPr>
              <w:t>24</w:t>
            </w:r>
            <w:r w:rsidR="0019293B" w:rsidRPr="00794257">
              <w:rPr>
                <w:rFonts w:cstheme="minorHAnsi"/>
                <w:b/>
                <w:sz w:val="20"/>
                <w:szCs w:val="20"/>
                <w:lang w:val="en-US"/>
              </w:rPr>
              <w:t xml:space="preserve">; </w:t>
            </w:r>
            <w:r w:rsidR="00794257" w:rsidRPr="00794257">
              <w:rPr>
                <w:rFonts w:cstheme="minorHAnsi"/>
                <w:b/>
                <w:sz w:val="20"/>
                <w:szCs w:val="20"/>
                <w:lang w:val="en-US"/>
              </w:rPr>
              <w:t>“</w:t>
            </w:r>
            <w:proofErr w:type="spellStart"/>
            <w:r w:rsidR="0019293B" w:rsidRPr="00794257">
              <w:rPr>
                <w:rFonts w:cstheme="minorHAnsi"/>
                <w:b/>
                <w:sz w:val="20"/>
                <w:szCs w:val="20"/>
                <w:lang w:val="en-US"/>
              </w:rPr>
              <w:t>fibrosis</w:t>
            </w:r>
            <w:r w:rsidR="00794257" w:rsidRPr="00794257">
              <w:rPr>
                <w:rFonts w:cstheme="minorHAnsi"/>
                <w:b/>
                <w:sz w:val="20"/>
                <w:szCs w:val="20"/>
                <w:lang w:val="en-US"/>
              </w:rPr>
              <w:t>+</w:t>
            </w:r>
            <w:r w:rsidR="0019293B" w:rsidRPr="00794257">
              <w:rPr>
                <w:rFonts w:cstheme="minorHAnsi"/>
                <w:b/>
                <w:sz w:val="20"/>
                <w:szCs w:val="20"/>
                <w:lang w:val="en-US"/>
              </w:rPr>
              <w:t>steatosis</w:t>
            </w:r>
            <w:proofErr w:type="spellEnd"/>
            <w:r w:rsidR="00794257" w:rsidRPr="00794257">
              <w:rPr>
                <w:rFonts w:cstheme="minorHAnsi"/>
                <w:b/>
                <w:sz w:val="20"/>
                <w:szCs w:val="20"/>
                <w:lang w:val="en-US"/>
              </w:rPr>
              <w:t>”</w:t>
            </w:r>
            <w:r w:rsidR="007A692C" w:rsidRPr="00794257">
              <w:rPr>
                <w:rFonts w:cstheme="minorHAnsi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13B4C" w:rsidRPr="00794257" w:rsidRDefault="00513B4C" w:rsidP="00A13395">
            <w:pPr>
              <w:spacing w:line="480" w:lineRule="auto"/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513B4C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13B4C" w:rsidRPr="00794257" w:rsidRDefault="00513B4C" w:rsidP="00A13395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Age [Years]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3B4C" w:rsidRPr="00794257" w:rsidRDefault="007A692C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52.1 (±13.6)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3B4C" w:rsidRPr="00794257" w:rsidRDefault="007A692C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49.8 (±15.7)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3B4C" w:rsidRPr="00794257" w:rsidRDefault="0075100B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0.566</w:t>
            </w:r>
          </w:p>
        </w:tc>
      </w:tr>
      <w:tr w:rsidR="00513B4C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13B4C" w:rsidRPr="00794257" w:rsidRDefault="00A2085F" w:rsidP="00A13395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 xml:space="preserve">Female sex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3B4C" w:rsidRPr="00794257" w:rsidRDefault="007038AE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3B4C" w:rsidRPr="00794257" w:rsidRDefault="007038AE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3B4C" w:rsidRPr="00794257" w:rsidRDefault="007038AE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0.187</w:t>
            </w:r>
          </w:p>
        </w:tc>
      </w:tr>
      <w:tr w:rsidR="00513B4C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13B4C" w:rsidRPr="00794257" w:rsidRDefault="00513B4C" w:rsidP="00A13395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Arterial hypertension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3B4C" w:rsidRPr="00794257" w:rsidRDefault="007038AE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3B4C" w:rsidRPr="00794257" w:rsidRDefault="007038AE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3B4C" w:rsidRPr="00794257" w:rsidRDefault="007038AE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0.357</w:t>
            </w:r>
          </w:p>
        </w:tc>
      </w:tr>
      <w:tr w:rsidR="00EF1A52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1A52" w:rsidRPr="00794257" w:rsidRDefault="00EF1A52" w:rsidP="00A13395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Serum uric acid [mg/dL]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1A52" w:rsidRPr="00794257" w:rsidRDefault="007A692C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5.2 (±1.8)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1A52" w:rsidRPr="00794257" w:rsidRDefault="007A692C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6.2 (±1.9)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A52" w:rsidRPr="00794257" w:rsidRDefault="0075100B" w:rsidP="00A1339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0.299</w:t>
            </w:r>
          </w:p>
        </w:tc>
      </w:tr>
      <w:tr w:rsidR="00494E05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4E05" w:rsidRPr="00794257" w:rsidRDefault="00494E05" w:rsidP="00494E05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94E05">
              <w:rPr>
                <w:rFonts w:cstheme="minorHAnsi"/>
                <w:b/>
                <w:sz w:val="20"/>
                <w:szCs w:val="20"/>
                <w:lang w:val="en-US"/>
              </w:rPr>
              <w:t>Hyperuricemia [n, %]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4E05" w:rsidRPr="00794257" w:rsidRDefault="00494E05" w:rsidP="00494E0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  <w:r w:rsidRPr="00494E05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6.1</w:t>
            </w:r>
            <w:r w:rsidRPr="00494E05">
              <w:rPr>
                <w:rFonts w:cs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4E05" w:rsidRPr="00794257" w:rsidRDefault="00494E05" w:rsidP="00494E0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</w:t>
            </w:r>
            <w:r w:rsidRPr="00494E05"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20.8</w:t>
            </w:r>
            <w:r w:rsidRPr="00494E05">
              <w:rPr>
                <w:rFonts w:cstheme="minorHAnsi"/>
                <w:sz w:val="20"/>
                <w:szCs w:val="20"/>
                <w:lang w:val="en-US"/>
              </w:rPr>
              <w:t>%)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4E05" w:rsidRPr="00794257" w:rsidRDefault="00494E05" w:rsidP="00494E05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0.119</w:t>
            </w:r>
            <w:bookmarkStart w:id="0" w:name="_GoBack"/>
            <w:bookmarkEnd w:id="0"/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Stiffness [kPa]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40.2 (±19.5)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44.2 (±21.0)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0.464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Sodium [mmol/L]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138.6 (±4.2)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136.9 (±5.0)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0.178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eGFR [mL/min]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94.8 (±28.8)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102.0 (±28.1)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0.369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Serum Bilirubin [mg/dL]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1.6 (±2.0)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1.9 (±1.6)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0.580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bookmarkStart w:id="1" w:name="_Hlk522553935"/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Albumin [mg/dL]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38.6 (±5.2)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38.8 (±5.3)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0.927</w:t>
            </w:r>
          </w:p>
        </w:tc>
        <w:bookmarkEnd w:id="1"/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Gamma-GT [U/L]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260.7 (±324.1)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298.5 (±33.3)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0.673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ALT [U/L]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40.6 (±35.1)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42.7 (±26.3)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0.800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AST [U/L]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50.4 (±32.0)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73.9 (±54.4)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0.068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Platelet count [G/L]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185.7 (±146.0)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164.5 (±110.0)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0.539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bookmarkStart w:id="2" w:name="_Hlk522555510"/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Total cholesterol [mg/dL]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153.8 (±47.3)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174.8 (±55.6)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0.145</w:t>
            </w:r>
          </w:p>
        </w:tc>
        <w:bookmarkEnd w:id="2"/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Triglycerides [mg/dL]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89.5 (±48.2)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124.6 (±102.0)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0.130</w:t>
            </w:r>
          </w:p>
        </w:tc>
      </w:tr>
      <w:tr w:rsidR="00961434" w:rsidRPr="00794257" w:rsidTr="0079425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1434" w:rsidRPr="00794257" w:rsidRDefault="00961434" w:rsidP="00961434">
            <w:pPr>
              <w:spacing w:line="480" w:lineRule="auto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b/>
                <w:sz w:val="20"/>
                <w:szCs w:val="20"/>
                <w:lang w:val="en-US"/>
              </w:rPr>
              <w:t>Follow-Up [months]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31.7 (±13.9)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38.4 (±12.6)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434" w:rsidRPr="00794257" w:rsidRDefault="0075100B" w:rsidP="00961434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4257">
              <w:rPr>
                <w:rFonts w:cstheme="minorHAnsi"/>
                <w:sz w:val="20"/>
                <w:szCs w:val="20"/>
                <w:lang w:val="en-US"/>
              </w:rPr>
              <w:t>0.061</w:t>
            </w:r>
          </w:p>
        </w:tc>
      </w:tr>
    </w:tbl>
    <w:p w:rsidR="00494E05" w:rsidRDefault="00513B4C" w:rsidP="00494E05">
      <w:pPr>
        <w:spacing w:line="480" w:lineRule="auto"/>
        <w:jc w:val="both"/>
        <w:outlineLvl w:val="0"/>
        <w:rPr>
          <w:rFonts w:cstheme="minorHAnsi"/>
          <w:sz w:val="20"/>
          <w:szCs w:val="20"/>
          <w:lang w:val="en-US"/>
        </w:rPr>
      </w:pPr>
      <w:r w:rsidRPr="00794257">
        <w:rPr>
          <w:rFonts w:cstheme="minorHAnsi"/>
          <w:sz w:val="20"/>
          <w:szCs w:val="20"/>
          <w:lang w:val="en-US"/>
        </w:rPr>
        <w:t xml:space="preserve">Continuous variables are presented as </w:t>
      </w:r>
      <w:r w:rsidR="00B7584F" w:rsidRPr="00794257">
        <w:rPr>
          <w:rFonts w:cstheme="minorHAnsi"/>
          <w:sz w:val="20"/>
          <w:szCs w:val="20"/>
          <w:lang w:val="en-US"/>
        </w:rPr>
        <w:t>mean (±SD)</w:t>
      </w:r>
      <w:r w:rsidRPr="00794257">
        <w:rPr>
          <w:rFonts w:cstheme="minorHAnsi"/>
          <w:sz w:val="20"/>
          <w:szCs w:val="20"/>
          <w:lang w:val="en-US"/>
        </w:rPr>
        <w:t xml:space="preserve">; Abbreviations: CAP, controlled attenuation parameters; </w:t>
      </w:r>
      <w:bookmarkStart w:id="3" w:name="_Hlk5522468"/>
      <w:r w:rsidRPr="00494E05">
        <w:rPr>
          <w:rFonts w:cstheme="minorHAnsi"/>
          <w:sz w:val="20"/>
          <w:szCs w:val="20"/>
          <w:lang w:val="en-US"/>
        </w:rPr>
        <w:t>eGFR</w:t>
      </w:r>
      <w:bookmarkEnd w:id="3"/>
      <w:r w:rsidRPr="00494E05">
        <w:rPr>
          <w:rFonts w:cstheme="minorHAnsi"/>
          <w:sz w:val="20"/>
          <w:szCs w:val="20"/>
          <w:lang w:val="en-US"/>
        </w:rPr>
        <w:t>, estimated glomerular filtration rate; ALT, alanine aminotransferase; AST, aspartate aminotransferase</w:t>
      </w:r>
    </w:p>
    <w:p w:rsidR="00494E05" w:rsidRPr="00494E05" w:rsidRDefault="00494E05" w:rsidP="00494E05">
      <w:pPr>
        <w:spacing w:line="480" w:lineRule="auto"/>
        <w:jc w:val="both"/>
        <w:outlineLvl w:val="0"/>
        <w:rPr>
          <w:rFonts w:cstheme="minorHAnsi"/>
          <w:sz w:val="20"/>
          <w:szCs w:val="20"/>
          <w:lang w:val="en-US"/>
        </w:rPr>
      </w:pPr>
      <w:r w:rsidRPr="00494E05">
        <w:rPr>
          <w:rFonts w:cstheme="minorHAnsi"/>
          <w:sz w:val="20"/>
          <w:szCs w:val="20"/>
          <w:lang w:val="en-US"/>
        </w:rPr>
        <w:t>*Hyperuricemia was defined as &gt;7mg/dL in men and &gt;5.7mg/dL in women</w:t>
      </w:r>
    </w:p>
    <w:sectPr w:rsidR="00494E05" w:rsidRPr="00494E05" w:rsidSect="008065B1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2F6" w:rsidRDefault="00FB72F6" w:rsidP="00AF15C1">
      <w:pPr>
        <w:spacing w:after="0" w:line="240" w:lineRule="auto"/>
      </w:pPr>
      <w:r>
        <w:separator/>
      </w:r>
    </w:p>
  </w:endnote>
  <w:endnote w:type="continuationSeparator" w:id="0">
    <w:p w:rsidR="00FB72F6" w:rsidRDefault="00FB72F6" w:rsidP="00AF1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2F6" w:rsidRDefault="00FB72F6" w:rsidP="00AF15C1">
      <w:pPr>
        <w:spacing w:after="0" w:line="240" w:lineRule="auto"/>
      </w:pPr>
      <w:r>
        <w:separator/>
      </w:r>
    </w:p>
  </w:footnote>
  <w:footnote w:type="continuationSeparator" w:id="0">
    <w:p w:rsidR="00FB72F6" w:rsidRDefault="00FB72F6" w:rsidP="00AF1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4C" w:rsidRDefault="00513B4C">
    <w:pPr>
      <w:pStyle w:val="Header"/>
      <w:jc w:val="right"/>
    </w:pPr>
  </w:p>
  <w:p w:rsidR="00513B4C" w:rsidRDefault="00513B4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86D7E"/>
    <w:multiLevelType w:val="hybridMultilevel"/>
    <w:tmpl w:val="04D23A7A"/>
    <w:lvl w:ilvl="0" w:tplc="E8ACAE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93920"/>
    <w:multiLevelType w:val="hybridMultilevel"/>
    <w:tmpl w:val="F258C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74F9D"/>
    <w:multiLevelType w:val="hybridMultilevel"/>
    <w:tmpl w:val="E7C8688A"/>
    <w:lvl w:ilvl="0" w:tplc="DD72F0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DE1A4A">
      <w:start w:val="7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74E68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4A3E3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F0E8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D437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20B9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A86F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88A9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37F6"/>
    <w:rsid w:val="00016F92"/>
    <w:rsid w:val="00060411"/>
    <w:rsid w:val="0009687E"/>
    <w:rsid w:val="000A70FF"/>
    <w:rsid w:val="000B31BA"/>
    <w:rsid w:val="000B50FC"/>
    <w:rsid w:val="000B59A0"/>
    <w:rsid w:val="000C4411"/>
    <w:rsid w:val="000E5BDA"/>
    <w:rsid w:val="000F405D"/>
    <w:rsid w:val="001230C0"/>
    <w:rsid w:val="00141AD9"/>
    <w:rsid w:val="0015234F"/>
    <w:rsid w:val="00164862"/>
    <w:rsid w:val="001665A8"/>
    <w:rsid w:val="0019293B"/>
    <w:rsid w:val="001934C3"/>
    <w:rsid w:val="002346E6"/>
    <w:rsid w:val="00242DA8"/>
    <w:rsid w:val="002613B2"/>
    <w:rsid w:val="00262374"/>
    <w:rsid w:val="002977CA"/>
    <w:rsid w:val="002C465E"/>
    <w:rsid w:val="002E7514"/>
    <w:rsid w:val="00304659"/>
    <w:rsid w:val="00321779"/>
    <w:rsid w:val="00330B57"/>
    <w:rsid w:val="003550DF"/>
    <w:rsid w:val="003737FC"/>
    <w:rsid w:val="00375672"/>
    <w:rsid w:val="003921C0"/>
    <w:rsid w:val="003B7E8C"/>
    <w:rsid w:val="003D3513"/>
    <w:rsid w:val="003D4D8E"/>
    <w:rsid w:val="003E6FD0"/>
    <w:rsid w:val="003F0D6D"/>
    <w:rsid w:val="00423679"/>
    <w:rsid w:val="004335FF"/>
    <w:rsid w:val="00453950"/>
    <w:rsid w:val="00472ED8"/>
    <w:rsid w:val="00494E05"/>
    <w:rsid w:val="004B2381"/>
    <w:rsid w:val="004B3FCC"/>
    <w:rsid w:val="004E5B83"/>
    <w:rsid w:val="00513B4C"/>
    <w:rsid w:val="00532FC4"/>
    <w:rsid w:val="005429CC"/>
    <w:rsid w:val="005439C4"/>
    <w:rsid w:val="005772AB"/>
    <w:rsid w:val="00583110"/>
    <w:rsid w:val="0058343A"/>
    <w:rsid w:val="0059564B"/>
    <w:rsid w:val="005E32DA"/>
    <w:rsid w:val="005F71A7"/>
    <w:rsid w:val="00612D6B"/>
    <w:rsid w:val="00614101"/>
    <w:rsid w:val="00646A86"/>
    <w:rsid w:val="00651002"/>
    <w:rsid w:val="00662622"/>
    <w:rsid w:val="006633B8"/>
    <w:rsid w:val="006645A3"/>
    <w:rsid w:val="00664C38"/>
    <w:rsid w:val="00681A1B"/>
    <w:rsid w:val="00684738"/>
    <w:rsid w:val="0069475F"/>
    <w:rsid w:val="00695B7A"/>
    <w:rsid w:val="006B00D0"/>
    <w:rsid w:val="006C605D"/>
    <w:rsid w:val="006D571C"/>
    <w:rsid w:val="007038AE"/>
    <w:rsid w:val="007212CC"/>
    <w:rsid w:val="00742F42"/>
    <w:rsid w:val="00746E09"/>
    <w:rsid w:val="0075100B"/>
    <w:rsid w:val="00751B66"/>
    <w:rsid w:val="00761EDF"/>
    <w:rsid w:val="007676B7"/>
    <w:rsid w:val="00794257"/>
    <w:rsid w:val="007A30C8"/>
    <w:rsid w:val="007A692C"/>
    <w:rsid w:val="007B1412"/>
    <w:rsid w:val="007B16B4"/>
    <w:rsid w:val="007C1322"/>
    <w:rsid w:val="007E62EE"/>
    <w:rsid w:val="008065B1"/>
    <w:rsid w:val="00820463"/>
    <w:rsid w:val="00866FFB"/>
    <w:rsid w:val="008B3B3C"/>
    <w:rsid w:val="008C4F4D"/>
    <w:rsid w:val="008D1F00"/>
    <w:rsid w:val="008F2DA0"/>
    <w:rsid w:val="00944175"/>
    <w:rsid w:val="00961434"/>
    <w:rsid w:val="00971C2B"/>
    <w:rsid w:val="00971EBD"/>
    <w:rsid w:val="009A78B2"/>
    <w:rsid w:val="009D569A"/>
    <w:rsid w:val="009E2607"/>
    <w:rsid w:val="00A13395"/>
    <w:rsid w:val="00A2085F"/>
    <w:rsid w:val="00A300B0"/>
    <w:rsid w:val="00A324B6"/>
    <w:rsid w:val="00A32649"/>
    <w:rsid w:val="00A50AE8"/>
    <w:rsid w:val="00A6505F"/>
    <w:rsid w:val="00A81C00"/>
    <w:rsid w:val="00A84BE8"/>
    <w:rsid w:val="00A9406E"/>
    <w:rsid w:val="00AA6871"/>
    <w:rsid w:val="00AC307C"/>
    <w:rsid w:val="00AC31CC"/>
    <w:rsid w:val="00AC3AFD"/>
    <w:rsid w:val="00AD09E3"/>
    <w:rsid w:val="00AD160B"/>
    <w:rsid w:val="00AF0D81"/>
    <w:rsid w:val="00AF15C1"/>
    <w:rsid w:val="00AF6B5A"/>
    <w:rsid w:val="00B13618"/>
    <w:rsid w:val="00B24EF8"/>
    <w:rsid w:val="00B4253D"/>
    <w:rsid w:val="00B7584F"/>
    <w:rsid w:val="00B86B5A"/>
    <w:rsid w:val="00BD0A03"/>
    <w:rsid w:val="00BF264F"/>
    <w:rsid w:val="00C05DEF"/>
    <w:rsid w:val="00C1344C"/>
    <w:rsid w:val="00C72925"/>
    <w:rsid w:val="00C76B3D"/>
    <w:rsid w:val="00C77EC8"/>
    <w:rsid w:val="00C82D28"/>
    <w:rsid w:val="00C86C49"/>
    <w:rsid w:val="00CA57BE"/>
    <w:rsid w:val="00CD6EBD"/>
    <w:rsid w:val="00CF76D0"/>
    <w:rsid w:val="00D03563"/>
    <w:rsid w:val="00D23AEF"/>
    <w:rsid w:val="00D444B4"/>
    <w:rsid w:val="00D46CF6"/>
    <w:rsid w:val="00D6776F"/>
    <w:rsid w:val="00D73B71"/>
    <w:rsid w:val="00DD2016"/>
    <w:rsid w:val="00DD3570"/>
    <w:rsid w:val="00DF37F6"/>
    <w:rsid w:val="00E208FF"/>
    <w:rsid w:val="00E2582C"/>
    <w:rsid w:val="00E2734A"/>
    <w:rsid w:val="00E74795"/>
    <w:rsid w:val="00E81A14"/>
    <w:rsid w:val="00EA07A7"/>
    <w:rsid w:val="00EA25AF"/>
    <w:rsid w:val="00EB12E1"/>
    <w:rsid w:val="00ED307C"/>
    <w:rsid w:val="00EE4E1C"/>
    <w:rsid w:val="00EF1A52"/>
    <w:rsid w:val="00F13E4C"/>
    <w:rsid w:val="00F21989"/>
    <w:rsid w:val="00F2513F"/>
    <w:rsid w:val="00F50F77"/>
    <w:rsid w:val="00F5526D"/>
    <w:rsid w:val="00F56014"/>
    <w:rsid w:val="00F75488"/>
    <w:rsid w:val="00F94ECC"/>
    <w:rsid w:val="00F979A8"/>
    <w:rsid w:val="00FB0CA6"/>
    <w:rsid w:val="00FB0E74"/>
    <w:rsid w:val="00FB23B1"/>
    <w:rsid w:val="00FB72F6"/>
    <w:rsid w:val="00FC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6C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552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AT"/>
    </w:rPr>
  </w:style>
  <w:style w:type="paragraph" w:styleId="ListParagraph">
    <w:name w:val="List Paragraph"/>
    <w:basedOn w:val="Normal"/>
    <w:uiPriority w:val="34"/>
    <w:qFormat/>
    <w:rsid w:val="00F5526D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3D4D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4D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D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D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D8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D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1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5C1"/>
  </w:style>
  <w:style w:type="paragraph" w:styleId="Footer">
    <w:name w:val="footer"/>
    <w:basedOn w:val="Normal"/>
    <w:link w:val="FooterChar"/>
    <w:uiPriority w:val="99"/>
    <w:unhideWhenUsed/>
    <w:rsid w:val="00AF1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5C1"/>
  </w:style>
  <w:style w:type="paragraph" w:styleId="Revision">
    <w:name w:val="Revision"/>
    <w:hidden/>
    <w:uiPriority w:val="99"/>
    <w:semiHidden/>
    <w:rsid w:val="00C05D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4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StudentIn</dc:creator>
  <cp:keywords/>
  <dc:description/>
  <cp:lastModifiedBy>0015430</cp:lastModifiedBy>
  <cp:revision>9</cp:revision>
  <dcterms:created xsi:type="dcterms:W3CDTF">2019-10-15T15:56:00Z</dcterms:created>
  <dcterms:modified xsi:type="dcterms:W3CDTF">2019-12-10T10:40:00Z</dcterms:modified>
</cp:coreProperties>
</file>