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DF772" w14:textId="609552F2" w:rsidR="000A2EB3" w:rsidRPr="000A2EB3" w:rsidRDefault="000A2EB3" w:rsidP="000A2EB3">
      <w:pPr>
        <w:pStyle w:val="Heading1"/>
      </w:pPr>
      <w:r>
        <w:t>SUPPLEMENTARY MATERIAL</w:t>
      </w:r>
    </w:p>
    <w:p w14:paraId="02E0F25A" w14:textId="2ACE8DAD" w:rsidR="000A2EB3" w:rsidRPr="00935931" w:rsidRDefault="000A2EB3" w:rsidP="000A2EB3">
      <w:pPr>
        <w:pStyle w:val="EndNoteBibliography"/>
        <w:spacing w:before="240"/>
        <w:rPr>
          <w:b/>
          <w:i/>
          <w:szCs w:val="24"/>
        </w:rPr>
      </w:pPr>
      <w:r w:rsidRPr="00935931">
        <w:rPr>
          <w:b/>
          <w:szCs w:val="24"/>
        </w:rPr>
        <w:t xml:space="preserve">Supplementary Table </w:t>
      </w:r>
      <w:r>
        <w:rPr>
          <w:b/>
          <w:szCs w:val="24"/>
        </w:rPr>
        <w:t>S</w:t>
      </w:r>
      <w:r w:rsidRPr="00935931">
        <w:rPr>
          <w:b/>
          <w:szCs w:val="24"/>
        </w:rPr>
        <w:t xml:space="preserve">1 </w:t>
      </w:r>
      <w:r w:rsidRPr="00935931">
        <w:rPr>
          <w:szCs w:val="24"/>
        </w:rPr>
        <w:t xml:space="preserve">List of RA, </w:t>
      </w:r>
      <w:r>
        <w:rPr>
          <w:szCs w:val="24"/>
        </w:rPr>
        <w:t>Pso</w:t>
      </w:r>
      <w:r w:rsidRPr="00935931">
        <w:rPr>
          <w:szCs w:val="24"/>
        </w:rPr>
        <w:t>, and PsA clinical trials included in this analysis</w:t>
      </w:r>
    </w:p>
    <w:tbl>
      <w:tblPr>
        <w:tblStyle w:val="TableGrid2"/>
        <w:tblW w:w="8500" w:type="dxa"/>
        <w:tblLook w:val="04A0" w:firstRow="1" w:lastRow="0" w:firstColumn="1" w:lastColumn="0" w:noHBand="0" w:noVBand="1"/>
      </w:tblPr>
      <w:tblGrid>
        <w:gridCol w:w="1980"/>
        <w:gridCol w:w="4678"/>
        <w:gridCol w:w="1842"/>
      </w:tblGrid>
      <w:tr w:rsidR="000A2EB3" w:rsidRPr="00935931" w14:paraId="3EDBF433" w14:textId="77777777" w:rsidTr="00907DCC">
        <w:trPr>
          <w:trHeight w:val="649"/>
        </w:trPr>
        <w:tc>
          <w:tcPr>
            <w:tcW w:w="1980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</w:tcPr>
          <w:p w14:paraId="0ABE0605" w14:textId="77777777" w:rsidR="000A2EB3" w:rsidRPr="00935931" w:rsidRDefault="000A2EB3" w:rsidP="00907DCC">
            <w:pPr>
              <w:spacing w:before="60" w:after="60"/>
              <w:rPr>
                <w:rFonts w:eastAsia="Calibri"/>
                <w:b/>
                <w:szCs w:val="24"/>
              </w:rPr>
            </w:pPr>
            <w:r w:rsidRPr="00935931">
              <w:rPr>
                <w:rFonts w:eastAsia="Calibri"/>
                <w:b/>
                <w:szCs w:val="24"/>
              </w:rPr>
              <w:t>Study design</w:t>
            </w:r>
          </w:p>
        </w:tc>
        <w:tc>
          <w:tcPr>
            <w:tcW w:w="4678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</w:tcPr>
          <w:p w14:paraId="36F99E73" w14:textId="77777777" w:rsidR="000A2EB3" w:rsidRPr="00935931" w:rsidRDefault="000A2EB3" w:rsidP="00907DCC">
            <w:pPr>
              <w:spacing w:before="60" w:after="60"/>
              <w:rPr>
                <w:rFonts w:eastAsia="Calibri"/>
                <w:b/>
                <w:szCs w:val="24"/>
              </w:rPr>
            </w:pPr>
            <w:r w:rsidRPr="00935931">
              <w:rPr>
                <w:rFonts w:eastAsia="Calibri"/>
                <w:b/>
                <w:szCs w:val="24"/>
              </w:rPr>
              <w:t>Registration number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</w:tcPr>
          <w:p w14:paraId="214067D4" w14:textId="77777777" w:rsidR="000A2EB3" w:rsidRPr="00935931" w:rsidRDefault="000A2EB3" w:rsidP="00907DCC">
            <w:pPr>
              <w:spacing w:before="60" w:after="60"/>
              <w:rPr>
                <w:rFonts w:eastAsia="Calibri"/>
                <w:b/>
                <w:szCs w:val="24"/>
              </w:rPr>
            </w:pPr>
            <w:r w:rsidRPr="00935931">
              <w:rPr>
                <w:rFonts w:eastAsia="Calibri"/>
                <w:b/>
                <w:szCs w:val="24"/>
              </w:rPr>
              <w:t>Exposure time</w:t>
            </w:r>
          </w:p>
        </w:tc>
      </w:tr>
      <w:tr w:rsidR="000A2EB3" w:rsidRPr="00935931" w14:paraId="47C66E6C" w14:textId="77777777" w:rsidTr="00907DCC">
        <w:tc>
          <w:tcPr>
            <w:tcW w:w="8500" w:type="dxa"/>
            <w:gridSpan w:val="3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</w:tcPr>
          <w:p w14:paraId="17342D9C" w14:textId="77777777" w:rsidR="000A2EB3" w:rsidRPr="00935931" w:rsidRDefault="000A2EB3" w:rsidP="00907DCC">
            <w:pPr>
              <w:spacing w:before="60" w:after="60"/>
              <w:rPr>
                <w:rFonts w:eastAsia="Calibri"/>
                <w:b/>
                <w:i/>
                <w:szCs w:val="24"/>
              </w:rPr>
            </w:pPr>
            <w:r w:rsidRPr="00935931">
              <w:rPr>
                <w:rFonts w:eastAsia="Calibri"/>
                <w:b/>
                <w:i/>
                <w:szCs w:val="24"/>
              </w:rPr>
              <w:t>RA clinical development program studies</w:t>
            </w:r>
          </w:p>
        </w:tc>
      </w:tr>
      <w:tr w:rsidR="000A2EB3" w:rsidRPr="00935931" w14:paraId="47AC01FE" w14:textId="77777777" w:rsidTr="00907DCC">
        <w:tc>
          <w:tcPr>
            <w:tcW w:w="198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286FA48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Phase 1</w:t>
            </w:r>
          </w:p>
        </w:tc>
        <w:tc>
          <w:tcPr>
            <w:tcW w:w="467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F3C55DA" w14:textId="27776329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szCs w:val="24"/>
              </w:rPr>
              <w:t xml:space="preserve">NCT01262118 </w:t>
            </w:r>
            <w:r>
              <w:rPr>
                <w:noProof/>
                <w:szCs w:val="24"/>
              </w:rPr>
              <w:t>[1]</w:t>
            </w:r>
            <w:r w:rsidRPr="00935931">
              <w:rPr>
                <w:szCs w:val="24"/>
              </w:rPr>
              <w:t xml:space="preserve">; NCT01484561 </w:t>
            </w:r>
            <w:r>
              <w:rPr>
                <w:noProof/>
                <w:szCs w:val="24"/>
              </w:rPr>
              <w:t>[2]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8B660CA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Up to 12 weeks</w:t>
            </w:r>
          </w:p>
        </w:tc>
      </w:tr>
      <w:tr w:rsidR="000A2EB3" w:rsidRPr="00935931" w14:paraId="284EBBE3" w14:textId="77777777" w:rsidTr="00907DCC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CD55A98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Phase 2 RCT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0015396" w14:textId="36C3BD14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szCs w:val="24"/>
              </w:rPr>
              <w:t xml:space="preserve">NCT00147498 </w:t>
            </w:r>
            <w:r>
              <w:rPr>
                <w:noProof/>
                <w:szCs w:val="24"/>
              </w:rPr>
              <w:t>[3]</w:t>
            </w:r>
            <w:r w:rsidRPr="00935931">
              <w:rPr>
                <w:szCs w:val="24"/>
              </w:rPr>
              <w:t xml:space="preserve">; NCT00413660 </w:t>
            </w:r>
            <w:r>
              <w:rPr>
                <w:noProof/>
                <w:szCs w:val="24"/>
              </w:rPr>
              <w:t>[4]</w:t>
            </w:r>
            <w:r w:rsidRPr="00935931">
              <w:rPr>
                <w:szCs w:val="24"/>
              </w:rPr>
              <w:t xml:space="preserve">; NCT00550446 </w:t>
            </w:r>
            <w:r>
              <w:rPr>
                <w:noProof/>
                <w:szCs w:val="24"/>
              </w:rPr>
              <w:t>[5]</w:t>
            </w:r>
            <w:r w:rsidRPr="00935931">
              <w:rPr>
                <w:szCs w:val="24"/>
              </w:rPr>
              <w:t xml:space="preserve">; NCT00603512 </w:t>
            </w:r>
            <w:r>
              <w:rPr>
                <w:noProof/>
                <w:szCs w:val="24"/>
              </w:rPr>
              <w:t>[6]</w:t>
            </w:r>
            <w:r w:rsidRPr="00935931">
              <w:rPr>
                <w:szCs w:val="24"/>
              </w:rPr>
              <w:t xml:space="preserve">; NCT00687193 </w:t>
            </w:r>
            <w:r>
              <w:rPr>
                <w:noProof/>
                <w:szCs w:val="24"/>
              </w:rPr>
              <w:t>[7]</w:t>
            </w:r>
            <w:r w:rsidRPr="00935931">
              <w:rPr>
                <w:szCs w:val="24"/>
              </w:rPr>
              <w:t xml:space="preserve">; NCT01059864 </w:t>
            </w:r>
            <w:r>
              <w:rPr>
                <w:noProof/>
                <w:szCs w:val="24"/>
              </w:rPr>
              <w:t>[8]</w:t>
            </w:r>
            <w:r w:rsidRPr="00935931">
              <w:rPr>
                <w:szCs w:val="24"/>
              </w:rPr>
              <w:t xml:space="preserve">; NCT01164579 </w:t>
            </w:r>
            <w:r>
              <w:rPr>
                <w:noProof/>
                <w:szCs w:val="24"/>
              </w:rPr>
              <w:t>[9]</w:t>
            </w:r>
            <w:r w:rsidRPr="00935931">
              <w:rPr>
                <w:szCs w:val="24"/>
              </w:rPr>
              <w:t xml:space="preserve">; NCT00976599 </w:t>
            </w:r>
            <w:r>
              <w:rPr>
                <w:noProof/>
                <w:szCs w:val="24"/>
              </w:rPr>
              <w:t>[10]</w:t>
            </w:r>
            <w:r w:rsidRPr="00935931">
              <w:rPr>
                <w:szCs w:val="24"/>
              </w:rPr>
              <w:t xml:space="preserve">; NCT01359150 </w:t>
            </w:r>
            <w:r>
              <w:rPr>
                <w:noProof/>
                <w:szCs w:val="24"/>
              </w:rPr>
              <w:t>[11]</w:t>
            </w:r>
            <w:r w:rsidRPr="00935931">
              <w:rPr>
                <w:szCs w:val="24"/>
              </w:rPr>
              <w:t xml:space="preserve">; NCT02147587 </w:t>
            </w:r>
            <w:r>
              <w:rPr>
                <w:noProof/>
                <w:szCs w:val="24"/>
              </w:rPr>
              <w:t>[12]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DF05738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Up to 12 months</w:t>
            </w:r>
          </w:p>
        </w:tc>
      </w:tr>
      <w:tr w:rsidR="000A2EB3" w:rsidRPr="00935931" w14:paraId="47D25588" w14:textId="77777777" w:rsidTr="00907DCC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F8AC44F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Phase 3 and Phase 3b/4 RCT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99A0A87" w14:textId="2C1EBAA4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szCs w:val="24"/>
              </w:rPr>
              <w:t xml:space="preserve">NCT00960440 (ORAL Step) </w:t>
            </w:r>
            <w:r>
              <w:rPr>
                <w:noProof/>
                <w:szCs w:val="24"/>
              </w:rPr>
              <w:t>[13]</w:t>
            </w:r>
            <w:r w:rsidRPr="00935931">
              <w:rPr>
                <w:szCs w:val="24"/>
              </w:rPr>
              <w:t xml:space="preserve">; NCT00847613 (ORAL Scan) </w:t>
            </w:r>
            <w:r>
              <w:rPr>
                <w:noProof/>
                <w:szCs w:val="24"/>
              </w:rPr>
              <w:t>[14]</w:t>
            </w:r>
            <w:r w:rsidRPr="00935931">
              <w:rPr>
                <w:szCs w:val="24"/>
              </w:rPr>
              <w:t xml:space="preserve">; NCT00814307 (ORAL Solo) </w:t>
            </w:r>
            <w:r>
              <w:rPr>
                <w:noProof/>
                <w:szCs w:val="24"/>
              </w:rPr>
              <w:t>[15]</w:t>
            </w:r>
            <w:r w:rsidRPr="00935931">
              <w:rPr>
                <w:szCs w:val="24"/>
              </w:rPr>
              <w:t xml:space="preserve">; NCT00856544 (ORAL Sync) </w:t>
            </w:r>
            <w:r>
              <w:rPr>
                <w:noProof/>
                <w:szCs w:val="24"/>
              </w:rPr>
              <w:t>[16]</w:t>
            </w:r>
            <w:r w:rsidRPr="00935931">
              <w:rPr>
                <w:szCs w:val="24"/>
              </w:rPr>
              <w:t xml:space="preserve">; NCT00853385 (ORAL Standard) </w:t>
            </w:r>
            <w:r>
              <w:rPr>
                <w:noProof/>
                <w:szCs w:val="24"/>
              </w:rPr>
              <w:t>[17]</w:t>
            </w:r>
            <w:r w:rsidRPr="00935931">
              <w:rPr>
                <w:szCs w:val="24"/>
              </w:rPr>
              <w:t xml:space="preserve">; NCT01039688 (ORAL Start) </w:t>
            </w:r>
            <w:r>
              <w:rPr>
                <w:noProof/>
                <w:szCs w:val="24"/>
              </w:rPr>
              <w:t>[18]</w:t>
            </w:r>
            <w:r w:rsidRPr="00935931">
              <w:rPr>
                <w:szCs w:val="24"/>
              </w:rPr>
              <w:t xml:space="preserve">; NCT02187055 </w:t>
            </w:r>
            <w:r>
              <w:rPr>
                <w:noProof/>
                <w:szCs w:val="24"/>
              </w:rPr>
              <w:t>[19]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592B262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Up to 24 months</w:t>
            </w:r>
          </w:p>
        </w:tc>
      </w:tr>
      <w:tr w:rsidR="000A2EB3" w:rsidRPr="00935931" w14:paraId="5C218DEB" w14:textId="77777777" w:rsidTr="00907DCC">
        <w:trPr>
          <w:trHeight w:val="1271"/>
        </w:trPr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B282CE1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Long-term extension study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F4E91D8" w14:textId="40E4C4A6" w:rsidR="000A2EB3" w:rsidRPr="00935931" w:rsidRDefault="000A2EB3" w:rsidP="00907DCC">
            <w:pPr>
              <w:spacing w:before="60" w:after="60"/>
              <w:rPr>
                <w:szCs w:val="24"/>
              </w:rPr>
            </w:pPr>
            <w:r w:rsidRPr="00935931">
              <w:rPr>
                <w:szCs w:val="24"/>
              </w:rPr>
              <w:t xml:space="preserve">NCT00413699 (ORAL Sequel) </w:t>
            </w:r>
            <w:r>
              <w:rPr>
                <w:noProof/>
                <w:szCs w:val="24"/>
              </w:rPr>
              <w:t>[20]</w:t>
            </w:r>
            <w:r w:rsidRPr="00935931">
              <w:rPr>
                <w:szCs w:val="24"/>
              </w:rPr>
              <w:t xml:space="preserve">; NCT00661661 </w:t>
            </w:r>
            <w:r>
              <w:rPr>
                <w:noProof/>
                <w:szCs w:val="24"/>
              </w:rPr>
              <w:t>[21]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43E1112" w14:textId="270803DB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 xml:space="preserve">Up to 9.5 years </w:t>
            </w:r>
            <w:r>
              <w:rPr>
                <w:noProof/>
                <w:szCs w:val="24"/>
              </w:rPr>
              <w:t>[22]</w:t>
            </w:r>
          </w:p>
        </w:tc>
      </w:tr>
      <w:tr w:rsidR="000A2EB3" w:rsidRPr="00935931" w14:paraId="6F02CE72" w14:textId="77777777" w:rsidTr="00907DCC">
        <w:trPr>
          <w:trHeight w:val="237"/>
        </w:trPr>
        <w:tc>
          <w:tcPr>
            <w:tcW w:w="85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E4E5AEC" w14:textId="77777777" w:rsidR="000A2EB3" w:rsidRPr="00935931" w:rsidRDefault="000A2EB3" w:rsidP="00907DCC">
            <w:pPr>
              <w:spacing w:before="60" w:after="60"/>
              <w:rPr>
                <w:rFonts w:eastAsia="Calibri"/>
                <w:b/>
                <w:i/>
                <w:szCs w:val="24"/>
              </w:rPr>
            </w:pPr>
            <w:proofErr w:type="spellStart"/>
            <w:r w:rsidRPr="00935931">
              <w:rPr>
                <w:rFonts w:eastAsia="Calibri"/>
                <w:b/>
                <w:i/>
                <w:szCs w:val="24"/>
              </w:rPr>
              <w:t>Pso</w:t>
            </w:r>
            <w:proofErr w:type="spellEnd"/>
            <w:r w:rsidRPr="00935931">
              <w:rPr>
                <w:rFonts w:eastAsia="Calibri"/>
                <w:b/>
                <w:i/>
                <w:szCs w:val="24"/>
              </w:rPr>
              <w:t xml:space="preserve"> clinical development program studies</w:t>
            </w:r>
          </w:p>
        </w:tc>
      </w:tr>
      <w:tr w:rsidR="000A2EB3" w:rsidRPr="00935931" w14:paraId="521E9922" w14:textId="77777777" w:rsidTr="00907DCC">
        <w:tc>
          <w:tcPr>
            <w:tcW w:w="198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9B6ECE4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Phase 2 RCT</w:t>
            </w:r>
          </w:p>
        </w:tc>
        <w:tc>
          <w:tcPr>
            <w:tcW w:w="467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9AABBDF" w14:textId="2E56BFDE" w:rsidR="000A2EB3" w:rsidRPr="00935931" w:rsidRDefault="000A2EB3" w:rsidP="00907DCC">
            <w:pPr>
              <w:spacing w:before="60" w:after="60"/>
              <w:rPr>
                <w:szCs w:val="24"/>
              </w:rPr>
            </w:pPr>
            <w:r w:rsidRPr="00935931">
              <w:rPr>
                <w:szCs w:val="24"/>
              </w:rPr>
              <w:t xml:space="preserve">NCT01710046 </w:t>
            </w:r>
            <w:r>
              <w:rPr>
                <w:noProof/>
                <w:szCs w:val="24"/>
              </w:rPr>
              <w:t>[23]</w:t>
            </w:r>
            <w:r w:rsidRPr="00935931">
              <w:rPr>
                <w:szCs w:val="24"/>
              </w:rPr>
              <w:t xml:space="preserve">; NCT00678210 </w:t>
            </w:r>
            <w:r>
              <w:rPr>
                <w:noProof/>
                <w:szCs w:val="24"/>
              </w:rPr>
              <w:t>[24]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5F63A13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12 weeks</w:t>
            </w:r>
          </w:p>
        </w:tc>
      </w:tr>
      <w:tr w:rsidR="000A2EB3" w:rsidRPr="00935931" w14:paraId="41B49EEE" w14:textId="77777777" w:rsidTr="00907DCC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AE589F6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lastRenderedPageBreak/>
              <w:t>Phase 3 RCT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2EA8FB0" w14:textId="10F68EBB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szCs w:val="24"/>
              </w:rPr>
              <w:t xml:space="preserve">NCT01276639 (OPT Pivotal 1) </w:t>
            </w:r>
            <w:r>
              <w:rPr>
                <w:noProof/>
                <w:szCs w:val="24"/>
              </w:rPr>
              <w:t>[25]</w:t>
            </w:r>
            <w:r w:rsidRPr="00935931">
              <w:rPr>
                <w:szCs w:val="24"/>
              </w:rPr>
              <w:t xml:space="preserve">; NCT01309737 (OPT Pivotal 2) </w:t>
            </w:r>
            <w:r>
              <w:rPr>
                <w:noProof/>
                <w:szCs w:val="24"/>
              </w:rPr>
              <w:t>[25]</w:t>
            </w:r>
            <w:r w:rsidRPr="00935931">
              <w:rPr>
                <w:szCs w:val="24"/>
              </w:rPr>
              <w:t xml:space="preserve">; NCT01241591 (OPT Compare) </w:t>
            </w:r>
            <w:r>
              <w:rPr>
                <w:noProof/>
                <w:szCs w:val="24"/>
              </w:rPr>
              <w:t>[26]</w:t>
            </w:r>
            <w:r w:rsidRPr="00935931">
              <w:rPr>
                <w:szCs w:val="24"/>
              </w:rPr>
              <w:t xml:space="preserve">; NCT01186744 (OPT Retreatment) </w:t>
            </w:r>
            <w:r>
              <w:rPr>
                <w:noProof/>
                <w:szCs w:val="24"/>
              </w:rPr>
              <w:t>[27]</w:t>
            </w:r>
            <w:r w:rsidRPr="00935931">
              <w:rPr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B972D61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Up to 56 weeks</w:t>
            </w:r>
          </w:p>
        </w:tc>
      </w:tr>
      <w:tr w:rsidR="000A2EB3" w:rsidRPr="00935931" w14:paraId="56A6A47D" w14:textId="77777777" w:rsidTr="00907DCC">
        <w:trPr>
          <w:trHeight w:val="1269"/>
        </w:trPr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941EF3F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Long-term extension study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184151D" w14:textId="4CD00F5D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szCs w:val="24"/>
              </w:rPr>
              <w:t xml:space="preserve">NCT01163253 </w:t>
            </w:r>
            <w:r>
              <w:rPr>
                <w:noProof/>
                <w:szCs w:val="24"/>
              </w:rPr>
              <w:t>[28]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32AA91D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Up to 67 months</w:t>
            </w:r>
          </w:p>
        </w:tc>
      </w:tr>
      <w:tr w:rsidR="000A2EB3" w:rsidRPr="00935931" w14:paraId="10DD7655" w14:textId="77777777" w:rsidTr="00907DCC">
        <w:trPr>
          <w:trHeight w:val="535"/>
        </w:trPr>
        <w:tc>
          <w:tcPr>
            <w:tcW w:w="85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2012461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proofErr w:type="spellStart"/>
            <w:r w:rsidRPr="00935931">
              <w:rPr>
                <w:rFonts w:eastAsia="Calibri"/>
                <w:b/>
                <w:i/>
                <w:szCs w:val="24"/>
              </w:rPr>
              <w:t>PsA</w:t>
            </w:r>
            <w:proofErr w:type="spellEnd"/>
            <w:r w:rsidRPr="00935931">
              <w:rPr>
                <w:rFonts w:eastAsia="Calibri"/>
                <w:b/>
                <w:i/>
                <w:szCs w:val="24"/>
              </w:rPr>
              <w:t xml:space="preserve"> clinical development program studies</w:t>
            </w:r>
          </w:p>
        </w:tc>
      </w:tr>
      <w:tr w:rsidR="000A2EB3" w:rsidRPr="00935931" w14:paraId="0A432858" w14:textId="77777777" w:rsidTr="00907DCC">
        <w:tc>
          <w:tcPr>
            <w:tcW w:w="198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B114D3C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Phase 3 RCT</w:t>
            </w:r>
          </w:p>
        </w:tc>
        <w:tc>
          <w:tcPr>
            <w:tcW w:w="467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1CCACAD" w14:textId="7B51FD0F" w:rsidR="000A2EB3" w:rsidRPr="00935931" w:rsidRDefault="000A2EB3" w:rsidP="00907DCC">
            <w:pPr>
              <w:tabs>
                <w:tab w:val="left" w:pos="1440"/>
              </w:tabs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szCs w:val="24"/>
              </w:rPr>
              <w:t xml:space="preserve">NCT01877668 (OPAL Broaden) </w:t>
            </w:r>
            <w:r>
              <w:rPr>
                <w:noProof/>
                <w:szCs w:val="24"/>
              </w:rPr>
              <w:t>[29]</w:t>
            </w:r>
            <w:r w:rsidRPr="00935931">
              <w:rPr>
                <w:szCs w:val="24"/>
              </w:rPr>
              <w:t xml:space="preserve">; NCT01882439 (OPAL Beyond) </w:t>
            </w:r>
            <w:r>
              <w:rPr>
                <w:noProof/>
                <w:szCs w:val="24"/>
              </w:rPr>
              <w:t>[30]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4090CF7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Up to 12 months</w:t>
            </w:r>
          </w:p>
        </w:tc>
      </w:tr>
      <w:tr w:rsidR="000A2EB3" w:rsidRPr="00935931" w14:paraId="38A2BC46" w14:textId="77777777" w:rsidTr="00907DCC"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D6F5C75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Long-term extension study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43ADFF3" w14:textId="503B2B89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szCs w:val="24"/>
              </w:rPr>
              <w:t xml:space="preserve">NCT01976364 (OPAL Balance; ongoing; database not locked; data as of January 2017) </w:t>
            </w:r>
            <w:r>
              <w:rPr>
                <w:noProof/>
                <w:szCs w:val="24"/>
              </w:rPr>
              <w:t>[31]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1AE5940" w14:textId="77777777" w:rsidR="000A2EB3" w:rsidRPr="00935931" w:rsidRDefault="000A2EB3" w:rsidP="00907DCC">
            <w:pPr>
              <w:spacing w:before="60" w:after="60"/>
              <w:rPr>
                <w:rFonts w:eastAsia="Calibri"/>
                <w:szCs w:val="24"/>
              </w:rPr>
            </w:pPr>
            <w:r w:rsidRPr="00935931">
              <w:rPr>
                <w:rFonts w:eastAsia="Calibri"/>
                <w:szCs w:val="24"/>
              </w:rPr>
              <w:t>Up to 3 years</w:t>
            </w:r>
          </w:p>
        </w:tc>
      </w:tr>
    </w:tbl>
    <w:p w14:paraId="561DA2F8" w14:textId="77777777" w:rsidR="000A2EB3" w:rsidRPr="00935931" w:rsidRDefault="000A2EB3" w:rsidP="000A2EB3">
      <w:pPr>
        <w:pStyle w:val="ListParagraph"/>
        <w:spacing w:after="0"/>
        <w:ind w:left="0"/>
        <w:rPr>
          <w:b/>
          <w:i/>
          <w:szCs w:val="24"/>
          <w:highlight w:val="yellow"/>
        </w:rPr>
      </w:pPr>
      <w:r w:rsidRPr="00935931">
        <w:rPr>
          <w:szCs w:val="24"/>
        </w:rPr>
        <w:t>Data collection and analyses for study NCT01976364 is ongoing; the study database has not yet been locked (i.e.</w:t>
      </w:r>
      <w:r>
        <w:rPr>
          <w:szCs w:val="24"/>
        </w:rPr>
        <w:t>,</w:t>
      </w:r>
      <w:r w:rsidRPr="00935931">
        <w:rPr>
          <w:szCs w:val="24"/>
        </w:rPr>
        <w:t xml:space="preserve"> some values may change for the final, locked study databases) </w:t>
      </w:r>
      <w:r>
        <w:rPr>
          <w:szCs w:val="24"/>
        </w:rPr>
        <w:br/>
      </w:r>
      <w:proofErr w:type="spellStart"/>
      <w:r w:rsidRPr="00B24EFB">
        <w:rPr>
          <w:i/>
          <w:iCs/>
          <w:szCs w:val="24"/>
        </w:rPr>
        <w:t>PsA</w:t>
      </w:r>
      <w:proofErr w:type="spellEnd"/>
      <w:r w:rsidRPr="00935931">
        <w:rPr>
          <w:szCs w:val="24"/>
        </w:rPr>
        <w:t xml:space="preserve"> psoriatic arthritis</w:t>
      </w:r>
      <w:r>
        <w:rPr>
          <w:szCs w:val="24"/>
        </w:rPr>
        <w:t>,</w:t>
      </w:r>
      <w:r w:rsidRPr="00935931">
        <w:rPr>
          <w:szCs w:val="24"/>
        </w:rPr>
        <w:t xml:space="preserve"> </w:t>
      </w:r>
      <w:proofErr w:type="spellStart"/>
      <w:r w:rsidRPr="00B24EFB">
        <w:rPr>
          <w:i/>
          <w:iCs/>
          <w:szCs w:val="24"/>
        </w:rPr>
        <w:t>Ps</w:t>
      </w:r>
      <w:r>
        <w:rPr>
          <w:i/>
          <w:iCs/>
          <w:szCs w:val="24"/>
        </w:rPr>
        <w:t>o</w:t>
      </w:r>
      <w:proofErr w:type="spellEnd"/>
      <w:r w:rsidRPr="00935931">
        <w:rPr>
          <w:szCs w:val="24"/>
        </w:rPr>
        <w:t xml:space="preserve"> psoria</w:t>
      </w:r>
      <w:r>
        <w:rPr>
          <w:szCs w:val="24"/>
        </w:rPr>
        <w:t>sis,</w:t>
      </w:r>
      <w:r w:rsidRPr="00935931">
        <w:rPr>
          <w:szCs w:val="24"/>
        </w:rPr>
        <w:t xml:space="preserve"> </w:t>
      </w:r>
      <w:r w:rsidRPr="00B24EFB">
        <w:rPr>
          <w:i/>
          <w:iCs/>
          <w:szCs w:val="24"/>
        </w:rPr>
        <w:t>RA</w:t>
      </w:r>
      <w:r w:rsidRPr="00935931">
        <w:rPr>
          <w:szCs w:val="24"/>
        </w:rPr>
        <w:t xml:space="preserve"> rheumatoid arthritis</w:t>
      </w:r>
      <w:r>
        <w:rPr>
          <w:szCs w:val="24"/>
        </w:rPr>
        <w:t>,</w:t>
      </w:r>
      <w:r w:rsidRPr="00935931">
        <w:rPr>
          <w:szCs w:val="24"/>
        </w:rPr>
        <w:t xml:space="preserve"> </w:t>
      </w:r>
      <w:r w:rsidRPr="00B24EFB">
        <w:rPr>
          <w:i/>
          <w:iCs/>
          <w:szCs w:val="24"/>
        </w:rPr>
        <w:t>RCT</w:t>
      </w:r>
      <w:r w:rsidRPr="00935931">
        <w:rPr>
          <w:szCs w:val="24"/>
        </w:rPr>
        <w:t xml:space="preserve"> randomized controlled trial</w:t>
      </w:r>
    </w:p>
    <w:p w14:paraId="4A01E041" w14:textId="77777777" w:rsidR="000A2EB3" w:rsidRPr="00935931" w:rsidRDefault="000A2EB3" w:rsidP="000A2EB3">
      <w:pPr>
        <w:pStyle w:val="EndNoteBibliography"/>
        <w:spacing w:before="240"/>
        <w:rPr>
          <w:b/>
          <w:noProof w:val="0"/>
          <w:szCs w:val="24"/>
        </w:rPr>
      </w:pPr>
    </w:p>
    <w:p w14:paraId="4505077D" w14:textId="77777777" w:rsidR="000A2EB3" w:rsidRPr="00935931" w:rsidRDefault="000A2EB3" w:rsidP="000A2EB3">
      <w:pPr>
        <w:pStyle w:val="EndNoteBibliography"/>
        <w:spacing w:before="240"/>
        <w:rPr>
          <w:b/>
          <w:noProof w:val="0"/>
          <w:szCs w:val="24"/>
        </w:rPr>
      </w:pPr>
    </w:p>
    <w:p w14:paraId="6CFD1322" w14:textId="77777777" w:rsidR="000A2EB3" w:rsidRPr="00935931" w:rsidRDefault="000A2EB3" w:rsidP="000A2EB3">
      <w:pPr>
        <w:pStyle w:val="EndNoteBibliography"/>
        <w:spacing w:before="240"/>
        <w:rPr>
          <w:b/>
          <w:noProof w:val="0"/>
          <w:szCs w:val="24"/>
        </w:rPr>
      </w:pPr>
    </w:p>
    <w:p w14:paraId="43D3FF8E" w14:textId="77777777" w:rsidR="000A2EB3" w:rsidRPr="00935931" w:rsidRDefault="000A2EB3" w:rsidP="000A2EB3">
      <w:pPr>
        <w:pStyle w:val="EndNoteBibliography"/>
        <w:spacing w:before="240"/>
        <w:rPr>
          <w:b/>
          <w:noProof w:val="0"/>
          <w:szCs w:val="24"/>
        </w:rPr>
      </w:pPr>
    </w:p>
    <w:p w14:paraId="0BE8E93D" w14:textId="77777777" w:rsidR="000A2EB3" w:rsidRPr="00935931" w:rsidRDefault="000A2EB3" w:rsidP="000A2EB3">
      <w:pPr>
        <w:pStyle w:val="EndNoteBibliography"/>
        <w:spacing w:before="240"/>
        <w:rPr>
          <w:b/>
          <w:noProof w:val="0"/>
          <w:szCs w:val="24"/>
        </w:rPr>
      </w:pPr>
    </w:p>
    <w:p w14:paraId="01489345" w14:textId="77777777" w:rsidR="000A2EB3" w:rsidRPr="00935931" w:rsidRDefault="000A2EB3" w:rsidP="000A2EB3">
      <w:pPr>
        <w:spacing w:before="240"/>
        <w:rPr>
          <w:b/>
          <w:szCs w:val="24"/>
          <w:vertAlign w:val="superscript"/>
        </w:rPr>
      </w:pPr>
      <w:r w:rsidRPr="00935931">
        <w:rPr>
          <w:b/>
          <w:szCs w:val="24"/>
        </w:rPr>
        <w:lastRenderedPageBreak/>
        <w:t xml:space="preserve">Supplementary Table </w:t>
      </w:r>
      <w:r>
        <w:rPr>
          <w:b/>
          <w:szCs w:val="24"/>
        </w:rPr>
        <w:t>S</w:t>
      </w:r>
      <w:r w:rsidRPr="00935931">
        <w:rPr>
          <w:b/>
          <w:szCs w:val="24"/>
        </w:rPr>
        <w:t xml:space="preserve">2 </w:t>
      </w:r>
      <w:r>
        <w:rPr>
          <w:szCs w:val="24"/>
        </w:rPr>
        <w:t>H</w:t>
      </w:r>
      <w:r w:rsidRPr="00935931">
        <w:rPr>
          <w:szCs w:val="24"/>
        </w:rPr>
        <w:t xml:space="preserve">azard ratios of risk factors for CK </w:t>
      </w:r>
      <w:r>
        <w:rPr>
          <w:szCs w:val="24"/>
        </w:rPr>
        <w:t>e</w:t>
      </w:r>
      <w:r w:rsidRPr="00935931">
        <w:rPr>
          <w:szCs w:val="24"/>
        </w:rPr>
        <w:t xml:space="preserve">levations ≥3× ULN and </w:t>
      </w:r>
      <w:r>
        <w:rPr>
          <w:szCs w:val="24"/>
        </w:rPr>
        <w:br/>
      </w:r>
      <w:r w:rsidRPr="00935931">
        <w:rPr>
          <w:szCs w:val="24"/>
        </w:rPr>
        <w:t xml:space="preserve">≥5× ULN in </w:t>
      </w:r>
      <w:r>
        <w:rPr>
          <w:szCs w:val="24"/>
        </w:rPr>
        <w:t>t</w:t>
      </w:r>
      <w:r w:rsidRPr="00935931">
        <w:rPr>
          <w:szCs w:val="24"/>
        </w:rPr>
        <w:t xml:space="preserve">he UC Overall </w:t>
      </w:r>
      <w:proofErr w:type="spellStart"/>
      <w:r>
        <w:rPr>
          <w:szCs w:val="24"/>
        </w:rPr>
        <w:t>c</w:t>
      </w:r>
      <w:r w:rsidRPr="00935931">
        <w:rPr>
          <w:szCs w:val="24"/>
        </w:rPr>
        <w:t>ohort</w:t>
      </w:r>
      <w:r>
        <w:rPr>
          <w:szCs w:val="24"/>
          <w:vertAlign w:val="superscript"/>
        </w:rPr>
        <w:t>a</w:t>
      </w:r>
      <w:proofErr w:type="spellEnd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883"/>
        <w:gridCol w:w="2883"/>
      </w:tblGrid>
      <w:tr w:rsidR="000A2EB3" w:rsidRPr="00935931" w14:paraId="57FD826C" w14:textId="77777777" w:rsidTr="00907DCC">
        <w:tc>
          <w:tcPr>
            <w:tcW w:w="1806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84663D4" w14:textId="77777777" w:rsidR="000A2EB3" w:rsidRPr="00B24EFB" w:rsidRDefault="000A2EB3" w:rsidP="00907DCC">
            <w:pPr>
              <w:spacing w:after="0"/>
              <w:rPr>
                <w:bCs/>
                <w:color w:val="000000" w:themeColor="text1"/>
                <w:szCs w:val="24"/>
                <w:lang w:eastAsia="en-GB"/>
              </w:rPr>
            </w:pPr>
          </w:p>
        </w:tc>
        <w:tc>
          <w:tcPr>
            <w:tcW w:w="1597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F70AAD7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CK ≥3× ULN</w:t>
            </w:r>
          </w:p>
        </w:tc>
        <w:tc>
          <w:tcPr>
            <w:tcW w:w="1597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056AB7C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CK ≥5× ULN</w:t>
            </w:r>
          </w:p>
        </w:tc>
      </w:tr>
      <w:tr w:rsidR="000A2EB3" w:rsidRPr="00935931" w14:paraId="28C28DCF" w14:textId="77777777" w:rsidTr="00907DCC">
        <w:tc>
          <w:tcPr>
            <w:tcW w:w="1806" w:type="pct"/>
            <w:tcBorders>
              <w:top w:val="single" w:sz="18" w:space="0" w:color="auto"/>
              <w:bottom w:val="single" w:sz="4" w:space="0" w:color="auto"/>
            </w:tcBorders>
          </w:tcPr>
          <w:p w14:paraId="338142ED" w14:textId="77777777" w:rsidR="000A2EB3" w:rsidRPr="00B24EFB" w:rsidRDefault="000A2EB3" w:rsidP="00907DCC">
            <w:pPr>
              <w:spacing w:after="0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Factor</w:t>
            </w:r>
          </w:p>
          <w:p w14:paraId="00F141D6" w14:textId="77777777" w:rsidR="000A2EB3" w:rsidRPr="00B24EFB" w:rsidRDefault="000A2EB3" w:rsidP="00907DCC">
            <w:pPr>
              <w:pStyle w:val="ListParagraph"/>
              <w:spacing w:after="0"/>
              <w:ind w:left="321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Comparison</w:t>
            </w:r>
          </w:p>
        </w:tc>
        <w:tc>
          <w:tcPr>
            <w:tcW w:w="1597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2776A03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HR</w:t>
            </w:r>
          </w:p>
          <w:p w14:paraId="7A2AC290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(95% CI)</w:t>
            </w:r>
          </w:p>
        </w:tc>
        <w:tc>
          <w:tcPr>
            <w:tcW w:w="1597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57712EF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HR</w:t>
            </w:r>
          </w:p>
          <w:p w14:paraId="541E4825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(95% CI)</w:t>
            </w:r>
          </w:p>
        </w:tc>
      </w:tr>
      <w:tr w:rsidR="000A2EB3" w:rsidRPr="00935931" w14:paraId="6967820F" w14:textId="77777777" w:rsidTr="00907DCC">
        <w:tc>
          <w:tcPr>
            <w:tcW w:w="1806" w:type="pct"/>
            <w:tcBorders>
              <w:top w:val="single" w:sz="4" w:space="0" w:color="auto"/>
            </w:tcBorders>
          </w:tcPr>
          <w:p w14:paraId="4AC6F3EC" w14:textId="77777777" w:rsidR="000A2EB3" w:rsidRPr="00B24EFB" w:rsidRDefault="000A2EB3" w:rsidP="00907DCC">
            <w:pPr>
              <w:spacing w:after="0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Age at onset (in years)</w:t>
            </w:r>
          </w:p>
        </w:tc>
        <w:tc>
          <w:tcPr>
            <w:tcW w:w="1597" w:type="pct"/>
            <w:tcBorders>
              <w:top w:val="single" w:sz="4" w:space="0" w:color="auto"/>
            </w:tcBorders>
            <w:vAlign w:val="center"/>
          </w:tcPr>
          <w:p w14:paraId="4D8887A4" w14:textId="77777777" w:rsidR="000A2EB3" w:rsidRPr="00B24EFB" w:rsidRDefault="000A2EB3" w:rsidP="00907DCC">
            <w:pPr>
              <w:spacing w:after="0"/>
              <w:jc w:val="center"/>
              <w:rPr>
                <w:bCs/>
                <w:i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**</w:t>
            </w:r>
          </w:p>
        </w:tc>
        <w:tc>
          <w:tcPr>
            <w:tcW w:w="1597" w:type="pct"/>
            <w:tcBorders>
              <w:top w:val="single" w:sz="4" w:space="0" w:color="auto"/>
            </w:tcBorders>
            <w:vAlign w:val="center"/>
          </w:tcPr>
          <w:p w14:paraId="09C86F6E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***</w:t>
            </w:r>
          </w:p>
        </w:tc>
      </w:tr>
      <w:tr w:rsidR="000A2EB3" w:rsidRPr="00935931" w14:paraId="2DB7C427" w14:textId="77777777" w:rsidTr="00907DCC">
        <w:tc>
          <w:tcPr>
            <w:tcW w:w="1806" w:type="pct"/>
            <w:tcBorders>
              <w:bottom w:val="single" w:sz="4" w:space="0" w:color="auto"/>
            </w:tcBorders>
          </w:tcPr>
          <w:p w14:paraId="42F57502" w14:textId="77777777" w:rsidR="000A2EB3" w:rsidRPr="00B24EFB" w:rsidRDefault="000A2EB3" w:rsidP="00907DCC">
            <w:pPr>
              <w:spacing w:after="0"/>
              <w:ind w:left="321"/>
              <w:contextualSpacing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Per 10 years increase</w:t>
            </w:r>
          </w:p>
        </w:tc>
        <w:tc>
          <w:tcPr>
            <w:tcW w:w="1597" w:type="pct"/>
            <w:tcBorders>
              <w:bottom w:val="single" w:sz="4" w:space="0" w:color="auto"/>
            </w:tcBorders>
          </w:tcPr>
          <w:p w14:paraId="5D96955B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0.84</w:t>
            </w:r>
          </w:p>
          <w:p w14:paraId="74ECB6C5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(0.76–0.93)</w:t>
            </w:r>
          </w:p>
        </w:tc>
        <w:tc>
          <w:tcPr>
            <w:tcW w:w="1597" w:type="pct"/>
            <w:tcBorders>
              <w:bottom w:val="single" w:sz="4" w:space="0" w:color="auto"/>
            </w:tcBorders>
          </w:tcPr>
          <w:p w14:paraId="382CA74B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0.74</w:t>
            </w:r>
          </w:p>
          <w:p w14:paraId="241AA850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(0.64–0.86)</w:t>
            </w:r>
          </w:p>
        </w:tc>
      </w:tr>
      <w:tr w:rsidR="000A2EB3" w:rsidRPr="00935931" w14:paraId="2833E38F" w14:textId="77777777" w:rsidTr="00907DCC">
        <w:tc>
          <w:tcPr>
            <w:tcW w:w="1806" w:type="pct"/>
            <w:tcBorders>
              <w:top w:val="single" w:sz="4" w:space="0" w:color="auto"/>
              <w:bottom w:val="nil"/>
            </w:tcBorders>
          </w:tcPr>
          <w:p w14:paraId="7DECE3C1" w14:textId="77777777" w:rsidR="000A2EB3" w:rsidRPr="00B24EFB" w:rsidRDefault="000A2EB3" w:rsidP="00907DCC">
            <w:pPr>
              <w:spacing w:after="0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Race</w:t>
            </w:r>
          </w:p>
        </w:tc>
        <w:tc>
          <w:tcPr>
            <w:tcW w:w="1597" w:type="pct"/>
            <w:tcBorders>
              <w:top w:val="single" w:sz="4" w:space="0" w:color="auto"/>
              <w:bottom w:val="nil"/>
            </w:tcBorders>
            <w:vAlign w:val="center"/>
          </w:tcPr>
          <w:p w14:paraId="03EA7048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*</w:t>
            </w:r>
          </w:p>
        </w:tc>
        <w:tc>
          <w:tcPr>
            <w:tcW w:w="1597" w:type="pct"/>
            <w:tcBorders>
              <w:top w:val="single" w:sz="4" w:space="0" w:color="auto"/>
              <w:bottom w:val="nil"/>
            </w:tcBorders>
            <w:vAlign w:val="center"/>
          </w:tcPr>
          <w:p w14:paraId="53E235B9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vertAlign w:val="superscript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NS</w:t>
            </w:r>
          </w:p>
        </w:tc>
      </w:tr>
      <w:tr w:rsidR="000A2EB3" w:rsidRPr="00935931" w14:paraId="5BE82DBF" w14:textId="77777777" w:rsidTr="00907DCC">
        <w:tc>
          <w:tcPr>
            <w:tcW w:w="1806" w:type="pct"/>
            <w:tcBorders>
              <w:top w:val="nil"/>
            </w:tcBorders>
          </w:tcPr>
          <w:p w14:paraId="69ADA742" w14:textId="77777777" w:rsidR="000A2EB3" w:rsidRPr="00B24EFB" w:rsidRDefault="000A2EB3" w:rsidP="00907DCC">
            <w:pPr>
              <w:spacing w:after="0"/>
              <w:ind w:left="321"/>
              <w:contextualSpacing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Black vs. White</w:t>
            </w:r>
          </w:p>
        </w:tc>
        <w:tc>
          <w:tcPr>
            <w:tcW w:w="1597" w:type="pct"/>
            <w:tcBorders>
              <w:top w:val="nil"/>
            </w:tcBorders>
            <w:vAlign w:val="center"/>
          </w:tcPr>
          <w:p w14:paraId="45F685AA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2.37</w:t>
            </w:r>
          </w:p>
          <w:p w14:paraId="1D7299CF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(0.84–6.66)</w:t>
            </w:r>
          </w:p>
        </w:tc>
        <w:tc>
          <w:tcPr>
            <w:tcW w:w="1597" w:type="pct"/>
            <w:tcBorders>
              <w:top w:val="nil"/>
            </w:tcBorders>
            <w:vAlign w:val="center"/>
          </w:tcPr>
          <w:p w14:paraId="508365E0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vertAlign w:val="superscript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vertAlign w:val="superscript"/>
                <w:lang w:eastAsia="en-GB"/>
              </w:rPr>
              <w:t>-</w:t>
            </w:r>
          </w:p>
        </w:tc>
      </w:tr>
      <w:tr w:rsidR="000A2EB3" w:rsidRPr="00935931" w14:paraId="281809EC" w14:textId="77777777" w:rsidTr="00907DCC">
        <w:tc>
          <w:tcPr>
            <w:tcW w:w="1806" w:type="pct"/>
          </w:tcPr>
          <w:p w14:paraId="752FDD63" w14:textId="77777777" w:rsidR="000A2EB3" w:rsidRPr="00B24EFB" w:rsidRDefault="000A2EB3" w:rsidP="00907DCC">
            <w:pPr>
              <w:spacing w:after="0"/>
              <w:ind w:left="321"/>
              <w:contextualSpacing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Asian vs. White</w:t>
            </w:r>
          </w:p>
        </w:tc>
        <w:tc>
          <w:tcPr>
            <w:tcW w:w="1597" w:type="pct"/>
            <w:vAlign w:val="center"/>
          </w:tcPr>
          <w:p w14:paraId="484D1979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0.53</w:t>
            </w:r>
          </w:p>
          <w:p w14:paraId="50D71032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(0.30–0.</w:t>
            </w:r>
            <w:proofErr w:type="gramStart"/>
            <w:r w:rsidRPr="00B24EFB">
              <w:rPr>
                <w:bCs/>
                <w:color w:val="000000" w:themeColor="text1"/>
                <w:szCs w:val="24"/>
                <w:lang w:eastAsia="en-GB"/>
              </w:rPr>
              <w:t>93)*</w:t>
            </w:r>
            <w:proofErr w:type="gramEnd"/>
            <w:r w:rsidRPr="00B24EFB">
              <w:rPr>
                <w:bCs/>
                <w:color w:val="000000" w:themeColor="text1"/>
                <w:szCs w:val="24"/>
                <w:lang w:eastAsia="en-GB"/>
              </w:rPr>
              <w:t>***</w:t>
            </w:r>
          </w:p>
        </w:tc>
        <w:tc>
          <w:tcPr>
            <w:tcW w:w="1597" w:type="pct"/>
            <w:vAlign w:val="center"/>
          </w:tcPr>
          <w:p w14:paraId="659534D0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vertAlign w:val="superscript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vertAlign w:val="superscript"/>
                <w:lang w:eastAsia="en-GB"/>
              </w:rPr>
              <w:t>-</w:t>
            </w:r>
          </w:p>
        </w:tc>
      </w:tr>
      <w:tr w:rsidR="000A2EB3" w:rsidRPr="00935931" w14:paraId="13461AC2" w14:textId="77777777" w:rsidTr="00907DCC">
        <w:tc>
          <w:tcPr>
            <w:tcW w:w="1806" w:type="pct"/>
            <w:tcBorders>
              <w:bottom w:val="single" w:sz="4" w:space="0" w:color="auto"/>
            </w:tcBorders>
          </w:tcPr>
          <w:p w14:paraId="3D416DF6" w14:textId="77777777" w:rsidR="000A2EB3" w:rsidRPr="00B24EFB" w:rsidRDefault="000A2EB3" w:rsidP="00907DCC">
            <w:pPr>
              <w:spacing w:after="0"/>
              <w:ind w:left="321"/>
              <w:contextualSpacing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Other vs. White</w:t>
            </w:r>
          </w:p>
        </w:tc>
        <w:tc>
          <w:tcPr>
            <w:tcW w:w="1597" w:type="pct"/>
            <w:tcBorders>
              <w:bottom w:val="single" w:sz="4" w:space="0" w:color="auto"/>
            </w:tcBorders>
            <w:vAlign w:val="center"/>
          </w:tcPr>
          <w:p w14:paraId="12245E4C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0.87</w:t>
            </w:r>
          </w:p>
          <w:p w14:paraId="18423A9D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(0.40–1.89)</w:t>
            </w:r>
          </w:p>
        </w:tc>
        <w:tc>
          <w:tcPr>
            <w:tcW w:w="1597" w:type="pct"/>
            <w:tcBorders>
              <w:bottom w:val="single" w:sz="4" w:space="0" w:color="auto"/>
            </w:tcBorders>
            <w:vAlign w:val="center"/>
          </w:tcPr>
          <w:p w14:paraId="3FCF6AEF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vertAlign w:val="superscript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vertAlign w:val="superscript"/>
                <w:lang w:eastAsia="en-GB"/>
              </w:rPr>
              <w:t>-</w:t>
            </w:r>
          </w:p>
        </w:tc>
      </w:tr>
      <w:tr w:rsidR="000A2EB3" w:rsidRPr="00935931" w14:paraId="42AE1A5F" w14:textId="77777777" w:rsidTr="00907DCC">
        <w:tc>
          <w:tcPr>
            <w:tcW w:w="1806" w:type="pct"/>
            <w:tcBorders>
              <w:top w:val="single" w:sz="4" w:space="0" w:color="auto"/>
              <w:bottom w:val="nil"/>
            </w:tcBorders>
          </w:tcPr>
          <w:p w14:paraId="037D4658" w14:textId="77777777" w:rsidR="000A2EB3" w:rsidRPr="00B24EFB" w:rsidRDefault="000A2EB3" w:rsidP="00907DCC">
            <w:pPr>
              <w:spacing w:after="0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Geographic region</w:t>
            </w:r>
          </w:p>
        </w:tc>
        <w:tc>
          <w:tcPr>
            <w:tcW w:w="1597" w:type="pct"/>
            <w:tcBorders>
              <w:top w:val="single" w:sz="4" w:space="0" w:color="auto"/>
              <w:bottom w:val="nil"/>
            </w:tcBorders>
            <w:vAlign w:val="center"/>
          </w:tcPr>
          <w:p w14:paraId="7800447B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*</w:t>
            </w:r>
          </w:p>
        </w:tc>
        <w:tc>
          <w:tcPr>
            <w:tcW w:w="1597" w:type="pct"/>
            <w:tcBorders>
              <w:top w:val="single" w:sz="4" w:space="0" w:color="auto"/>
              <w:bottom w:val="nil"/>
            </w:tcBorders>
            <w:vAlign w:val="center"/>
          </w:tcPr>
          <w:p w14:paraId="3D500A76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*</w:t>
            </w:r>
          </w:p>
        </w:tc>
      </w:tr>
      <w:tr w:rsidR="000A2EB3" w:rsidRPr="00935931" w14:paraId="4DE5A240" w14:textId="77777777" w:rsidTr="00907DCC">
        <w:tc>
          <w:tcPr>
            <w:tcW w:w="1806" w:type="pct"/>
            <w:tcBorders>
              <w:top w:val="nil"/>
            </w:tcBorders>
          </w:tcPr>
          <w:p w14:paraId="2C368F9F" w14:textId="77777777" w:rsidR="000A2EB3" w:rsidRPr="00B24EFB" w:rsidRDefault="000A2EB3" w:rsidP="00907DCC">
            <w:pPr>
              <w:spacing w:after="0"/>
              <w:ind w:left="462"/>
              <w:contextualSpacing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North America vs. Europe</w:t>
            </w:r>
          </w:p>
        </w:tc>
        <w:tc>
          <w:tcPr>
            <w:tcW w:w="1597" w:type="pct"/>
            <w:tcBorders>
              <w:top w:val="nil"/>
            </w:tcBorders>
            <w:vAlign w:val="center"/>
          </w:tcPr>
          <w:p w14:paraId="443089D3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1.34</w:t>
            </w:r>
          </w:p>
          <w:p w14:paraId="15242CEF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(0.94–1.91)</w:t>
            </w:r>
          </w:p>
        </w:tc>
        <w:tc>
          <w:tcPr>
            <w:tcW w:w="1597" w:type="pct"/>
            <w:tcBorders>
              <w:top w:val="nil"/>
            </w:tcBorders>
            <w:vAlign w:val="center"/>
          </w:tcPr>
          <w:p w14:paraId="27DC9907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1.85</w:t>
            </w:r>
          </w:p>
          <w:p w14:paraId="54E770F7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(1.16–2.</w:t>
            </w:r>
            <w:proofErr w:type="gramStart"/>
            <w:r w:rsidRPr="00B24EFB">
              <w:rPr>
                <w:bCs/>
                <w:color w:val="000000" w:themeColor="text1"/>
                <w:szCs w:val="24"/>
                <w:lang w:eastAsia="en-GB"/>
              </w:rPr>
              <w:t>96)*</w:t>
            </w:r>
            <w:proofErr w:type="gramEnd"/>
            <w:r w:rsidRPr="00B24EFB">
              <w:rPr>
                <w:bCs/>
                <w:color w:val="000000" w:themeColor="text1"/>
                <w:szCs w:val="24"/>
                <w:lang w:eastAsia="en-GB"/>
              </w:rPr>
              <w:t>***</w:t>
            </w:r>
          </w:p>
        </w:tc>
      </w:tr>
      <w:tr w:rsidR="000A2EB3" w:rsidRPr="00935931" w14:paraId="64C9F656" w14:textId="77777777" w:rsidTr="00907DCC">
        <w:tc>
          <w:tcPr>
            <w:tcW w:w="1806" w:type="pct"/>
            <w:tcBorders>
              <w:bottom w:val="single" w:sz="4" w:space="0" w:color="auto"/>
            </w:tcBorders>
          </w:tcPr>
          <w:p w14:paraId="7D8E4803" w14:textId="77777777" w:rsidR="000A2EB3" w:rsidRPr="00B24EFB" w:rsidRDefault="000A2EB3" w:rsidP="00907DCC">
            <w:pPr>
              <w:spacing w:after="0"/>
              <w:ind w:left="462"/>
              <w:contextualSpacing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Other vs. Europe</w:t>
            </w:r>
          </w:p>
        </w:tc>
        <w:tc>
          <w:tcPr>
            <w:tcW w:w="1597" w:type="pct"/>
            <w:tcBorders>
              <w:bottom w:val="single" w:sz="4" w:space="0" w:color="auto"/>
            </w:tcBorders>
            <w:vAlign w:val="center"/>
          </w:tcPr>
          <w:p w14:paraId="566DA854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1.94</w:t>
            </w:r>
          </w:p>
          <w:p w14:paraId="47DF877D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(1.21–3.</w:t>
            </w:r>
            <w:proofErr w:type="gramStart"/>
            <w:r w:rsidRPr="00B24EFB">
              <w:rPr>
                <w:bCs/>
                <w:color w:val="000000" w:themeColor="text1"/>
                <w:szCs w:val="24"/>
                <w:lang w:eastAsia="en-GB"/>
              </w:rPr>
              <w:t>11)*</w:t>
            </w:r>
            <w:proofErr w:type="gramEnd"/>
            <w:r w:rsidRPr="00B24EFB">
              <w:rPr>
                <w:bCs/>
                <w:color w:val="000000" w:themeColor="text1"/>
                <w:szCs w:val="24"/>
                <w:lang w:eastAsia="en-GB"/>
              </w:rPr>
              <w:t>***</w:t>
            </w:r>
          </w:p>
        </w:tc>
        <w:tc>
          <w:tcPr>
            <w:tcW w:w="1597" w:type="pct"/>
            <w:tcBorders>
              <w:bottom w:val="single" w:sz="4" w:space="0" w:color="auto"/>
            </w:tcBorders>
            <w:vAlign w:val="center"/>
          </w:tcPr>
          <w:p w14:paraId="655DB29B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1.57</w:t>
            </w:r>
          </w:p>
          <w:p w14:paraId="5699C93C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(0.99–2.48)</w:t>
            </w:r>
          </w:p>
        </w:tc>
      </w:tr>
      <w:tr w:rsidR="000A2EB3" w:rsidRPr="00935931" w14:paraId="30479457" w14:textId="77777777" w:rsidTr="00907DCC">
        <w:tc>
          <w:tcPr>
            <w:tcW w:w="1806" w:type="pct"/>
            <w:tcBorders>
              <w:top w:val="single" w:sz="4" w:space="0" w:color="auto"/>
              <w:bottom w:val="nil"/>
            </w:tcBorders>
          </w:tcPr>
          <w:p w14:paraId="32FC1E87" w14:textId="77777777" w:rsidR="000A2EB3" w:rsidRPr="00B24EFB" w:rsidRDefault="000A2EB3" w:rsidP="00907DCC">
            <w:pPr>
              <w:spacing w:after="0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Gender</w:t>
            </w:r>
          </w:p>
        </w:tc>
        <w:tc>
          <w:tcPr>
            <w:tcW w:w="1597" w:type="pct"/>
            <w:tcBorders>
              <w:top w:val="single" w:sz="4" w:space="0" w:color="auto"/>
              <w:bottom w:val="nil"/>
            </w:tcBorders>
            <w:vAlign w:val="center"/>
          </w:tcPr>
          <w:p w14:paraId="0D2C005B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***</w:t>
            </w:r>
          </w:p>
        </w:tc>
        <w:tc>
          <w:tcPr>
            <w:tcW w:w="1597" w:type="pct"/>
            <w:tcBorders>
              <w:top w:val="single" w:sz="4" w:space="0" w:color="auto"/>
              <w:bottom w:val="nil"/>
            </w:tcBorders>
            <w:vAlign w:val="center"/>
          </w:tcPr>
          <w:p w14:paraId="6C165855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***</w:t>
            </w:r>
          </w:p>
        </w:tc>
      </w:tr>
      <w:tr w:rsidR="000A2EB3" w:rsidRPr="00935931" w14:paraId="5A84B380" w14:textId="77777777" w:rsidTr="00907DCC">
        <w:tc>
          <w:tcPr>
            <w:tcW w:w="1806" w:type="pct"/>
            <w:tcBorders>
              <w:top w:val="nil"/>
              <w:bottom w:val="single" w:sz="4" w:space="0" w:color="auto"/>
            </w:tcBorders>
          </w:tcPr>
          <w:p w14:paraId="451290F7" w14:textId="77777777" w:rsidR="000A2EB3" w:rsidRPr="00B24EFB" w:rsidRDefault="000A2EB3" w:rsidP="00907DCC">
            <w:pPr>
              <w:spacing w:after="0"/>
              <w:ind w:left="462"/>
              <w:contextualSpacing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Male vs. Female</w:t>
            </w:r>
          </w:p>
        </w:tc>
        <w:tc>
          <w:tcPr>
            <w:tcW w:w="1597" w:type="pct"/>
            <w:tcBorders>
              <w:top w:val="nil"/>
              <w:bottom w:val="single" w:sz="4" w:space="0" w:color="auto"/>
            </w:tcBorders>
            <w:vAlign w:val="center"/>
          </w:tcPr>
          <w:p w14:paraId="745038E1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3.33</w:t>
            </w:r>
          </w:p>
          <w:p w14:paraId="44A3182F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(2.37–4.68)</w:t>
            </w:r>
          </w:p>
        </w:tc>
        <w:tc>
          <w:tcPr>
            <w:tcW w:w="1597" w:type="pct"/>
            <w:tcBorders>
              <w:top w:val="nil"/>
              <w:bottom w:val="single" w:sz="4" w:space="0" w:color="auto"/>
            </w:tcBorders>
            <w:vAlign w:val="center"/>
          </w:tcPr>
          <w:p w14:paraId="3FE39412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3.70</w:t>
            </w:r>
          </w:p>
          <w:p w14:paraId="18B45DF1" w14:textId="77777777" w:rsidR="000A2EB3" w:rsidRPr="00B24EFB" w:rsidRDefault="000A2EB3" w:rsidP="00907DCC">
            <w:pPr>
              <w:spacing w:after="0"/>
              <w:jc w:val="center"/>
              <w:rPr>
                <w:bCs/>
                <w:color w:val="000000" w:themeColor="text1"/>
                <w:szCs w:val="24"/>
                <w:lang w:eastAsia="en-GB"/>
              </w:rPr>
            </w:pPr>
            <w:r w:rsidRPr="00B24EFB">
              <w:rPr>
                <w:bCs/>
                <w:color w:val="000000" w:themeColor="text1"/>
                <w:szCs w:val="24"/>
                <w:lang w:eastAsia="en-GB"/>
              </w:rPr>
              <w:t>(2.25–6.07)</w:t>
            </w:r>
          </w:p>
        </w:tc>
      </w:tr>
    </w:tbl>
    <w:p w14:paraId="2FE7243F" w14:textId="77777777" w:rsidR="000A2EB3" w:rsidRPr="000F0EB0" w:rsidRDefault="000A2EB3" w:rsidP="000A2EB3">
      <w:pPr>
        <w:spacing w:after="0"/>
        <w:rPr>
          <w:b/>
          <w:szCs w:val="24"/>
        </w:rPr>
      </w:pPr>
      <w:proofErr w:type="spellStart"/>
      <w:r w:rsidRPr="000F0EB0">
        <w:rPr>
          <w:szCs w:val="24"/>
          <w:vertAlign w:val="superscript"/>
        </w:rPr>
        <w:t>a</w:t>
      </w:r>
      <w:r w:rsidRPr="000F0EB0">
        <w:rPr>
          <w:szCs w:val="24"/>
        </w:rPr>
        <w:t>Data</w:t>
      </w:r>
      <w:proofErr w:type="spellEnd"/>
      <w:r w:rsidRPr="000F0EB0">
        <w:rPr>
          <w:szCs w:val="24"/>
        </w:rPr>
        <w:t xml:space="preserve"> from the phase 2 induction study A3921063 are not included; 1124 patients were included in the initial model; 207 patients had </w:t>
      </w:r>
      <w:r w:rsidRPr="000F0EB0">
        <w:rPr>
          <w:color w:val="000000" w:themeColor="text1"/>
          <w:szCs w:val="24"/>
          <w:lang w:eastAsia="en-GB"/>
        </w:rPr>
        <w:t>CK elevations ≥3× ULN</w:t>
      </w:r>
      <w:r w:rsidRPr="000F0EB0">
        <w:rPr>
          <w:szCs w:val="24"/>
        </w:rPr>
        <w:t>; 108</w:t>
      </w:r>
      <w:r w:rsidRPr="000F0EB0">
        <w:rPr>
          <w:color w:val="000000" w:themeColor="text1"/>
          <w:szCs w:val="24"/>
          <w:lang w:eastAsia="en-GB"/>
        </w:rPr>
        <w:t xml:space="preserve"> had </w:t>
      </w:r>
      <w:r w:rsidRPr="000F0EB0">
        <w:rPr>
          <w:szCs w:val="24"/>
        </w:rPr>
        <w:t xml:space="preserve">CK </w:t>
      </w:r>
      <w:r w:rsidRPr="000F0EB0">
        <w:rPr>
          <w:szCs w:val="24"/>
        </w:rPr>
        <w:lastRenderedPageBreak/>
        <w:t xml:space="preserve">elevations ≥5× ULN. Backward stepwise regression was used and the following potential risk factors were included in the initial models: age, predominant dose of tofacitinib received </w:t>
      </w:r>
      <w:r>
        <w:rPr>
          <w:szCs w:val="24"/>
        </w:rPr>
        <w:br/>
      </w:r>
      <w:r w:rsidRPr="000F0EB0">
        <w:rPr>
          <w:szCs w:val="24"/>
        </w:rPr>
        <w:t xml:space="preserve">(5 mg </w:t>
      </w:r>
      <w:proofErr w:type="spellStart"/>
      <w:r w:rsidRPr="000F0EB0">
        <w:rPr>
          <w:szCs w:val="24"/>
        </w:rPr>
        <w:t>b.d.</w:t>
      </w:r>
      <w:proofErr w:type="spellEnd"/>
      <w:r w:rsidRPr="000F0EB0">
        <w:rPr>
          <w:szCs w:val="24"/>
        </w:rPr>
        <w:t xml:space="preserve"> vs. 10 mg </w:t>
      </w:r>
      <w:proofErr w:type="spellStart"/>
      <w:r w:rsidRPr="000F0EB0">
        <w:rPr>
          <w:szCs w:val="24"/>
        </w:rPr>
        <w:t>b.d.</w:t>
      </w:r>
      <w:proofErr w:type="spellEnd"/>
      <w:r w:rsidRPr="000F0EB0">
        <w:rPr>
          <w:szCs w:val="24"/>
        </w:rPr>
        <w:t xml:space="preserve">), gender, BMI, race, baseline CRP, extent of UC, duration of UC, prior </w:t>
      </w:r>
      <w:proofErr w:type="spellStart"/>
      <w:r w:rsidRPr="000F0EB0">
        <w:rPr>
          <w:szCs w:val="24"/>
        </w:rPr>
        <w:t>TNF</w:t>
      </w:r>
      <w:r>
        <w:rPr>
          <w:szCs w:val="24"/>
        </w:rPr>
        <w:t>i</w:t>
      </w:r>
      <w:proofErr w:type="spellEnd"/>
      <w:r w:rsidRPr="000F0EB0">
        <w:rPr>
          <w:szCs w:val="24"/>
        </w:rPr>
        <w:t xml:space="preserve"> failure, baseline corticosteroid use, prior immunosuppressant use, and geographic region. Factors that were significant based on backward stepwise selection (Type-III Wald </w:t>
      </w:r>
      <w:r>
        <w:rPr>
          <w:szCs w:val="24"/>
        </w:rPr>
        <w:br/>
      </w:r>
      <w:r w:rsidRPr="000F0EB0">
        <w:rPr>
          <w:i/>
          <w:szCs w:val="24"/>
        </w:rPr>
        <w:t>P</w:t>
      </w:r>
      <w:r w:rsidRPr="000F0EB0">
        <w:rPr>
          <w:szCs w:val="24"/>
        </w:rPr>
        <w:t xml:space="preserve"> value &lt; 0.05; *</w:t>
      </w:r>
      <w:r w:rsidRPr="000F0EB0">
        <w:rPr>
          <w:i/>
          <w:szCs w:val="24"/>
        </w:rPr>
        <w:t xml:space="preserve">P </w:t>
      </w:r>
      <w:r w:rsidRPr="000F0EB0">
        <w:rPr>
          <w:szCs w:val="24"/>
        </w:rPr>
        <w:t>&lt; 0.05; **</w:t>
      </w:r>
      <w:r w:rsidRPr="000F0EB0">
        <w:rPr>
          <w:i/>
          <w:szCs w:val="24"/>
        </w:rPr>
        <w:t>P</w:t>
      </w:r>
      <w:r w:rsidRPr="000F0EB0">
        <w:rPr>
          <w:szCs w:val="24"/>
        </w:rPr>
        <w:t xml:space="preserve"> &lt; 0.001; ***</w:t>
      </w:r>
      <w:r w:rsidRPr="000F0EB0">
        <w:rPr>
          <w:i/>
          <w:szCs w:val="24"/>
        </w:rPr>
        <w:t xml:space="preserve">P </w:t>
      </w:r>
      <w:r w:rsidRPr="000F0EB0">
        <w:rPr>
          <w:szCs w:val="24"/>
        </w:rPr>
        <w:t>&lt; 0.0001; NS, non-significant) were retained in the final multivariate models; ****</w:t>
      </w:r>
      <w:r w:rsidRPr="000F0EB0">
        <w:rPr>
          <w:i/>
          <w:szCs w:val="24"/>
        </w:rPr>
        <w:t xml:space="preserve">P </w:t>
      </w:r>
      <w:r w:rsidRPr="000F0EB0">
        <w:rPr>
          <w:szCs w:val="24"/>
        </w:rPr>
        <w:t>&lt; 0.05 for pairwise-comparisons within a factor</w:t>
      </w:r>
    </w:p>
    <w:p w14:paraId="51664A32" w14:textId="77777777" w:rsidR="000A2EB3" w:rsidRPr="00935931" w:rsidRDefault="000A2EB3" w:rsidP="000A2EB3">
      <w:pPr>
        <w:spacing w:after="0"/>
        <w:rPr>
          <w:szCs w:val="24"/>
        </w:rPr>
      </w:pPr>
      <w:proofErr w:type="spellStart"/>
      <w:r w:rsidRPr="000F0EB0">
        <w:rPr>
          <w:i/>
          <w:iCs/>
          <w:szCs w:val="24"/>
        </w:rPr>
        <w:t>b.d.</w:t>
      </w:r>
      <w:proofErr w:type="spellEnd"/>
      <w:r w:rsidRPr="000F0EB0">
        <w:rPr>
          <w:szCs w:val="24"/>
        </w:rPr>
        <w:t xml:space="preserve"> twice daily, </w:t>
      </w:r>
      <w:r w:rsidRPr="000F0EB0">
        <w:rPr>
          <w:i/>
          <w:iCs/>
          <w:szCs w:val="24"/>
        </w:rPr>
        <w:t>BMI</w:t>
      </w:r>
      <w:r w:rsidRPr="000F0EB0">
        <w:rPr>
          <w:szCs w:val="24"/>
        </w:rPr>
        <w:t xml:space="preserve"> body mass index, </w:t>
      </w:r>
      <w:r w:rsidRPr="000F0EB0">
        <w:rPr>
          <w:i/>
          <w:iCs/>
          <w:szCs w:val="24"/>
        </w:rPr>
        <w:t>CI</w:t>
      </w:r>
      <w:r w:rsidRPr="000F0EB0">
        <w:rPr>
          <w:szCs w:val="24"/>
        </w:rPr>
        <w:t xml:space="preserve"> confidence interval, </w:t>
      </w:r>
      <w:r w:rsidRPr="000F0EB0">
        <w:rPr>
          <w:i/>
          <w:iCs/>
          <w:szCs w:val="24"/>
        </w:rPr>
        <w:t>CK</w:t>
      </w:r>
      <w:r w:rsidRPr="000F0EB0">
        <w:rPr>
          <w:szCs w:val="24"/>
        </w:rPr>
        <w:t xml:space="preserve"> creatine kinase, </w:t>
      </w:r>
      <w:r>
        <w:rPr>
          <w:szCs w:val="24"/>
        </w:rPr>
        <w:br/>
      </w:r>
      <w:r w:rsidRPr="000F0EB0">
        <w:rPr>
          <w:i/>
          <w:iCs/>
          <w:szCs w:val="24"/>
        </w:rPr>
        <w:t>CRP</w:t>
      </w:r>
      <w:r w:rsidRPr="000F0EB0">
        <w:rPr>
          <w:szCs w:val="24"/>
        </w:rPr>
        <w:t xml:space="preserve"> C-reactive protein, </w:t>
      </w:r>
      <w:r w:rsidRPr="000F0EB0">
        <w:rPr>
          <w:i/>
          <w:iCs/>
          <w:szCs w:val="24"/>
        </w:rPr>
        <w:t>HR</w:t>
      </w:r>
      <w:r w:rsidRPr="000F0EB0">
        <w:rPr>
          <w:szCs w:val="24"/>
        </w:rPr>
        <w:t xml:space="preserve"> hazard ratio, </w:t>
      </w:r>
      <w:proofErr w:type="spellStart"/>
      <w:r w:rsidRPr="000F0EB0">
        <w:rPr>
          <w:i/>
          <w:iCs/>
          <w:szCs w:val="24"/>
        </w:rPr>
        <w:t>TNF</w:t>
      </w:r>
      <w:r>
        <w:rPr>
          <w:i/>
          <w:iCs/>
          <w:szCs w:val="24"/>
        </w:rPr>
        <w:t>i</w:t>
      </w:r>
      <w:proofErr w:type="spellEnd"/>
      <w:r w:rsidRPr="000F0EB0">
        <w:rPr>
          <w:szCs w:val="24"/>
        </w:rPr>
        <w:t xml:space="preserve"> tumor necrosis factor</w:t>
      </w:r>
      <w:r>
        <w:rPr>
          <w:szCs w:val="24"/>
        </w:rPr>
        <w:t xml:space="preserve"> inhibitor</w:t>
      </w:r>
      <w:r w:rsidRPr="000F0EB0">
        <w:rPr>
          <w:szCs w:val="24"/>
        </w:rPr>
        <w:t xml:space="preserve">, </w:t>
      </w:r>
      <w:r w:rsidRPr="000F0EB0">
        <w:rPr>
          <w:i/>
          <w:iCs/>
          <w:szCs w:val="24"/>
        </w:rPr>
        <w:t>UC</w:t>
      </w:r>
      <w:r w:rsidRPr="000F0EB0">
        <w:rPr>
          <w:szCs w:val="24"/>
        </w:rPr>
        <w:t xml:space="preserve"> ulcerative colitis, </w:t>
      </w:r>
      <w:r w:rsidRPr="000F0EB0">
        <w:rPr>
          <w:i/>
          <w:iCs/>
          <w:szCs w:val="24"/>
        </w:rPr>
        <w:t>ULN</w:t>
      </w:r>
      <w:r w:rsidRPr="000F0EB0">
        <w:rPr>
          <w:szCs w:val="24"/>
        </w:rPr>
        <w:t xml:space="preserve"> upper limit of normal</w:t>
      </w:r>
    </w:p>
    <w:p w14:paraId="0B779D1D" w14:textId="77777777" w:rsidR="000A2EB3" w:rsidRDefault="000A2EB3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506C9BCD" w14:textId="17CC1613" w:rsidR="008C75F3" w:rsidRPr="00935931" w:rsidRDefault="00EF100D" w:rsidP="00935931">
      <w:pPr>
        <w:pStyle w:val="EndNoteBibliography"/>
        <w:ind w:left="720" w:hanging="720"/>
        <w:rPr>
          <w:b/>
          <w:noProof w:val="0"/>
          <w:szCs w:val="24"/>
        </w:rPr>
      </w:pPr>
      <w:bookmarkStart w:id="0" w:name="_GoBack"/>
      <w:bookmarkEnd w:id="0"/>
      <w:r w:rsidRPr="00935931">
        <w:rPr>
          <w:b/>
          <w:noProof w:val="0"/>
          <w:szCs w:val="24"/>
        </w:rPr>
        <w:lastRenderedPageBreak/>
        <w:t>REFERENCES</w:t>
      </w:r>
    </w:p>
    <w:p w14:paraId="5078C015" w14:textId="2F36F751" w:rsidR="000A2EB3" w:rsidRPr="000A2EB3" w:rsidRDefault="000A2EB3" w:rsidP="000A2EB3">
      <w:pPr>
        <w:pStyle w:val="EndNoteBibliography"/>
        <w:ind w:left="720" w:hanging="720"/>
      </w:pPr>
      <w:r w:rsidRPr="000A2EB3">
        <w:t>1</w:t>
      </w:r>
      <w:r w:rsidRPr="000A2EB3">
        <w:tab/>
        <w:t xml:space="preserve">Charles-Schoeman C, Fleischmann R, Davignon J, et al. Potential mechanisms leading to the abnormal lipid profile in patients with rheumatoid arthritis versus healthy volunteers and reversal by tofacitinib. </w:t>
      </w:r>
      <w:r w:rsidRPr="000A2EB3">
        <w:rPr>
          <w:i/>
        </w:rPr>
        <w:t>Arthritis Rheumatol</w:t>
      </w:r>
      <w:r w:rsidRPr="000A2EB3">
        <w:t>. 2015;67:616-625.</w:t>
      </w:r>
    </w:p>
    <w:p w14:paraId="1713822F" w14:textId="77777777" w:rsidR="000A2EB3" w:rsidRPr="000A2EB3" w:rsidRDefault="000A2EB3" w:rsidP="000A2EB3">
      <w:pPr>
        <w:pStyle w:val="EndNoteBibliography"/>
        <w:ind w:left="720" w:hanging="720"/>
      </w:pPr>
      <w:r w:rsidRPr="000A2EB3">
        <w:t>2</w:t>
      </w:r>
      <w:r w:rsidRPr="000A2EB3">
        <w:tab/>
        <w:t xml:space="preserve">Kremer JM, Kivitz AJ, Simon-Campos JA, et al. Evaluation of the effect of tofacitinib on measured glomerular filtration rate in patients with active rheumatoid arthritis: results from a randomised controlled trial. </w:t>
      </w:r>
      <w:r w:rsidRPr="000A2EB3">
        <w:rPr>
          <w:i/>
        </w:rPr>
        <w:t>Arthritis Res Ther</w:t>
      </w:r>
      <w:r w:rsidRPr="000A2EB3">
        <w:t>. 2015;17:95.</w:t>
      </w:r>
    </w:p>
    <w:p w14:paraId="78AA1F91" w14:textId="77777777" w:rsidR="000A2EB3" w:rsidRPr="000A2EB3" w:rsidRDefault="000A2EB3" w:rsidP="000A2EB3">
      <w:pPr>
        <w:pStyle w:val="EndNoteBibliography"/>
        <w:ind w:left="720" w:hanging="720"/>
      </w:pPr>
      <w:r w:rsidRPr="000A2EB3">
        <w:t>3</w:t>
      </w:r>
      <w:r w:rsidRPr="000A2EB3">
        <w:tab/>
        <w:t xml:space="preserve">Kremer JM, Bloom BJ, Breedveld FC, et al. The safety and efficacy of a JAK inhibitor in patients with active rheumatoid arthritis: results of a double-blind, placebo-controlled phase IIa trial of three dosage levels of CP-690,550 versus placebo. </w:t>
      </w:r>
      <w:r w:rsidRPr="000A2EB3">
        <w:rPr>
          <w:i/>
        </w:rPr>
        <w:t>Arthritis Rheum</w:t>
      </w:r>
      <w:r w:rsidRPr="000A2EB3">
        <w:t>. 2009;60:1895-1905.</w:t>
      </w:r>
    </w:p>
    <w:p w14:paraId="030B3ED1" w14:textId="77777777" w:rsidR="000A2EB3" w:rsidRPr="000A2EB3" w:rsidRDefault="000A2EB3" w:rsidP="000A2EB3">
      <w:pPr>
        <w:pStyle w:val="EndNoteBibliography"/>
        <w:ind w:left="720" w:hanging="720"/>
      </w:pPr>
      <w:r w:rsidRPr="000A2EB3">
        <w:t>4</w:t>
      </w:r>
      <w:r w:rsidRPr="000A2EB3">
        <w:tab/>
        <w:t xml:space="preserve">Kremer JM, Cohen S, Wilkinson BE, et al. A phase IIb dose-ranging study of the oral JAK inhibitor tofacitinib (CP-690,550) versus placebo in combination with background methotrexate in patients with active rheumatoid arthritis and an inadequate response to methotrexate alone. </w:t>
      </w:r>
      <w:r w:rsidRPr="000A2EB3">
        <w:rPr>
          <w:i/>
        </w:rPr>
        <w:t>Arthritis Rheum</w:t>
      </w:r>
      <w:r w:rsidRPr="000A2EB3">
        <w:t>. 2012;64:970-981.</w:t>
      </w:r>
    </w:p>
    <w:p w14:paraId="27E322C0" w14:textId="77777777" w:rsidR="000A2EB3" w:rsidRPr="000A2EB3" w:rsidRDefault="000A2EB3" w:rsidP="000A2EB3">
      <w:pPr>
        <w:pStyle w:val="EndNoteBibliography"/>
        <w:ind w:left="720" w:hanging="720"/>
      </w:pPr>
      <w:r w:rsidRPr="000A2EB3">
        <w:t>5</w:t>
      </w:r>
      <w:r w:rsidRPr="000A2EB3">
        <w:tab/>
        <w:t xml:space="preserve">Fleischmann R, Cutolo M, Genovese MC, et al. Phase IIb dose-ranging study of the oral JAK inhibitor tofacitinib (CP-690,550) or adalimumab monotherapy versus placebo in patients with active rheumatoid arthritis with an inadequate response to disease-modifying antirheumatic drugs. </w:t>
      </w:r>
      <w:r w:rsidRPr="000A2EB3">
        <w:rPr>
          <w:i/>
        </w:rPr>
        <w:t>Arthritis Rheum</w:t>
      </w:r>
      <w:r w:rsidRPr="000A2EB3">
        <w:t>. 2012;64:617-629.</w:t>
      </w:r>
    </w:p>
    <w:p w14:paraId="4513D59C" w14:textId="77777777" w:rsidR="000A2EB3" w:rsidRPr="000A2EB3" w:rsidRDefault="000A2EB3" w:rsidP="000A2EB3">
      <w:pPr>
        <w:pStyle w:val="EndNoteBibliography"/>
        <w:ind w:left="720" w:hanging="720"/>
      </w:pPr>
      <w:r w:rsidRPr="000A2EB3">
        <w:t>6</w:t>
      </w:r>
      <w:r w:rsidRPr="000A2EB3">
        <w:tab/>
        <w:t xml:space="preserve">Tanaka Y, Suzuki M, Nakamura H, Toyoizumi S, Zwillich SH, Tofacitinib Study Investigators. Phase II study of tofacitinib (CP-690,550) combined with methotrexate in patients with rheumatoid arthritis and an inadequate response to methotrexate. </w:t>
      </w:r>
      <w:r w:rsidRPr="000A2EB3">
        <w:rPr>
          <w:i/>
        </w:rPr>
        <w:t>Arthritis Care Res (Hoboken)</w:t>
      </w:r>
      <w:r w:rsidRPr="000A2EB3">
        <w:t>. 2011;63:1150-1158.</w:t>
      </w:r>
    </w:p>
    <w:p w14:paraId="73BA3FEA" w14:textId="77777777" w:rsidR="000A2EB3" w:rsidRPr="000A2EB3" w:rsidRDefault="000A2EB3" w:rsidP="000A2EB3">
      <w:pPr>
        <w:pStyle w:val="EndNoteBibliography"/>
        <w:ind w:left="720" w:hanging="720"/>
      </w:pPr>
      <w:r w:rsidRPr="000A2EB3">
        <w:lastRenderedPageBreak/>
        <w:t>7</w:t>
      </w:r>
      <w:r w:rsidRPr="000A2EB3">
        <w:tab/>
        <w:t xml:space="preserve">Tanaka Y, Takeuchi T, Yamanaka H, Nakamura H, Toyoizumi S, Zwillich S. Efficacy and safety of tofacitinib as monotherapy in Japanese patients with active rheumatoid arthritis: a 12-week, randomized, phase 2 study. </w:t>
      </w:r>
      <w:r w:rsidRPr="000A2EB3">
        <w:rPr>
          <w:i/>
        </w:rPr>
        <w:t>Mod Rheumatol</w:t>
      </w:r>
      <w:r w:rsidRPr="000A2EB3">
        <w:t>. 2015;25:514-521.</w:t>
      </w:r>
    </w:p>
    <w:p w14:paraId="6130AA78" w14:textId="77777777" w:rsidR="000A2EB3" w:rsidRPr="000A2EB3" w:rsidRDefault="000A2EB3" w:rsidP="000A2EB3">
      <w:pPr>
        <w:pStyle w:val="EndNoteBibliography"/>
        <w:ind w:left="720" w:hanging="720"/>
      </w:pPr>
      <w:r w:rsidRPr="000A2EB3">
        <w:t>8</w:t>
      </w:r>
      <w:r w:rsidRPr="000A2EB3">
        <w:tab/>
        <w:t xml:space="preserve">McInnes IB, Kim HY, Lee SH, et al. Open-label tofacitinib and double-blind atorvastatin in rheumatoid arthritis patients: a randomised study. </w:t>
      </w:r>
      <w:r w:rsidRPr="000A2EB3">
        <w:rPr>
          <w:i/>
        </w:rPr>
        <w:t>Ann Rheum Dis</w:t>
      </w:r>
      <w:r w:rsidRPr="000A2EB3">
        <w:t>. 2014;73:124-131.</w:t>
      </w:r>
    </w:p>
    <w:p w14:paraId="269A32C9" w14:textId="77777777" w:rsidR="000A2EB3" w:rsidRPr="000A2EB3" w:rsidRDefault="000A2EB3" w:rsidP="000A2EB3">
      <w:pPr>
        <w:pStyle w:val="EndNoteBibliography"/>
        <w:ind w:left="720" w:hanging="720"/>
      </w:pPr>
      <w:r w:rsidRPr="000A2EB3">
        <w:t>9</w:t>
      </w:r>
      <w:r w:rsidRPr="000A2EB3">
        <w:tab/>
        <w:t xml:space="preserve">Conaghan PG, Østergaard M, Bowes MA, et al. Comparing the effects of tofacitinib, methotrexate and the combination, on bone marrow oedema, synovitis and bone erosion in methotrexate-naive, early active rheumatoid arthritis: results of an exploratory randomised MRI study incorporating semiquantitative and quantitative techniques. </w:t>
      </w:r>
      <w:r w:rsidRPr="000A2EB3">
        <w:rPr>
          <w:i/>
        </w:rPr>
        <w:t>Ann Rheum Dis</w:t>
      </w:r>
      <w:r w:rsidRPr="000A2EB3">
        <w:t>. 2016;75:1024-1033.</w:t>
      </w:r>
    </w:p>
    <w:p w14:paraId="7E45AA4C" w14:textId="77777777" w:rsidR="000A2EB3" w:rsidRPr="000A2EB3" w:rsidRDefault="000A2EB3" w:rsidP="000A2EB3">
      <w:pPr>
        <w:pStyle w:val="EndNoteBibliography"/>
        <w:ind w:left="720" w:hanging="720"/>
      </w:pPr>
      <w:r w:rsidRPr="000A2EB3">
        <w:t>10</w:t>
      </w:r>
      <w:r w:rsidRPr="000A2EB3">
        <w:tab/>
        <w:t xml:space="preserve">Boyle DL, Soma K, Hodge J, et al. The JAK inhibitor tofacitinib suppresses synovial JAK1-STAT signalling in rheumatoid arthritis. </w:t>
      </w:r>
      <w:r w:rsidRPr="000A2EB3">
        <w:rPr>
          <w:i/>
        </w:rPr>
        <w:t>Ann Rheum Dis</w:t>
      </w:r>
      <w:r w:rsidRPr="000A2EB3">
        <w:t>. 2015;74:1311-1316.</w:t>
      </w:r>
    </w:p>
    <w:p w14:paraId="0CAF8586" w14:textId="77777777" w:rsidR="000A2EB3" w:rsidRPr="000A2EB3" w:rsidRDefault="000A2EB3" w:rsidP="000A2EB3">
      <w:pPr>
        <w:pStyle w:val="EndNoteBibliography"/>
        <w:ind w:left="720" w:hanging="720"/>
      </w:pPr>
      <w:r w:rsidRPr="000A2EB3">
        <w:t>11</w:t>
      </w:r>
      <w:r w:rsidRPr="000A2EB3">
        <w:tab/>
        <w:t xml:space="preserve">Winthrop KL, Silverfield J, Racewicz A, et al. The effect of tofacitinib on pneumococcal and influenza vaccine responses in rheumatoid arthritis. </w:t>
      </w:r>
      <w:r w:rsidRPr="000A2EB3">
        <w:rPr>
          <w:i/>
        </w:rPr>
        <w:t>Ann Rheum Dis</w:t>
      </w:r>
      <w:r w:rsidRPr="000A2EB3">
        <w:t>. 2016;75:687-695.</w:t>
      </w:r>
    </w:p>
    <w:p w14:paraId="0DA1C29B" w14:textId="77777777" w:rsidR="000A2EB3" w:rsidRPr="000A2EB3" w:rsidRDefault="000A2EB3" w:rsidP="000A2EB3">
      <w:pPr>
        <w:pStyle w:val="EndNoteBibliography"/>
        <w:ind w:left="720" w:hanging="720"/>
      </w:pPr>
      <w:r w:rsidRPr="000A2EB3">
        <w:t>12</w:t>
      </w:r>
      <w:r w:rsidRPr="000A2EB3">
        <w:tab/>
        <w:t xml:space="preserve">Winthrop KL, Wouters AG, Choy EH, et al. The safety and immunogenicity of live zoster vaccination in patients with rheumatoid arthritis before starting tofacitinib: a randomized Phase II trial. </w:t>
      </w:r>
      <w:r w:rsidRPr="000A2EB3">
        <w:rPr>
          <w:i/>
        </w:rPr>
        <w:t>Arthritis Rheumatol</w:t>
      </w:r>
      <w:r w:rsidRPr="000A2EB3">
        <w:t>. 2017;69:1969-1977.</w:t>
      </w:r>
    </w:p>
    <w:p w14:paraId="348E6435" w14:textId="77777777" w:rsidR="000A2EB3" w:rsidRPr="000A2EB3" w:rsidRDefault="000A2EB3" w:rsidP="000A2EB3">
      <w:pPr>
        <w:pStyle w:val="EndNoteBibliography"/>
        <w:ind w:left="720" w:hanging="720"/>
      </w:pPr>
      <w:r w:rsidRPr="000A2EB3">
        <w:t>13</w:t>
      </w:r>
      <w:r w:rsidRPr="000A2EB3">
        <w:tab/>
        <w:t xml:space="preserve">Burmester GR, Blanco R, Charles-Schoeman C, et al. Tofacitinib (CP-690,550) in combination with methotrexate in patients with active rheumatoid arthritis with an </w:t>
      </w:r>
      <w:r w:rsidRPr="000A2EB3">
        <w:lastRenderedPageBreak/>
        <w:t xml:space="preserve">inadequate response to tumour necrosis factor inhibitors: a randomised Phase 3 trial. </w:t>
      </w:r>
      <w:r w:rsidRPr="000A2EB3">
        <w:rPr>
          <w:i/>
        </w:rPr>
        <w:t>Lancet</w:t>
      </w:r>
      <w:r w:rsidRPr="000A2EB3">
        <w:t>. 2013;381:451-460.</w:t>
      </w:r>
    </w:p>
    <w:p w14:paraId="2CA95D41" w14:textId="77777777" w:rsidR="000A2EB3" w:rsidRPr="000A2EB3" w:rsidRDefault="000A2EB3" w:rsidP="000A2EB3">
      <w:pPr>
        <w:pStyle w:val="EndNoteBibliography"/>
        <w:ind w:left="720" w:hanging="720"/>
      </w:pPr>
      <w:r w:rsidRPr="000A2EB3">
        <w:t>14</w:t>
      </w:r>
      <w:r w:rsidRPr="000A2EB3">
        <w:tab/>
        <w:t xml:space="preserve">van der Heijde D, Tanaka Y, Fleischmann R, et al. Tofacitinib (CP-690,550) in patients with rheumatoid arthritis receiving methotrexate: twelve-month data from a twenty-four-month phase III randomized radiographic study. </w:t>
      </w:r>
      <w:r w:rsidRPr="000A2EB3">
        <w:rPr>
          <w:i/>
        </w:rPr>
        <w:t>Arthritis Rheum</w:t>
      </w:r>
      <w:r w:rsidRPr="000A2EB3">
        <w:t>. 2013;65:559-570.</w:t>
      </w:r>
    </w:p>
    <w:p w14:paraId="45B169BE" w14:textId="77777777" w:rsidR="000A2EB3" w:rsidRPr="000A2EB3" w:rsidRDefault="000A2EB3" w:rsidP="000A2EB3">
      <w:pPr>
        <w:pStyle w:val="EndNoteBibliography"/>
        <w:ind w:left="720" w:hanging="720"/>
      </w:pPr>
      <w:r w:rsidRPr="000A2EB3">
        <w:t>15</w:t>
      </w:r>
      <w:r w:rsidRPr="000A2EB3">
        <w:tab/>
        <w:t xml:space="preserve">Fleischmann R, Kremer J, Cush J, et al. Placebo-controlled trial of tofacitinib monotherapy in rheumatoid arthritis. </w:t>
      </w:r>
      <w:r w:rsidRPr="000A2EB3">
        <w:rPr>
          <w:i/>
        </w:rPr>
        <w:t>N Engl J Med</w:t>
      </w:r>
      <w:r w:rsidRPr="000A2EB3">
        <w:t>. 2012;367:495-507.</w:t>
      </w:r>
    </w:p>
    <w:p w14:paraId="6E94526B" w14:textId="77777777" w:rsidR="000A2EB3" w:rsidRPr="000A2EB3" w:rsidRDefault="000A2EB3" w:rsidP="000A2EB3">
      <w:pPr>
        <w:pStyle w:val="EndNoteBibliography"/>
        <w:ind w:left="720" w:hanging="720"/>
      </w:pPr>
      <w:r w:rsidRPr="000A2EB3">
        <w:t>16</w:t>
      </w:r>
      <w:r w:rsidRPr="000A2EB3">
        <w:tab/>
        <w:t xml:space="preserve">Kremer J, Li Z-G, Hall S, et al. Tofacitinib in combination with nonbiologic disease-modifying antirheumatic drugs in patients with active rheumatoid arthritis: a randomized trial. </w:t>
      </w:r>
      <w:r w:rsidRPr="000A2EB3">
        <w:rPr>
          <w:i/>
        </w:rPr>
        <w:t>Ann Intern Med</w:t>
      </w:r>
      <w:r w:rsidRPr="000A2EB3">
        <w:t>. 2013;159:253-261.</w:t>
      </w:r>
    </w:p>
    <w:p w14:paraId="2F6638A3" w14:textId="77777777" w:rsidR="000A2EB3" w:rsidRPr="000A2EB3" w:rsidRDefault="000A2EB3" w:rsidP="000A2EB3">
      <w:pPr>
        <w:pStyle w:val="EndNoteBibliography"/>
        <w:ind w:left="720" w:hanging="720"/>
      </w:pPr>
      <w:r w:rsidRPr="000A2EB3">
        <w:t>17</w:t>
      </w:r>
      <w:r w:rsidRPr="000A2EB3">
        <w:tab/>
        <w:t xml:space="preserve">van Vollenhoven RF, Fleischmann R, Cohen S, et al. Tofacitinib or adalimumab versus placebo in rheumatoid arthritis. </w:t>
      </w:r>
      <w:r w:rsidRPr="000A2EB3">
        <w:rPr>
          <w:i/>
        </w:rPr>
        <w:t>N Engl J Med</w:t>
      </w:r>
      <w:r w:rsidRPr="000A2EB3">
        <w:t>. 2012;367:508-519.</w:t>
      </w:r>
    </w:p>
    <w:p w14:paraId="746D8865" w14:textId="77777777" w:rsidR="000A2EB3" w:rsidRPr="000A2EB3" w:rsidRDefault="000A2EB3" w:rsidP="000A2EB3">
      <w:pPr>
        <w:pStyle w:val="EndNoteBibliography"/>
        <w:ind w:left="720" w:hanging="720"/>
      </w:pPr>
      <w:r w:rsidRPr="000A2EB3">
        <w:t>18</w:t>
      </w:r>
      <w:r w:rsidRPr="000A2EB3">
        <w:tab/>
        <w:t xml:space="preserve">Lee EB, Fleischmann R, Hall S, et al. Tofacitinib versus methotrexate in rheumatoid arthritis. </w:t>
      </w:r>
      <w:r w:rsidRPr="000A2EB3">
        <w:rPr>
          <w:i/>
        </w:rPr>
        <w:t>N Engl J Med</w:t>
      </w:r>
      <w:r w:rsidRPr="000A2EB3">
        <w:t>. 2014;370:2377-2386.</w:t>
      </w:r>
    </w:p>
    <w:p w14:paraId="2F715CFD" w14:textId="77777777" w:rsidR="000A2EB3" w:rsidRPr="000A2EB3" w:rsidRDefault="000A2EB3" w:rsidP="000A2EB3">
      <w:pPr>
        <w:pStyle w:val="EndNoteBibliography"/>
        <w:ind w:left="720" w:hanging="720"/>
      </w:pPr>
      <w:r w:rsidRPr="000A2EB3">
        <w:t>19</w:t>
      </w:r>
      <w:r w:rsidRPr="000A2EB3">
        <w:tab/>
        <w:t xml:space="preserve">Fleischmann R, Mysler E, Hall S, et al. Efficacy and safety of tofacitinib monotherapy, tofacitinib with methotrexate, and adalimumab with methotrexate in patients with rheumatoid arthritis (ORAL Strategy): a phase 3b/4, double-blind, head-to-head, randomised controlled trial. </w:t>
      </w:r>
      <w:r w:rsidRPr="000A2EB3">
        <w:rPr>
          <w:i/>
        </w:rPr>
        <w:t>Lancet</w:t>
      </w:r>
      <w:r w:rsidRPr="000A2EB3">
        <w:t>. 2017;390:457-468.</w:t>
      </w:r>
    </w:p>
    <w:p w14:paraId="00793CC5" w14:textId="77777777" w:rsidR="000A2EB3" w:rsidRPr="000A2EB3" w:rsidRDefault="000A2EB3" w:rsidP="000A2EB3">
      <w:pPr>
        <w:pStyle w:val="EndNoteBibliography"/>
        <w:ind w:left="720" w:hanging="720"/>
      </w:pPr>
      <w:r w:rsidRPr="000A2EB3">
        <w:t>20</w:t>
      </w:r>
      <w:r w:rsidRPr="000A2EB3">
        <w:tab/>
        <w:t xml:space="preserve">Wollenhaupt J, Silverfield J, Lee EB, et al. Safety and efficacy of tofacitinib, an oral Janus kinase inhibitor, for the treatment of rheumatoid arthritis in open-label, longterm extension studies. </w:t>
      </w:r>
      <w:r w:rsidRPr="000A2EB3">
        <w:rPr>
          <w:i/>
        </w:rPr>
        <w:t>J Rheumatol</w:t>
      </w:r>
      <w:r w:rsidRPr="000A2EB3">
        <w:t>. 2014;41:837-852.</w:t>
      </w:r>
    </w:p>
    <w:p w14:paraId="4FDBEAB3" w14:textId="77777777" w:rsidR="000A2EB3" w:rsidRPr="000A2EB3" w:rsidRDefault="000A2EB3" w:rsidP="000A2EB3">
      <w:pPr>
        <w:pStyle w:val="EndNoteBibliography"/>
        <w:ind w:left="720" w:hanging="720"/>
      </w:pPr>
      <w:r w:rsidRPr="000A2EB3">
        <w:lastRenderedPageBreak/>
        <w:t>21</w:t>
      </w:r>
      <w:r w:rsidRPr="000A2EB3">
        <w:tab/>
        <w:t xml:space="preserve">Yamanaka H, Tanaka Y, Takeuchi T, et al. Tofacitinib, an oral Janus kinase inhibitor, as monotherapy or with background methotrexate, in Japanese patients with rheumatoid arthritis: an open-label, long-term extension study. </w:t>
      </w:r>
      <w:r w:rsidRPr="000A2EB3">
        <w:rPr>
          <w:i/>
        </w:rPr>
        <w:t>Arthritis Res Ther</w:t>
      </w:r>
      <w:r w:rsidRPr="000A2EB3">
        <w:t>. 2016;18:34.</w:t>
      </w:r>
    </w:p>
    <w:p w14:paraId="6854EC83" w14:textId="77777777" w:rsidR="000A2EB3" w:rsidRPr="000A2EB3" w:rsidRDefault="000A2EB3" w:rsidP="000A2EB3">
      <w:pPr>
        <w:pStyle w:val="EndNoteBibliography"/>
        <w:ind w:left="720" w:hanging="720"/>
      </w:pPr>
      <w:r w:rsidRPr="000A2EB3">
        <w:t>22</w:t>
      </w:r>
      <w:r w:rsidRPr="000A2EB3">
        <w:tab/>
        <w:t xml:space="preserve">Wollenhaupt J, Silverfield J, Lee EB, et al. Tofacitinib, an oral Janus kinase inhibitor, in the treatment of rheumatoid arthritis: safety and efficacy in open-label, long-term extension studies over 9 years [abstract]. </w:t>
      </w:r>
      <w:r w:rsidRPr="000A2EB3">
        <w:rPr>
          <w:i/>
        </w:rPr>
        <w:t>Arthritis Rheumatol</w:t>
      </w:r>
      <w:r w:rsidRPr="000A2EB3">
        <w:t>. 2017;69(Suppl 10):683-684.</w:t>
      </w:r>
    </w:p>
    <w:p w14:paraId="010745D9" w14:textId="77777777" w:rsidR="000A2EB3" w:rsidRPr="000A2EB3" w:rsidRDefault="000A2EB3" w:rsidP="000A2EB3">
      <w:pPr>
        <w:pStyle w:val="EndNoteBibliography"/>
        <w:ind w:left="720" w:hanging="720"/>
      </w:pPr>
      <w:r w:rsidRPr="000A2EB3">
        <w:t>23</w:t>
      </w:r>
      <w:r w:rsidRPr="000A2EB3">
        <w:tab/>
        <w:t xml:space="preserve">Krueger J, Clark JD, Suárez-Fariñas M, et al. Tofacitinib attenuates pathologic immune pathways in patients with psoriasis: a randomized phase 2 study. </w:t>
      </w:r>
      <w:r w:rsidRPr="000A2EB3">
        <w:rPr>
          <w:i/>
        </w:rPr>
        <w:t>J Allergy Clin Immunol</w:t>
      </w:r>
      <w:r w:rsidRPr="000A2EB3">
        <w:t>. 2016;137:1079-1090.</w:t>
      </w:r>
    </w:p>
    <w:p w14:paraId="01352B3A" w14:textId="77777777" w:rsidR="000A2EB3" w:rsidRPr="000A2EB3" w:rsidRDefault="000A2EB3" w:rsidP="000A2EB3">
      <w:pPr>
        <w:pStyle w:val="EndNoteBibliography"/>
        <w:ind w:left="720" w:hanging="720"/>
      </w:pPr>
      <w:r w:rsidRPr="000A2EB3">
        <w:t>24</w:t>
      </w:r>
      <w:r w:rsidRPr="000A2EB3">
        <w:tab/>
        <w:t xml:space="preserve">Papp KA, Menter A, Strober B, et al. Efficacy and safety of tofacitinib, an oral Janus kinase inhibitor, in the treatment of psoriasis: a Phase 2b randomized placebo-controlled dose-ranging study. </w:t>
      </w:r>
      <w:r w:rsidRPr="000A2EB3">
        <w:rPr>
          <w:i/>
        </w:rPr>
        <w:t>Br J Dermatol</w:t>
      </w:r>
      <w:r w:rsidRPr="000A2EB3">
        <w:t>. 2012;167:668-677.</w:t>
      </w:r>
    </w:p>
    <w:p w14:paraId="511F96FD" w14:textId="77777777" w:rsidR="000A2EB3" w:rsidRPr="000A2EB3" w:rsidRDefault="000A2EB3" w:rsidP="000A2EB3">
      <w:pPr>
        <w:pStyle w:val="EndNoteBibliography"/>
        <w:ind w:left="720" w:hanging="720"/>
      </w:pPr>
      <w:r w:rsidRPr="000A2EB3">
        <w:t>25</w:t>
      </w:r>
      <w:r w:rsidRPr="000A2EB3">
        <w:tab/>
        <w:t xml:space="preserve">Papp KA, Menter MA, Abe M, et al. Tofacitinib, an oral Janus kinase inhibitor, for the treatment of chronic plaque psoriasis: results from two, randomized, placebo-controlled, phase III trials. </w:t>
      </w:r>
      <w:r w:rsidRPr="000A2EB3">
        <w:rPr>
          <w:i/>
        </w:rPr>
        <w:t>Br J Dermatol</w:t>
      </w:r>
      <w:r w:rsidRPr="000A2EB3">
        <w:t>. 2015;173:949-961.</w:t>
      </w:r>
    </w:p>
    <w:p w14:paraId="7740BCD6" w14:textId="77777777" w:rsidR="000A2EB3" w:rsidRPr="000A2EB3" w:rsidRDefault="000A2EB3" w:rsidP="000A2EB3">
      <w:pPr>
        <w:pStyle w:val="EndNoteBibliography"/>
        <w:ind w:left="720" w:hanging="720"/>
      </w:pPr>
      <w:r w:rsidRPr="000A2EB3">
        <w:t>26</w:t>
      </w:r>
      <w:r w:rsidRPr="000A2EB3">
        <w:tab/>
        <w:t xml:space="preserve">Bachelez H, van de Kerkhof PC, Strohal R, et al. Tofacitinib versus etanercept or placebo in moderate-to-severe chronic plaque psoriasis: a phase 3 randomised non-inferiority trial. </w:t>
      </w:r>
      <w:r w:rsidRPr="000A2EB3">
        <w:rPr>
          <w:i/>
        </w:rPr>
        <w:t>Lancet</w:t>
      </w:r>
      <w:r w:rsidRPr="000A2EB3">
        <w:t>. 2015;386:552-561.</w:t>
      </w:r>
    </w:p>
    <w:p w14:paraId="6390497F" w14:textId="77777777" w:rsidR="000A2EB3" w:rsidRPr="000A2EB3" w:rsidRDefault="000A2EB3" w:rsidP="000A2EB3">
      <w:pPr>
        <w:pStyle w:val="EndNoteBibliography"/>
        <w:ind w:left="720" w:hanging="720"/>
      </w:pPr>
      <w:r w:rsidRPr="000A2EB3">
        <w:t>27</w:t>
      </w:r>
      <w:r w:rsidRPr="000A2EB3">
        <w:tab/>
        <w:t xml:space="preserve">Bissonnette R, Iversen L, Sofen H, et al. Tofacitinib withdrawal and retreatment in moderate-to-severe chronic plaque psoriasis: a randomized controlled trial. </w:t>
      </w:r>
      <w:r w:rsidRPr="000A2EB3">
        <w:rPr>
          <w:i/>
        </w:rPr>
        <w:t>Br J Dermatol</w:t>
      </w:r>
      <w:r w:rsidRPr="000A2EB3">
        <w:t>. 2015;172:1395-1406.</w:t>
      </w:r>
    </w:p>
    <w:p w14:paraId="7AECDAE2" w14:textId="77777777" w:rsidR="000A2EB3" w:rsidRPr="000A2EB3" w:rsidRDefault="000A2EB3" w:rsidP="000A2EB3">
      <w:pPr>
        <w:pStyle w:val="EndNoteBibliography"/>
        <w:ind w:left="720" w:hanging="720"/>
      </w:pPr>
      <w:r w:rsidRPr="000A2EB3">
        <w:lastRenderedPageBreak/>
        <w:t>28</w:t>
      </w:r>
      <w:r w:rsidRPr="000A2EB3">
        <w:tab/>
        <w:t xml:space="preserve">Papp KA, Krueger JG, Feldman SR, et al. Tofacitinib, an oral Janus kinase inhibitor, for the treatment of chronic plaque psoriasis: long-term efficacy and safety results from 2 randomized phase-III studies and 1 open-label long-term extension study. </w:t>
      </w:r>
      <w:r w:rsidRPr="000A2EB3">
        <w:rPr>
          <w:i/>
        </w:rPr>
        <w:t>J Am Acad Dermatol</w:t>
      </w:r>
      <w:r w:rsidRPr="000A2EB3">
        <w:t>. 2016;74:841-850.</w:t>
      </w:r>
    </w:p>
    <w:p w14:paraId="74C60BA2" w14:textId="77777777" w:rsidR="000A2EB3" w:rsidRPr="000A2EB3" w:rsidRDefault="000A2EB3" w:rsidP="000A2EB3">
      <w:pPr>
        <w:pStyle w:val="EndNoteBibliography"/>
        <w:ind w:left="720" w:hanging="720"/>
      </w:pPr>
      <w:r w:rsidRPr="000A2EB3">
        <w:t>29</w:t>
      </w:r>
      <w:r w:rsidRPr="000A2EB3">
        <w:tab/>
        <w:t xml:space="preserve">Mease P, Hall S, FitzGerald O, et al. Tofacitinib or adalimumab versus placebo for psoriatic arthritis. </w:t>
      </w:r>
      <w:r w:rsidRPr="000A2EB3">
        <w:rPr>
          <w:i/>
        </w:rPr>
        <w:t>N Engl J Med</w:t>
      </w:r>
      <w:r w:rsidRPr="000A2EB3">
        <w:t>. 2017;377:1537-1550.</w:t>
      </w:r>
    </w:p>
    <w:p w14:paraId="32432EEE" w14:textId="77777777" w:rsidR="000A2EB3" w:rsidRPr="000A2EB3" w:rsidRDefault="000A2EB3" w:rsidP="000A2EB3">
      <w:pPr>
        <w:pStyle w:val="EndNoteBibliography"/>
        <w:ind w:left="720" w:hanging="720"/>
      </w:pPr>
      <w:r w:rsidRPr="000A2EB3">
        <w:t>30</w:t>
      </w:r>
      <w:r w:rsidRPr="000A2EB3">
        <w:tab/>
        <w:t xml:space="preserve">Gladman D, Rigby W, Azevedo VF, et al. Tofacitinib for psoriatic arthritis in patients with an inadequate response to TNF inhibitors. </w:t>
      </w:r>
      <w:r w:rsidRPr="000A2EB3">
        <w:rPr>
          <w:i/>
        </w:rPr>
        <w:t>N Engl J Med</w:t>
      </w:r>
      <w:r w:rsidRPr="000A2EB3">
        <w:t>. 2017;377:1525-1536.</w:t>
      </w:r>
    </w:p>
    <w:p w14:paraId="26B46EBE" w14:textId="77777777" w:rsidR="000A2EB3" w:rsidRPr="000A2EB3" w:rsidRDefault="000A2EB3" w:rsidP="000A2EB3">
      <w:pPr>
        <w:pStyle w:val="EndNoteBibliography"/>
        <w:ind w:left="720" w:hanging="720"/>
      </w:pPr>
      <w:r w:rsidRPr="000A2EB3">
        <w:t>31</w:t>
      </w:r>
      <w:r w:rsidRPr="000A2EB3">
        <w:tab/>
        <w:t xml:space="preserve">Nash P, Coates LC, Kivitz AJ, et al. Safety and efficacy of tofacitinib, an oral Janus kinase inhibitor, up to 24 months in patients with active psoriatic arthritis: interim data from OPAL Balance, an open-label, long-term extension study [abstract]. </w:t>
      </w:r>
      <w:r w:rsidRPr="000A2EB3">
        <w:rPr>
          <w:i/>
        </w:rPr>
        <w:t>Ann Rheum Dis</w:t>
      </w:r>
      <w:r w:rsidRPr="000A2EB3">
        <w:t>. 2017;76:682.</w:t>
      </w:r>
    </w:p>
    <w:p w14:paraId="29139B30" w14:textId="09021046" w:rsidR="00416BB4" w:rsidRDefault="00416BB4" w:rsidP="00CF64B6">
      <w:pPr>
        <w:pStyle w:val="EndNoteBibliography"/>
        <w:spacing w:before="240"/>
        <w:rPr>
          <w:b/>
          <w:noProof w:val="0"/>
          <w:szCs w:val="24"/>
        </w:rPr>
      </w:pPr>
    </w:p>
    <w:p w14:paraId="47C9FF01" w14:textId="77777777" w:rsidR="00416BB4" w:rsidRDefault="00416BB4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br w:type="page"/>
      </w:r>
    </w:p>
    <w:sectPr w:rsidR="00416BB4" w:rsidSect="00567A01">
      <w:footerReference w:type="default" r:id="rId11"/>
      <w:type w:val="continuous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CB245" w14:textId="77777777" w:rsidR="0098287D" w:rsidRDefault="0098287D" w:rsidP="003D1895">
      <w:pPr>
        <w:spacing w:after="0" w:line="240" w:lineRule="auto"/>
      </w:pPr>
      <w:r>
        <w:separator/>
      </w:r>
    </w:p>
  </w:endnote>
  <w:endnote w:type="continuationSeparator" w:id="0">
    <w:p w14:paraId="24502D59" w14:textId="77777777" w:rsidR="0098287D" w:rsidRDefault="0098287D" w:rsidP="003D1895">
      <w:pPr>
        <w:spacing w:after="0" w:line="240" w:lineRule="auto"/>
      </w:pPr>
      <w:r>
        <w:continuationSeparator/>
      </w:r>
    </w:p>
  </w:endnote>
  <w:endnote w:type="continuationNotice" w:id="1">
    <w:p w14:paraId="1CC69B76" w14:textId="77777777" w:rsidR="0098287D" w:rsidRDefault="009828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78730" w14:textId="77777777" w:rsidR="0098287D" w:rsidRDefault="009828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D8B2E" w14:textId="77777777" w:rsidR="0098287D" w:rsidRDefault="0098287D" w:rsidP="003D1895">
      <w:pPr>
        <w:spacing w:after="0" w:line="240" w:lineRule="auto"/>
      </w:pPr>
      <w:r>
        <w:separator/>
      </w:r>
    </w:p>
  </w:footnote>
  <w:footnote w:type="continuationSeparator" w:id="0">
    <w:p w14:paraId="4F6F51FF" w14:textId="77777777" w:rsidR="0098287D" w:rsidRDefault="0098287D" w:rsidP="003D1895">
      <w:pPr>
        <w:spacing w:after="0" w:line="240" w:lineRule="auto"/>
      </w:pPr>
      <w:r>
        <w:continuationSeparator/>
      </w:r>
    </w:p>
  </w:footnote>
  <w:footnote w:type="continuationNotice" w:id="1">
    <w:p w14:paraId="0BAA353B" w14:textId="77777777" w:rsidR="0098287D" w:rsidRDefault="009828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1E225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6C8C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90B9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DAA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63B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491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3ECB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0882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521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D4FF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0507EA"/>
    <w:multiLevelType w:val="hybridMultilevel"/>
    <w:tmpl w:val="0C62791A"/>
    <w:lvl w:ilvl="0" w:tplc="651A2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005CE"/>
    <w:multiLevelType w:val="hybridMultilevel"/>
    <w:tmpl w:val="ACA49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6F3244"/>
    <w:multiLevelType w:val="hybridMultilevel"/>
    <w:tmpl w:val="2252E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B1D5D"/>
    <w:multiLevelType w:val="hybridMultilevel"/>
    <w:tmpl w:val="0FB039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144D8"/>
    <w:multiLevelType w:val="hybridMultilevel"/>
    <w:tmpl w:val="7E24AC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70A5E"/>
    <w:multiLevelType w:val="hybridMultilevel"/>
    <w:tmpl w:val="12CC80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345F4"/>
    <w:multiLevelType w:val="hybridMultilevel"/>
    <w:tmpl w:val="C51A1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12585"/>
    <w:multiLevelType w:val="hybridMultilevel"/>
    <w:tmpl w:val="29203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C2F02"/>
    <w:multiLevelType w:val="hybridMultilevel"/>
    <w:tmpl w:val="02E8C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873FF"/>
    <w:multiLevelType w:val="hybridMultilevel"/>
    <w:tmpl w:val="7764A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414097"/>
    <w:multiLevelType w:val="hybridMultilevel"/>
    <w:tmpl w:val="E474EBAA"/>
    <w:lvl w:ilvl="0" w:tplc="2BD01D86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44ACF"/>
    <w:multiLevelType w:val="hybridMultilevel"/>
    <w:tmpl w:val="3AAC5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4C71BB"/>
    <w:multiLevelType w:val="hybridMultilevel"/>
    <w:tmpl w:val="A5B20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120FA"/>
    <w:multiLevelType w:val="hybridMultilevel"/>
    <w:tmpl w:val="A4086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21"/>
  </w:num>
  <w:num w:numId="4">
    <w:abstractNumId w:val="22"/>
  </w:num>
  <w:num w:numId="5">
    <w:abstractNumId w:val="12"/>
  </w:num>
  <w:num w:numId="6">
    <w:abstractNumId w:val="23"/>
  </w:num>
  <w:num w:numId="7">
    <w:abstractNumId w:val="17"/>
  </w:num>
  <w:num w:numId="8">
    <w:abstractNumId w:val="11"/>
  </w:num>
  <w:num w:numId="9">
    <w:abstractNumId w:val="18"/>
  </w:num>
  <w:num w:numId="10">
    <w:abstractNumId w:val="16"/>
  </w:num>
  <w:num w:numId="11">
    <w:abstractNumId w:val="15"/>
  </w:num>
  <w:num w:numId="12">
    <w:abstractNumId w:val="14"/>
  </w:num>
  <w:num w:numId="13">
    <w:abstractNumId w:val="13"/>
  </w:num>
  <w:num w:numId="14">
    <w:abstractNumId w:val="2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Digestive Diseases Scienc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2fw2dsf5atrdoerrdnprresefrdadz2d0pf&quot;&gt;Pfizer.Tofacitinib@complete-mc.com&lt;record-ids&gt;&lt;item&gt;2894&lt;/item&gt;&lt;item&gt;5745&lt;/item&gt;&lt;item&gt;6913&lt;/item&gt;&lt;item&gt;7058&lt;/item&gt;&lt;item&gt;7711&lt;/item&gt;&lt;item&gt;8769&lt;/item&gt;&lt;item&gt;9049&lt;/item&gt;&lt;item&gt;9137&lt;/item&gt;&lt;item&gt;9164&lt;/item&gt;&lt;item&gt;9175&lt;/item&gt;&lt;item&gt;9841&lt;/item&gt;&lt;item&gt;9842&lt;/item&gt;&lt;item&gt;9843&lt;/item&gt;&lt;item&gt;9844&lt;/item&gt;&lt;item&gt;9989&lt;/item&gt;&lt;item&gt;10056&lt;/item&gt;&lt;item&gt;10381&lt;/item&gt;&lt;item&gt;10382&lt;/item&gt;&lt;item&gt;10384&lt;/item&gt;&lt;item&gt;10386&lt;/item&gt;&lt;item&gt;10387&lt;/item&gt;&lt;item&gt;10390&lt;/item&gt;&lt;item&gt;10393&lt;/item&gt;&lt;item&gt;10394&lt;/item&gt;&lt;item&gt;10395&lt;/item&gt;&lt;item&gt;10396&lt;/item&gt;&lt;item&gt;10397&lt;/item&gt;&lt;item&gt;10400&lt;/item&gt;&lt;item&gt;10402&lt;/item&gt;&lt;item&gt;10403&lt;/item&gt;&lt;item&gt;10404&lt;/item&gt;&lt;/record-ids&gt;&lt;/item&gt;&lt;/Libraries&gt;"/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I:\MCM\Styles\Housestyle - manuscript outline - external.os&lt;/StartingRefnum&gt;&lt;FontName&gt;Times New Roman&lt;/FontName&gt;&lt;FontSize&gt;12&lt;/FontSize&gt;&lt;ReflistTitle&gt;&lt;/ReflistTitle&gt;&lt;SpaceAfter&gt;1&lt;/SpaceAfter&gt;&lt;ReflistOrder&gt;1&lt;/ReflistOrder&gt;&lt;CitationOrder&gt;0&lt;/CitationOrder&gt;&lt;NumberReferences&gt;0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pfizer cp-690,550&lt;/item&gt;&lt;/Libraries&gt;&lt;/Databases&gt;"/>
  </w:docVars>
  <w:rsids>
    <w:rsidRoot w:val="001908E6"/>
    <w:rsid w:val="00000213"/>
    <w:rsid w:val="00000219"/>
    <w:rsid w:val="00000656"/>
    <w:rsid w:val="00000C33"/>
    <w:rsid w:val="00001501"/>
    <w:rsid w:val="0000181C"/>
    <w:rsid w:val="00001A37"/>
    <w:rsid w:val="00001BA8"/>
    <w:rsid w:val="00001F02"/>
    <w:rsid w:val="00002634"/>
    <w:rsid w:val="0000279F"/>
    <w:rsid w:val="00002C22"/>
    <w:rsid w:val="00003052"/>
    <w:rsid w:val="0000329E"/>
    <w:rsid w:val="000037EF"/>
    <w:rsid w:val="00003880"/>
    <w:rsid w:val="00003EDC"/>
    <w:rsid w:val="00004821"/>
    <w:rsid w:val="00004D40"/>
    <w:rsid w:val="00005CE5"/>
    <w:rsid w:val="00006992"/>
    <w:rsid w:val="00006F75"/>
    <w:rsid w:val="00007674"/>
    <w:rsid w:val="0001067D"/>
    <w:rsid w:val="000106C4"/>
    <w:rsid w:val="00010946"/>
    <w:rsid w:val="00010E39"/>
    <w:rsid w:val="000115F6"/>
    <w:rsid w:val="00011807"/>
    <w:rsid w:val="0001184C"/>
    <w:rsid w:val="000118CF"/>
    <w:rsid w:val="00011A45"/>
    <w:rsid w:val="000120D3"/>
    <w:rsid w:val="00012527"/>
    <w:rsid w:val="0001307F"/>
    <w:rsid w:val="000132F2"/>
    <w:rsid w:val="0001335D"/>
    <w:rsid w:val="000133AB"/>
    <w:rsid w:val="00013419"/>
    <w:rsid w:val="000139B4"/>
    <w:rsid w:val="00013D06"/>
    <w:rsid w:val="00013EF4"/>
    <w:rsid w:val="0001465D"/>
    <w:rsid w:val="00014810"/>
    <w:rsid w:val="0001481B"/>
    <w:rsid w:val="00014D0D"/>
    <w:rsid w:val="00015250"/>
    <w:rsid w:val="0001536D"/>
    <w:rsid w:val="00015635"/>
    <w:rsid w:val="00015820"/>
    <w:rsid w:val="00015CEC"/>
    <w:rsid w:val="00015CF2"/>
    <w:rsid w:val="000166A7"/>
    <w:rsid w:val="00017124"/>
    <w:rsid w:val="00020012"/>
    <w:rsid w:val="000201B2"/>
    <w:rsid w:val="00020528"/>
    <w:rsid w:val="0002072D"/>
    <w:rsid w:val="00020840"/>
    <w:rsid w:val="000210D4"/>
    <w:rsid w:val="00021266"/>
    <w:rsid w:val="00021316"/>
    <w:rsid w:val="00021E17"/>
    <w:rsid w:val="00021E8B"/>
    <w:rsid w:val="00021F31"/>
    <w:rsid w:val="00022350"/>
    <w:rsid w:val="000224B2"/>
    <w:rsid w:val="00022649"/>
    <w:rsid w:val="00022692"/>
    <w:rsid w:val="00022A0A"/>
    <w:rsid w:val="0002301A"/>
    <w:rsid w:val="00023848"/>
    <w:rsid w:val="00023BF6"/>
    <w:rsid w:val="0002440D"/>
    <w:rsid w:val="000245D4"/>
    <w:rsid w:val="00024C42"/>
    <w:rsid w:val="000250E2"/>
    <w:rsid w:val="0002511E"/>
    <w:rsid w:val="00025BD1"/>
    <w:rsid w:val="00026027"/>
    <w:rsid w:val="000260D8"/>
    <w:rsid w:val="00026679"/>
    <w:rsid w:val="00026827"/>
    <w:rsid w:val="000268C6"/>
    <w:rsid w:val="00026C6D"/>
    <w:rsid w:val="00027020"/>
    <w:rsid w:val="0002775A"/>
    <w:rsid w:val="00027B48"/>
    <w:rsid w:val="00027E5B"/>
    <w:rsid w:val="00030054"/>
    <w:rsid w:val="000301EA"/>
    <w:rsid w:val="00030EDD"/>
    <w:rsid w:val="0003118A"/>
    <w:rsid w:val="000311E4"/>
    <w:rsid w:val="00031408"/>
    <w:rsid w:val="000318AE"/>
    <w:rsid w:val="00031A67"/>
    <w:rsid w:val="00031B4C"/>
    <w:rsid w:val="00031C71"/>
    <w:rsid w:val="00031E9A"/>
    <w:rsid w:val="00032023"/>
    <w:rsid w:val="00032078"/>
    <w:rsid w:val="00032420"/>
    <w:rsid w:val="00032628"/>
    <w:rsid w:val="00032DCE"/>
    <w:rsid w:val="00033056"/>
    <w:rsid w:val="00033125"/>
    <w:rsid w:val="000331A0"/>
    <w:rsid w:val="00033643"/>
    <w:rsid w:val="0003379E"/>
    <w:rsid w:val="000337C8"/>
    <w:rsid w:val="00033AE2"/>
    <w:rsid w:val="00033F84"/>
    <w:rsid w:val="000345C7"/>
    <w:rsid w:val="000348BF"/>
    <w:rsid w:val="000349D5"/>
    <w:rsid w:val="00034D21"/>
    <w:rsid w:val="00034EE5"/>
    <w:rsid w:val="000350D1"/>
    <w:rsid w:val="0003517E"/>
    <w:rsid w:val="0003520B"/>
    <w:rsid w:val="0003566A"/>
    <w:rsid w:val="00035FE0"/>
    <w:rsid w:val="000363BD"/>
    <w:rsid w:val="00036408"/>
    <w:rsid w:val="00036BDF"/>
    <w:rsid w:val="00037024"/>
    <w:rsid w:val="000376F0"/>
    <w:rsid w:val="000378A5"/>
    <w:rsid w:val="000402CE"/>
    <w:rsid w:val="0004079E"/>
    <w:rsid w:val="00040EDC"/>
    <w:rsid w:val="00041182"/>
    <w:rsid w:val="0004156A"/>
    <w:rsid w:val="00041903"/>
    <w:rsid w:val="00042332"/>
    <w:rsid w:val="00042466"/>
    <w:rsid w:val="000426E5"/>
    <w:rsid w:val="00042782"/>
    <w:rsid w:val="00042A8C"/>
    <w:rsid w:val="0004314F"/>
    <w:rsid w:val="00043437"/>
    <w:rsid w:val="000436B9"/>
    <w:rsid w:val="00043832"/>
    <w:rsid w:val="00043EDB"/>
    <w:rsid w:val="00043F04"/>
    <w:rsid w:val="00044C8D"/>
    <w:rsid w:val="00045CBC"/>
    <w:rsid w:val="00045F77"/>
    <w:rsid w:val="000460CB"/>
    <w:rsid w:val="000461AB"/>
    <w:rsid w:val="0004647E"/>
    <w:rsid w:val="000466F0"/>
    <w:rsid w:val="000467AE"/>
    <w:rsid w:val="00046AF6"/>
    <w:rsid w:val="000479F9"/>
    <w:rsid w:val="00047F8B"/>
    <w:rsid w:val="0005122C"/>
    <w:rsid w:val="0005135B"/>
    <w:rsid w:val="00051539"/>
    <w:rsid w:val="00051944"/>
    <w:rsid w:val="00051A9B"/>
    <w:rsid w:val="00051E4C"/>
    <w:rsid w:val="00051F33"/>
    <w:rsid w:val="00051F6B"/>
    <w:rsid w:val="00051F89"/>
    <w:rsid w:val="0005234C"/>
    <w:rsid w:val="00052591"/>
    <w:rsid w:val="00052A27"/>
    <w:rsid w:val="00052E91"/>
    <w:rsid w:val="000531A7"/>
    <w:rsid w:val="00053310"/>
    <w:rsid w:val="000534CA"/>
    <w:rsid w:val="000534EB"/>
    <w:rsid w:val="00053893"/>
    <w:rsid w:val="00053F06"/>
    <w:rsid w:val="0005414F"/>
    <w:rsid w:val="00054343"/>
    <w:rsid w:val="000543C7"/>
    <w:rsid w:val="0005472F"/>
    <w:rsid w:val="00054C51"/>
    <w:rsid w:val="00054DB3"/>
    <w:rsid w:val="00054EB8"/>
    <w:rsid w:val="00055412"/>
    <w:rsid w:val="00055EC5"/>
    <w:rsid w:val="000561E5"/>
    <w:rsid w:val="00056AA3"/>
    <w:rsid w:val="00057624"/>
    <w:rsid w:val="00057655"/>
    <w:rsid w:val="00057AB2"/>
    <w:rsid w:val="00057CF9"/>
    <w:rsid w:val="00060344"/>
    <w:rsid w:val="000608B8"/>
    <w:rsid w:val="000608C2"/>
    <w:rsid w:val="00060D4A"/>
    <w:rsid w:val="0006106E"/>
    <w:rsid w:val="0006108B"/>
    <w:rsid w:val="000618FE"/>
    <w:rsid w:val="00061FBC"/>
    <w:rsid w:val="00062513"/>
    <w:rsid w:val="00062697"/>
    <w:rsid w:val="00062DA4"/>
    <w:rsid w:val="000630FB"/>
    <w:rsid w:val="0006325B"/>
    <w:rsid w:val="0006365A"/>
    <w:rsid w:val="000638BF"/>
    <w:rsid w:val="0006395A"/>
    <w:rsid w:val="00064226"/>
    <w:rsid w:val="00064389"/>
    <w:rsid w:val="00064D46"/>
    <w:rsid w:val="00064DA6"/>
    <w:rsid w:val="00065277"/>
    <w:rsid w:val="00065650"/>
    <w:rsid w:val="00065D53"/>
    <w:rsid w:val="00065E3A"/>
    <w:rsid w:val="000669E3"/>
    <w:rsid w:val="00066B99"/>
    <w:rsid w:val="00066F44"/>
    <w:rsid w:val="00067BC8"/>
    <w:rsid w:val="00067F71"/>
    <w:rsid w:val="00070340"/>
    <w:rsid w:val="0007079B"/>
    <w:rsid w:val="000707B5"/>
    <w:rsid w:val="00070F8B"/>
    <w:rsid w:val="000710FD"/>
    <w:rsid w:val="00071651"/>
    <w:rsid w:val="000717E8"/>
    <w:rsid w:val="000719A0"/>
    <w:rsid w:val="00071B51"/>
    <w:rsid w:val="00071D8D"/>
    <w:rsid w:val="000732E5"/>
    <w:rsid w:val="000736D9"/>
    <w:rsid w:val="00073F3D"/>
    <w:rsid w:val="00074158"/>
    <w:rsid w:val="00074632"/>
    <w:rsid w:val="000747A7"/>
    <w:rsid w:val="00074AEE"/>
    <w:rsid w:val="00074E80"/>
    <w:rsid w:val="000750E3"/>
    <w:rsid w:val="000750FB"/>
    <w:rsid w:val="00075210"/>
    <w:rsid w:val="0007528F"/>
    <w:rsid w:val="00077011"/>
    <w:rsid w:val="00077516"/>
    <w:rsid w:val="00077A9C"/>
    <w:rsid w:val="00077C58"/>
    <w:rsid w:val="0008052E"/>
    <w:rsid w:val="00080F70"/>
    <w:rsid w:val="00081385"/>
    <w:rsid w:val="000814E5"/>
    <w:rsid w:val="00081CBF"/>
    <w:rsid w:val="00081E8A"/>
    <w:rsid w:val="00082057"/>
    <w:rsid w:val="000822A8"/>
    <w:rsid w:val="000823B0"/>
    <w:rsid w:val="0008276C"/>
    <w:rsid w:val="00082AB1"/>
    <w:rsid w:val="00083782"/>
    <w:rsid w:val="00083C24"/>
    <w:rsid w:val="00083FAF"/>
    <w:rsid w:val="00084208"/>
    <w:rsid w:val="0008433A"/>
    <w:rsid w:val="00084364"/>
    <w:rsid w:val="00084468"/>
    <w:rsid w:val="00084766"/>
    <w:rsid w:val="00084EAD"/>
    <w:rsid w:val="00084FC7"/>
    <w:rsid w:val="00085230"/>
    <w:rsid w:val="000853E2"/>
    <w:rsid w:val="000854DF"/>
    <w:rsid w:val="00085513"/>
    <w:rsid w:val="000855C1"/>
    <w:rsid w:val="00085B1A"/>
    <w:rsid w:val="00085C79"/>
    <w:rsid w:val="00085E29"/>
    <w:rsid w:val="000860DF"/>
    <w:rsid w:val="00086B29"/>
    <w:rsid w:val="00086C8A"/>
    <w:rsid w:val="0008746F"/>
    <w:rsid w:val="000874F0"/>
    <w:rsid w:val="000878F9"/>
    <w:rsid w:val="00087C8B"/>
    <w:rsid w:val="00087ED3"/>
    <w:rsid w:val="0009024B"/>
    <w:rsid w:val="00090277"/>
    <w:rsid w:val="000903DD"/>
    <w:rsid w:val="00090700"/>
    <w:rsid w:val="00091406"/>
    <w:rsid w:val="000915BE"/>
    <w:rsid w:val="00091FB6"/>
    <w:rsid w:val="00091FF4"/>
    <w:rsid w:val="0009247E"/>
    <w:rsid w:val="00092F13"/>
    <w:rsid w:val="000931F7"/>
    <w:rsid w:val="00093421"/>
    <w:rsid w:val="00093566"/>
    <w:rsid w:val="000937F2"/>
    <w:rsid w:val="00093C99"/>
    <w:rsid w:val="00093DB6"/>
    <w:rsid w:val="00093E04"/>
    <w:rsid w:val="00094076"/>
    <w:rsid w:val="0009424B"/>
    <w:rsid w:val="000945E0"/>
    <w:rsid w:val="00094AF6"/>
    <w:rsid w:val="00094B51"/>
    <w:rsid w:val="000953EA"/>
    <w:rsid w:val="000958AF"/>
    <w:rsid w:val="00095C84"/>
    <w:rsid w:val="00096194"/>
    <w:rsid w:val="00096532"/>
    <w:rsid w:val="000968A4"/>
    <w:rsid w:val="00096C21"/>
    <w:rsid w:val="00096F5C"/>
    <w:rsid w:val="0009764E"/>
    <w:rsid w:val="0009785A"/>
    <w:rsid w:val="00097A47"/>
    <w:rsid w:val="000A099F"/>
    <w:rsid w:val="000A0C4A"/>
    <w:rsid w:val="000A0C52"/>
    <w:rsid w:val="000A10C0"/>
    <w:rsid w:val="000A15D2"/>
    <w:rsid w:val="000A1706"/>
    <w:rsid w:val="000A1770"/>
    <w:rsid w:val="000A1E8B"/>
    <w:rsid w:val="000A21ED"/>
    <w:rsid w:val="000A2A5B"/>
    <w:rsid w:val="000A2D71"/>
    <w:rsid w:val="000A2EB3"/>
    <w:rsid w:val="000A4083"/>
    <w:rsid w:val="000A40C5"/>
    <w:rsid w:val="000A47D5"/>
    <w:rsid w:val="000A49A5"/>
    <w:rsid w:val="000A4AE1"/>
    <w:rsid w:val="000A4CCF"/>
    <w:rsid w:val="000A5233"/>
    <w:rsid w:val="000A54AF"/>
    <w:rsid w:val="000A583A"/>
    <w:rsid w:val="000A5DB4"/>
    <w:rsid w:val="000A6F89"/>
    <w:rsid w:val="000A7B71"/>
    <w:rsid w:val="000A7CE6"/>
    <w:rsid w:val="000B0A04"/>
    <w:rsid w:val="000B12CF"/>
    <w:rsid w:val="000B1529"/>
    <w:rsid w:val="000B1A1A"/>
    <w:rsid w:val="000B1D57"/>
    <w:rsid w:val="000B2166"/>
    <w:rsid w:val="000B21A8"/>
    <w:rsid w:val="000B21F6"/>
    <w:rsid w:val="000B221A"/>
    <w:rsid w:val="000B2D4E"/>
    <w:rsid w:val="000B2DF6"/>
    <w:rsid w:val="000B32DF"/>
    <w:rsid w:val="000B3401"/>
    <w:rsid w:val="000B35BB"/>
    <w:rsid w:val="000B4101"/>
    <w:rsid w:val="000B46FF"/>
    <w:rsid w:val="000B4988"/>
    <w:rsid w:val="000B4B48"/>
    <w:rsid w:val="000B4D68"/>
    <w:rsid w:val="000B4E33"/>
    <w:rsid w:val="000B4F58"/>
    <w:rsid w:val="000B4FC6"/>
    <w:rsid w:val="000B5191"/>
    <w:rsid w:val="000B54B3"/>
    <w:rsid w:val="000B5AF7"/>
    <w:rsid w:val="000B5C77"/>
    <w:rsid w:val="000B5CDF"/>
    <w:rsid w:val="000B5EF2"/>
    <w:rsid w:val="000B66CB"/>
    <w:rsid w:val="000B6B5B"/>
    <w:rsid w:val="000B704E"/>
    <w:rsid w:val="000B7647"/>
    <w:rsid w:val="000B7DC8"/>
    <w:rsid w:val="000C0030"/>
    <w:rsid w:val="000C0284"/>
    <w:rsid w:val="000C0363"/>
    <w:rsid w:val="000C0398"/>
    <w:rsid w:val="000C0909"/>
    <w:rsid w:val="000C09DC"/>
    <w:rsid w:val="000C0B61"/>
    <w:rsid w:val="000C0C53"/>
    <w:rsid w:val="000C0E1A"/>
    <w:rsid w:val="000C12F4"/>
    <w:rsid w:val="000C13E4"/>
    <w:rsid w:val="000C1972"/>
    <w:rsid w:val="000C199D"/>
    <w:rsid w:val="000C26B5"/>
    <w:rsid w:val="000C2BA2"/>
    <w:rsid w:val="000C324D"/>
    <w:rsid w:val="000C3308"/>
    <w:rsid w:val="000C3651"/>
    <w:rsid w:val="000C3B1A"/>
    <w:rsid w:val="000C3CB8"/>
    <w:rsid w:val="000C45FE"/>
    <w:rsid w:val="000C4F67"/>
    <w:rsid w:val="000C5457"/>
    <w:rsid w:val="000C55D5"/>
    <w:rsid w:val="000C5A35"/>
    <w:rsid w:val="000C5E73"/>
    <w:rsid w:val="000C67EB"/>
    <w:rsid w:val="000C6C84"/>
    <w:rsid w:val="000C6D2E"/>
    <w:rsid w:val="000C70AA"/>
    <w:rsid w:val="000C7206"/>
    <w:rsid w:val="000C7500"/>
    <w:rsid w:val="000C7CE0"/>
    <w:rsid w:val="000D01C0"/>
    <w:rsid w:val="000D04C4"/>
    <w:rsid w:val="000D0AAD"/>
    <w:rsid w:val="000D0CF2"/>
    <w:rsid w:val="000D0F0D"/>
    <w:rsid w:val="000D1763"/>
    <w:rsid w:val="000D252F"/>
    <w:rsid w:val="000D2B65"/>
    <w:rsid w:val="000D2F6A"/>
    <w:rsid w:val="000D31F1"/>
    <w:rsid w:val="000D324B"/>
    <w:rsid w:val="000D3A84"/>
    <w:rsid w:val="000D3FA7"/>
    <w:rsid w:val="000D4154"/>
    <w:rsid w:val="000D4745"/>
    <w:rsid w:val="000D4D8A"/>
    <w:rsid w:val="000D56AC"/>
    <w:rsid w:val="000D58DF"/>
    <w:rsid w:val="000D5A7F"/>
    <w:rsid w:val="000D5C50"/>
    <w:rsid w:val="000D60D6"/>
    <w:rsid w:val="000D62B7"/>
    <w:rsid w:val="000D66C0"/>
    <w:rsid w:val="000D6E57"/>
    <w:rsid w:val="000D6F9D"/>
    <w:rsid w:val="000D78D3"/>
    <w:rsid w:val="000D7F82"/>
    <w:rsid w:val="000E045C"/>
    <w:rsid w:val="000E04AB"/>
    <w:rsid w:val="000E05A4"/>
    <w:rsid w:val="000E0967"/>
    <w:rsid w:val="000E0A1F"/>
    <w:rsid w:val="000E0B3B"/>
    <w:rsid w:val="000E0CBB"/>
    <w:rsid w:val="000E14B0"/>
    <w:rsid w:val="000E18E5"/>
    <w:rsid w:val="000E1E53"/>
    <w:rsid w:val="000E1FE4"/>
    <w:rsid w:val="000E27B1"/>
    <w:rsid w:val="000E2A01"/>
    <w:rsid w:val="000E322F"/>
    <w:rsid w:val="000E356A"/>
    <w:rsid w:val="000E51EC"/>
    <w:rsid w:val="000E5685"/>
    <w:rsid w:val="000E5871"/>
    <w:rsid w:val="000E58BA"/>
    <w:rsid w:val="000E5F9B"/>
    <w:rsid w:val="000E6127"/>
    <w:rsid w:val="000E624C"/>
    <w:rsid w:val="000E6822"/>
    <w:rsid w:val="000E6995"/>
    <w:rsid w:val="000E69E1"/>
    <w:rsid w:val="000E6B23"/>
    <w:rsid w:val="000E6BFD"/>
    <w:rsid w:val="000E70E6"/>
    <w:rsid w:val="000E73F4"/>
    <w:rsid w:val="000E7405"/>
    <w:rsid w:val="000E7C7F"/>
    <w:rsid w:val="000E7D32"/>
    <w:rsid w:val="000F02A1"/>
    <w:rsid w:val="000F0499"/>
    <w:rsid w:val="000F0520"/>
    <w:rsid w:val="000F0542"/>
    <w:rsid w:val="000F0BCE"/>
    <w:rsid w:val="000F0C9E"/>
    <w:rsid w:val="000F0EB0"/>
    <w:rsid w:val="000F139C"/>
    <w:rsid w:val="000F15B3"/>
    <w:rsid w:val="000F174F"/>
    <w:rsid w:val="000F280E"/>
    <w:rsid w:val="000F2BA4"/>
    <w:rsid w:val="000F3032"/>
    <w:rsid w:val="000F39FB"/>
    <w:rsid w:val="000F40D3"/>
    <w:rsid w:val="000F415B"/>
    <w:rsid w:val="000F46DF"/>
    <w:rsid w:val="000F4778"/>
    <w:rsid w:val="000F4F92"/>
    <w:rsid w:val="000F53F6"/>
    <w:rsid w:val="000F56A7"/>
    <w:rsid w:val="000F5868"/>
    <w:rsid w:val="000F5993"/>
    <w:rsid w:val="000F5C8A"/>
    <w:rsid w:val="000F5D09"/>
    <w:rsid w:val="000F5D75"/>
    <w:rsid w:val="000F5E93"/>
    <w:rsid w:val="000F6084"/>
    <w:rsid w:val="000F6090"/>
    <w:rsid w:val="000F64D7"/>
    <w:rsid w:val="000F6641"/>
    <w:rsid w:val="000F66EC"/>
    <w:rsid w:val="000F6A1B"/>
    <w:rsid w:val="000F6AAD"/>
    <w:rsid w:val="000F6E08"/>
    <w:rsid w:val="000F6E7E"/>
    <w:rsid w:val="000F6F16"/>
    <w:rsid w:val="000F78A4"/>
    <w:rsid w:val="000F7938"/>
    <w:rsid w:val="000F7A10"/>
    <w:rsid w:val="000F7C98"/>
    <w:rsid w:val="000F7EAD"/>
    <w:rsid w:val="00100662"/>
    <w:rsid w:val="00100A2F"/>
    <w:rsid w:val="001011A9"/>
    <w:rsid w:val="00101200"/>
    <w:rsid w:val="00101249"/>
    <w:rsid w:val="001018C6"/>
    <w:rsid w:val="00101968"/>
    <w:rsid w:val="00101CE8"/>
    <w:rsid w:val="00101F43"/>
    <w:rsid w:val="001022A1"/>
    <w:rsid w:val="00102A6F"/>
    <w:rsid w:val="00102C37"/>
    <w:rsid w:val="0010354C"/>
    <w:rsid w:val="00103875"/>
    <w:rsid w:val="00104823"/>
    <w:rsid w:val="0010485A"/>
    <w:rsid w:val="00104EA2"/>
    <w:rsid w:val="001053B8"/>
    <w:rsid w:val="0010583A"/>
    <w:rsid w:val="00105D1F"/>
    <w:rsid w:val="00105EA4"/>
    <w:rsid w:val="00105F13"/>
    <w:rsid w:val="001061C4"/>
    <w:rsid w:val="001073E1"/>
    <w:rsid w:val="0010747D"/>
    <w:rsid w:val="001076E9"/>
    <w:rsid w:val="00107791"/>
    <w:rsid w:val="00107E00"/>
    <w:rsid w:val="001101A1"/>
    <w:rsid w:val="0011038B"/>
    <w:rsid w:val="00110E09"/>
    <w:rsid w:val="00110FCA"/>
    <w:rsid w:val="00111520"/>
    <w:rsid w:val="00111B6A"/>
    <w:rsid w:val="00111E72"/>
    <w:rsid w:val="001120E0"/>
    <w:rsid w:val="001126E5"/>
    <w:rsid w:val="001126F8"/>
    <w:rsid w:val="00112702"/>
    <w:rsid w:val="00112A75"/>
    <w:rsid w:val="00112C70"/>
    <w:rsid w:val="00112D09"/>
    <w:rsid w:val="00113008"/>
    <w:rsid w:val="001132DA"/>
    <w:rsid w:val="00113475"/>
    <w:rsid w:val="001135CF"/>
    <w:rsid w:val="001138D0"/>
    <w:rsid w:val="00113E75"/>
    <w:rsid w:val="00113F85"/>
    <w:rsid w:val="001148B6"/>
    <w:rsid w:val="00114BE2"/>
    <w:rsid w:val="00114D21"/>
    <w:rsid w:val="00114D87"/>
    <w:rsid w:val="00115C18"/>
    <w:rsid w:val="0011608B"/>
    <w:rsid w:val="0011649F"/>
    <w:rsid w:val="0011664F"/>
    <w:rsid w:val="001166C7"/>
    <w:rsid w:val="0011751A"/>
    <w:rsid w:val="00117BB7"/>
    <w:rsid w:val="00120E14"/>
    <w:rsid w:val="00120F89"/>
    <w:rsid w:val="0012113F"/>
    <w:rsid w:val="001220E0"/>
    <w:rsid w:val="001221DC"/>
    <w:rsid w:val="00122BE9"/>
    <w:rsid w:val="00122C9F"/>
    <w:rsid w:val="00122FF1"/>
    <w:rsid w:val="00123446"/>
    <w:rsid w:val="00123493"/>
    <w:rsid w:val="00123818"/>
    <w:rsid w:val="00123A4B"/>
    <w:rsid w:val="00124013"/>
    <w:rsid w:val="001245E7"/>
    <w:rsid w:val="00125754"/>
    <w:rsid w:val="00125B84"/>
    <w:rsid w:val="00125DD7"/>
    <w:rsid w:val="00125F50"/>
    <w:rsid w:val="00126034"/>
    <w:rsid w:val="001260E1"/>
    <w:rsid w:val="0012648A"/>
    <w:rsid w:val="00126E62"/>
    <w:rsid w:val="0012754B"/>
    <w:rsid w:val="00127C20"/>
    <w:rsid w:val="001306BC"/>
    <w:rsid w:val="0013071D"/>
    <w:rsid w:val="001309B7"/>
    <w:rsid w:val="00130B2F"/>
    <w:rsid w:val="0013144F"/>
    <w:rsid w:val="001315C2"/>
    <w:rsid w:val="00131669"/>
    <w:rsid w:val="00131E78"/>
    <w:rsid w:val="00131FFC"/>
    <w:rsid w:val="0013229E"/>
    <w:rsid w:val="00132CBC"/>
    <w:rsid w:val="00132FB6"/>
    <w:rsid w:val="00133BCA"/>
    <w:rsid w:val="00134CF6"/>
    <w:rsid w:val="00134EC0"/>
    <w:rsid w:val="001363B4"/>
    <w:rsid w:val="001368A0"/>
    <w:rsid w:val="00137228"/>
    <w:rsid w:val="001372AE"/>
    <w:rsid w:val="00137490"/>
    <w:rsid w:val="00137D03"/>
    <w:rsid w:val="00140255"/>
    <w:rsid w:val="0014052A"/>
    <w:rsid w:val="00140C88"/>
    <w:rsid w:val="00141746"/>
    <w:rsid w:val="00142352"/>
    <w:rsid w:val="0014237F"/>
    <w:rsid w:val="001429B8"/>
    <w:rsid w:val="00142C45"/>
    <w:rsid w:val="00143B9B"/>
    <w:rsid w:val="00143EEC"/>
    <w:rsid w:val="00144107"/>
    <w:rsid w:val="001441A9"/>
    <w:rsid w:val="00144487"/>
    <w:rsid w:val="0014459D"/>
    <w:rsid w:val="001445DE"/>
    <w:rsid w:val="001446C8"/>
    <w:rsid w:val="00144DBD"/>
    <w:rsid w:val="0014580D"/>
    <w:rsid w:val="0014586A"/>
    <w:rsid w:val="00146400"/>
    <w:rsid w:val="001467DD"/>
    <w:rsid w:val="00146AE7"/>
    <w:rsid w:val="00147A35"/>
    <w:rsid w:val="00147AF6"/>
    <w:rsid w:val="00150234"/>
    <w:rsid w:val="001504F2"/>
    <w:rsid w:val="00150534"/>
    <w:rsid w:val="0015074A"/>
    <w:rsid w:val="00150F0C"/>
    <w:rsid w:val="00151008"/>
    <w:rsid w:val="00151BE7"/>
    <w:rsid w:val="00151FDF"/>
    <w:rsid w:val="001521D5"/>
    <w:rsid w:val="0015234B"/>
    <w:rsid w:val="001523CF"/>
    <w:rsid w:val="00152704"/>
    <w:rsid w:val="00152C7D"/>
    <w:rsid w:val="00152CBE"/>
    <w:rsid w:val="00153587"/>
    <w:rsid w:val="00153EA5"/>
    <w:rsid w:val="001541C8"/>
    <w:rsid w:val="001543F8"/>
    <w:rsid w:val="00154E20"/>
    <w:rsid w:val="00154FE3"/>
    <w:rsid w:val="00155028"/>
    <w:rsid w:val="00155431"/>
    <w:rsid w:val="00155876"/>
    <w:rsid w:val="0015591A"/>
    <w:rsid w:val="00155AC0"/>
    <w:rsid w:val="001562D6"/>
    <w:rsid w:val="0015635C"/>
    <w:rsid w:val="00156368"/>
    <w:rsid w:val="001563AF"/>
    <w:rsid w:val="00156B23"/>
    <w:rsid w:val="00156EC1"/>
    <w:rsid w:val="001570F0"/>
    <w:rsid w:val="0015763A"/>
    <w:rsid w:val="001576B4"/>
    <w:rsid w:val="001576FE"/>
    <w:rsid w:val="00157902"/>
    <w:rsid w:val="00160554"/>
    <w:rsid w:val="001609D8"/>
    <w:rsid w:val="00160C90"/>
    <w:rsid w:val="00160D59"/>
    <w:rsid w:val="0016159D"/>
    <w:rsid w:val="00161866"/>
    <w:rsid w:val="001619C7"/>
    <w:rsid w:val="00161C24"/>
    <w:rsid w:val="001623D1"/>
    <w:rsid w:val="00162578"/>
    <w:rsid w:val="00162C0A"/>
    <w:rsid w:val="001640AC"/>
    <w:rsid w:val="001645CD"/>
    <w:rsid w:val="00164619"/>
    <w:rsid w:val="00164922"/>
    <w:rsid w:val="001649D0"/>
    <w:rsid w:val="00164BF2"/>
    <w:rsid w:val="00165408"/>
    <w:rsid w:val="00165D40"/>
    <w:rsid w:val="00165DF7"/>
    <w:rsid w:val="00166019"/>
    <w:rsid w:val="00166274"/>
    <w:rsid w:val="00166558"/>
    <w:rsid w:val="00166761"/>
    <w:rsid w:val="001667AF"/>
    <w:rsid w:val="00166981"/>
    <w:rsid w:val="00166A50"/>
    <w:rsid w:val="00166E3E"/>
    <w:rsid w:val="00166EF2"/>
    <w:rsid w:val="0016708C"/>
    <w:rsid w:val="001673BB"/>
    <w:rsid w:val="00167575"/>
    <w:rsid w:val="00167638"/>
    <w:rsid w:val="00167926"/>
    <w:rsid w:val="00167B30"/>
    <w:rsid w:val="00167CFD"/>
    <w:rsid w:val="00167E1B"/>
    <w:rsid w:val="001700FD"/>
    <w:rsid w:val="001703C1"/>
    <w:rsid w:val="00170414"/>
    <w:rsid w:val="001705D8"/>
    <w:rsid w:val="001713C0"/>
    <w:rsid w:val="0017188A"/>
    <w:rsid w:val="001719F8"/>
    <w:rsid w:val="00171C2D"/>
    <w:rsid w:val="00171DFB"/>
    <w:rsid w:val="0017200A"/>
    <w:rsid w:val="00172280"/>
    <w:rsid w:val="001723C4"/>
    <w:rsid w:val="001723D9"/>
    <w:rsid w:val="001727E7"/>
    <w:rsid w:val="00172ACA"/>
    <w:rsid w:val="001735F4"/>
    <w:rsid w:val="0017377A"/>
    <w:rsid w:val="00173BC3"/>
    <w:rsid w:val="001741C2"/>
    <w:rsid w:val="0017489B"/>
    <w:rsid w:val="001748DE"/>
    <w:rsid w:val="00175D19"/>
    <w:rsid w:val="00176402"/>
    <w:rsid w:val="00176CB1"/>
    <w:rsid w:val="00177057"/>
    <w:rsid w:val="0017752E"/>
    <w:rsid w:val="001776D4"/>
    <w:rsid w:val="0017777E"/>
    <w:rsid w:val="00177A72"/>
    <w:rsid w:val="00177F67"/>
    <w:rsid w:val="0018024D"/>
    <w:rsid w:val="00180300"/>
    <w:rsid w:val="001806E9"/>
    <w:rsid w:val="00180885"/>
    <w:rsid w:val="00180964"/>
    <w:rsid w:val="00180BAC"/>
    <w:rsid w:val="001812D1"/>
    <w:rsid w:val="001814E2"/>
    <w:rsid w:val="00181558"/>
    <w:rsid w:val="001818F9"/>
    <w:rsid w:val="0018200F"/>
    <w:rsid w:val="00182533"/>
    <w:rsid w:val="00182B2B"/>
    <w:rsid w:val="00182B6A"/>
    <w:rsid w:val="00182EE3"/>
    <w:rsid w:val="001830DC"/>
    <w:rsid w:val="00183D15"/>
    <w:rsid w:val="001845C1"/>
    <w:rsid w:val="00184AE2"/>
    <w:rsid w:val="00184C9C"/>
    <w:rsid w:val="00184DA5"/>
    <w:rsid w:val="001856E2"/>
    <w:rsid w:val="001858BD"/>
    <w:rsid w:val="001861BA"/>
    <w:rsid w:val="00186200"/>
    <w:rsid w:val="00186341"/>
    <w:rsid w:val="001863AA"/>
    <w:rsid w:val="001864BB"/>
    <w:rsid w:val="00186514"/>
    <w:rsid w:val="0018695C"/>
    <w:rsid w:val="00186F7F"/>
    <w:rsid w:val="0018702D"/>
    <w:rsid w:val="001900E4"/>
    <w:rsid w:val="001908B1"/>
    <w:rsid w:val="001908E6"/>
    <w:rsid w:val="00190CD5"/>
    <w:rsid w:val="00191310"/>
    <w:rsid w:val="00191EE4"/>
    <w:rsid w:val="0019249D"/>
    <w:rsid w:val="001927F2"/>
    <w:rsid w:val="00193478"/>
    <w:rsid w:val="00193824"/>
    <w:rsid w:val="00193BF5"/>
    <w:rsid w:val="001942F1"/>
    <w:rsid w:val="00194384"/>
    <w:rsid w:val="001948F8"/>
    <w:rsid w:val="00195206"/>
    <w:rsid w:val="0019557C"/>
    <w:rsid w:val="0019559F"/>
    <w:rsid w:val="0019567D"/>
    <w:rsid w:val="00195711"/>
    <w:rsid w:val="00195988"/>
    <w:rsid w:val="00195A87"/>
    <w:rsid w:val="00195C9E"/>
    <w:rsid w:val="00195D6A"/>
    <w:rsid w:val="00197215"/>
    <w:rsid w:val="0019738B"/>
    <w:rsid w:val="0019779E"/>
    <w:rsid w:val="001977F5"/>
    <w:rsid w:val="001A0939"/>
    <w:rsid w:val="001A0D2D"/>
    <w:rsid w:val="001A0EA7"/>
    <w:rsid w:val="001A1187"/>
    <w:rsid w:val="001A1879"/>
    <w:rsid w:val="001A1DC5"/>
    <w:rsid w:val="001A24A0"/>
    <w:rsid w:val="001A2A6F"/>
    <w:rsid w:val="001A2AE5"/>
    <w:rsid w:val="001A32D9"/>
    <w:rsid w:val="001A3410"/>
    <w:rsid w:val="001A3ACB"/>
    <w:rsid w:val="001A3ED9"/>
    <w:rsid w:val="001A4029"/>
    <w:rsid w:val="001A43E3"/>
    <w:rsid w:val="001A483D"/>
    <w:rsid w:val="001A4F69"/>
    <w:rsid w:val="001A50DC"/>
    <w:rsid w:val="001A53EB"/>
    <w:rsid w:val="001A54E1"/>
    <w:rsid w:val="001A59E4"/>
    <w:rsid w:val="001A5B6F"/>
    <w:rsid w:val="001A6221"/>
    <w:rsid w:val="001A649E"/>
    <w:rsid w:val="001A6DC5"/>
    <w:rsid w:val="001A7827"/>
    <w:rsid w:val="001A7C17"/>
    <w:rsid w:val="001B03F0"/>
    <w:rsid w:val="001B0AF5"/>
    <w:rsid w:val="001B0E75"/>
    <w:rsid w:val="001B1252"/>
    <w:rsid w:val="001B128E"/>
    <w:rsid w:val="001B13FF"/>
    <w:rsid w:val="001B16DE"/>
    <w:rsid w:val="001B1EC1"/>
    <w:rsid w:val="001B3067"/>
    <w:rsid w:val="001B36BF"/>
    <w:rsid w:val="001B38CC"/>
    <w:rsid w:val="001B3C2E"/>
    <w:rsid w:val="001B40B3"/>
    <w:rsid w:val="001B48A5"/>
    <w:rsid w:val="001B4B65"/>
    <w:rsid w:val="001B4E27"/>
    <w:rsid w:val="001B5645"/>
    <w:rsid w:val="001B571D"/>
    <w:rsid w:val="001B5A5D"/>
    <w:rsid w:val="001B5C89"/>
    <w:rsid w:val="001B705E"/>
    <w:rsid w:val="001C015A"/>
    <w:rsid w:val="001C0397"/>
    <w:rsid w:val="001C08FD"/>
    <w:rsid w:val="001C0BDC"/>
    <w:rsid w:val="001C11F2"/>
    <w:rsid w:val="001C18AC"/>
    <w:rsid w:val="001C24DB"/>
    <w:rsid w:val="001C2593"/>
    <w:rsid w:val="001C2919"/>
    <w:rsid w:val="001C2926"/>
    <w:rsid w:val="001C2CE4"/>
    <w:rsid w:val="001C2E6B"/>
    <w:rsid w:val="001C32A3"/>
    <w:rsid w:val="001C36B6"/>
    <w:rsid w:val="001C43FA"/>
    <w:rsid w:val="001C46BF"/>
    <w:rsid w:val="001C4962"/>
    <w:rsid w:val="001C4C91"/>
    <w:rsid w:val="001C4DBF"/>
    <w:rsid w:val="001C4ED8"/>
    <w:rsid w:val="001C4F0C"/>
    <w:rsid w:val="001C4F4E"/>
    <w:rsid w:val="001C5026"/>
    <w:rsid w:val="001C5AEC"/>
    <w:rsid w:val="001C5BAA"/>
    <w:rsid w:val="001C5EB7"/>
    <w:rsid w:val="001C6340"/>
    <w:rsid w:val="001C67C3"/>
    <w:rsid w:val="001C67D8"/>
    <w:rsid w:val="001C68A9"/>
    <w:rsid w:val="001C6FD5"/>
    <w:rsid w:val="001C7237"/>
    <w:rsid w:val="001C773D"/>
    <w:rsid w:val="001C780E"/>
    <w:rsid w:val="001C783C"/>
    <w:rsid w:val="001C79D2"/>
    <w:rsid w:val="001D039F"/>
    <w:rsid w:val="001D03DF"/>
    <w:rsid w:val="001D05A0"/>
    <w:rsid w:val="001D05F3"/>
    <w:rsid w:val="001D0958"/>
    <w:rsid w:val="001D0CFA"/>
    <w:rsid w:val="001D0F92"/>
    <w:rsid w:val="001D12A6"/>
    <w:rsid w:val="001D14DD"/>
    <w:rsid w:val="001D162D"/>
    <w:rsid w:val="001D189D"/>
    <w:rsid w:val="001D18DC"/>
    <w:rsid w:val="001D1DF3"/>
    <w:rsid w:val="001D1E41"/>
    <w:rsid w:val="001D261F"/>
    <w:rsid w:val="001D269E"/>
    <w:rsid w:val="001D2A22"/>
    <w:rsid w:val="001D2EE2"/>
    <w:rsid w:val="001D2FEE"/>
    <w:rsid w:val="001D309F"/>
    <w:rsid w:val="001D3135"/>
    <w:rsid w:val="001D37FF"/>
    <w:rsid w:val="001D3B25"/>
    <w:rsid w:val="001D3EC3"/>
    <w:rsid w:val="001D3EEC"/>
    <w:rsid w:val="001D3F39"/>
    <w:rsid w:val="001D43A3"/>
    <w:rsid w:val="001D4A06"/>
    <w:rsid w:val="001D4C99"/>
    <w:rsid w:val="001D4D85"/>
    <w:rsid w:val="001D5193"/>
    <w:rsid w:val="001D5C34"/>
    <w:rsid w:val="001D5F15"/>
    <w:rsid w:val="001D61BD"/>
    <w:rsid w:val="001D674B"/>
    <w:rsid w:val="001D6B71"/>
    <w:rsid w:val="001D6BFC"/>
    <w:rsid w:val="001D6F3E"/>
    <w:rsid w:val="001D7015"/>
    <w:rsid w:val="001D7232"/>
    <w:rsid w:val="001D7D06"/>
    <w:rsid w:val="001E037A"/>
    <w:rsid w:val="001E0859"/>
    <w:rsid w:val="001E0E7B"/>
    <w:rsid w:val="001E1085"/>
    <w:rsid w:val="001E1BF8"/>
    <w:rsid w:val="001E1E06"/>
    <w:rsid w:val="001E23AE"/>
    <w:rsid w:val="001E25EA"/>
    <w:rsid w:val="001E26DB"/>
    <w:rsid w:val="001E2884"/>
    <w:rsid w:val="001E301B"/>
    <w:rsid w:val="001E3D01"/>
    <w:rsid w:val="001E4407"/>
    <w:rsid w:val="001E444B"/>
    <w:rsid w:val="001E45DE"/>
    <w:rsid w:val="001E5620"/>
    <w:rsid w:val="001E5811"/>
    <w:rsid w:val="001E5B0E"/>
    <w:rsid w:val="001E6379"/>
    <w:rsid w:val="001E6AC7"/>
    <w:rsid w:val="001E6F3E"/>
    <w:rsid w:val="001E6F81"/>
    <w:rsid w:val="001E74B8"/>
    <w:rsid w:val="001E792A"/>
    <w:rsid w:val="001F00AC"/>
    <w:rsid w:val="001F029A"/>
    <w:rsid w:val="001F05D8"/>
    <w:rsid w:val="001F07C1"/>
    <w:rsid w:val="001F1479"/>
    <w:rsid w:val="001F18C6"/>
    <w:rsid w:val="001F1B62"/>
    <w:rsid w:val="001F1E20"/>
    <w:rsid w:val="001F1E3B"/>
    <w:rsid w:val="001F210C"/>
    <w:rsid w:val="001F2373"/>
    <w:rsid w:val="001F241F"/>
    <w:rsid w:val="001F28AD"/>
    <w:rsid w:val="001F298B"/>
    <w:rsid w:val="001F29E3"/>
    <w:rsid w:val="001F353C"/>
    <w:rsid w:val="001F35C4"/>
    <w:rsid w:val="001F36FD"/>
    <w:rsid w:val="001F375A"/>
    <w:rsid w:val="001F39D6"/>
    <w:rsid w:val="001F3DF0"/>
    <w:rsid w:val="001F3EAC"/>
    <w:rsid w:val="001F4048"/>
    <w:rsid w:val="001F4CF2"/>
    <w:rsid w:val="001F5147"/>
    <w:rsid w:val="001F53C5"/>
    <w:rsid w:val="001F5455"/>
    <w:rsid w:val="001F54AB"/>
    <w:rsid w:val="001F593E"/>
    <w:rsid w:val="001F5958"/>
    <w:rsid w:val="001F60AC"/>
    <w:rsid w:val="001F6309"/>
    <w:rsid w:val="001F6550"/>
    <w:rsid w:val="001F684F"/>
    <w:rsid w:val="001F713A"/>
    <w:rsid w:val="001F752F"/>
    <w:rsid w:val="001F79CA"/>
    <w:rsid w:val="001F79EB"/>
    <w:rsid w:val="001F7A1A"/>
    <w:rsid w:val="0020041F"/>
    <w:rsid w:val="00200551"/>
    <w:rsid w:val="00200D56"/>
    <w:rsid w:val="00201021"/>
    <w:rsid w:val="0020111C"/>
    <w:rsid w:val="00201A49"/>
    <w:rsid w:val="00201D9F"/>
    <w:rsid w:val="00202457"/>
    <w:rsid w:val="0020275E"/>
    <w:rsid w:val="002031D2"/>
    <w:rsid w:val="00203D7F"/>
    <w:rsid w:val="002046AE"/>
    <w:rsid w:val="002046EC"/>
    <w:rsid w:val="00204AC5"/>
    <w:rsid w:val="00204DDA"/>
    <w:rsid w:val="00205351"/>
    <w:rsid w:val="0020565E"/>
    <w:rsid w:val="00205752"/>
    <w:rsid w:val="00205FDE"/>
    <w:rsid w:val="002063F3"/>
    <w:rsid w:val="00206407"/>
    <w:rsid w:val="00206B22"/>
    <w:rsid w:val="00206E36"/>
    <w:rsid w:val="002071AF"/>
    <w:rsid w:val="0020721B"/>
    <w:rsid w:val="002078BB"/>
    <w:rsid w:val="0020798E"/>
    <w:rsid w:val="00210655"/>
    <w:rsid w:val="00210756"/>
    <w:rsid w:val="00210DB5"/>
    <w:rsid w:val="00211494"/>
    <w:rsid w:val="002114D0"/>
    <w:rsid w:val="002122E1"/>
    <w:rsid w:val="00212CD0"/>
    <w:rsid w:val="00212CDB"/>
    <w:rsid w:val="0021302A"/>
    <w:rsid w:val="00213195"/>
    <w:rsid w:val="002132DC"/>
    <w:rsid w:val="002136F3"/>
    <w:rsid w:val="00214015"/>
    <w:rsid w:val="0021409A"/>
    <w:rsid w:val="00214118"/>
    <w:rsid w:val="00214512"/>
    <w:rsid w:val="0021484E"/>
    <w:rsid w:val="00214F11"/>
    <w:rsid w:val="002152C9"/>
    <w:rsid w:val="002158EE"/>
    <w:rsid w:val="00215902"/>
    <w:rsid w:val="00215DD0"/>
    <w:rsid w:val="0021686E"/>
    <w:rsid w:val="00216DC9"/>
    <w:rsid w:val="00216FEF"/>
    <w:rsid w:val="0021737C"/>
    <w:rsid w:val="0021787F"/>
    <w:rsid w:val="00217A10"/>
    <w:rsid w:val="00217EA8"/>
    <w:rsid w:val="00217FB5"/>
    <w:rsid w:val="0022002D"/>
    <w:rsid w:val="00220040"/>
    <w:rsid w:val="00220832"/>
    <w:rsid w:val="00220888"/>
    <w:rsid w:val="00220A33"/>
    <w:rsid w:val="002212AD"/>
    <w:rsid w:val="00221368"/>
    <w:rsid w:val="00221429"/>
    <w:rsid w:val="0022153B"/>
    <w:rsid w:val="00221CEA"/>
    <w:rsid w:val="002220BA"/>
    <w:rsid w:val="00222192"/>
    <w:rsid w:val="002224BE"/>
    <w:rsid w:val="00222785"/>
    <w:rsid w:val="00222A12"/>
    <w:rsid w:val="00222CA3"/>
    <w:rsid w:val="00223041"/>
    <w:rsid w:val="00223738"/>
    <w:rsid w:val="00223A39"/>
    <w:rsid w:val="00223BBD"/>
    <w:rsid w:val="00224A58"/>
    <w:rsid w:val="00224BEA"/>
    <w:rsid w:val="00224C18"/>
    <w:rsid w:val="00224E31"/>
    <w:rsid w:val="00225069"/>
    <w:rsid w:val="002252E5"/>
    <w:rsid w:val="00225639"/>
    <w:rsid w:val="0022563C"/>
    <w:rsid w:val="00225B97"/>
    <w:rsid w:val="00225CD7"/>
    <w:rsid w:val="00225FCE"/>
    <w:rsid w:val="002260F8"/>
    <w:rsid w:val="00226D2E"/>
    <w:rsid w:val="00226F3A"/>
    <w:rsid w:val="0022724D"/>
    <w:rsid w:val="002276FC"/>
    <w:rsid w:val="002316AE"/>
    <w:rsid w:val="002316ED"/>
    <w:rsid w:val="002318F2"/>
    <w:rsid w:val="00231BA5"/>
    <w:rsid w:val="00231BE3"/>
    <w:rsid w:val="00231F22"/>
    <w:rsid w:val="00233682"/>
    <w:rsid w:val="0023368A"/>
    <w:rsid w:val="00233861"/>
    <w:rsid w:val="00233907"/>
    <w:rsid w:val="00234A13"/>
    <w:rsid w:val="00234C69"/>
    <w:rsid w:val="00234E5A"/>
    <w:rsid w:val="00234F8F"/>
    <w:rsid w:val="0023503D"/>
    <w:rsid w:val="00235DC3"/>
    <w:rsid w:val="0023610F"/>
    <w:rsid w:val="0023642E"/>
    <w:rsid w:val="0023683C"/>
    <w:rsid w:val="00236C75"/>
    <w:rsid w:val="00237444"/>
    <w:rsid w:val="00237AA9"/>
    <w:rsid w:val="00237D4D"/>
    <w:rsid w:val="0024000A"/>
    <w:rsid w:val="0024011E"/>
    <w:rsid w:val="00240995"/>
    <w:rsid w:val="00240BFB"/>
    <w:rsid w:val="00240CB7"/>
    <w:rsid w:val="00240CEC"/>
    <w:rsid w:val="002410AC"/>
    <w:rsid w:val="002412E4"/>
    <w:rsid w:val="00241400"/>
    <w:rsid w:val="00241587"/>
    <w:rsid w:val="002415EB"/>
    <w:rsid w:val="002418B5"/>
    <w:rsid w:val="00241A2D"/>
    <w:rsid w:val="002427EF"/>
    <w:rsid w:val="0024286C"/>
    <w:rsid w:val="00242886"/>
    <w:rsid w:val="00242C93"/>
    <w:rsid w:val="0024347E"/>
    <w:rsid w:val="002434CC"/>
    <w:rsid w:val="0024385D"/>
    <w:rsid w:val="0024397A"/>
    <w:rsid w:val="00243EF8"/>
    <w:rsid w:val="002445D9"/>
    <w:rsid w:val="0024470A"/>
    <w:rsid w:val="00244CB5"/>
    <w:rsid w:val="002459FE"/>
    <w:rsid w:val="00245DD4"/>
    <w:rsid w:val="002465D4"/>
    <w:rsid w:val="002467CF"/>
    <w:rsid w:val="00247299"/>
    <w:rsid w:val="00247547"/>
    <w:rsid w:val="00247778"/>
    <w:rsid w:val="00247869"/>
    <w:rsid w:val="00247D8D"/>
    <w:rsid w:val="0025075A"/>
    <w:rsid w:val="00250AF7"/>
    <w:rsid w:val="002521C4"/>
    <w:rsid w:val="00252BDE"/>
    <w:rsid w:val="00253446"/>
    <w:rsid w:val="002539CE"/>
    <w:rsid w:val="00253B5F"/>
    <w:rsid w:val="00253DE0"/>
    <w:rsid w:val="002545B1"/>
    <w:rsid w:val="0025463E"/>
    <w:rsid w:val="002547F7"/>
    <w:rsid w:val="0025496E"/>
    <w:rsid w:val="00254B50"/>
    <w:rsid w:val="0025500F"/>
    <w:rsid w:val="00255330"/>
    <w:rsid w:val="002559A9"/>
    <w:rsid w:val="00255EF3"/>
    <w:rsid w:val="00257155"/>
    <w:rsid w:val="002575AA"/>
    <w:rsid w:val="00257D93"/>
    <w:rsid w:val="002603EF"/>
    <w:rsid w:val="00260558"/>
    <w:rsid w:val="0026115E"/>
    <w:rsid w:val="00261234"/>
    <w:rsid w:val="002619C1"/>
    <w:rsid w:val="00261DAD"/>
    <w:rsid w:val="002629EB"/>
    <w:rsid w:val="002629FD"/>
    <w:rsid w:val="00262FCF"/>
    <w:rsid w:val="0026315B"/>
    <w:rsid w:val="00263495"/>
    <w:rsid w:val="00263656"/>
    <w:rsid w:val="00263710"/>
    <w:rsid w:val="00263B9A"/>
    <w:rsid w:val="00264101"/>
    <w:rsid w:val="00264541"/>
    <w:rsid w:val="0026463F"/>
    <w:rsid w:val="002652C3"/>
    <w:rsid w:val="00265680"/>
    <w:rsid w:val="002656A9"/>
    <w:rsid w:val="002658F2"/>
    <w:rsid w:val="002658F7"/>
    <w:rsid w:val="00265B31"/>
    <w:rsid w:val="00265C11"/>
    <w:rsid w:val="0026606E"/>
    <w:rsid w:val="00266162"/>
    <w:rsid w:val="00266ED1"/>
    <w:rsid w:val="002670D6"/>
    <w:rsid w:val="00267261"/>
    <w:rsid w:val="00267AD8"/>
    <w:rsid w:val="00267B0A"/>
    <w:rsid w:val="0027012F"/>
    <w:rsid w:val="00270553"/>
    <w:rsid w:val="002705B4"/>
    <w:rsid w:val="0027079F"/>
    <w:rsid w:val="00270D85"/>
    <w:rsid w:val="0027105A"/>
    <w:rsid w:val="0027134D"/>
    <w:rsid w:val="00271B20"/>
    <w:rsid w:val="00271D67"/>
    <w:rsid w:val="00271F6F"/>
    <w:rsid w:val="002721EA"/>
    <w:rsid w:val="0027249F"/>
    <w:rsid w:val="002724A7"/>
    <w:rsid w:val="0027254E"/>
    <w:rsid w:val="0027274E"/>
    <w:rsid w:val="00272854"/>
    <w:rsid w:val="00272E9A"/>
    <w:rsid w:val="00272E9D"/>
    <w:rsid w:val="00272F91"/>
    <w:rsid w:val="00273390"/>
    <w:rsid w:val="002738B2"/>
    <w:rsid w:val="002738C4"/>
    <w:rsid w:val="00273A1D"/>
    <w:rsid w:val="00273ED0"/>
    <w:rsid w:val="00273F10"/>
    <w:rsid w:val="002741BC"/>
    <w:rsid w:val="00274210"/>
    <w:rsid w:val="00274452"/>
    <w:rsid w:val="00274E4E"/>
    <w:rsid w:val="00274F5F"/>
    <w:rsid w:val="00275343"/>
    <w:rsid w:val="00275838"/>
    <w:rsid w:val="00275936"/>
    <w:rsid w:val="0027602D"/>
    <w:rsid w:val="0027642D"/>
    <w:rsid w:val="002764C3"/>
    <w:rsid w:val="00276FFB"/>
    <w:rsid w:val="0027711E"/>
    <w:rsid w:val="002800FF"/>
    <w:rsid w:val="00280410"/>
    <w:rsid w:val="002809C4"/>
    <w:rsid w:val="00281754"/>
    <w:rsid w:val="00281767"/>
    <w:rsid w:val="002821D1"/>
    <w:rsid w:val="002822A1"/>
    <w:rsid w:val="00282745"/>
    <w:rsid w:val="00282A75"/>
    <w:rsid w:val="00282D59"/>
    <w:rsid w:val="00282D9A"/>
    <w:rsid w:val="002834A5"/>
    <w:rsid w:val="002839FE"/>
    <w:rsid w:val="00284038"/>
    <w:rsid w:val="002841DF"/>
    <w:rsid w:val="0028436C"/>
    <w:rsid w:val="002844BC"/>
    <w:rsid w:val="00284DB2"/>
    <w:rsid w:val="002856FD"/>
    <w:rsid w:val="0028585F"/>
    <w:rsid w:val="00285A8D"/>
    <w:rsid w:val="00285BDF"/>
    <w:rsid w:val="00286726"/>
    <w:rsid w:val="00286F80"/>
    <w:rsid w:val="002870C9"/>
    <w:rsid w:val="00287441"/>
    <w:rsid w:val="00287533"/>
    <w:rsid w:val="00287538"/>
    <w:rsid w:val="00287D32"/>
    <w:rsid w:val="00290490"/>
    <w:rsid w:val="002912F9"/>
    <w:rsid w:val="002913DC"/>
    <w:rsid w:val="00291427"/>
    <w:rsid w:val="00291E8E"/>
    <w:rsid w:val="0029201E"/>
    <w:rsid w:val="002920C0"/>
    <w:rsid w:val="00292506"/>
    <w:rsid w:val="00292934"/>
    <w:rsid w:val="002936B8"/>
    <w:rsid w:val="00293795"/>
    <w:rsid w:val="00293EFB"/>
    <w:rsid w:val="00294472"/>
    <w:rsid w:val="002946E6"/>
    <w:rsid w:val="00294CE0"/>
    <w:rsid w:val="00294DAC"/>
    <w:rsid w:val="00295398"/>
    <w:rsid w:val="0029578A"/>
    <w:rsid w:val="0029653E"/>
    <w:rsid w:val="00296A36"/>
    <w:rsid w:val="00296C18"/>
    <w:rsid w:val="0029720D"/>
    <w:rsid w:val="002976A4"/>
    <w:rsid w:val="00297E29"/>
    <w:rsid w:val="002A031B"/>
    <w:rsid w:val="002A1072"/>
    <w:rsid w:val="002A11E8"/>
    <w:rsid w:val="002A215F"/>
    <w:rsid w:val="002A2A19"/>
    <w:rsid w:val="002A2AB6"/>
    <w:rsid w:val="002A310C"/>
    <w:rsid w:val="002A3E7C"/>
    <w:rsid w:val="002A3ED1"/>
    <w:rsid w:val="002A3FD0"/>
    <w:rsid w:val="002A434D"/>
    <w:rsid w:val="002A43E7"/>
    <w:rsid w:val="002A496A"/>
    <w:rsid w:val="002A4A20"/>
    <w:rsid w:val="002A4F16"/>
    <w:rsid w:val="002A4F21"/>
    <w:rsid w:val="002A5423"/>
    <w:rsid w:val="002A55EE"/>
    <w:rsid w:val="002A56C0"/>
    <w:rsid w:val="002A5BB7"/>
    <w:rsid w:val="002A6096"/>
    <w:rsid w:val="002A6589"/>
    <w:rsid w:val="002A691E"/>
    <w:rsid w:val="002A6935"/>
    <w:rsid w:val="002A733B"/>
    <w:rsid w:val="002A78BB"/>
    <w:rsid w:val="002B0513"/>
    <w:rsid w:val="002B1307"/>
    <w:rsid w:val="002B17FF"/>
    <w:rsid w:val="002B1894"/>
    <w:rsid w:val="002B1B31"/>
    <w:rsid w:val="002B1DE2"/>
    <w:rsid w:val="002B1F46"/>
    <w:rsid w:val="002B207D"/>
    <w:rsid w:val="002B278C"/>
    <w:rsid w:val="002B2ABF"/>
    <w:rsid w:val="002B3266"/>
    <w:rsid w:val="002B338B"/>
    <w:rsid w:val="002B346F"/>
    <w:rsid w:val="002B3A4E"/>
    <w:rsid w:val="002B3C8F"/>
    <w:rsid w:val="002B3FE4"/>
    <w:rsid w:val="002B416E"/>
    <w:rsid w:val="002B42E3"/>
    <w:rsid w:val="002B47B1"/>
    <w:rsid w:val="002B4CF5"/>
    <w:rsid w:val="002B557E"/>
    <w:rsid w:val="002B5838"/>
    <w:rsid w:val="002B5965"/>
    <w:rsid w:val="002B59CE"/>
    <w:rsid w:val="002B67BD"/>
    <w:rsid w:val="002B6865"/>
    <w:rsid w:val="002B6D73"/>
    <w:rsid w:val="002B7215"/>
    <w:rsid w:val="002B7847"/>
    <w:rsid w:val="002C0219"/>
    <w:rsid w:val="002C02A9"/>
    <w:rsid w:val="002C087B"/>
    <w:rsid w:val="002C0BA8"/>
    <w:rsid w:val="002C0F9E"/>
    <w:rsid w:val="002C1187"/>
    <w:rsid w:val="002C11F7"/>
    <w:rsid w:val="002C182F"/>
    <w:rsid w:val="002C1A7A"/>
    <w:rsid w:val="002C1AE9"/>
    <w:rsid w:val="002C2C6C"/>
    <w:rsid w:val="002C2C72"/>
    <w:rsid w:val="002C2F69"/>
    <w:rsid w:val="002C33D9"/>
    <w:rsid w:val="002C3E96"/>
    <w:rsid w:val="002C42E5"/>
    <w:rsid w:val="002C4EF1"/>
    <w:rsid w:val="002C536C"/>
    <w:rsid w:val="002C556E"/>
    <w:rsid w:val="002C577F"/>
    <w:rsid w:val="002C57CE"/>
    <w:rsid w:val="002C5E7E"/>
    <w:rsid w:val="002C6E54"/>
    <w:rsid w:val="002C6E7D"/>
    <w:rsid w:val="002C6EE9"/>
    <w:rsid w:val="002C6F6E"/>
    <w:rsid w:val="002C701F"/>
    <w:rsid w:val="002C704E"/>
    <w:rsid w:val="002C7BC4"/>
    <w:rsid w:val="002C7E15"/>
    <w:rsid w:val="002D02DB"/>
    <w:rsid w:val="002D08E1"/>
    <w:rsid w:val="002D0E77"/>
    <w:rsid w:val="002D14F2"/>
    <w:rsid w:val="002D15E1"/>
    <w:rsid w:val="002D236C"/>
    <w:rsid w:val="002D2794"/>
    <w:rsid w:val="002D2FE8"/>
    <w:rsid w:val="002D30A6"/>
    <w:rsid w:val="002D3895"/>
    <w:rsid w:val="002D3BBC"/>
    <w:rsid w:val="002D3FEB"/>
    <w:rsid w:val="002D419C"/>
    <w:rsid w:val="002D5020"/>
    <w:rsid w:val="002D5249"/>
    <w:rsid w:val="002D56B1"/>
    <w:rsid w:val="002D5954"/>
    <w:rsid w:val="002D5EBC"/>
    <w:rsid w:val="002D63CD"/>
    <w:rsid w:val="002D692B"/>
    <w:rsid w:val="002D6937"/>
    <w:rsid w:val="002D6DCD"/>
    <w:rsid w:val="002D7511"/>
    <w:rsid w:val="002D769D"/>
    <w:rsid w:val="002D7E8C"/>
    <w:rsid w:val="002E0581"/>
    <w:rsid w:val="002E0A66"/>
    <w:rsid w:val="002E0B61"/>
    <w:rsid w:val="002E12FE"/>
    <w:rsid w:val="002E1DD9"/>
    <w:rsid w:val="002E2481"/>
    <w:rsid w:val="002E27C7"/>
    <w:rsid w:val="002E326B"/>
    <w:rsid w:val="002E3B8C"/>
    <w:rsid w:val="002E3C5D"/>
    <w:rsid w:val="002E3D15"/>
    <w:rsid w:val="002E40FF"/>
    <w:rsid w:val="002E47A6"/>
    <w:rsid w:val="002E4882"/>
    <w:rsid w:val="002E4A1C"/>
    <w:rsid w:val="002E4A29"/>
    <w:rsid w:val="002E529C"/>
    <w:rsid w:val="002E534B"/>
    <w:rsid w:val="002E56C5"/>
    <w:rsid w:val="002E5A38"/>
    <w:rsid w:val="002E5A6D"/>
    <w:rsid w:val="002E610B"/>
    <w:rsid w:val="002E67F1"/>
    <w:rsid w:val="002E67F6"/>
    <w:rsid w:val="002E6841"/>
    <w:rsid w:val="002E6CD5"/>
    <w:rsid w:val="002E70D8"/>
    <w:rsid w:val="002E77A0"/>
    <w:rsid w:val="002E7F63"/>
    <w:rsid w:val="002F0197"/>
    <w:rsid w:val="002F04AB"/>
    <w:rsid w:val="002F0ACE"/>
    <w:rsid w:val="002F0CD6"/>
    <w:rsid w:val="002F0DCF"/>
    <w:rsid w:val="002F16D9"/>
    <w:rsid w:val="002F1958"/>
    <w:rsid w:val="002F1B11"/>
    <w:rsid w:val="002F1B5A"/>
    <w:rsid w:val="002F1C3F"/>
    <w:rsid w:val="002F1CBC"/>
    <w:rsid w:val="002F2A42"/>
    <w:rsid w:val="002F2EE4"/>
    <w:rsid w:val="002F30C7"/>
    <w:rsid w:val="002F32B9"/>
    <w:rsid w:val="002F4385"/>
    <w:rsid w:val="002F4929"/>
    <w:rsid w:val="002F4981"/>
    <w:rsid w:val="002F4BD4"/>
    <w:rsid w:val="002F4DF3"/>
    <w:rsid w:val="002F527D"/>
    <w:rsid w:val="002F5D02"/>
    <w:rsid w:val="002F5E27"/>
    <w:rsid w:val="002F6167"/>
    <w:rsid w:val="002F63D4"/>
    <w:rsid w:val="002F66C3"/>
    <w:rsid w:val="002F6D08"/>
    <w:rsid w:val="002F7D16"/>
    <w:rsid w:val="00300395"/>
    <w:rsid w:val="003008BF"/>
    <w:rsid w:val="00300C3A"/>
    <w:rsid w:val="00300CE9"/>
    <w:rsid w:val="003010A8"/>
    <w:rsid w:val="003011A1"/>
    <w:rsid w:val="003013A4"/>
    <w:rsid w:val="003018F8"/>
    <w:rsid w:val="00301C4B"/>
    <w:rsid w:val="00301D0F"/>
    <w:rsid w:val="00301E45"/>
    <w:rsid w:val="0030228F"/>
    <w:rsid w:val="00302748"/>
    <w:rsid w:val="003027B4"/>
    <w:rsid w:val="00302AC2"/>
    <w:rsid w:val="00302B71"/>
    <w:rsid w:val="00302B92"/>
    <w:rsid w:val="00302E05"/>
    <w:rsid w:val="003031D7"/>
    <w:rsid w:val="00303CC1"/>
    <w:rsid w:val="003040DE"/>
    <w:rsid w:val="00304104"/>
    <w:rsid w:val="003042EB"/>
    <w:rsid w:val="00304881"/>
    <w:rsid w:val="00304F89"/>
    <w:rsid w:val="00305567"/>
    <w:rsid w:val="003055CD"/>
    <w:rsid w:val="003058B4"/>
    <w:rsid w:val="003058CF"/>
    <w:rsid w:val="00305CD6"/>
    <w:rsid w:val="00305FA4"/>
    <w:rsid w:val="003060D7"/>
    <w:rsid w:val="00306513"/>
    <w:rsid w:val="00306BE8"/>
    <w:rsid w:val="00306CF8"/>
    <w:rsid w:val="00306F82"/>
    <w:rsid w:val="003072D4"/>
    <w:rsid w:val="003074A3"/>
    <w:rsid w:val="0030780F"/>
    <w:rsid w:val="00307873"/>
    <w:rsid w:val="0031009F"/>
    <w:rsid w:val="003105C7"/>
    <w:rsid w:val="00310647"/>
    <w:rsid w:val="00310730"/>
    <w:rsid w:val="00310E12"/>
    <w:rsid w:val="00310E31"/>
    <w:rsid w:val="00311629"/>
    <w:rsid w:val="0031178F"/>
    <w:rsid w:val="00312FCD"/>
    <w:rsid w:val="00313207"/>
    <w:rsid w:val="00313429"/>
    <w:rsid w:val="003137A2"/>
    <w:rsid w:val="003144D3"/>
    <w:rsid w:val="00314799"/>
    <w:rsid w:val="00314F66"/>
    <w:rsid w:val="003150CE"/>
    <w:rsid w:val="0031549F"/>
    <w:rsid w:val="0031551B"/>
    <w:rsid w:val="003156AE"/>
    <w:rsid w:val="00315962"/>
    <w:rsid w:val="0031633D"/>
    <w:rsid w:val="00316356"/>
    <w:rsid w:val="00316357"/>
    <w:rsid w:val="003164FC"/>
    <w:rsid w:val="0031685C"/>
    <w:rsid w:val="00316A1C"/>
    <w:rsid w:val="00316B4E"/>
    <w:rsid w:val="00316CE1"/>
    <w:rsid w:val="00316FFA"/>
    <w:rsid w:val="00317456"/>
    <w:rsid w:val="00320355"/>
    <w:rsid w:val="00320AC5"/>
    <w:rsid w:val="00320E43"/>
    <w:rsid w:val="00320FBC"/>
    <w:rsid w:val="003211F9"/>
    <w:rsid w:val="00321361"/>
    <w:rsid w:val="00321501"/>
    <w:rsid w:val="00321573"/>
    <w:rsid w:val="003218D7"/>
    <w:rsid w:val="00321950"/>
    <w:rsid w:val="00321C17"/>
    <w:rsid w:val="0032239C"/>
    <w:rsid w:val="00322BAE"/>
    <w:rsid w:val="00323005"/>
    <w:rsid w:val="00323083"/>
    <w:rsid w:val="003235A5"/>
    <w:rsid w:val="00323A8D"/>
    <w:rsid w:val="00323ABF"/>
    <w:rsid w:val="00323DCE"/>
    <w:rsid w:val="00323FDA"/>
    <w:rsid w:val="0032422F"/>
    <w:rsid w:val="003243E5"/>
    <w:rsid w:val="003244DB"/>
    <w:rsid w:val="0032459F"/>
    <w:rsid w:val="00325216"/>
    <w:rsid w:val="003252C6"/>
    <w:rsid w:val="003255A1"/>
    <w:rsid w:val="00326549"/>
    <w:rsid w:val="0032678A"/>
    <w:rsid w:val="00327054"/>
    <w:rsid w:val="003279FE"/>
    <w:rsid w:val="00327A7D"/>
    <w:rsid w:val="00330A1D"/>
    <w:rsid w:val="00330AD9"/>
    <w:rsid w:val="003310ED"/>
    <w:rsid w:val="003313E5"/>
    <w:rsid w:val="003315A4"/>
    <w:rsid w:val="00331708"/>
    <w:rsid w:val="00331722"/>
    <w:rsid w:val="00331A08"/>
    <w:rsid w:val="00331A46"/>
    <w:rsid w:val="00331E30"/>
    <w:rsid w:val="00331F46"/>
    <w:rsid w:val="00331FF4"/>
    <w:rsid w:val="00331FFE"/>
    <w:rsid w:val="003321EF"/>
    <w:rsid w:val="0033255A"/>
    <w:rsid w:val="00332697"/>
    <w:rsid w:val="003328C2"/>
    <w:rsid w:val="00332B0F"/>
    <w:rsid w:val="003331D2"/>
    <w:rsid w:val="00333267"/>
    <w:rsid w:val="003334EB"/>
    <w:rsid w:val="00333D2F"/>
    <w:rsid w:val="00334393"/>
    <w:rsid w:val="00334524"/>
    <w:rsid w:val="00334544"/>
    <w:rsid w:val="00334C8A"/>
    <w:rsid w:val="00335817"/>
    <w:rsid w:val="0033591A"/>
    <w:rsid w:val="0033623F"/>
    <w:rsid w:val="00336361"/>
    <w:rsid w:val="003364DF"/>
    <w:rsid w:val="00336B42"/>
    <w:rsid w:val="00337231"/>
    <w:rsid w:val="003377C9"/>
    <w:rsid w:val="00337FEB"/>
    <w:rsid w:val="00340197"/>
    <w:rsid w:val="003402F1"/>
    <w:rsid w:val="00340B90"/>
    <w:rsid w:val="00340E2D"/>
    <w:rsid w:val="00341016"/>
    <w:rsid w:val="00341178"/>
    <w:rsid w:val="003413CE"/>
    <w:rsid w:val="003417AE"/>
    <w:rsid w:val="00341A76"/>
    <w:rsid w:val="00341D0A"/>
    <w:rsid w:val="003424B0"/>
    <w:rsid w:val="00342C75"/>
    <w:rsid w:val="00342DC1"/>
    <w:rsid w:val="00342E33"/>
    <w:rsid w:val="003434E3"/>
    <w:rsid w:val="00343502"/>
    <w:rsid w:val="00343C69"/>
    <w:rsid w:val="00343F74"/>
    <w:rsid w:val="00344099"/>
    <w:rsid w:val="003440A1"/>
    <w:rsid w:val="003440AA"/>
    <w:rsid w:val="00344229"/>
    <w:rsid w:val="00344722"/>
    <w:rsid w:val="003448A5"/>
    <w:rsid w:val="0034499F"/>
    <w:rsid w:val="0034535D"/>
    <w:rsid w:val="00345866"/>
    <w:rsid w:val="00346072"/>
    <w:rsid w:val="00346220"/>
    <w:rsid w:val="00346248"/>
    <w:rsid w:val="00346F52"/>
    <w:rsid w:val="0034754F"/>
    <w:rsid w:val="003475A8"/>
    <w:rsid w:val="003478F3"/>
    <w:rsid w:val="00350528"/>
    <w:rsid w:val="00350826"/>
    <w:rsid w:val="00350D02"/>
    <w:rsid w:val="003511A8"/>
    <w:rsid w:val="00351466"/>
    <w:rsid w:val="003515E3"/>
    <w:rsid w:val="0035179F"/>
    <w:rsid w:val="00351869"/>
    <w:rsid w:val="00351C70"/>
    <w:rsid w:val="00352236"/>
    <w:rsid w:val="003527C6"/>
    <w:rsid w:val="003529E3"/>
    <w:rsid w:val="00353008"/>
    <w:rsid w:val="00353918"/>
    <w:rsid w:val="0035398C"/>
    <w:rsid w:val="00353A2E"/>
    <w:rsid w:val="00353AE8"/>
    <w:rsid w:val="0035433E"/>
    <w:rsid w:val="00354728"/>
    <w:rsid w:val="00354EF8"/>
    <w:rsid w:val="00355EBC"/>
    <w:rsid w:val="00356052"/>
    <w:rsid w:val="00356A49"/>
    <w:rsid w:val="00356FA1"/>
    <w:rsid w:val="00357519"/>
    <w:rsid w:val="003600CE"/>
    <w:rsid w:val="0036048B"/>
    <w:rsid w:val="00360A9C"/>
    <w:rsid w:val="00360ED7"/>
    <w:rsid w:val="00360FDF"/>
    <w:rsid w:val="003614EF"/>
    <w:rsid w:val="003616F1"/>
    <w:rsid w:val="00361D85"/>
    <w:rsid w:val="00362064"/>
    <w:rsid w:val="00362B68"/>
    <w:rsid w:val="00362FD3"/>
    <w:rsid w:val="00363070"/>
    <w:rsid w:val="00363674"/>
    <w:rsid w:val="003637E5"/>
    <w:rsid w:val="00363B51"/>
    <w:rsid w:val="00363BCE"/>
    <w:rsid w:val="00364052"/>
    <w:rsid w:val="00364826"/>
    <w:rsid w:val="00364D8B"/>
    <w:rsid w:val="00364EB2"/>
    <w:rsid w:val="0036557A"/>
    <w:rsid w:val="00365914"/>
    <w:rsid w:val="00365AEA"/>
    <w:rsid w:val="00365F75"/>
    <w:rsid w:val="0036601D"/>
    <w:rsid w:val="00366391"/>
    <w:rsid w:val="003669C6"/>
    <w:rsid w:val="00366C80"/>
    <w:rsid w:val="0036719A"/>
    <w:rsid w:val="003674ED"/>
    <w:rsid w:val="003678AE"/>
    <w:rsid w:val="003679A0"/>
    <w:rsid w:val="00367A42"/>
    <w:rsid w:val="00367ABA"/>
    <w:rsid w:val="0037039A"/>
    <w:rsid w:val="00370535"/>
    <w:rsid w:val="00370931"/>
    <w:rsid w:val="00370C1D"/>
    <w:rsid w:val="00370D27"/>
    <w:rsid w:val="003711DA"/>
    <w:rsid w:val="00371451"/>
    <w:rsid w:val="00371B96"/>
    <w:rsid w:val="00371F6C"/>
    <w:rsid w:val="00372514"/>
    <w:rsid w:val="003728F4"/>
    <w:rsid w:val="00372C02"/>
    <w:rsid w:val="00372F60"/>
    <w:rsid w:val="00373264"/>
    <w:rsid w:val="00373299"/>
    <w:rsid w:val="00373E6D"/>
    <w:rsid w:val="00373F3C"/>
    <w:rsid w:val="00374051"/>
    <w:rsid w:val="0037412B"/>
    <w:rsid w:val="00374214"/>
    <w:rsid w:val="0037465F"/>
    <w:rsid w:val="00374A8C"/>
    <w:rsid w:val="00374C0E"/>
    <w:rsid w:val="0037511F"/>
    <w:rsid w:val="00375416"/>
    <w:rsid w:val="00375654"/>
    <w:rsid w:val="00375779"/>
    <w:rsid w:val="00375C38"/>
    <w:rsid w:val="00375FAF"/>
    <w:rsid w:val="0037606B"/>
    <w:rsid w:val="00376277"/>
    <w:rsid w:val="00376725"/>
    <w:rsid w:val="00376769"/>
    <w:rsid w:val="003772C1"/>
    <w:rsid w:val="00377A77"/>
    <w:rsid w:val="003803EC"/>
    <w:rsid w:val="00380F4B"/>
    <w:rsid w:val="00381629"/>
    <w:rsid w:val="00381893"/>
    <w:rsid w:val="00381DEB"/>
    <w:rsid w:val="0038226A"/>
    <w:rsid w:val="00382285"/>
    <w:rsid w:val="0038261F"/>
    <w:rsid w:val="003829A9"/>
    <w:rsid w:val="00382F69"/>
    <w:rsid w:val="0038321F"/>
    <w:rsid w:val="00383A94"/>
    <w:rsid w:val="00383ADE"/>
    <w:rsid w:val="00383E8B"/>
    <w:rsid w:val="003840F0"/>
    <w:rsid w:val="00384265"/>
    <w:rsid w:val="0038442E"/>
    <w:rsid w:val="00384952"/>
    <w:rsid w:val="00385930"/>
    <w:rsid w:val="00385BE2"/>
    <w:rsid w:val="003860CE"/>
    <w:rsid w:val="003863CF"/>
    <w:rsid w:val="00386EB0"/>
    <w:rsid w:val="0038766E"/>
    <w:rsid w:val="00390165"/>
    <w:rsid w:val="003907CF"/>
    <w:rsid w:val="00390834"/>
    <w:rsid w:val="00390E83"/>
    <w:rsid w:val="00391369"/>
    <w:rsid w:val="00391727"/>
    <w:rsid w:val="003921E3"/>
    <w:rsid w:val="00392515"/>
    <w:rsid w:val="003925D3"/>
    <w:rsid w:val="0039263A"/>
    <w:rsid w:val="00392F98"/>
    <w:rsid w:val="0039341C"/>
    <w:rsid w:val="00393D6B"/>
    <w:rsid w:val="00393EA4"/>
    <w:rsid w:val="00393F67"/>
    <w:rsid w:val="00394443"/>
    <w:rsid w:val="00394718"/>
    <w:rsid w:val="003949BB"/>
    <w:rsid w:val="00394E47"/>
    <w:rsid w:val="00395717"/>
    <w:rsid w:val="00395975"/>
    <w:rsid w:val="00395BFF"/>
    <w:rsid w:val="00395EAF"/>
    <w:rsid w:val="00396618"/>
    <w:rsid w:val="00396D26"/>
    <w:rsid w:val="003971CC"/>
    <w:rsid w:val="00397854"/>
    <w:rsid w:val="00397D33"/>
    <w:rsid w:val="003A07EF"/>
    <w:rsid w:val="003A0A8C"/>
    <w:rsid w:val="003A0E54"/>
    <w:rsid w:val="003A12B4"/>
    <w:rsid w:val="003A1E64"/>
    <w:rsid w:val="003A2213"/>
    <w:rsid w:val="003A2BFD"/>
    <w:rsid w:val="003A2C45"/>
    <w:rsid w:val="003A337A"/>
    <w:rsid w:val="003A345D"/>
    <w:rsid w:val="003A359A"/>
    <w:rsid w:val="003A3B36"/>
    <w:rsid w:val="003A3D11"/>
    <w:rsid w:val="003A43F9"/>
    <w:rsid w:val="003A4A20"/>
    <w:rsid w:val="003A4AA1"/>
    <w:rsid w:val="003A541D"/>
    <w:rsid w:val="003A5582"/>
    <w:rsid w:val="003A561B"/>
    <w:rsid w:val="003A59D0"/>
    <w:rsid w:val="003A6762"/>
    <w:rsid w:val="003A6784"/>
    <w:rsid w:val="003A68AF"/>
    <w:rsid w:val="003A6BC2"/>
    <w:rsid w:val="003A6EEA"/>
    <w:rsid w:val="003A7150"/>
    <w:rsid w:val="003A731B"/>
    <w:rsid w:val="003A7348"/>
    <w:rsid w:val="003A7395"/>
    <w:rsid w:val="003A7634"/>
    <w:rsid w:val="003A76EF"/>
    <w:rsid w:val="003B05C7"/>
    <w:rsid w:val="003B0FA3"/>
    <w:rsid w:val="003B133A"/>
    <w:rsid w:val="003B1385"/>
    <w:rsid w:val="003B1C68"/>
    <w:rsid w:val="003B1DC1"/>
    <w:rsid w:val="003B270A"/>
    <w:rsid w:val="003B27B4"/>
    <w:rsid w:val="003B280E"/>
    <w:rsid w:val="003B2874"/>
    <w:rsid w:val="003B28FD"/>
    <w:rsid w:val="003B329C"/>
    <w:rsid w:val="003B3DF9"/>
    <w:rsid w:val="003B3E60"/>
    <w:rsid w:val="003B41D6"/>
    <w:rsid w:val="003B533C"/>
    <w:rsid w:val="003B537D"/>
    <w:rsid w:val="003B5425"/>
    <w:rsid w:val="003B5C57"/>
    <w:rsid w:val="003B5C8E"/>
    <w:rsid w:val="003B62B5"/>
    <w:rsid w:val="003B62B6"/>
    <w:rsid w:val="003B6418"/>
    <w:rsid w:val="003B6E13"/>
    <w:rsid w:val="003B6E6C"/>
    <w:rsid w:val="003B7178"/>
    <w:rsid w:val="003B7252"/>
    <w:rsid w:val="003B72D5"/>
    <w:rsid w:val="003B74B6"/>
    <w:rsid w:val="003B7A28"/>
    <w:rsid w:val="003B7C82"/>
    <w:rsid w:val="003C07DD"/>
    <w:rsid w:val="003C0918"/>
    <w:rsid w:val="003C0A37"/>
    <w:rsid w:val="003C11A6"/>
    <w:rsid w:val="003C1603"/>
    <w:rsid w:val="003C167D"/>
    <w:rsid w:val="003C1A6D"/>
    <w:rsid w:val="003C1F57"/>
    <w:rsid w:val="003C32EE"/>
    <w:rsid w:val="003C35C4"/>
    <w:rsid w:val="003C3AA9"/>
    <w:rsid w:val="003C3EF9"/>
    <w:rsid w:val="003C5779"/>
    <w:rsid w:val="003C5A86"/>
    <w:rsid w:val="003C5B34"/>
    <w:rsid w:val="003C6145"/>
    <w:rsid w:val="003C72A8"/>
    <w:rsid w:val="003C74A8"/>
    <w:rsid w:val="003C76F2"/>
    <w:rsid w:val="003C7936"/>
    <w:rsid w:val="003D01DB"/>
    <w:rsid w:val="003D061B"/>
    <w:rsid w:val="003D0C27"/>
    <w:rsid w:val="003D136F"/>
    <w:rsid w:val="003D1385"/>
    <w:rsid w:val="003D1895"/>
    <w:rsid w:val="003D1E97"/>
    <w:rsid w:val="003D1FD1"/>
    <w:rsid w:val="003D238D"/>
    <w:rsid w:val="003D23DA"/>
    <w:rsid w:val="003D27CC"/>
    <w:rsid w:val="003D2832"/>
    <w:rsid w:val="003D317E"/>
    <w:rsid w:val="003D31DD"/>
    <w:rsid w:val="003D3AC8"/>
    <w:rsid w:val="003D4170"/>
    <w:rsid w:val="003D43F5"/>
    <w:rsid w:val="003D4A1E"/>
    <w:rsid w:val="003D53F0"/>
    <w:rsid w:val="003D5818"/>
    <w:rsid w:val="003D5A68"/>
    <w:rsid w:val="003D617E"/>
    <w:rsid w:val="003D61D6"/>
    <w:rsid w:val="003D6229"/>
    <w:rsid w:val="003D6F41"/>
    <w:rsid w:val="003D707C"/>
    <w:rsid w:val="003E01A6"/>
    <w:rsid w:val="003E0913"/>
    <w:rsid w:val="003E0A0D"/>
    <w:rsid w:val="003E13FC"/>
    <w:rsid w:val="003E1612"/>
    <w:rsid w:val="003E1C77"/>
    <w:rsid w:val="003E21A5"/>
    <w:rsid w:val="003E2302"/>
    <w:rsid w:val="003E25E6"/>
    <w:rsid w:val="003E26ED"/>
    <w:rsid w:val="003E299B"/>
    <w:rsid w:val="003E2C9E"/>
    <w:rsid w:val="003E39E3"/>
    <w:rsid w:val="003E40E3"/>
    <w:rsid w:val="003E46C4"/>
    <w:rsid w:val="003E4AD7"/>
    <w:rsid w:val="003E4E6C"/>
    <w:rsid w:val="003E5744"/>
    <w:rsid w:val="003E57E6"/>
    <w:rsid w:val="003E5889"/>
    <w:rsid w:val="003E5A28"/>
    <w:rsid w:val="003E5BC8"/>
    <w:rsid w:val="003E5F09"/>
    <w:rsid w:val="003E5FE9"/>
    <w:rsid w:val="003E61E7"/>
    <w:rsid w:val="003E6294"/>
    <w:rsid w:val="003E6949"/>
    <w:rsid w:val="003E708D"/>
    <w:rsid w:val="003E71D7"/>
    <w:rsid w:val="003E7576"/>
    <w:rsid w:val="003E7833"/>
    <w:rsid w:val="003E79A4"/>
    <w:rsid w:val="003E7B11"/>
    <w:rsid w:val="003E7EB0"/>
    <w:rsid w:val="003E7F5C"/>
    <w:rsid w:val="003F00FF"/>
    <w:rsid w:val="003F0AB8"/>
    <w:rsid w:val="003F14E6"/>
    <w:rsid w:val="003F1C76"/>
    <w:rsid w:val="003F240E"/>
    <w:rsid w:val="003F26BB"/>
    <w:rsid w:val="003F285C"/>
    <w:rsid w:val="003F31FB"/>
    <w:rsid w:val="003F32FF"/>
    <w:rsid w:val="003F3571"/>
    <w:rsid w:val="003F3E14"/>
    <w:rsid w:val="003F42A0"/>
    <w:rsid w:val="003F42FC"/>
    <w:rsid w:val="003F51B2"/>
    <w:rsid w:val="003F53A0"/>
    <w:rsid w:val="003F56A0"/>
    <w:rsid w:val="003F601C"/>
    <w:rsid w:val="003F6284"/>
    <w:rsid w:val="003F66B8"/>
    <w:rsid w:val="003F69C9"/>
    <w:rsid w:val="003F6D5B"/>
    <w:rsid w:val="003F75C4"/>
    <w:rsid w:val="003F7637"/>
    <w:rsid w:val="003F767F"/>
    <w:rsid w:val="003F790F"/>
    <w:rsid w:val="00400671"/>
    <w:rsid w:val="00400B56"/>
    <w:rsid w:val="00400F3C"/>
    <w:rsid w:val="00401042"/>
    <w:rsid w:val="00401F24"/>
    <w:rsid w:val="00402122"/>
    <w:rsid w:val="00402A61"/>
    <w:rsid w:val="00402D2F"/>
    <w:rsid w:val="00402E7D"/>
    <w:rsid w:val="004044CC"/>
    <w:rsid w:val="00404B20"/>
    <w:rsid w:val="0040505D"/>
    <w:rsid w:val="00405562"/>
    <w:rsid w:val="00405603"/>
    <w:rsid w:val="00405879"/>
    <w:rsid w:val="0040591E"/>
    <w:rsid w:val="004059E9"/>
    <w:rsid w:val="0040625D"/>
    <w:rsid w:val="004065AC"/>
    <w:rsid w:val="0040690D"/>
    <w:rsid w:val="00407886"/>
    <w:rsid w:val="00407B3B"/>
    <w:rsid w:val="00407C49"/>
    <w:rsid w:val="00407EEC"/>
    <w:rsid w:val="004102AE"/>
    <w:rsid w:val="004104CA"/>
    <w:rsid w:val="004109E1"/>
    <w:rsid w:val="00410C2E"/>
    <w:rsid w:val="00410DF8"/>
    <w:rsid w:val="00411517"/>
    <w:rsid w:val="0041179D"/>
    <w:rsid w:val="00411DED"/>
    <w:rsid w:val="00411E31"/>
    <w:rsid w:val="00411E82"/>
    <w:rsid w:val="00411EEF"/>
    <w:rsid w:val="00412269"/>
    <w:rsid w:val="00412344"/>
    <w:rsid w:val="00412601"/>
    <w:rsid w:val="0041261B"/>
    <w:rsid w:val="00412DBF"/>
    <w:rsid w:val="00412F25"/>
    <w:rsid w:val="00413057"/>
    <w:rsid w:val="00413539"/>
    <w:rsid w:val="00413DAF"/>
    <w:rsid w:val="0041423F"/>
    <w:rsid w:val="004142F3"/>
    <w:rsid w:val="004144D8"/>
    <w:rsid w:val="004145D7"/>
    <w:rsid w:val="00414882"/>
    <w:rsid w:val="00414A88"/>
    <w:rsid w:val="00414B60"/>
    <w:rsid w:val="00415654"/>
    <w:rsid w:val="0041580A"/>
    <w:rsid w:val="00416104"/>
    <w:rsid w:val="0041696B"/>
    <w:rsid w:val="00416BB4"/>
    <w:rsid w:val="00417228"/>
    <w:rsid w:val="0041740C"/>
    <w:rsid w:val="004177A5"/>
    <w:rsid w:val="00417851"/>
    <w:rsid w:val="004179D3"/>
    <w:rsid w:val="00417B94"/>
    <w:rsid w:val="00417B97"/>
    <w:rsid w:val="00417C64"/>
    <w:rsid w:val="004201F7"/>
    <w:rsid w:val="00420360"/>
    <w:rsid w:val="0042053F"/>
    <w:rsid w:val="00420A3C"/>
    <w:rsid w:val="0042136C"/>
    <w:rsid w:val="00421553"/>
    <w:rsid w:val="00421CF8"/>
    <w:rsid w:val="00421E4D"/>
    <w:rsid w:val="00421F94"/>
    <w:rsid w:val="004222AD"/>
    <w:rsid w:val="004222E5"/>
    <w:rsid w:val="004223E2"/>
    <w:rsid w:val="00423075"/>
    <w:rsid w:val="00423502"/>
    <w:rsid w:val="0042350A"/>
    <w:rsid w:val="0042391C"/>
    <w:rsid w:val="00423A96"/>
    <w:rsid w:val="00423B5A"/>
    <w:rsid w:val="00423ED5"/>
    <w:rsid w:val="0042452B"/>
    <w:rsid w:val="0042453D"/>
    <w:rsid w:val="00425FC5"/>
    <w:rsid w:val="0042618B"/>
    <w:rsid w:val="00426587"/>
    <w:rsid w:val="00426B45"/>
    <w:rsid w:val="00426C7B"/>
    <w:rsid w:val="00426E72"/>
    <w:rsid w:val="00427148"/>
    <w:rsid w:val="0042774E"/>
    <w:rsid w:val="004277B3"/>
    <w:rsid w:val="00427950"/>
    <w:rsid w:val="00430231"/>
    <w:rsid w:val="00430588"/>
    <w:rsid w:val="00430CD0"/>
    <w:rsid w:val="00430D30"/>
    <w:rsid w:val="004310C1"/>
    <w:rsid w:val="0043114D"/>
    <w:rsid w:val="00431653"/>
    <w:rsid w:val="00431903"/>
    <w:rsid w:val="00431B03"/>
    <w:rsid w:val="004322D9"/>
    <w:rsid w:val="0043261D"/>
    <w:rsid w:val="00432A1C"/>
    <w:rsid w:val="00432F86"/>
    <w:rsid w:val="00432FBC"/>
    <w:rsid w:val="00433199"/>
    <w:rsid w:val="00433454"/>
    <w:rsid w:val="004344B2"/>
    <w:rsid w:val="0043465F"/>
    <w:rsid w:val="00434786"/>
    <w:rsid w:val="004347FA"/>
    <w:rsid w:val="00434D95"/>
    <w:rsid w:val="00434FD3"/>
    <w:rsid w:val="004352B4"/>
    <w:rsid w:val="004353A2"/>
    <w:rsid w:val="00435463"/>
    <w:rsid w:val="00435518"/>
    <w:rsid w:val="00435C10"/>
    <w:rsid w:val="004361BA"/>
    <w:rsid w:val="004362BE"/>
    <w:rsid w:val="00436A76"/>
    <w:rsid w:val="00436B5C"/>
    <w:rsid w:val="00436C66"/>
    <w:rsid w:val="00436F42"/>
    <w:rsid w:val="00437F03"/>
    <w:rsid w:val="00437F30"/>
    <w:rsid w:val="004407DA"/>
    <w:rsid w:val="00440909"/>
    <w:rsid w:val="00440996"/>
    <w:rsid w:val="00440BBF"/>
    <w:rsid w:val="00440CEE"/>
    <w:rsid w:val="004412C0"/>
    <w:rsid w:val="00441E4C"/>
    <w:rsid w:val="00442168"/>
    <w:rsid w:val="00442333"/>
    <w:rsid w:val="004424EE"/>
    <w:rsid w:val="0044261D"/>
    <w:rsid w:val="00443347"/>
    <w:rsid w:val="00443406"/>
    <w:rsid w:val="00443821"/>
    <w:rsid w:val="00443A7D"/>
    <w:rsid w:val="004442A9"/>
    <w:rsid w:val="00444643"/>
    <w:rsid w:val="004447E4"/>
    <w:rsid w:val="00444A9E"/>
    <w:rsid w:val="00444D28"/>
    <w:rsid w:val="00444FC3"/>
    <w:rsid w:val="00445010"/>
    <w:rsid w:val="00445069"/>
    <w:rsid w:val="00445760"/>
    <w:rsid w:val="00445BE3"/>
    <w:rsid w:val="00445FB2"/>
    <w:rsid w:val="00446152"/>
    <w:rsid w:val="0044623F"/>
    <w:rsid w:val="00446B8B"/>
    <w:rsid w:val="00446FE1"/>
    <w:rsid w:val="00447B80"/>
    <w:rsid w:val="00447EF8"/>
    <w:rsid w:val="0045089A"/>
    <w:rsid w:val="00450E2F"/>
    <w:rsid w:val="004510F0"/>
    <w:rsid w:val="0045134E"/>
    <w:rsid w:val="0045158E"/>
    <w:rsid w:val="0045199D"/>
    <w:rsid w:val="00451B11"/>
    <w:rsid w:val="00452C81"/>
    <w:rsid w:val="00452DD4"/>
    <w:rsid w:val="00453327"/>
    <w:rsid w:val="00453424"/>
    <w:rsid w:val="0045391D"/>
    <w:rsid w:val="00453D5E"/>
    <w:rsid w:val="00454280"/>
    <w:rsid w:val="00454ABE"/>
    <w:rsid w:val="00455428"/>
    <w:rsid w:val="00455A96"/>
    <w:rsid w:val="00455E8D"/>
    <w:rsid w:val="004562CA"/>
    <w:rsid w:val="00456502"/>
    <w:rsid w:val="00456771"/>
    <w:rsid w:val="004568DA"/>
    <w:rsid w:val="004569C2"/>
    <w:rsid w:val="00457338"/>
    <w:rsid w:val="00457B94"/>
    <w:rsid w:val="00457BC7"/>
    <w:rsid w:val="00457E36"/>
    <w:rsid w:val="00460036"/>
    <w:rsid w:val="00460302"/>
    <w:rsid w:val="00460446"/>
    <w:rsid w:val="00460986"/>
    <w:rsid w:val="00460A1D"/>
    <w:rsid w:val="00460BF5"/>
    <w:rsid w:val="00461317"/>
    <w:rsid w:val="004617C3"/>
    <w:rsid w:val="00461929"/>
    <w:rsid w:val="00461BE1"/>
    <w:rsid w:val="00461D8A"/>
    <w:rsid w:val="00461ECE"/>
    <w:rsid w:val="00462D7A"/>
    <w:rsid w:val="00463E18"/>
    <w:rsid w:val="00463F69"/>
    <w:rsid w:val="0046494F"/>
    <w:rsid w:val="00464D65"/>
    <w:rsid w:val="00465016"/>
    <w:rsid w:val="0046554D"/>
    <w:rsid w:val="00465815"/>
    <w:rsid w:val="00465836"/>
    <w:rsid w:val="00466052"/>
    <w:rsid w:val="004668DA"/>
    <w:rsid w:val="00466ADF"/>
    <w:rsid w:val="00466BB0"/>
    <w:rsid w:val="00466DB2"/>
    <w:rsid w:val="00466EE6"/>
    <w:rsid w:val="004678BB"/>
    <w:rsid w:val="0047021A"/>
    <w:rsid w:val="00470305"/>
    <w:rsid w:val="0047034A"/>
    <w:rsid w:val="004707EF"/>
    <w:rsid w:val="0047084F"/>
    <w:rsid w:val="00471445"/>
    <w:rsid w:val="00471AB7"/>
    <w:rsid w:val="0047202F"/>
    <w:rsid w:val="0047286F"/>
    <w:rsid w:val="00472DEB"/>
    <w:rsid w:val="0047357A"/>
    <w:rsid w:val="0047381A"/>
    <w:rsid w:val="00473F45"/>
    <w:rsid w:val="00474A4B"/>
    <w:rsid w:val="00474B87"/>
    <w:rsid w:val="00474F99"/>
    <w:rsid w:val="00474FE1"/>
    <w:rsid w:val="00475232"/>
    <w:rsid w:val="00475297"/>
    <w:rsid w:val="00475E0A"/>
    <w:rsid w:val="00476F33"/>
    <w:rsid w:val="00477362"/>
    <w:rsid w:val="00477614"/>
    <w:rsid w:val="00477DEF"/>
    <w:rsid w:val="004805DC"/>
    <w:rsid w:val="00480961"/>
    <w:rsid w:val="00480DB1"/>
    <w:rsid w:val="00480F7A"/>
    <w:rsid w:val="00480FF8"/>
    <w:rsid w:val="0048112B"/>
    <w:rsid w:val="00481565"/>
    <w:rsid w:val="004815B6"/>
    <w:rsid w:val="004829E2"/>
    <w:rsid w:val="00482DBF"/>
    <w:rsid w:val="00482E69"/>
    <w:rsid w:val="00483DDD"/>
    <w:rsid w:val="00484144"/>
    <w:rsid w:val="0048570D"/>
    <w:rsid w:val="0048582B"/>
    <w:rsid w:val="00485ED1"/>
    <w:rsid w:val="00485F92"/>
    <w:rsid w:val="004863B0"/>
    <w:rsid w:val="00486548"/>
    <w:rsid w:val="00486558"/>
    <w:rsid w:val="004866AC"/>
    <w:rsid w:val="00486CF5"/>
    <w:rsid w:val="00487236"/>
    <w:rsid w:val="004875F4"/>
    <w:rsid w:val="00487B84"/>
    <w:rsid w:val="00487BDC"/>
    <w:rsid w:val="004904ED"/>
    <w:rsid w:val="00490525"/>
    <w:rsid w:val="0049093B"/>
    <w:rsid w:val="0049098B"/>
    <w:rsid w:val="00490B4D"/>
    <w:rsid w:val="004912F5"/>
    <w:rsid w:val="004913C4"/>
    <w:rsid w:val="00491A34"/>
    <w:rsid w:val="00491DAD"/>
    <w:rsid w:val="00491F38"/>
    <w:rsid w:val="00491FF8"/>
    <w:rsid w:val="0049322C"/>
    <w:rsid w:val="004938C1"/>
    <w:rsid w:val="00494A7D"/>
    <w:rsid w:val="00495210"/>
    <w:rsid w:val="00495786"/>
    <w:rsid w:val="00495816"/>
    <w:rsid w:val="00495A09"/>
    <w:rsid w:val="00495E77"/>
    <w:rsid w:val="00495FA6"/>
    <w:rsid w:val="0049767B"/>
    <w:rsid w:val="0049789C"/>
    <w:rsid w:val="00497EAF"/>
    <w:rsid w:val="004A03AF"/>
    <w:rsid w:val="004A0989"/>
    <w:rsid w:val="004A13D0"/>
    <w:rsid w:val="004A2073"/>
    <w:rsid w:val="004A2728"/>
    <w:rsid w:val="004A2963"/>
    <w:rsid w:val="004A2DA2"/>
    <w:rsid w:val="004A30E2"/>
    <w:rsid w:val="004A33D8"/>
    <w:rsid w:val="004A35DF"/>
    <w:rsid w:val="004A37D5"/>
    <w:rsid w:val="004A38EE"/>
    <w:rsid w:val="004A40C5"/>
    <w:rsid w:val="004A42DF"/>
    <w:rsid w:val="004A46F0"/>
    <w:rsid w:val="004A47A8"/>
    <w:rsid w:val="004A4C9B"/>
    <w:rsid w:val="004A4DF5"/>
    <w:rsid w:val="004A506F"/>
    <w:rsid w:val="004A53F7"/>
    <w:rsid w:val="004A5E3D"/>
    <w:rsid w:val="004A6183"/>
    <w:rsid w:val="004A6461"/>
    <w:rsid w:val="004A6681"/>
    <w:rsid w:val="004A686E"/>
    <w:rsid w:val="004A69F1"/>
    <w:rsid w:val="004A714B"/>
    <w:rsid w:val="004A78DD"/>
    <w:rsid w:val="004A7C0E"/>
    <w:rsid w:val="004B046C"/>
    <w:rsid w:val="004B05F3"/>
    <w:rsid w:val="004B06A2"/>
    <w:rsid w:val="004B0E4C"/>
    <w:rsid w:val="004B1E13"/>
    <w:rsid w:val="004B1FCF"/>
    <w:rsid w:val="004B23FC"/>
    <w:rsid w:val="004B2CBD"/>
    <w:rsid w:val="004B2CC0"/>
    <w:rsid w:val="004B32E3"/>
    <w:rsid w:val="004B35FF"/>
    <w:rsid w:val="004B36CD"/>
    <w:rsid w:val="004B3874"/>
    <w:rsid w:val="004B4370"/>
    <w:rsid w:val="004B43EF"/>
    <w:rsid w:val="004B440C"/>
    <w:rsid w:val="004B4C53"/>
    <w:rsid w:val="004B4E01"/>
    <w:rsid w:val="004B55AE"/>
    <w:rsid w:val="004B5896"/>
    <w:rsid w:val="004B5CA6"/>
    <w:rsid w:val="004B61FB"/>
    <w:rsid w:val="004B6350"/>
    <w:rsid w:val="004B6FF9"/>
    <w:rsid w:val="004B70CB"/>
    <w:rsid w:val="004B7170"/>
    <w:rsid w:val="004B7460"/>
    <w:rsid w:val="004B791E"/>
    <w:rsid w:val="004B7A71"/>
    <w:rsid w:val="004C0AB5"/>
    <w:rsid w:val="004C0E32"/>
    <w:rsid w:val="004C11E9"/>
    <w:rsid w:val="004C1241"/>
    <w:rsid w:val="004C13AD"/>
    <w:rsid w:val="004C1BAE"/>
    <w:rsid w:val="004C1C99"/>
    <w:rsid w:val="004C20AE"/>
    <w:rsid w:val="004C24C5"/>
    <w:rsid w:val="004C2681"/>
    <w:rsid w:val="004C2A5D"/>
    <w:rsid w:val="004C3354"/>
    <w:rsid w:val="004C3531"/>
    <w:rsid w:val="004C37F1"/>
    <w:rsid w:val="004C3F79"/>
    <w:rsid w:val="004C4046"/>
    <w:rsid w:val="004C4C49"/>
    <w:rsid w:val="004C507F"/>
    <w:rsid w:val="004C61E6"/>
    <w:rsid w:val="004C6722"/>
    <w:rsid w:val="004C6A35"/>
    <w:rsid w:val="004C6E8E"/>
    <w:rsid w:val="004C6F37"/>
    <w:rsid w:val="004C7608"/>
    <w:rsid w:val="004C7E31"/>
    <w:rsid w:val="004D01D5"/>
    <w:rsid w:val="004D02B3"/>
    <w:rsid w:val="004D07B4"/>
    <w:rsid w:val="004D1196"/>
    <w:rsid w:val="004D136C"/>
    <w:rsid w:val="004D1699"/>
    <w:rsid w:val="004D2D7B"/>
    <w:rsid w:val="004D3294"/>
    <w:rsid w:val="004D33EC"/>
    <w:rsid w:val="004D3BE5"/>
    <w:rsid w:val="004D3C21"/>
    <w:rsid w:val="004D3C7F"/>
    <w:rsid w:val="004D42DC"/>
    <w:rsid w:val="004D4596"/>
    <w:rsid w:val="004D4CA0"/>
    <w:rsid w:val="004D511F"/>
    <w:rsid w:val="004D5FA8"/>
    <w:rsid w:val="004D6203"/>
    <w:rsid w:val="004D6978"/>
    <w:rsid w:val="004D6BF0"/>
    <w:rsid w:val="004D6C72"/>
    <w:rsid w:val="004D789C"/>
    <w:rsid w:val="004D7CA9"/>
    <w:rsid w:val="004E02D1"/>
    <w:rsid w:val="004E08ED"/>
    <w:rsid w:val="004E0E5A"/>
    <w:rsid w:val="004E0E5D"/>
    <w:rsid w:val="004E0E7D"/>
    <w:rsid w:val="004E10CB"/>
    <w:rsid w:val="004E14EC"/>
    <w:rsid w:val="004E1ADD"/>
    <w:rsid w:val="004E1CB4"/>
    <w:rsid w:val="004E20F4"/>
    <w:rsid w:val="004E24B5"/>
    <w:rsid w:val="004E3411"/>
    <w:rsid w:val="004E3447"/>
    <w:rsid w:val="004E34B7"/>
    <w:rsid w:val="004E4086"/>
    <w:rsid w:val="004E4245"/>
    <w:rsid w:val="004E4493"/>
    <w:rsid w:val="004E5005"/>
    <w:rsid w:val="004E512C"/>
    <w:rsid w:val="004E54D7"/>
    <w:rsid w:val="004E56BF"/>
    <w:rsid w:val="004E5B0C"/>
    <w:rsid w:val="004E5DBB"/>
    <w:rsid w:val="004E5F68"/>
    <w:rsid w:val="004E6753"/>
    <w:rsid w:val="004E6972"/>
    <w:rsid w:val="004E697C"/>
    <w:rsid w:val="004E6A02"/>
    <w:rsid w:val="004E6B00"/>
    <w:rsid w:val="004E6CD9"/>
    <w:rsid w:val="004E710B"/>
    <w:rsid w:val="004E72C1"/>
    <w:rsid w:val="004E7491"/>
    <w:rsid w:val="004E7A70"/>
    <w:rsid w:val="004E7BA8"/>
    <w:rsid w:val="004E7CE6"/>
    <w:rsid w:val="004F02F6"/>
    <w:rsid w:val="004F05A9"/>
    <w:rsid w:val="004F0B62"/>
    <w:rsid w:val="004F13C1"/>
    <w:rsid w:val="004F1423"/>
    <w:rsid w:val="004F1664"/>
    <w:rsid w:val="004F1989"/>
    <w:rsid w:val="004F1D91"/>
    <w:rsid w:val="004F2960"/>
    <w:rsid w:val="004F29CE"/>
    <w:rsid w:val="004F3010"/>
    <w:rsid w:val="004F317D"/>
    <w:rsid w:val="004F398D"/>
    <w:rsid w:val="004F3D92"/>
    <w:rsid w:val="004F3F26"/>
    <w:rsid w:val="004F41DB"/>
    <w:rsid w:val="004F44A1"/>
    <w:rsid w:val="004F48E4"/>
    <w:rsid w:val="004F4E83"/>
    <w:rsid w:val="004F518F"/>
    <w:rsid w:val="004F536A"/>
    <w:rsid w:val="004F575B"/>
    <w:rsid w:val="004F5A7D"/>
    <w:rsid w:val="004F5DB9"/>
    <w:rsid w:val="004F65E3"/>
    <w:rsid w:val="004F7D0A"/>
    <w:rsid w:val="004F7E63"/>
    <w:rsid w:val="005002CF"/>
    <w:rsid w:val="00500817"/>
    <w:rsid w:val="00500CE6"/>
    <w:rsid w:val="00500DEC"/>
    <w:rsid w:val="0050119B"/>
    <w:rsid w:val="0050126F"/>
    <w:rsid w:val="005014BE"/>
    <w:rsid w:val="005025C2"/>
    <w:rsid w:val="00502738"/>
    <w:rsid w:val="00502AFF"/>
    <w:rsid w:val="005032C4"/>
    <w:rsid w:val="005032D0"/>
    <w:rsid w:val="005034A3"/>
    <w:rsid w:val="0050364D"/>
    <w:rsid w:val="00503F3C"/>
    <w:rsid w:val="00504289"/>
    <w:rsid w:val="00504F58"/>
    <w:rsid w:val="00505505"/>
    <w:rsid w:val="0050571B"/>
    <w:rsid w:val="00505A06"/>
    <w:rsid w:val="00506605"/>
    <w:rsid w:val="00506C7C"/>
    <w:rsid w:val="00506DC6"/>
    <w:rsid w:val="00506ED9"/>
    <w:rsid w:val="005070B7"/>
    <w:rsid w:val="00507555"/>
    <w:rsid w:val="00507F7C"/>
    <w:rsid w:val="00510A37"/>
    <w:rsid w:val="00510E4B"/>
    <w:rsid w:val="00510E9C"/>
    <w:rsid w:val="005115D9"/>
    <w:rsid w:val="00511622"/>
    <w:rsid w:val="00511DD6"/>
    <w:rsid w:val="00512128"/>
    <w:rsid w:val="005122AA"/>
    <w:rsid w:val="005124BF"/>
    <w:rsid w:val="0051280F"/>
    <w:rsid w:val="0051291B"/>
    <w:rsid w:val="00512AD7"/>
    <w:rsid w:val="00512FEA"/>
    <w:rsid w:val="00513097"/>
    <w:rsid w:val="005131DE"/>
    <w:rsid w:val="0051333F"/>
    <w:rsid w:val="0051342E"/>
    <w:rsid w:val="00513838"/>
    <w:rsid w:val="00514050"/>
    <w:rsid w:val="00514AA7"/>
    <w:rsid w:val="00514BD9"/>
    <w:rsid w:val="00515B48"/>
    <w:rsid w:val="00516A06"/>
    <w:rsid w:val="00516C39"/>
    <w:rsid w:val="00516C91"/>
    <w:rsid w:val="005172ED"/>
    <w:rsid w:val="005172FB"/>
    <w:rsid w:val="00517481"/>
    <w:rsid w:val="00517510"/>
    <w:rsid w:val="00520365"/>
    <w:rsid w:val="005207F1"/>
    <w:rsid w:val="0052134B"/>
    <w:rsid w:val="00521458"/>
    <w:rsid w:val="00521B57"/>
    <w:rsid w:val="00521DEF"/>
    <w:rsid w:val="00521EC4"/>
    <w:rsid w:val="00522A12"/>
    <w:rsid w:val="00522D10"/>
    <w:rsid w:val="00522F1B"/>
    <w:rsid w:val="0052365D"/>
    <w:rsid w:val="00524022"/>
    <w:rsid w:val="005241A5"/>
    <w:rsid w:val="0052448B"/>
    <w:rsid w:val="00524954"/>
    <w:rsid w:val="00524C15"/>
    <w:rsid w:val="00524E89"/>
    <w:rsid w:val="005253C0"/>
    <w:rsid w:val="0052546F"/>
    <w:rsid w:val="0052554F"/>
    <w:rsid w:val="0052569A"/>
    <w:rsid w:val="0052591A"/>
    <w:rsid w:val="00525CC2"/>
    <w:rsid w:val="00525DD6"/>
    <w:rsid w:val="00525E78"/>
    <w:rsid w:val="00526A6B"/>
    <w:rsid w:val="005271CF"/>
    <w:rsid w:val="0053011E"/>
    <w:rsid w:val="005304DB"/>
    <w:rsid w:val="005305A4"/>
    <w:rsid w:val="00530A13"/>
    <w:rsid w:val="00530CB6"/>
    <w:rsid w:val="005315A8"/>
    <w:rsid w:val="005316C7"/>
    <w:rsid w:val="00531709"/>
    <w:rsid w:val="00531903"/>
    <w:rsid w:val="005320BD"/>
    <w:rsid w:val="005321FF"/>
    <w:rsid w:val="0053228E"/>
    <w:rsid w:val="00532B5B"/>
    <w:rsid w:val="00532E4D"/>
    <w:rsid w:val="00533185"/>
    <w:rsid w:val="005333A2"/>
    <w:rsid w:val="0053384D"/>
    <w:rsid w:val="005341F3"/>
    <w:rsid w:val="00534661"/>
    <w:rsid w:val="005348CD"/>
    <w:rsid w:val="00535459"/>
    <w:rsid w:val="00535482"/>
    <w:rsid w:val="0053578A"/>
    <w:rsid w:val="00535C5D"/>
    <w:rsid w:val="00535CD9"/>
    <w:rsid w:val="00535DC0"/>
    <w:rsid w:val="00535E07"/>
    <w:rsid w:val="00535E52"/>
    <w:rsid w:val="005363D0"/>
    <w:rsid w:val="00536E61"/>
    <w:rsid w:val="0053732E"/>
    <w:rsid w:val="0053749E"/>
    <w:rsid w:val="00537818"/>
    <w:rsid w:val="0053798A"/>
    <w:rsid w:val="00540011"/>
    <w:rsid w:val="00540411"/>
    <w:rsid w:val="005407B5"/>
    <w:rsid w:val="0054186E"/>
    <w:rsid w:val="005420BA"/>
    <w:rsid w:val="00542807"/>
    <w:rsid w:val="00542813"/>
    <w:rsid w:val="0054305C"/>
    <w:rsid w:val="00543ED5"/>
    <w:rsid w:val="00543F68"/>
    <w:rsid w:val="005444F6"/>
    <w:rsid w:val="00544665"/>
    <w:rsid w:val="00544ECA"/>
    <w:rsid w:val="0054505F"/>
    <w:rsid w:val="005454FB"/>
    <w:rsid w:val="005455F7"/>
    <w:rsid w:val="005457B9"/>
    <w:rsid w:val="005457BC"/>
    <w:rsid w:val="005462FF"/>
    <w:rsid w:val="005463E4"/>
    <w:rsid w:val="00546498"/>
    <w:rsid w:val="005467B4"/>
    <w:rsid w:val="00546CAA"/>
    <w:rsid w:val="00546ED7"/>
    <w:rsid w:val="00547BA6"/>
    <w:rsid w:val="0055045D"/>
    <w:rsid w:val="005507BE"/>
    <w:rsid w:val="00551054"/>
    <w:rsid w:val="00551081"/>
    <w:rsid w:val="00551B27"/>
    <w:rsid w:val="00551BFC"/>
    <w:rsid w:val="00551CCD"/>
    <w:rsid w:val="00552160"/>
    <w:rsid w:val="0055217D"/>
    <w:rsid w:val="00552337"/>
    <w:rsid w:val="00552458"/>
    <w:rsid w:val="00552539"/>
    <w:rsid w:val="00552A77"/>
    <w:rsid w:val="00552B7C"/>
    <w:rsid w:val="00552CFD"/>
    <w:rsid w:val="005537CA"/>
    <w:rsid w:val="005538F0"/>
    <w:rsid w:val="005541F3"/>
    <w:rsid w:val="00554487"/>
    <w:rsid w:val="00554DA5"/>
    <w:rsid w:val="00554FC4"/>
    <w:rsid w:val="00555782"/>
    <w:rsid w:val="00555AD1"/>
    <w:rsid w:val="00555BAE"/>
    <w:rsid w:val="00555BE3"/>
    <w:rsid w:val="00555F29"/>
    <w:rsid w:val="00555FED"/>
    <w:rsid w:val="005565F5"/>
    <w:rsid w:val="005566B2"/>
    <w:rsid w:val="00556BCA"/>
    <w:rsid w:val="00557013"/>
    <w:rsid w:val="005578EF"/>
    <w:rsid w:val="00557D37"/>
    <w:rsid w:val="00560636"/>
    <w:rsid w:val="005606A5"/>
    <w:rsid w:val="00560802"/>
    <w:rsid w:val="0056088A"/>
    <w:rsid w:val="005608BA"/>
    <w:rsid w:val="00560E9C"/>
    <w:rsid w:val="00561594"/>
    <w:rsid w:val="00561A70"/>
    <w:rsid w:val="00561AA6"/>
    <w:rsid w:val="00561BB8"/>
    <w:rsid w:val="00561F3F"/>
    <w:rsid w:val="0056239F"/>
    <w:rsid w:val="0056287D"/>
    <w:rsid w:val="005629E7"/>
    <w:rsid w:val="005637C5"/>
    <w:rsid w:val="00563DC8"/>
    <w:rsid w:val="00564342"/>
    <w:rsid w:val="0056444E"/>
    <w:rsid w:val="00564B58"/>
    <w:rsid w:val="00564C50"/>
    <w:rsid w:val="00565456"/>
    <w:rsid w:val="005659B5"/>
    <w:rsid w:val="00565CEA"/>
    <w:rsid w:val="00565D45"/>
    <w:rsid w:val="00565D9F"/>
    <w:rsid w:val="00566903"/>
    <w:rsid w:val="00566C6C"/>
    <w:rsid w:val="005678AE"/>
    <w:rsid w:val="00567A01"/>
    <w:rsid w:val="00567AB0"/>
    <w:rsid w:val="005701C3"/>
    <w:rsid w:val="0057023E"/>
    <w:rsid w:val="00570313"/>
    <w:rsid w:val="00570A43"/>
    <w:rsid w:val="00570C0E"/>
    <w:rsid w:val="00570DE2"/>
    <w:rsid w:val="005712AF"/>
    <w:rsid w:val="00571723"/>
    <w:rsid w:val="00571801"/>
    <w:rsid w:val="005718DA"/>
    <w:rsid w:val="00571FA8"/>
    <w:rsid w:val="00572085"/>
    <w:rsid w:val="0057216A"/>
    <w:rsid w:val="0057221B"/>
    <w:rsid w:val="00572653"/>
    <w:rsid w:val="0057274D"/>
    <w:rsid w:val="005727A1"/>
    <w:rsid w:val="00572F52"/>
    <w:rsid w:val="00572F92"/>
    <w:rsid w:val="005731FA"/>
    <w:rsid w:val="005739DA"/>
    <w:rsid w:val="00573CCF"/>
    <w:rsid w:val="00573D2F"/>
    <w:rsid w:val="00574245"/>
    <w:rsid w:val="005745C3"/>
    <w:rsid w:val="0057490D"/>
    <w:rsid w:val="0057535C"/>
    <w:rsid w:val="005756A7"/>
    <w:rsid w:val="00575F0C"/>
    <w:rsid w:val="0057634C"/>
    <w:rsid w:val="005764CB"/>
    <w:rsid w:val="0057677A"/>
    <w:rsid w:val="00576D1D"/>
    <w:rsid w:val="0057718B"/>
    <w:rsid w:val="0057723A"/>
    <w:rsid w:val="00577549"/>
    <w:rsid w:val="00577754"/>
    <w:rsid w:val="00577F70"/>
    <w:rsid w:val="00577FA2"/>
    <w:rsid w:val="00580201"/>
    <w:rsid w:val="005804C7"/>
    <w:rsid w:val="005806F0"/>
    <w:rsid w:val="005809E3"/>
    <w:rsid w:val="00580ED5"/>
    <w:rsid w:val="00580FC9"/>
    <w:rsid w:val="0058102A"/>
    <w:rsid w:val="005812EA"/>
    <w:rsid w:val="005815BC"/>
    <w:rsid w:val="00581A81"/>
    <w:rsid w:val="00581EAE"/>
    <w:rsid w:val="00581FE9"/>
    <w:rsid w:val="005820C6"/>
    <w:rsid w:val="005824C6"/>
    <w:rsid w:val="00582876"/>
    <w:rsid w:val="005830DD"/>
    <w:rsid w:val="005831D4"/>
    <w:rsid w:val="0058327D"/>
    <w:rsid w:val="00583549"/>
    <w:rsid w:val="00583BC6"/>
    <w:rsid w:val="00583DA3"/>
    <w:rsid w:val="0058411C"/>
    <w:rsid w:val="005843E7"/>
    <w:rsid w:val="00584567"/>
    <w:rsid w:val="0058462D"/>
    <w:rsid w:val="0058482B"/>
    <w:rsid w:val="00584EBC"/>
    <w:rsid w:val="00585478"/>
    <w:rsid w:val="005859AE"/>
    <w:rsid w:val="005859E7"/>
    <w:rsid w:val="00585A93"/>
    <w:rsid w:val="00585DB9"/>
    <w:rsid w:val="00586699"/>
    <w:rsid w:val="005869FE"/>
    <w:rsid w:val="00586AFC"/>
    <w:rsid w:val="00586B40"/>
    <w:rsid w:val="00586C53"/>
    <w:rsid w:val="00586CF5"/>
    <w:rsid w:val="005872B7"/>
    <w:rsid w:val="00587493"/>
    <w:rsid w:val="00587820"/>
    <w:rsid w:val="00587FBD"/>
    <w:rsid w:val="00590055"/>
    <w:rsid w:val="00590288"/>
    <w:rsid w:val="00590B55"/>
    <w:rsid w:val="00590C53"/>
    <w:rsid w:val="00590E5D"/>
    <w:rsid w:val="0059112A"/>
    <w:rsid w:val="0059130F"/>
    <w:rsid w:val="005913BF"/>
    <w:rsid w:val="00591B8D"/>
    <w:rsid w:val="005926A0"/>
    <w:rsid w:val="00593950"/>
    <w:rsid w:val="00593A5F"/>
    <w:rsid w:val="00593AC5"/>
    <w:rsid w:val="00593ACB"/>
    <w:rsid w:val="00593AD1"/>
    <w:rsid w:val="0059411C"/>
    <w:rsid w:val="005943AA"/>
    <w:rsid w:val="00594710"/>
    <w:rsid w:val="0059472C"/>
    <w:rsid w:val="0059474B"/>
    <w:rsid w:val="00594837"/>
    <w:rsid w:val="00594BF9"/>
    <w:rsid w:val="00594CCD"/>
    <w:rsid w:val="005954CD"/>
    <w:rsid w:val="00595717"/>
    <w:rsid w:val="005969FB"/>
    <w:rsid w:val="00596B98"/>
    <w:rsid w:val="00597174"/>
    <w:rsid w:val="005972AF"/>
    <w:rsid w:val="005972F4"/>
    <w:rsid w:val="0059742D"/>
    <w:rsid w:val="00597F62"/>
    <w:rsid w:val="00597FC2"/>
    <w:rsid w:val="005A0053"/>
    <w:rsid w:val="005A0159"/>
    <w:rsid w:val="005A037D"/>
    <w:rsid w:val="005A0405"/>
    <w:rsid w:val="005A0472"/>
    <w:rsid w:val="005A15EC"/>
    <w:rsid w:val="005A1A3B"/>
    <w:rsid w:val="005A2BCB"/>
    <w:rsid w:val="005A2D3E"/>
    <w:rsid w:val="005A2DD4"/>
    <w:rsid w:val="005A3100"/>
    <w:rsid w:val="005A313F"/>
    <w:rsid w:val="005A3646"/>
    <w:rsid w:val="005A3DBE"/>
    <w:rsid w:val="005A3E27"/>
    <w:rsid w:val="005A3FE2"/>
    <w:rsid w:val="005A4344"/>
    <w:rsid w:val="005A4618"/>
    <w:rsid w:val="005A4A00"/>
    <w:rsid w:val="005A4A35"/>
    <w:rsid w:val="005A4D7B"/>
    <w:rsid w:val="005A5167"/>
    <w:rsid w:val="005A5430"/>
    <w:rsid w:val="005A5808"/>
    <w:rsid w:val="005A58F0"/>
    <w:rsid w:val="005A5A5E"/>
    <w:rsid w:val="005A5D12"/>
    <w:rsid w:val="005A5D85"/>
    <w:rsid w:val="005A5FC1"/>
    <w:rsid w:val="005A606E"/>
    <w:rsid w:val="005A607A"/>
    <w:rsid w:val="005A6378"/>
    <w:rsid w:val="005A6601"/>
    <w:rsid w:val="005A6713"/>
    <w:rsid w:val="005A67F6"/>
    <w:rsid w:val="005A6E2A"/>
    <w:rsid w:val="005A725E"/>
    <w:rsid w:val="005A76F6"/>
    <w:rsid w:val="005A777F"/>
    <w:rsid w:val="005A7F0F"/>
    <w:rsid w:val="005B04DA"/>
    <w:rsid w:val="005B0BAF"/>
    <w:rsid w:val="005B0FA1"/>
    <w:rsid w:val="005B1189"/>
    <w:rsid w:val="005B138B"/>
    <w:rsid w:val="005B15D5"/>
    <w:rsid w:val="005B15F9"/>
    <w:rsid w:val="005B1864"/>
    <w:rsid w:val="005B1A3C"/>
    <w:rsid w:val="005B231C"/>
    <w:rsid w:val="005B2789"/>
    <w:rsid w:val="005B2A8D"/>
    <w:rsid w:val="005B2D7A"/>
    <w:rsid w:val="005B2DC5"/>
    <w:rsid w:val="005B317B"/>
    <w:rsid w:val="005B3359"/>
    <w:rsid w:val="005B4470"/>
    <w:rsid w:val="005B4568"/>
    <w:rsid w:val="005B46F3"/>
    <w:rsid w:val="005B47ED"/>
    <w:rsid w:val="005B59F3"/>
    <w:rsid w:val="005B5BC7"/>
    <w:rsid w:val="005B5DE9"/>
    <w:rsid w:val="005B66B2"/>
    <w:rsid w:val="005B6749"/>
    <w:rsid w:val="005B6F2D"/>
    <w:rsid w:val="005B761D"/>
    <w:rsid w:val="005B79D9"/>
    <w:rsid w:val="005B7AE7"/>
    <w:rsid w:val="005B7D14"/>
    <w:rsid w:val="005C016D"/>
    <w:rsid w:val="005C03E0"/>
    <w:rsid w:val="005C085D"/>
    <w:rsid w:val="005C09F0"/>
    <w:rsid w:val="005C0DEA"/>
    <w:rsid w:val="005C18EB"/>
    <w:rsid w:val="005C1A5F"/>
    <w:rsid w:val="005C1B46"/>
    <w:rsid w:val="005C1C20"/>
    <w:rsid w:val="005C223E"/>
    <w:rsid w:val="005C22AF"/>
    <w:rsid w:val="005C280D"/>
    <w:rsid w:val="005C3C02"/>
    <w:rsid w:val="005C4094"/>
    <w:rsid w:val="005C4451"/>
    <w:rsid w:val="005C4668"/>
    <w:rsid w:val="005C4B19"/>
    <w:rsid w:val="005C5634"/>
    <w:rsid w:val="005C5F1A"/>
    <w:rsid w:val="005C6698"/>
    <w:rsid w:val="005C6758"/>
    <w:rsid w:val="005C69E5"/>
    <w:rsid w:val="005C6E67"/>
    <w:rsid w:val="005C715E"/>
    <w:rsid w:val="005C72CD"/>
    <w:rsid w:val="005C74CC"/>
    <w:rsid w:val="005C765A"/>
    <w:rsid w:val="005C78B3"/>
    <w:rsid w:val="005C78B4"/>
    <w:rsid w:val="005D03FE"/>
    <w:rsid w:val="005D0895"/>
    <w:rsid w:val="005D1004"/>
    <w:rsid w:val="005D10AC"/>
    <w:rsid w:val="005D1127"/>
    <w:rsid w:val="005D1468"/>
    <w:rsid w:val="005D14D5"/>
    <w:rsid w:val="005D2FE8"/>
    <w:rsid w:val="005D354C"/>
    <w:rsid w:val="005D35CB"/>
    <w:rsid w:val="005D3650"/>
    <w:rsid w:val="005D384D"/>
    <w:rsid w:val="005D3A00"/>
    <w:rsid w:val="005D3A40"/>
    <w:rsid w:val="005D3C1B"/>
    <w:rsid w:val="005D3D3E"/>
    <w:rsid w:val="005D412E"/>
    <w:rsid w:val="005D47E7"/>
    <w:rsid w:val="005D4889"/>
    <w:rsid w:val="005D4BCE"/>
    <w:rsid w:val="005D4F34"/>
    <w:rsid w:val="005D50E3"/>
    <w:rsid w:val="005D51DC"/>
    <w:rsid w:val="005D5328"/>
    <w:rsid w:val="005D5D3D"/>
    <w:rsid w:val="005D6595"/>
    <w:rsid w:val="005D6BD7"/>
    <w:rsid w:val="005D7586"/>
    <w:rsid w:val="005D77CC"/>
    <w:rsid w:val="005D789F"/>
    <w:rsid w:val="005D7E2F"/>
    <w:rsid w:val="005E09F1"/>
    <w:rsid w:val="005E11A5"/>
    <w:rsid w:val="005E12C6"/>
    <w:rsid w:val="005E144A"/>
    <w:rsid w:val="005E1583"/>
    <w:rsid w:val="005E1615"/>
    <w:rsid w:val="005E238A"/>
    <w:rsid w:val="005E25F9"/>
    <w:rsid w:val="005E2690"/>
    <w:rsid w:val="005E2F37"/>
    <w:rsid w:val="005E30DB"/>
    <w:rsid w:val="005E323E"/>
    <w:rsid w:val="005E3294"/>
    <w:rsid w:val="005E3470"/>
    <w:rsid w:val="005E3A24"/>
    <w:rsid w:val="005E3EFA"/>
    <w:rsid w:val="005E4328"/>
    <w:rsid w:val="005E43FF"/>
    <w:rsid w:val="005E4549"/>
    <w:rsid w:val="005E4BBC"/>
    <w:rsid w:val="005E5259"/>
    <w:rsid w:val="005E53D1"/>
    <w:rsid w:val="005E5A02"/>
    <w:rsid w:val="005E5E57"/>
    <w:rsid w:val="005E6056"/>
    <w:rsid w:val="005E6101"/>
    <w:rsid w:val="005E62C4"/>
    <w:rsid w:val="005E6356"/>
    <w:rsid w:val="005E6463"/>
    <w:rsid w:val="005E6526"/>
    <w:rsid w:val="005E6CCC"/>
    <w:rsid w:val="005E718C"/>
    <w:rsid w:val="005E722F"/>
    <w:rsid w:val="005E735F"/>
    <w:rsid w:val="005E74A9"/>
    <w:rsid w:val="005E751C"/>
    <w:rsid w:val="005E7A61"/>
    <w:rsid w:val="005E7D8E"/>
    <w:rsid w:val="005E7F4B"/>
    <w:rsid w:val="005F092C"/>
    <w:rsid w:val="005F0B50"/>
    <w:rsid w:val="005F0FC8"/>
    <w:rsid w:val="005F171D"/>
    <w:rsid w:val="005F1CF6"/>
    <w:rsid w:val="005F211E"/>
    <w:rsid w:val="005F2959"/>
    <w:rsid w:val="005F3184"/>
    <w:rsid w:val="005F35DE"/>
    <w:rsid w:val="005F39AA"/>
    <w:rsid w:val="005F3FA0"/>
    <w:rsid w:val="005F4180"/>
    <w:rsid w:val="005F418A"/>
    <w:rsid w:val="005F42EC"/>
    <w:rsid w:val="005F444E"/>
    <w:rsid w:val="005F4715"/>
    <w:rsid w:val="005F4D84"/>
    <w:rsid w:val="005F4E0C"/>
    <w:rsid w:val="005F504B"/>
    <w:rsid w:val="005F542C"/>
    <w:rsid w:val="005F5C98"/>
    <w:rsid w:val="005F5CFD"/>
    <w:rsid w:val="005F5D77"/>
    <w:rsid w:val="005F60F4"/>
    <w:rsid w:val="005F633C"/>
    <w:rsid w:val="005F637A"/>
    <w:rsid w:val="005F6559"/>
    <w:rsid w:val="005F7126"/>
    <w:rsid w:val="005F79AA"/>
    <w:rsid w:val="006006C4"/>
    <w:rsid w:val="00600772"/>
    <w:rsid w:val="006008F9"/>
    <w:rsid w:val="00600C96"/>
    <w:rsid w:val="00600C99"/>
    <w:rsid w:val="00600D1E"/>
    <w:rsid w:val="006019F8"/>
    <w:rsid w:val="00601D6C"/>
    <w:rsid w:val="00601DE2"/>
    <w:rsid w:val="00601EFC"/>
    <w:rsid w:val="0060225B"/>
    <w:rsid w:val="006025CB"/>
    <w:rsid w:val="00602DAB"/>
    <w:rsid w:val="00603176"/>
    <w:rsid w:val="00603523"/>
    <w:rsid w:val="00603735"/>
    <w:rsid w:val="00603885"/>
    <w:rsid w:val="00604076"/>
    <w:rsid w:val="00604264"/>
    <w:rsid w:val="00604327"/>
    <w:rsid w:val="0060468A"/>
    <w:rsid w:val="00604E98"/>
    <w:rsid w:val="00604EEB"/>
    <w:rsid w:val="006051D9"/>
    <w:rsid w:val="00605243"/>
    <w:rsid w:val="006052A4"/>
    <w:rsid w:val="006054C5"/>
    <w:rsid w:val="006060A7"/>
    <w:rsid w:val="00606DAC"/>
    <w:rsid w:val="00607333"/>
    <w:rsid w:val="00607382"/>
    <w:rsid w:val="00607AA2"/>
    <w:rsid w:val="00607F5D"/>
    <w:rsid w:val="00610AB3"/>
    <w:rsid w:val="00610E8A"/>
    <w:rsid w:val="00611BF3"/>
    <w:rsid w:val="00612318"/>
    <w:rsid w:val="00612521"/>
    <w:rsid w:val="0061287D"/>
    <w:rsid w:val="00612C88"/>
    <w:rsid w:val="0061304A"/>
    <w:rsid w:val="006132AB"/>
    <w:rsid w:val="00613732"/>
    <w:rsid w:val="006137D0"/>
    <w:rsid w:val="00613EF6"/>
    <w:rsid w:val="006147B3"/>
    <w:rsid w:val="00614E89"/>
    <w:rsid w:val="0061547C"/>
    <w:rsid w:val="00615492"/>
    <w:rsid w:val="0061587E"/>
    <w:rsid w:val="00615B0C"/>
    <w:rsid w:val="00615BC9"/>
    <w:rsid w:val="00615F88"/>
    <w:rsid w:val="00616062"/>
    <w:rsid w:val="006161B9"/>
    <w:rsid w:val="00616230"/>
    <w:rsid w:val="006166C7"/>
    <w:rsid w:val="00616982"/>
    <w:rsid w:val="00616B9B"/>
    <w:rsid w:val="00616E80"/>
    <w:rsid w:val="0061778D"/>
    <w:rsid w:val="00617951"/>
    <w:rsid w:val="00617A54"/>
    <w:rsid w:val="00620168"/>
    <w:rsid w:val="00620201"/>
    <w:rsid w:val="00620AF4"/>
    <w:rsid w:val="00620C3B"/>
    <w:rsid w:val="006215F4"/>
    <w:rsid w:val="00621DAD"/>
    <w:rsid w:val="006229F4"/>
    <w:rsid w:val="00622B1C"/>
    <w:rsid w:val="00622B96"/>
    <w:rsid w:val="00623C4E"/>
    <w:rsid w:val="00623F35"/>
    <w:rsid w:val="006256FF"/>
    <w:rsid w:val="00625DF2"/>
    <w:rsid w:val="00625E78"/>
    <w:rsid w:val="006261F5"/>
    <w:rsid w:val="0062621D"/>
    <w:rsid w:val="006264A4"/>
    <w:rsid w:val="00626653"/>
    <w:rsid w:val="006266F2"/>
    <w:rsid w:val="00626D0D"/>
    <w:rsid w:val="00627D11"/>
    <w:rsid w:val="00627D1D"/>
    <w:rsid w:val="0063023B"/>
    <w:rsid w:val="00630268"/>
    <w:rsid w:val="006302D8"/>
    <w:rsid w:val="00630425"/>
    <w:rsid w:val="00630D43"/>
    <w:rsid w:val="00631578"/>
    <w:rsid w:val="006319C0"/>
    <w:rsid w:val="00631B70"/>
    <w:rsid w:val="00631D8D"/>
    <w:rsid w:val="00632251"/>
    <w:rsid w:val="006328DF"/>
    <w:rsid w:val="00632A7A"/>
    <w:rsid w:val="00632A8B"/>
    <w:rsid w:val="00632B9E"/>
    <w:rsid w:val="00632CEF"/>
    <w:rsid w:val="00633144"/>
    <w:rsid w:val="00633289"/>
    <w:rsid w:val="00633B66"/>
    <w:rsid w:val="00633B94"/>
    <w:rsid w:val="00633D63"/>
    <w:rsid w:val="006342AF"/>
    <w:rsid w:val="00634383"/>
    <w:rsid w:val="00634AB3"/>
    <w:rsid w:val="00634AE5"/>
    <w:rsid w:val="00634E9E"/>
    <w:rsid w:val="00634EDF"/>
    <w:rsid w:val="00634F5B"/>
    <w:rsid w:val="00635508"/>
    <w:rsid w:val="0063555B"/>
    <w:rsid w:val="0063575D"/>
    <w:rsid w:val="0063583F"/>
    <w:rsid w:val="0063585F"/>
    <w:rsid w:val="006361E5"/>
    <w:rsid w:val="00636270"/>
    <w:rsid w:val="00636567"/>
    <w:rsid w:val="00636770"/>
    <w:rsid w:val="00636D4F"/>
    <w:rsid w:val="00636DE5"/>
    <w:rsid w:val="00636F51"/>
    <w:rsid w:val="006372FA"/>
    <w:rsid w:val="00637A1C"/>
    <w:rsid w:val="00637D5B"/>
    <w:rsid w:val="00640513"/>
    <w:rsid w:val="00640A02"/>
    <w:rsid w:val="00640B7A"/>
    <w:rsid w:val="00640E51"/>
    <w:rsid w:val="00640E66"/>
    <w:rsid w:val="006411C1"/>
    <w:rsid w:val="0064151F"/>
    <w:rsid w:val="0064182E"/>
    <w:rsid w:val="00641965"/>
    <w:rsid w:val="00641B02"/>
    <w:rsid w:val="00641C81"/>
    <w:rsid w:val="00641CD7"/>
    <w:rsid w:val="00641DB2"/>
    <w:rsid w:val="0064231C"/>
    <w:rsid w:val="00642582"/>
    <w:rsid w:val="0064269E"/>
    <w:rsid w:val="00643BD8"/>
    <w:rsid w:val="00643DF4"/>
    <w:rsid w:val="00644013"/>
    <w:rsid w:val="00644093"/>
    <w:rsid w:val="006441D4"/>
    <w:rsid w:val="00644264"/>
    <w:rsid w:val="00644309"/>
    <w:rsid w:val="006443BE"/>
    <w:rsid w:val="00644668"/>
    <w:rsid w:val="006449EC"/>
    <w:rsid w:val="00645BC4"/>
    <w:rsid w:val="00646348"/>
    <w:rsid w:val="00646B89"/>
    <w:rsid w:val="0064735E"/>
    <w:rsid w:val="0064736E"/>
    <w:rsid w:val="00647388"/>
    <w:rsid w:val="00647762"/>
    <w:rsid w:val="006479D0"/>
    <w:rsid w:val="00647C80"/>
    <w:rsid w:val="00647C8B"/>
    <w:rsid w:val="00650125"/>
    <w:rsid w:val="00650148"/>
    <w:rsid w:val="00650643"/>
    <w:rsid w:val="00650AB0"/>
    <w:rsid w:val="00651209"/>
    <w:rsid w:val="00651588"/>
    <w:rsid w:val="0065167C"/>
    <w:rsid w:val="00651747"/>
    <w:rsid w:val="00651A7C"/>
    <w:rsid w:val="00651B16"/>
    <w:rsid w:val="00651BF8"/>
    <w:rsid w:val="00652522"/>
    <w:rsid w:val="00652AD4"/>
    <w:rsid w:val="00653144"/>
    <w:rsid w:val="006536FE"/>
    <w:rsid w:val="00653767"/>
    <w:rsid w:val="00653D0C"/>
    <w:rsid w:val="00653DD8"/>
    <w:rsid w:val="00653FEB"/>
    <w:rsid w:val="00654180"/>
    <w:rsid w:val="006543E8"/>
    <w:rsid w:val="006544E1"/>
    <w:rsid w:val="00654D32"/>
    <w:rsid w:val="00654F7D"/>
    <w:rsid w:val="00655264"/>
    <w:rsid w:val="00655560"/>
    <w:rsid w:val="0065586B"/>
    <w:rsid w:val="00655FD4"/>
    <w:rsid w:val="00656699"/>
    <w:rsid w:val="00656E38"/>
    <w:rsid w:val="0065700E"/>
    <w:rsid w:val="006574BE"/>
    <w:rsid w:val="00657F1C"/>
    <w:rsid w:val="0066001C"/>
    <w:rsid w:val="006602D1"/>
    <w:rsid w:val="006605D9"/>
    <w:rsid w:val="0066089F"/>
    <w:rsid w:val="006608D0"/>
    <w:rsid w:val="00660C58"/>
    <w:rsid w:val="0066165F"/>
    <w:rsid w:val="0066175B"/>
    <w:rsid w:val="00661A67"/>
    <w:rsid w:val="00661FF5"/>
    <w:rsid w:val="0066222A"/>
    <w:rsid w:val="0066227D"/>
    <w:rsid w:val="006626E5"/>
    <w:rsid w:val="00663413"/>
    <w:rsid w:val="0066349E"/>
    <w:rsid w:val="006635AA"/>
    <w:rsid w:val="006636D2"/>
    <w:rsid w:val="00663EE9"/>
    <w:rsid w:val="006643EB"/>
    <w:rsid w:val="00664401"/>
    <w:rsid w:val="00664506"/>
    <w:rsid w:val="00664802"/>
    <w:rsid w:val="006649E4"/>
    <w:rsid w:val="00664A8E"/>
    <w:rsid w:val="00664C5B"/>
    <w:rsid w:val="00665037"/>
    <w:rsid w:val="00666238"/>
    <w:rsid w:val="00666CC8"/>
    <w:rsid w:val="00667113"/>
    <w:rsid w:val="00667172"/>
    <w:rsid w:val="00667BFA"/>
    <w:rsid w:val="00670945"/>
    <w:rsid w:val="00670EBD"/>
    <w:rsid w:val="0067146B"/>
    <w:rsid w:val="00672415"/>
    <w:rsid w:val="00672984"/>
    <w:rsid w:val="0067321E"/>
    <w:rsid w:val="006733D3"/>
    <w:rsid w:val="00673682"/>
    <w:rsid w:val="00673CC6"/>
    <w:rsid w:val="0067410A"/>
    <w:rsid w:val="00674232"/>
    <w:rsid w:val="00674604"/>
    <w:rsid w:val="00675D38"/>
    <w:rsid w:val="0067624F"/>
    <w:rsid w:val="00676A19"/>
    <w:rsid w:val="00676AD0"/>
    <w:rsid w:val="00676ADD"/>
    <w:rsid w:val="0067702E"/>
    <w:rsid w:val="0067799A"/>
    <w:rsid w:val="00677A7D"/>
    <w:rsid w:val="00677EB9"/>
    <w:rsid w:val="00680086"/>
    <w:rsid w:val="0068048E"/>
    <w:rsid w:val="00680851"/>
    <w:rsid w:val="00680AB3"/>
    <w:rsid w:val="00680E75"/>
    <w:rsid w:val="006813F3"/>
    <w:rsid w:val="006815E8"/>
    <w:rsid w:val="00681668"/>
    <w:rsid w:val="0068209C"/>
    <w:rsid w:val="006820CB"/>
    <w:rsid w:val="00682764"/>
    <w:rsid w:val="006828BC"/>
    <w:rsid w:val="00682EC9"/>
    <w:rsid w:val="00682F6B"/>
    <w:rsid w:val="00683004"/>
    <w:rsid w:val="006830FC"/>
    <w:rsid w:val="00683186"/>
    <w:rsid w:val="00683489"/>
    <w:rsid w:val="00683582"/>
    <w:rsid w:val="0068383E"/>
    <w:rsid w:val="00683D2E"/>
    <w:rsid w:val="00683D7C"/>
    <w:rsid w:val="00683EE6"/>
    <w:rsid w:val="0068415E"/>
    <w:rsid w:val="006841DF"/>
    <w:rsid w:val="006841F0"/>
    <w:rsid w:val="0068423D"/>
    <w:rsid w:val="0068491E"/>
    <w:rsid w:val="00684F9A"/>
    <w:rsid w:val="00684FD4"/>
    <w:rsid w:val="006855C9"/>
    <w:rsid w:val="00685D9E"/>
    <w:rsid w:val="00685E6A"/>
    <w:rsid w:val="00686183"/>
    <w:rsid w:val="006863A1"/>
    <w:rsid w:val="006865DA"/>
    <w:rsid w:val="006869B4"/>
    <w:rsid w:val="00686FCC"/>
    <w:rsid w:val="00686FE2"/>
    <w:rsid w:val="006871F4"/>
    <w:rsid w:val="0068728B"/>
    <w:rsid w:val="00690345"/>
    <w:rsid w:val="00690579"/>
    <w:rsid w:val="006907ED"/>
    <w:rsid w:val="006916EC"/>
    <w:rsid w:val="00691893"/>
    <w:rsid w:val="0069226D"/>
    <w:rsid w:val="00692293"/>
    <w:rsid w:val="00692A6A"/>
    <w:rsid w:val="00693238"/>
    <w:rsid w:val="006934CD"/>
    <w:rsid w:val="00693598"/>
    <w:rsid w:val="00693DDB"/>
    <w:rsid w:val="006941FD"/>
    <w:rsid w:val="0069475D"/>
    <w:rsid w:val="00695053"/>
    <w:rsid w:val="006954FA"/>
    <w:rsid w:val="00695A43"/>
    <w:rsid w:val="00695CEF"/>
    <w:rsid w:val="00696061"/>
    <w:rsid w:val="0069608C"/>
    <w:rsid w:val="00696791"/>
    <w:rsid w:val="00696C29"/>
    <w:rsid w:val="00696C39"/>
    <w:rsid w:val="006972E9"/>
    <w:rsid w:val="00697341"/>
    <w:rsid w:val="00697466"/>
    <w:rsid w:val="0069791A"/>
    <w:rsid w:val="00697B62"/>
    <w:rsid w:val="00697DD9"/>
    <w:rsid w:val="006A09F1"/>
    <w:rsid w:val="006A0E49"/>
    <w:rsid w:val="006A0F19"/>
    <w:rsid w:val="006A104E"/>
    <w:rsid w:val="006A19BB"/>
    <w:rsid w:val="006A1C26"/>
    <w:rsid w:val="006A1C4A"/>
    <w:rsid w:val="006A1C96"/>
    <w:rsid w:val="006A1CE3"/>
    <w:rsid w:val="006A22F1"/>
    <w:rsid w:val="006A248E"/>
    <w:rsid w:val="006A2EAB"/>
    <w:rsid w:val="006A307A"/>
    <w:rsid w:val="006A32DB"/>
    <w:rsid w:val="006A3D9B"/>
    <w:rsid w:val="006A3EE0"/>
    <w:rsid w:val="006A3FF4"/>
    <w:rsid w:val="006A47CB"/>
    <w:rsid w:val="006A4AC2"/>
    <w:rsid w:val="006A4B12"/>
    <w:rsid w:val="006A5526"/>
    <w:rsid w:val="006A5751"/>
    <w:rsid w:val="006A579C"/>
    <w:rsid w:val="006A584B"/>
    <w:rsid w:val="006A590F"/>
    <w:rsid w:val="006A5A8E"/>
    <w:rsid w:val="006A5C9E"/>
    <w:rsid w:val="006A64AB"/>
    <w:rsid w:val="006A6F19"/>
    <w:rsid w:val="006B038C"/>
    <w:rsid w:val="006B04F5"/>
    <w:rsid w:val="006B0672"/>
    <w:rsid w:val="006B115E"/>
    <w:rsid w:val="006B1815"/>
    <w:rsid w:val="006B189B"/>
    <w:rsid w:val="006B1CFB"/>
    <w:rsid w:val="006B1D5D"/>
    <w:rsid w:val="006B1EB1"/>
    <w:rsid w:val="006B2A90"/>
    <w:rsid w:val="006B2BE1"/>
    <w:rsid w:val="006B2CAD"/>
    <w:rsid w:val="006B31F5"/>
    <w:rsid w:val="006B377E"/>
    <w:rsid w:val="006B3EBD"/>
    <w:rsid w:val="006B41B6"/>
    <w:rsid w:val="006B4EBA"/>
    <w:rsid w:val="006B51BB"/>
    <w:rsid w:val="006B5716"/>
    <w:rsid w:val="006B5C75"/>
    <w:rsid w:val="006B60F7"/>
    <w:rsid w:val="006B62FD"/>
    <w:rsid w:val="006B6365"/>
    <w:rsid w:val="006B6741"/>
    <w:rsid w:val="006B6C17"/>
    <w:rsid w:val="006B6E05"/>
    <w:rsid w:val="006B6EE1"/>
    <w:rsid w:val="006B6F3A"/>
    <w:rsid w:val="006B6FE2"/>
    <w:rsid w:val="006B74CB"/>
    <w:rsid w:val="006B7676"/>
    <w:rsid w:val="006B79FC"/>
    <w:rsid w:val="006B7CA0"/>
    <w:rsid w:val="006B7E5D"/>
    <w:rsid w:val="006C035B"/>
    <w:rsid w:val="006C037B"/>
    <w:rsid w:val="006C0573"/>
    <w:rsid w:val="006C08AC"/>
    <w:rsid w:val="006C0D77"/>
    <w:rsid w:val="006C0DB5"/>
    <w:rsid w:val="006C135B"/>
    <w:rsid w:val="006C1470"/>
    <w:rsid w:val="006C1FF8"/>
    <w:rsid w:val="006C20EA"/>
    <w:rsid w:val="006C2129"/>
    <w:rsid w:val="006C26F0"/>
    <w:rsid w:val="006C295C"/>
    <w:rsid w:val="006C34D3"/>
    <w:rsid w:val="006C37E8"/>
    <w:rsid w:val="006C3FB1"/>
    <w:rsid w:val="006C4A1C"/>
    <w:rsid w:val="006C4F91"/>
    <w:rsid w:val="006C5FBF"/>
    <w:rsid w:val="006C60AA"/>
    <w:rsid w:val="006C6172"/>
    <w:rsid w:val="006C61E4"/>
    <w:rsid w:val="006C635E"/>
    <w:rsid w:val="006C6633"/>
    <w:rsid w:val="006C6C77"/>
    <w:rsid w:val="006C78DA"/>
    <w:rsid w:val="006C7D86"/>
    <w:rsid w:val="006D0126"/>
    <w:rsid w:val="006D026C"/>
    <w:rsid w:val="006D04FF"/>
    <w:rsid w:val="006D0504"/>
    <w:rsid w:val="006D0ED3"/>
    <w:rsid w:val="006D1506"/>
    <w:rsid w:val="006D1A1F"/>
    <w:rsid w:val="006D2874"/>
    <w:rsid w:val="006D3224"/>
    <w:rsid w:val="006D3B4B"/>
    <w:rsid w:val="006D3C70"/>
    <w:rsid w:val="006D3E01"/>
    <w:rsid w:val="006D416E"/>
    <w:rsid w:val="006D43A7"/>
    <w:rsid w:val="006D464A"/>
    <w:rsid w:val="006D5083"/>
    <w:rsid w:val="006D5C81"/>
    <w:rsid w:val="006D673C"/>
    <w:rsid w:val="006D687F"/>
    <w:rsid w:val="006D6B72"/>
    <w:rsid w:val="006D6CF8"/>
    <w:rsid w:val="006D7646"/>
    <w:rsid w:val="006E0A07"/>
    <w:rsid w:val="006E0A66"/>
    <w:rsid w:val="006E0AA4"/>
    <w:rsid w:val="006E0C4F"/>
    <w:rsid w:val="006E0F97"/>
    <w:rsid w:val="006E11A8"/>
    <w:rsid w:val="006E1299"/>
    <w:rsid w:val="006E192B"/>
    <w:rsid w:val="006E1989"/>
    <w:rsid w:val="006E1D52"/>
    <w:rsid w:val="006E21A9"/>
    <w:rsid w:val="006E26C6"/>
    <w:rsid w:val="006E272D"/>
    <w:rsid w:val="006E2785"/>
    <w:rsid w:val="006E27CD"/>
    <w:rsid w:val="006E2B58"/>
    <w:rsid w:val="006E2CD0"/>
    <w:rsid w:val="006E2CE2"/>
    <w:rsid w:val="006E31EC"/>
    <w:rsid w:val="006E3442"/>
    <w:rsid w:val="006E34C7"/>
    <w:rsid w:val="006E3543"/>
    <w:rsid w:val="006E3662"/>
    <w:rsid w:val="006E3AD8"/>
    <w:rsid w:val="006E3C35"/>
    <w:rsid w:val="006E3D73"/>
    <w:rsid w:val="006E4E3D"/>
    <w:rsid w:val="006E4F8D"/>
    <w:rsid w:val="006E541C"/>
    <w:rsid w:val="006E5615"/>
    <w:rsid w:val="006E5702"/>
    <w:rsid w:val="006E5734"/>
    <w:rsid w:val="006E5BC9"/>
    <w:rsid w:val="006E6398"/>
    <w:rsid w:val="006E6762"/>
    <w:rsid w:val="006E69AE"/>
    <w:rsid w:val="006E6BBE"/>
    <w:rsid w:val="006E6EED"/>
    <w:rsid w:val="006E6F12"/>
    <w:rsid w:val="006E7050"/>
    <w:rsid w:val="006E758D"/>
    <w:rsid w:val="006E75BD"/>
    <w:rsid w:val="006E7843"/>
    <w:rsid w:val="006E7C13"/>
    <w:rsid w:val="006E7C7E"/>
    <w:rsid w:val="006F001F"/>
    <w:rsid w:val="006F0439"/>
    <w:rsid w:val="006F15E1"/>
    <w:rsid w:val="006F1D2D"/>
    <w:rsid w:val="006F1FCF"/>
    <w:rsid w:val="006F21AB"/>
    <w:rsid w:val="006F229D"/>
    <w:rsid w:val="006F2548"/>
    <w:rsid w:val="006F2845"/>
    <w:rsid w:val="006F2C25"/>
    <w:rsid w:val="006F3476"/>
    <w:rsid w:val="006F35DA"/>
    <w:rsid w:val="006F361D"/>
    <w:rsid w:val="006F39B5"/>
    <w:rsid w:val="006F3A26"/>
    <w:rsid w:val="006F3B49"/>
    <w:rsid w:val="006F3BEE"/>
    <w:rsid w:val="006F3E4B"/>
    <w:rsid w:val="006F45D9"/>
    <w:rsid w:val="006F4CBF"/>
    <w:rsid w:val="006F5377"/>
    <w:rsid w:val="006F59DE"/>
    <w:rsid w:val="006F5AF0"/>
    <w:rsid w:val="006F6105"/>
    <w:rsid w:val="006F6E5F"/>
    <w:rsid w:val="006F720A"/>
    <w:rsid w:val="006F722F"/>
    <w:rsid w:val="006F7368"/>
    <w:rsid w:val="006F753E"/>
    <w:rsid w:val="006F7690"/>
    <w:rsid w:val="006F7B37"/>
    <w:rsid w:val="006F7BA1"/>
    <w:rsid w:val="006F7E33"/>
    <w:rsid w:val="006F7ECC"/>
    <w:rsid w:val="006F7EE9"/>
    <w:rsid w:val="00700434"/>
    <w:rsid w:val="00700E7B"/>
    <w:rsid w:val="0070100A"/>
    <w:rsid w:val="00701015"/>
    <w:rsid w:val="0070171B"/>
    <w:rsid w:val="00701DB8"/>
    <w:rsid w:val="00701EA3"/>
    <w:rsid w:val="00701FD0"/>
    <w:rsid w:val="007023C6"/>
    <w:rsid w:val="007025E6"/>
    <w:rsid w:val="00702691"/>
    <w:rsid w:val="00702C48"/>
    <w:rsid w:val="00702D40"/>
    <w:rsid w:val="00702E1D"/>
    <w:rsid w:val="00703B1B"/>
    <w:rsid w:val="00703D66"/>
    <w:rsid w:val="00703FC7"/>
    <w:rsid w:val="007040D3"/>
    <w:rsid w:val="007047DB"/>
    <w:rsid w:val="00705371"/>
    <w:rsid w:val="0070550F"/>
    <w:rsid w:val="007056C3"/>
    <w:rsid w:val="007057C5"/>
    <w:rsid w:val="00705974"/>
    <w:rsid w:val="00705A4C"/>
    <w:rsid w:val="00705D13"/>
    <w:rsid w:val="00705DC1"/>
    <w:rsid w:val="00706469"/>
    <w:rsid w:val="00706552"/>
    <w:rsid w:val="007068F8"/>
    <w:rsid w:val="00706A3A"/>
    <w:rsid w:val="007070D1"/>
    <w:rsid w:val="00707508"/>
    <w:rsid w:val="007076DB"/>
    <w:rsid w:val="00707CA9"/>
    <w:rsid w:val="007103F5"/>
    <w:rsid w:val="007109F6"/>
    <w:rsid w:val="00710C07"/>
    <w:rsid w:val="0071118D"/>
    <w:rsid w:val="00711339"/>
    <w:rsid w:val="00711863"/>
    <w:rsid w:val="00711C1B"/>
    <w:rsid w:val="00712568"/>
    <w:rsid w:val="0071258A"/>
    <w:rsid w:val="0071277E"/>
    <w:rsid w:val="0071299C"/>
    <w:rsid w:val="007133FC"/>
    <w:rsid w:val="00713C24"/>
    <w:rsid w:val="0071426A"/>
    <w:rsid w:val="0071482B"/>
    <w:rsid w:val="00714D3B"/>
    <w:rsid w:val="00714E45"/>
    <w:rsid w:val="00714E6A"/>
    <w:rsid w:val="00714EB8"/>
    <w:rsid w:val="00714F08"/>
    <w:rsid w:val="00715080"/>
    <w:rsid w:val="007156A2"/>
    <w:rsid w:val="00715F32"/>
    <w:rsid w:val="00716247"/>
    <w:rsid w:val="00716544"/>
    <w:rsid w:val="0071666C"/>
    <w:rsid w:val="0071732D"/>
    <w:rsid w:val="00717670"/>
    <w:rsid w:val="007177E1"/>
    <w:rsid w:val="00717C00"/>
    <w:rsid w:val="00717FCF"/>
    <w:rsid w:val="00717FE5"/>
    <w:rsid w:val="0072084C"/>
    <w:rsid w:val="0072098D"/>
    <w:rsid w:val="00720ACA"/>
    <w:rsid w:val="007211A1"/>
    <w:rsid w:val="0072130E"/>
    <w:rsid w:val="0072159C"/>
    <w:rsid w:val="00721EBE"/>
    <w:rsid w:val="00722079"/>
    <w:rsid w:val="0072214E"/>
    <w:rsid w:val="007231FC"/>
    <w:rsid w:val="00723363"/>
    <w:rsid w:val="00723629"/>
    <w:rsid w:val="00723CED"/>
    <w:rsid w:val="00724699"/>
    <w:rsid w:val="00725556"/>
    <w:rsid w:val="00725658"/>
    <w:rsid w:val="00725B83"/>
    <w:rsid w:val="00725C00"/>
    <w:rsid w:val="00725D60"/>
    <w:rsid w:val="00726187"/>
    <w:rsid w:val="00726397"/>
    <w:rsid w:val="0072648E"/>
    <w:rsid w:val="0072654B"/>
    <w:rsid w:val="00726931"/>
    <w:rsid w:val="0072696E"/>
    <w:rsid w:val="00727401"/>
    <w:rsid w:val="007274BF"/>
    <w:rsid w:val="00727693"/>
    <w:rsid w:val="00727B37"/>
    <w:rsid w:val="00727B71"/>
    <w:rsid w:val="007307F9"/>
    <w:rsid w:val="00731480"/>
    <w:rsid w:val="00731505"/>
    <w:rsid w:val="00731531"/>
    <w:rsid w:val="007315C1"/>
    <w:rsid w:val="00731B64"/>
    <w:rsid w:val="00731C87"/>
    <w:rsid w:val="00731DC2"/>
    <w:rsid w:val="007328FD"/>
    <w:rsid w:val="00732ADE"/>
    <w:rsid w:val="00732F92"/>
    <w:rsid w:val="00733058"/>
    <w:rsid w:val="00733404"/>
    <w:rsid w:val="0073359C"/>
    <w:rsid w:val="0073360F"/>
    <w:rsid w:val="0073393B"/>
    <w:rsid w:val="00733A61"/>
    <w:rsid w:val="00733E43"/>
    <w:rsid w:val="00733FF2"/>
    <w:rsid w:val="0073408F"/>
    <w:rsid w:val="007344CC"/>
    <w:rsid w:val="00734AE7"/>
    <w:rsid w:val="00734C10"/>
    <w:rsid w:val="00735055"/>
    <w:rsid w:val="007353E3"/>
    <w:rsid w:val="00735403"/>
    <w:rsid w:val="00735A34"/>
    <w:rsid w:val="00735E1B"/>
    <w:rsid w:val="0073601E"/>
    <w:rsid w:val="0073620E"/>
    <w:rsid w:val="007367E1"/>
    <w:rsid w:val="00736845"/>
    <w:rsid w:val="00736A7D"/>
    <w:rsid w:val="00736AD1"/>
    <w:rsid w:val="00736B62"/>
    <w:rsid w:val="00736FE5"/>
    <w:rsid w:val="007372A4"/>
    <w:rsid w:val="00737522"/>
    <w:rsid w:val="00740B7F"/>
    <w:rsid w:val="00740F23"/>
    <w:rsid w:val="00741018"/>
    <w:rsid w:val="007410F0"/>
    <w:rsid w:val="0074135A"/>
    <w:rsid w:val="00741402"/>
    <w:rsid w:val="0074158F"/>
    <w:rsid w:val="007421C1"/>
    <w:rsid w:val="007427FA"/>
    <w:rsid w:val="0074364B"/>
    <w:rsid w:val="00743715"/>
    <w:rsid w:val="00743720"/>
    <w:rsid w:val="00743DCC"/>
    <w:rsid w:val="00743EEC"/>
    <w:rsid w:val="0074486B"/>
    <w:rsid w:val="00744B33"/>
    <w:rsid w:val="00744D6F"/>
    <w:rsid w:val="00744EDF"/>
    <w:rsid w:val="00745136"/>
    <w:rsid w:val="00745140"/>
    <w:rsid w:val="007454B1"/>
    <w:rsid w:val="00745516"/>
    <w:rsid w:val="00745BE7"/>
    <w:rsid w:val="00745D7E"/>
    <w:rsid w:val="00746B3D"/>
    <w:rsid w:val="00746E3F"/>
    <w:rsid w:val="00746E9F"/>
    <w:rsid w:val="00747323"/>
    <w:rsid w:val="0074793A"/>
    <w:rsid w:val="00747FC1"/>
    <w:rsid w:val="007503D3"/>
    <w:rsid w:val="007503F1"/>
    <w:rsid w:val="00750E21"/>
    <w:rsid w:val="0075124C"/>
    <w:rsid w:val="0075135E"/>
    <w:rsid w:val="007515AD"/>
    <w:rsid w:val="00751ED3"/>
    <w:rsid w:val="00752037"/>
    <w:rsid w:val="00752B62"/>
    <w:rsid w:val="007534E2"/>
    <w:rsid w:val="00753DF4"/>
    <w:rsid w:val="00753F2A"/>
    <w:rsid w:val="0075429A"/>
    <w:rsid w:val="007547C8"/>
    <w:rsid w:val="0075496E"/>
    <w:rsid w:val="00754CF4"/>
    <w:rsid w:val="007553CA"/>
    <w:rsid w:val="007558A0"/>
    <w:rsid w:val="00755BCB"/>
    <w:rsid w:val="0075637C"/>
    <w:rsid w:val="007566EB"/>
    <w:rsid w:val="00756FB9"/>
    <w:rsid w:val="00757015"/>
    <w:rsid w:val="0075709A"/>
    <w:rsid w:val="00757339"/>
    <w:rsid w:val="007573D8"/>
    <w:rsid w:val="007575AA"/>
    <w:rsid w:val="00757BD1"/>
    <w:rsid w:val="007602AC"/>
    <w:rsid w:val="0076054D"/>
    <w:rsid w:val="0076056E"/>
    <w:rsid w:val="007606A7"/>
    <w:rsid w:val="00760F23"/>
    <w:rsid w:val="00760F48"/>
    <w:rsid w:val="00760FF9"/>
    <w:rsid w:val="007610ED"/>
    <w:rsid w:val="00761364"/>
    <w:rsid w:val="00762003"/>
    <w:rsid w:val="00762806"/>
    <w:rsid w:val="00762B5D"/>
    <w:rsid w:val="00762B63"/>
    <w:rsid w:val="00762B6D"/>
    <w:rsid w:val="00762F6D"/>
    <w:rsid w:val="0076308B"/>
    <w:rsid w:val="007632C9"/>
    <w:rsid w:val="00763EE2"/>
    <w:rsid w:val="0076479A"/>
    <w:rsid w:val="007648BC"/>
    <w:rsid w:val="00764FB0"/>
    <w:rsid w:val="00765183"/>
    <w:rsid w:val="0076568D"/>
    <w:rsid w:val="00765920"/>
    <w:rsid w:val="00766229"/>
    <w:rsid w:val="0076648B"/>
    <w:rsid w:val="007664DB"/>
    <w:rsid w:val="00766913"/>
    <w:rsid w:val="007674AC"/>
    <w:rsid w:val="00767FB0"/>
    <w:rsid w:val="007700BC"/>
    <w:rsid w:val="00770462"/>
    <w:rsid w:val="007707D0"/>
    <w:rsid w:val="007709DD"/>
    <w:rsid w:val="00770E9E"/>
    <w:rsid w:val="00771D52"/>
    <w:rsid w:val="00771E81"/>
    <w:rsid w:val="00771ED6"/>
    <w:rsid w:val="007720AF"/>
    <w:rsid w:val="0077244E"/>
    <w:rsid w:val="00772DA1"/>
    <w:rsid w:val="007730C8"/>
    <w:rsid w:val="007732FF"/>
    <w:rsid w:val="007736C8"/>
    <w:rsid w:val="0077373B"/>
    <w:rsid w:val="007738AA"/>
    <w:rsid w:val="007738D4"/>
    <w:rsid w:val="00773E72"/>
    <w:rsid w:val="00773F0E"/>
    <w:rsid w:val="007741C6"/>
    <w:rsid w:val="007741D0"/>
    <w:rsid w:val="00774508"/>
    <w:rsid w:val="00774821"/>
    <w:rsid w:val="0077495D"/>
    <w:rsid w:val="00774DCE"/>
    <w:rsid w:val="00774ECB"/>
    <w:rsid w:val="00775237"/>
    <w:rsid w:val="0077528E"/>
    <w:rsid w:val="00775503"/>
    <w:rsid w:val="007757E0"/>
    <w:rsid w:val="007759E3"/>
    <w:rsid w:val="00775B95"/>
    <w:rsid w:val="00775E38"/>
    <w:rsid w:val="00775E72"/>
    <w:rsid w:val="00776FBC"/>
    <w:rsid w:val="007771EF"/>
    <w:rsid w:val="007777F2"/>
    <w:rsid w:val="007779C6"/>
    <w:rsid w:val="00780035"/>
    <w:rsid w:val="007801E6"/>
    <w:rsid w:val="007802ED"/>
    <w:rsid w:val="0078061E"/>
    <w:rsid w:val="00780862"/>
    <w:rsid w:val="00780E35"/>
    <w:rsid w:val="00780F31"/>
    <w:rsid w:val="00780FE1"/>
    <w:rsid w:val="0078238C"/>
    <w:rsid w:val="00782D9F"/>
    <w:rsid w:val="00782E2E"/>
    <w:rsid w:val="00782EB5"/>
    <w:rsid w:val="0078334C"/>
    <w:rsid w:val="00783D0E"/>
    <w:rsid w:val="00783D1A"/>
    <w:rsid w:val="00783E5A"/>
    <w:rsid w:val="00783E60"/>
    <w:rsid w:val="00784457"/>
    <w:rsid w:val="00784C4F"/>
    <w:rsid w:val="00785403"/>
    <w:rsid w:val="00785942"/>
    <w:rsid w:val="0078634B"/>
    <w:rsid w:val="00786362"/>
    <w:rsid w:val="00786471"/>
    <w:rsid w:val="0078655E"/>
    <w:rsid w:val="007866F8"/>
    <w:rsid w:val="00786AC3"/>
    <w:rsid w:val="00786B79"/>
    <w:rsid w:val="00786FF0"/>
    <w:rsid w:val="007879A3"/>
    <w:rsid w:val="00787F1A"/>
    <w:rsid w:val="007903CB"/>
    <w:rsid w:val="007904E9"/>
    <w:rsid w:val="00790678"/>
    <w:rsid w:val="00790922"/>
    <w:rsid w:val="00790BC0"/>
    <w:rsid w:val="0079143E"/>
    <w:rsid w:val="00792151"/>
    <w:rsid w:val="00792258"/>
    <w:rsid w:val="007928E8"/>
    <w:rsid w:val="00792CD6"/>
    <w:rsid w:val="00792DB0"/>
    <w:rsid w:val="0079314D"/>
    <w:rsid w:val="00793394"/>
    <w:rsid w:val="007935BD"/>
    <w:rsid w:val="00793682"/>
    <w:rsid w:val="00793EAD"/>
    <w:rsid w:val="00794C2E"/>
    <w:rsid w:val="0079512F"/>
    <w:rsid w:val="007951CE"/>
    <w:rsid w:val="0079567A"/>
    <w:rsid w:val="00795A6C"/>
    <w:rsid w:val="00795C6B"/>
    <w:rsid w:val="00795CAE"/>
    <w:rsid w:val="00795E24"/>
    <w:rsid w:val="007967BE"/>
    <w:rsid w:val="0079683F"/>
    <w:rsid w:val="00796987"/>
    <w:rsid w:val="007971B5"/>
    <w:rsid w:val="00797E37"/>
    <w:rsid w:val="007A04EE"/>
    <w:rsid w:val="007A05EF"/>
    <w:rsid w:val="007A0D84"/>
    <w:rsid w:val="007A1593"/>
    <w:rsid w:val="007A1A3B"/>
    <w:rsid w:val="007A2135"/>
    <w:rsid w:val="007A25FA"/>
    <w:rsid w:val="007A2869"/>
    <w:rsid w:val="007A2E9C"/>
    <w:rsid w:val="007A38A6"/>
    <w:rsid w:val="007A38B2"/>
    <w:rsid w:val="007A395E"/>
    <w:rsid w:val="007A4D5B"/>
    <w:rsid w:val="007A506D"/>
    <w:rsid w:val="007A527A"/>
    <w:rsid w:val="007A5B00"/>
    <w:rsid w:val="007A5E73"/>
    <w:rsid w:val="007A5EBF"/>
    <w:rsid w:val="007A662F"/>
    <w:rsid w:val="007A6DDE"/>
    <w:rsid w:val="007A6F11"/>
    <w:rsid w:val="007A6FDC"/>
    <w:rsid w:val="007A7851"/>
    <w:rsid w:val="007A7A3B"/>
    <w:rsid w:val="007A7A7E"/>
    <w:rsid w:val="007A7B32"/>
    <w:rsid w:val="007A7C65"/>
    <w:rsid w:val="007A7F1C"/>
    <w:rsid w:val="007B00FF"/>
    <w:rsid w:val="007B0451"/>
    <w:rsid w:val="007B05D7"/>
    <w:rsid w:val="007B0759"/>
    <w:rsid w:val="007B07C7"/>
    <w:rsid w:val="007B0A55"/>
    <w:rsid w:val="007B0B1A"/>
    <w:rsid w:val="007B11D1"/>
    <w:rsid w:val="007B145A"/>
    <w:rsid w:val="007B17BB"/>
    <w:rsid w:val="007B17FA"/>
    <w:rsid w:val="007B1E87"/>
    <w:rsid w:val="007B2219"/>
    <w:rsid w:val="007B2382"/>
    <w:rsid w:val="007B2D15"/>
    <w:rsid w:val="007B2F0C"/>
    <w:rsid w:val="007B3085"/>
    <w:rsid w:val="007B3183"/>
    <w:rsid w:val="007B376B"/>
    <w:rsid w:val="007B380D"/>
    <w:rsid w:val="007B4082"/>
    <w:rsid w:val="007B5284"/>
    <w:rsid w:val="007B5894"/>
    <w:rsid w:val="007B5BF3"/>
    <w:rsid w:val="007B5E3F"/>
    <w:rsid w:val="007B5F5E"/>
    <w:rsid w:val="007B5F73"/>
    <w:rsid w:val="007B6256"/>
    <w:rsid w:val="007B643A"/>
    <w:rsid w:val="007B64C8"/>
    <w:rsid w:val="007B674A"/>
    <w:rsid w:val="007B68DD"/>
    <w:rsid w:val="007B6979"/>
    <w:rsid w:val="007B6C58"/>
    <w:rsid w:val="007B6FDF"/>
    <w:rsid w:val="007B73E8"/>
    <w:rsid w:val="007C0378"/>
    <w:rsid w:val="007C0392"/>
    <w:rsid w:val="007C14C8"/>
    <w:rsid w:val="007C1740"/>
    <w:rsid w:val="007C193B"/>
    <w:rsid w:val="007C311E"/>
    <w:rsid w:val="007C3646"/>
    <w:rsid w:val="007C3E73"/>
    <w:rsid w:val="007C42E7"/>
    <w:rsid w:val="007C4324"/>
    <w:rsid w:val="007C4363"/>
    <w:rsid w:val="007C4886"/>
    <w:rsid w:val="007C4997"/>
    <w:rsid w:val="007C4FB1"/>
    <w:rsid w:val="007C5240"/>
    <w:rsid w:val="007C5659"/>
    <w:rsid w:val="007C64D5"/>
    <w:rsid w:val="007C65B8"/>
    <w:rsid w:val="007C69BD"/>
    <w:rsid w:val="007C6B94"/>
    <w:rsid w:val="007C6EB4"/>
    <w:rsid w:val="007C76E4"/>
    <w:rsid w:val="007C7C69"/>
    <w:rsid w:val="007C7D57"/>
    <w:rsid w:val="007D01E6"/>
    <w:rsid w:val="007D0700"/>
    <w:rsid w:val="007D0F4C"/>
    <w:rsid w:val="007D11E4"/>
    <w:rsid w:val="007D196D"/>
    <w:rsid w:val="007D1993"/>
    <w:rsid w:val="007D19C5"/>
    <w:rsid w:val="007D1CED"/>
    <w:rsid w:val="007D254D"/>
    <w:rsid w:val="007D2B06"/>
    <w:rsid w:val="007D2C07"/>
    <w:rsid w:val="007D2E9F"/>
    <w:rsid w:val="007D341C"/>
    <w:rsid w:val="007D3967"/>
    <w:rsid w:val="007D3E22"/>
    <w:rsid w:val="007D4011"/>
    <w:rsid w:val="007D45FB"/>
    <w:rsid w:val="007D47C1"/>
    <w:rsid w:val="007D4FAA"/>
    <w:rsid w:val="007D5A68"/>
    <w:rsid w:val="007D605D"/>
    <w:rsid w:val="007D67AE"/>
    <w:rsid w:val="007D6ED6"/>
    <w:rsid w:val="007D7348"/>
    <w:rsid w:val="007D7622"/>
    <w:rsid w:val="007D7B6C"/>
    <w:rsid w:val="007E029C"/>
    <w:rsid w:val="007E039C"/>
    <w:rsid w:val="007E04B1"/>
    <w:rsid w:val="007E068D"/>
    <w:rsid w:val="007E0ACA"/>
    <w:rsid w:val="007E0D52"/>
    <w:rsid w:val="007E1402"/>
    <w:rsid w:val="007E1957"/>
    <w:rsid w:val="007E2067"/>
    <w:rsid w:val="007E2B2C"/>
    <w:rsid w:val="007E39EC"/>
    <w:rsid w:val="007E3FF4"/>
    <w:rsid w:val="007E41E7"/>
    <w:rsid w:val="007E431B"/>
    <w:rsid w:val="007E4610"/>
    <w:rsid w:val="007E492A"/>
    <w:rsid w:val="007E5307"/>
    <w:rsid w:val="007E538F"/>
    <w:rsid w:val="007E55B3"/>
    <w:rsid w:val="007E5CCD"/>
    <w:rsid w:val="007E61AC"/>
    <w:rsid w:val="007E6366"/>
    <w:rsid w:val="007E642C"/>
    <w:rsid w:val="007E6526"/>
    <w:rsid w:val="007E680C"/>
    <w:rsid w:val="007E747A"/>
    <w:rsid w:val="007E7495"/>
    <w:rsid w:val="007E76DB"/>
    <w:rsid w:val="007F0647"/>
    <w:rsid w:val="007F0985"/>
    <w:rsid w:val="007F0DD4"/>
    <w:rsid w:val="007F0F85"/>
    <w:rsid w:val="007F1783"/>
    <w:rsid w:val="007F1880"/>
    <w:rsid w:val="007F1966"/>
    <w:rsid w:val="007F1D8F"/>
    <w:rsid w:val="007F1D9E"/>
    <w:rsid w:val="007F1E75"/>
    <w:rsid w:val="007F26A4"/>
    <w:rsid w:val="007F2AD8"/>
    <w:rsid w:val="007F2BEB"/>
    <w:rsid w:val="007F3081"/>
    <w:rsid w:val="007F308A"/>
    <w:rsid w:val="007F315B"/>
    <w:rsid w:val="007F3168"/>
    <w:rsid w:val="007F37AA"/>
    <w:rsid w:val="007F39EC"/>
    <w:rsid w:val="007F44DB"/>
    <w:rsid w:val="007F4BEC"/>
    <w:rsid w:val="007F4F84"/>
    <w:rsid w:val="007F51BB"/>
    <w:rsid w:val="007F5501"/>
    <w:rsid w:val="007F5944"/>
    <w:rsid w:val="007F5B14"/>
    <w:rsid w:val="007F6007"/>
    <w:rsid w:val="007F66DC"/>
    <w:rsid w:val="007F6940"/>
    <w:rsid w:val="007F74C7"/>
    <w:rsid w:val="007F7728"/>
    <w:rsid w:val="008000D5"/>
    <w:rsid w:val="0080121D"/>
    <w:rsid w:val="00801502"/>
    <w:rsid w:val="008018C2"/>
    <w:rsid w:val="00801D52"/>
    <w:rsid w:val="00802A09"/>
    <w:rsid w:val="008032B2"/>
    <w:rsid w:val="00803667"/>
    <w:rsid w:val="0080376E"/>
    <w:rsid w:val="00803B45"/>
    <w:rsid w:val="00803B89"/>
    <w:rsid w:val="00803D5F"/>
    <w:rsid w:val="00803D74"/>
    <w:rsid w:val="0080410E"/>
    <w:rsid w:val="00804373"/>
    <w:rsid w:val="00804548"/>
    <w:rsid w:val="0080470D"/>
    <w:rsid w:val="00804784"/>
    <w:rsid w:val="00804801"/>
    <w:rsid w:val="00804817"/>
    <w:rsid w:val="00804950"/>
    <w:rsid w:val="00804953"/>
    <w:rsid w:val="00804E6F"/>
    <w:rsid w:val="00804FD5"/>
    <w:rsid w:val="0080520A"/>
    <w:rsid w:val="00805509"/>
    <w:rsid w:val="008059F1"/>
    <w:rsid w:val="00805F00"/>
    <w:rsid w:val="008064E2"/>
    <w:rsid w:val="008069BF"/>
    <w:rsid w:val="008069DF"/>
    <w:rsid w:val="00806A83"/>
    <w:rsid w:val="00806C30"/>
    <w:rsid w:val="00807478"/>
    <w:rsid w:val="00810990"/>
    <w:rsid w:val="00811745"/>
    <w:rsid w:val="008117C3"/>
    <w:rsid w:val="008119CC"/>
    <w:rsid w:val="00811C04"/>
    <w:rsid w:val="008120FB"/>
    <w:rsid w:val="008121C5"/>
    <w:rsid w:val="00812615"/>
    <w:rsid w:val="00812872"/>
    <w:rsid w:val="00812922"/>
    <w:rsid w:val="00812FE2"/>
    <w:rsid w:val="008134C0"/>
    <w:rsid w:val="00813CF0"/>
    <w:rsid w:val="008140C4"/>
    <w:rsid w:val="008143C4"/>
    <w:rsid w:val="00814D48"/>
    <w:rsid w:val="00815805"/>
    <w:rsid w:val="008158DC"/>
    <w:rsid w:val="00815BE8"/>
    <w:rsid w:val="00815C4B"/>
    <w:rsid w:val="00816A19"/>
    <w:rsid w:val="00816C84"/>
    <w:rsid w:val="00816DEE"/>
    <w:rsid w:val="00817CA0"/>
    <w:rsid w:val="00817D60"/>
    <w:rsid w:val="00820182"/>
    <w:rsid w:val="008206C0"/>
    <w:rsid w:val="008207AA"/>
    <w:rsid w:val="00820EB0"/>
    <w:rsid w:val="00820F8C"/>
    <w:rsid w:val="00821606"/>
    <w:rsid w:val="008217E0"/>
    <w:rsid w:val="00821988"/>
    <w:rsid w:val="00821A68"/>
    <w:rsid w:val="00821E4B"/>
    <w:rsid w:val="008226E2"/>
    <w:rsid w:val="00823448"/>
    <w:rsid w:val="00823782"/>
    <w:rsid w:val="0082390A"/>
    <w:rsid w:val="00823CEB"/>
    <w:rsid w:val="00824129"/>
    <w:rsid w:val="008247C3"/>
    <w:rsid w:val="00824A1D"/>
    <w:rsid w:val="00824C8E"/>
    <w:rsid w:val="00825001"/>
    <w:rsid w:val="008251A6"/>
    <w:rsid w:val="008251DE"/>
    <w:rsid w:val="0082551F"/>
    <w:rsid w:val="00825804"/>
    <w:rsid w:val="00825917"/>
    <w:rsid w:val="0082606B"/>
    <w:rsid w:val="008266E5"/>
    <w:rsid w:val="00826A67"/>
    <w:rsid w:val="00826E20"/>
    <w:rsid w:val="00826FD5"/>
    <w:rsid w:val="008273D8"/>
    <w:rsid w:val="008276DF"/>
    <w:rsid w:val="00827771"/>
    <w:rsid w:val="00827AEC"/>
    <w:rsid w:val="00827C97"/>
    <w:rsid w:val="00827E81"/>
    <w:rsid w:val="008301CA"/>
    <w:rsid w:val="008307BE"/>
    <w:rsid w:val="00830A8D"/>
    <w:rsid w:val="00830E94"/>
    <w:rsid w:val="008310A5"/>
    <w:rsid w:val="008310A8"/>
    <w:rsid w:val="00831EE2"/>
    <w:rsid w:val="00831FF6"/>
    <w:rsid w:val="0083213C"/>
    <w:rsid w:val="0083227A"/>
    <w:rsid w:val="0083256F"/>
    <w:rsid w:val="008325E1"/>
    <w:rsid w:val="008327B0"/>
    <w:rsid w:val="0083282E"/>
    <w:rsid w:val="00832DF3"/>
    <w:rsid w:val="0083354F"/>
    <w:rsid w:val="008335E4"/>
    <w:rsid w:val="00833A27"/>
    <w:rsid w:val="00833BE2"/>
    <w:rsid w:val="00833CEE"/>
    <w:rsid w:val="00833D5B"/>
    <w:rsid w:val="00833F67"/>
    <w:rsid w:val="0083414C"/>
    <w:rsid w:val="0083465D"/>
    <w:rsid w:val="008347F4"/>
    <w:rsid w:val="00834B76"/>
    <w:rsid w:val="00834C59"/>
    <w:rsid w:val="00835587"/>
    <w:rsid w:val="00835730"/>
    <w:rsid w:val="00835D2F"/>
    <w:rsid w:val="00835F4A"/>
    <w:rsid w:val="00836153"/>
    <w:rsid w:val="008368D9"/>
    <w:rsid w:val="00836E11"/>
    <w:rsid w:val="00837635"/>
    <w:rsid w:val="00837A4E"/>
    <w:rsid w:val="00837A70"/>
    <w:rsid w:val="00840505"/>
    <w:rsid w:val="008409F0"/>
    <w:rsid w:val="00840ED7"/>
    <w:rsid w:val="0084144A"/>
    <w:rsid w:val="008416F6"/>
    <w:rsid w:val="00841C0F"/>
    <w:rsid w:val="008421DD"/>
    <w:rsid w:val="00842303"/>
    <w:rsid w:val="00843B32"/>
    <w:rsid w:val="00843BF4"/>
    <w:rsid w:val="0084401F"/>
    <w:rsid w:val="008442DB"/>
    <w:rsid w:val="008443DA"/>
    <w:rsid w:val="00844598"/>
    <w:rsid w:val="0084471E"/>
    <w:rsid w:val="008449B1"/>
    <w:rsid w:val="00844ACE"/>
    <w:rsid w:val="00844CF3"/>
    <w:rsid w:val="00844E4B"/>
    <w:rsid w:val="00844E83"/>
    <w:rsid w:val="00844EF5"/>
    <w:rsid w:val="00845123"/>
    <w:rsid w:val="00845BB8"/>
    <w:rsid w:val="00845CCD"/>
    <w:rsid w:val="00845CF0"/>
    <w:rsid w:val="00846B4E"/>
    <w:rsid w:val="00846D5D"/>
    <w:rsid w:val="0084751D"/>
    <w:rsid w:val="00847575"/>
    <w:rsid w:val="00847628"/>
    <w:rsid w:val="00850283"/>
    <w:rsid w:val="008508A7"/>
    <w:rsid w:val="008509D0"/>
    <w:rsid w:val="00850CFC"/>
    <w:rsid w:val="0085161F"/>
    <w:rsid w:val="00851691"/>
    <w:rsid w:val="0085182A"/>
    <w:rsid w:val="00852371"/>
    <w:rsid w:val="00852841"/>
    <w:rsid w:val="00852DAA"/>
    <w:rsid w:val="00852E21"/>
    <w:rsid w:val="00852F0A"/>
    <w:rsid w:val="00852F80"/>
    <w:rsid w:val="00853369"/>
    <w:rsid w:val="0085375F"/>
    <w:rsid w:val="00853861"/>
    <w:rsid w:val="00853948"/>
    <w:rsid w:val="00853A28"/>
    <w:rsid w:val="00853DAE"/>
    <w:rsid w:val="00853F99"/>
    <w:rsid w:val="00854043"/>
    <w:rsid w:val="0085412D"/>
    <w:rsid w:val="00854B60"/>
    <w:rsid w:val="00854D11"/>
    <w:rsid w:val="0085508F"/>
    <w:rsid w:val="00855216"/>
    <w:rsid w:val="0085526E"/>
    <w:rsid w:val="00855418"/>
    <w:rsid w:val="00855496"/>
    <w:rsid w:val="008557A1"/>
    <w:rsid w:val="0085584E"/>
    <w:rsid w:val="00855C6A"/>
    <w:rsid w:val="00856644"/>
    <w:rsid w:val="00856664"/>
    <w:rsid w:val="008571AF"/>
    <w:rsid w:val="00857509"/>
    <w:rsid w:val="008576B6"/>
    <w:rsid w:val="00857D6F"/>
    <w:rsid w:val="00857E76"/>
    <w:rsid w:val="0086026A"/>
    <w:rsid w:val="00860524"/>
    <w:rsid w:val="008609A8"/>
    <w:rsid w:val="00861041"/>
    <w:rsid w:val="00861EDD"/>
    <w:rsid w:val="0086217D"/>
    <w:rsid w:val="00862499"/>
    <w:rsid w:val="0086261B"/>
    <w:rsid w:val="00862BAB"/>
    <w:rsid w:val="00862C2A"/>
    <w:rsid w:val="00862FFD"/>
    <w:rsid w:val="00863596"/>
    <w:rsid w:val="00863786"/>
    <w:rsid w:val="00863B92"/>
    <w:rsid w:val="008640D3"/>
    <w:rsid w:val="0086420F"/>
    <w:rsid w:val="00864394"/>
    <w:rsid w:val="0086449D"/>
    <w:rsid w:val="0086474F"/>
    <w:rsid w:val="008647CD"/>
    <w:rsid w:val="00864DC5"/>
    <w:rsid w:val="008654F7"/>
    <w:rsid w:val="00865554"/>
    <w:rsid w:val="00866191"/>
    <w:rsid w:val="00866325"/>
    <w:rsid w:val="00866400"/>
    <w:rsid w:val="008668F6"/>
    <w:rsid w:val="00866E85"/>
    <w:rsid w:val="00866EC6"/>
    <w:rsid w:val="00866EDF"/>
    <w:rsid w:val="00867ACB"/>
    <w:rsid w:val="00867B51"/>
    <w:rsid w:val="00867B85"/>
    <w:rsid w:val="00867CF3"/>
    <w:rsid w:val="008704B8"/>
    <w:rsid w:val="00870CB3"/>
    <w:rsid w:val="00870E1F"/>
    <w:rsid w:val="0087101C"/>
    <w:rsid w:val="008711E4"/>
    <w:rsid w:val="0087138D"/>
    <w:rsid w:val="008717C5"/>
    <w:rsid w:val="008718A7"/>
    <w:rsid w:val="00871DA0"/>
    <w:rsid w:val="00872018"/>
    <w:rsid w:val="008724BE"/>
    <w:rsid w:val="008728FA"/>
    <w:rsid w:val="00872BC6"/>
    <w:rsid w:val="00872CE6"/>
    <w:rsid w:val="00873405"/>
    <w:rsid w:val="008735EA"/>
    <w:rsid w:val="0087393F"/>
    <w:rsid w:val="0087434D"/>
    <w:rsid w:val="00874453"/>
    <w:rsid w:val="00874A55"/>
    <w:rsid w:val="00874C59"/>
    <w:rsid w:val="00874C66"/>
    <w:rsid w:val="00874DAB"/>
    <w:rsid w:val="008751E1"/>
    <w:rsid w:val="00875337"/>
    <w:rsid w:val="00875903"/>
    <w:rsid w:val="0087619C"/>
    <w:rsid w:val="008762E6"/>
    <w:rsid w:val="0087691B"/>
    <w:rsid w:val="00876E83"/>
    <w:rsid w:val="00877117"/>
    <w:rsid w:val="008776EB"/>
    <w:rsid w:val="00877FEE"/>
    <w:rsid w:val="0088063E"/>
    <w:rsid w:val="008808A2"/>
    <w:rsid w:val="008810F4"/>
    <w:rsid w:val="00882164"/>
    <w:rsid w:val="00882218"/>
    <w:rsid w:val="0088230F"/>
    <w:rsid w:val="00882650"/>
    <w:rsid w:val="00882ACE"/>
    <w:rsid w:val="00882AF6"/>
    <w:rsid w:val="0088412D"/>
    <w:rsid w:val="008842B1"/>
    <w:rsid w:val="00884539"/>
    <w:rsid w:val="008848FE"/>
    <w:rsid w:val="00884BFB"/>
    <w:rsid w:val="00885171"/>
    <w:rsid w:val="008853A1"/>
    <w:rsid w:val="00885ACC"/>
    <w:rsid w:val="00885DA8"/>
    <w:rsid w:val="00886045"/>
    <w:rsid w:val="00886232"/>
    <w:rsid w:val="00886255"/>
    <w:rsid w:val="00886C91"/>
    <w:rsid w:val="0088705B"/>
    <w:rsid w:val="00887342"/>
    <w:rsid w:val="008875C4"/>
    <w:rsid w:val="00887814"/>
    <w:rsid w:val="008879B8"/>
    <w:rsid w:val="00887F58"/>
    <w:rsid w:val="0089083C"/>
    <w:rsid w:val="00890F9B"/>
    <w:rsid w:val="008911E5"/>
    <w:rsid w:val="0089147F"/>
    <w:rsid w:val="0089266C"/>
    <w:rsid w:val="00892ED6"/>
    <w:rsid w:val="00893724"/>
    <w:rsid w:val="00893815"/>
    <w:rsid w:val="00893992"/>
    <w:rsid w:val="008939B3"/>
    <w:rsid w:val="00893FE8"/>
    <w:rsid w:val="00893FEF"/>
    <w:rsid w:val="00894071"/>
    <w:rsid w:val="00894127"/>
    <w:rsid w:val="00894339"/>
    <w:rsid w:val="00894777"/>
    <w:rsid w:val="00894984"/>
    <w:rsid w:val="0089527D"/>
    <w:rsid w:val="00895663"/>
    <w:rsid w:val="00895974"/>
    <w:rsid w:val="008964A1"/>
    <w:rsid w:val="00896524"/>
    <w:rsid w:val="008966B0"/>
    <w:rsid w:val="00896A2F"/>
    <w:rsid w:val="00896E6B"/>
    <w:rsid w:val="00897219"/>
    <w:rsid w:val="0089743A"/>
    <w:rsid w:val="0089764F"/>
    <w:rsid w:val="00897751"/>
    <w:rsid w:val="00897852"/>
    <w:rsid w:val="008A04E0"/>
    <w:rsid w:val="008A0803"/>
    <w:rsid w:val="008A0CD6"/>
    <w:rsid w:val="008A1258"/>
    <w:rsid w:val="008A1410"/>
    <w:rsid w:val="008A1802"/>
    <w:rsid w:val="008A28D2"/>
    <w:rsid w:val="008A2C7C"/>
    <w:rsid w:val="008A2DE1"/>
    <w:rsid w:val="008A32EE"/>
    <w:rsid w:val="008A3419"/>
    <w:rsid w:val="008A3539"/>
    <w:rsid w:val="008A3B3A"/>
    <w:rsid w:val="008A3D97"/>
    <w:rsid w:val="008A3DB2"/>
    <w:rsid w:val="008A44ED"/>
    <w:rsid w:val="008A45AB"/>
    <w:rsid w:val="008A4A1C"/>
    <w:rsid w:val="008A4ECA"/>
    <w:rsid w:val="008A51B2"/>
    <w:rsid w:val="008A60A1"/>
    <w:rsid w:val="008A6306"/>
    <w:rsid w:val="008A69CD"/>
    <w:rsid w:val="008A6EA7"/>
    <w:rsid w:val="008A6EFD"/>
    <w:rsid w:val="008A73D2"/>
    <w:rsid w:val="008A7673"/>
    <w:rsid w:val="008A7C93"/>
    <w:rsid w:val="008A7DB8"/>
    <w:rsid w:val="008A7EA3"/>
    <w:rsid w:val="008A7F22"/>
    <w:rsid w:val="008B0004"/>
    <w:rsid w:val="008B008F"/>
    <w:rsid w:val="008B0128"/>
    <w:rsid w:val="008B0912"/>
    <w:rsid w:val="008B09A5"/>
    <w:rsid w:val="008B1039"/>
    <w:rsid w:val="008B1646"/>
    <w:rsid w:val="008B1A35"/>
    <w:rsid w:val="008B1A39"/>
    <w:rsid w:val="008B232C"/>
    <w:rsid w:val="008B29C5"/>
    <w:rsid w:val="008B3067"/>
    <w:rsid w:val="008B34D1"/>
    <w:rsid w:val="008B361E"/>
    <w:rsid w:val="008B405B"/>
    <w:rsid w:val="008B40B9"/>
    <w:rsid w:val="008B452E"/>
    <w:rsid w:val="008B48C9"/>
    <w:rsid w:val="008B4B64"/>
    <w:rsid w:val="008B4DCD"/>
    <w:rsid w:val="008B5232"/>
    <w:rsid w:val="008B5319"/>
    <w:rsid w:val="008B59F0"/>
    <w:rsid w:val="008B5E13"/>
    <w:rsid w:val="008B60D4"/>
    <w:rsid w:val="008B6175"/>
    <w:rsid w:val="008B6260"/>
    <w:rsid w:val="008B64B5"/>
    <w:rsid w:val="008B6613"/>
    <w:rsid w:val="008B66B4"/>
    <w:rsid w:val="008B6804"/>
    <w:rsid w:val="008B7A00"/>
    <w:rsid w:val="008B7BEE"/>
    <w:rsid w:val="008B7E02"/>
    <w:rsid w:val="008B7E51"/>
    <w:rsid w:val="008C0328"/>
    <w:rsid w:val="008C0732"/>
    <w:rsid w:val="008C0AB8"/>
    <w:rsid w:val="008C0D9B"/>
    <w:rsid w:val="008C0ED2"/>
    <w:rsid w:val="008C146F"/>
    <w:rsid w:val="008C1501"/>
    <w:rsid w:val="008C185F"/>
    <w:rsid w:val="008C1863"/>
    <w:rsid w:val="008C1E97"/>
    <w:rsid w:val="008C274E"/>
    <w:rsid w:val="008C2815"/>
    <w:rsid w:val="008C282D"/>
    <w:rsid w:val="008C3293"/>
    <w:rsid w:val="008C3328"/>
    <w:rsid w:val="008C3A5F"/>
    <w:rsid w:val="008C3C6B"/>
    <w:rsid w:val="008C458D"/>
    <w:rsid w:val="008C46CA"/>
    <w:rsid w:val="008C4C0D"/>
    <w:rsid w:val="008C4C8C"/>
    <w:rsid w:val="008C4D71"/>
    <w:rsid w:val="008C5221"/>
    <w:rsid w:val="008C580B"/>
    <w:rsid w:val="008C5AA5"/>
    <w:rsid w:val="008C659A"/>
    <w:rsid w:val="008C6727"/>
    <w:rsid w:val="008C7007"/>
    <w:rsid w:val="008C703C"/>
    <w:rsid w:val="008C75F3"/>
    <w:rsid w:val="008C781F"/>
    <w:rsid w:val="008D0408"/>
    <w:rsid w:val="008D0943"/>
    <w:rsid w:val="008D0AB4"/>
    <w:rsid w:val="008D0B7B"/>
    <w:rsid w:val="008D1103"/>
    <w:rsid w:val="008D11E4"/>
    <w:rsid w:val="008D1492"/>
    <w:rsid w:val="008D18F9"/>
    <w:rsid w:val="008D1BA7"/>
    <w:rsid w:val="008D20FF"/>
    <w:rsid w:val="008D27ED"/>
    <w:rsid w:val="008D284F"/>
    <w:rsid w:val="008D2AAE"/>
    <w:rsid w:val="008D2BC6"/>
    <w:rsid w:val="008D31EF"/>
    <w:rsid w:val="008D3360"/>
    <w:rsid w:val="008D3755"/>
    <w:rsid w:val="008D3BA0"/>
    <w:rsid w:val="008D40AB"/>
    <w:rsid w:val="008D48C7"/>
    <w:rsid w:val="008D4D90"/>
    <w:rsid w:val="008D4E5A"/>
    <w:rsid w:val="008D531B"/>
    <w:rsid w:val="008D5630"/>
    <w:rsid w:val="008D5782"/>
    <w:rsid w:val="008D5C24"/>
    <w:rsid w:val="008D5CCE"/>
    <w:rsid w:val="008D6EA0"/>
    <w:rsid w:val="008D6FFC"/>
    <w:rsid w:val="008D7057"/>
    <w:rsid w:val="008D7618"/>
    <w:rsid w:val="008D790B"/>
    <w:rsid w:val="008D7ACE"/>
    <w:rsid w:val="008E035A"/>
    <w:rsid w:val="008E045D"/>
    <w:rsid w:val="008E065F"/>
    <w:rsid w:val="008E1168"/>
    <w:rsid w:val="008E15EC"/>
    <w:rsid w:val="008E1635"/>
    <w:rsid w:val="008E1D62"/>
    <w:rsid w:val="008E1FF7"/>
    <w:rsid w:val="008E213F"/>
    <w:rsid w:val="008E2294"/>
    <w:rsid w:val="008E29CF"/>
    <w:rsid w:val="008E2CE8"/>
    <w:rsid w:val="008E3681"/>
    <w:rsid w:val="008E3B05"/>
    <w:rsid w:val="008E3C50"/>
    <w:rsid w:val="008E3CB3"/>
    <w:rsid w:val="008E4587"/>
    <w:rsid w:val="008E4830"/>
    <w:rsid w:val="008E4909"/>
    <w:rsid w:val="008E4CFF"/>
    <w:rsid w:val="008E5424"/>
    <w:rsid w:val="008E565F"/>
    <w:rsid w:val="008E5E47"/>
    <w:rsid w:val="008E6092"/>
    <w:rsid w:val="008E60DA"/>
    <w:rsid w:val="008E6100"/>
    <w:rsid w:val="008E6554"/>
    <w:rsid w:val="008E6EC7"/>
    <w:rsid w:val="008E717B"/>
    <w:rsid w:val="008E723A"/>
    <w:rsid w:val="008E7573"/>
    <w:rsid w:val="008E7C12"/>
    <w:rsid w:val="008E7C8E"/>
    <w:rsid w:val="008F0098"/>
    <w:rsid w:val="008F00AF"/>
    <w:rsid w:val="008F0373"/>
    <w:rsid w:val="008F0AAA"/>
    <w:rsid w:val="008F0ECA"/>
    <w:rsid w:val="008F1036"/>
    <w:rsid w:val="008F147A"/>
    <w:rsid w:val="008F1677"/>
    <w:rsid w:val="008F17E2"/>
    <w:rsid w:val="008F19FF"/>
    <w:rsid w:val="008F1BAE"/>
    <w:rsid w:val="008F1C81"/>
    <w:rsid w:val="008F1DE8"/>
    <w:rsid w:val="008F1E63"/>
    <w:rsid w:val="008F2116"/>
    <w:rsid w:val="008F291F"/>
    <w:rsid w:val="008F2C64"/>
    <w:rsid w:val="008F2E97"/>
    <w:rsid w:val="008F2EA4"/>
    <w:rsid w:val="008F2ECE"/>
    <w:rsid w:val="008F32A7"/>
    <w:rsid w:val="008F3406"/>
    <w:rsid w:val="008F3C81"/>
    <w:rsid w:val="008F4A63"/>
    <w:rsid w:val="008F4E95"/>
    <w:rsid w:val="008F5896"/>
    <w:rsid w:val="008F59E2"/>
    <w:rsid w:val="008F5A59"/>
    <w:rsid w:val="008F5A6E"/>
    <w:rsid w:val="008F5E50"/>
    <w:rsid w:val="008F5EDA"/>
    <w:rsid w:val="008F6D7D"/>
    <w:rsid w:val="008F6E47"/>
    <w:rsid w:val="008F709E"/>
    <w:rsid w:val="008F7343"/>
    <w:rsid w:val="008F798F"/>
    <w:rsid w:val="00900904"/>
    <w:rsid w:val="009012C0"/>
    <w:rsid w:val="009015A9"/>
    <w:rsid w:val="00902117"/>
    <w:rsid w:val="0090248C"/>
    <w:rsid w:val="00902935"/>
    <w:rsid w:val="00902941"/>
    <w:rsid w:val="0090327F"/>
    <w:rsid w:val="00903683"/>
    <w:rsid w:val="00903AA4"/>
    <w:rsid w:val="00903F0D"/>
    <w:rsid w:val="00904323"/>
    <w:rsid w:val="00904745"/>
    <w:rsid w:val="00904BDA"/>
    <w:rsid w:val="00905101"/>
    <w:rsid w:val="009053F5"/>
    <w:rsid w:val="009056AF"/>
    <w:rsid w:val="009059C2"/>
    <w:rsid w:val="00905B89"/>
    <w:rsid w:val="009060E1"/>
    <w:rsid w:val="0090625C"/>
    <w:rsid w:val="00906D3C"/>
    <w:rsid w:val="00907500"/>
    <w:rsid w:val="009079B3"/>
    <w:rsid w:val="00907EFE"/>
    <w:rsid w:val="00910321"/>
    <w:rsid w:val="0091109B"/>
    <w:rsid w:val="00911718"/>
    <w:rsid w:val="00911B2F"/>
    <w:rsid w:val="00911D05"/>
    <w:rsid w:val="00912066"/>
    <w:rsid w:val="00912561"/>
    <w:rsid w:val="00913249"/>
    <w:rsid w:val="00913753"/>
    <w:rsid w:val="00913985"/>
    <w:rsid w:val="00913E2E"/>
    <w:rsid w:val="009141E6"/>
    <w:rsid w:val="009144A9"/>
    <w:rsid w:val="009146B4"/>
    <w:rsid w:val="00915435"/>
    <w:rsid w:val="009158D9"/>
    <w:rsid w:val="00915BDC"/>
    <w:rsid w:val="00915D51"/>
    <w:rsid w:val="00915E01"/>
    <w:rsid w:val="009161FD"/>
    <w:rsid w:val="00916233"/>
    <w:rsid w:val="00916311"/>
    <w:rsid w:val="009165C1"/>
    <w:rsid w:val="009166DF"/>
    <w:rsid w:val="00916CA9"/>
    <w:rsid w:val="0091702E"/>
    <w:rsid w:val="00917AA5"/>
    <w:rsid w:val="00917D93"/>
    <w:rsid w:val="00921BCD"/>
    <w:rsid w:val="00921C31"/>
    <w:rsid w:val="00921D04"/>
    <w:rsid w:val="0092240C"/>
    <w:rsid w:val="009226E0"/>
    <w:rsid w:val="0092283E"/>
    <w:rsid w:val="00924685"/>
    <w:rsid w:val="0092470E"/>
    <w:rsid w:val="00924D81"/>
    <w:rsid w:val="00925019"/>
    <w:rsid w:val="00925053"/>
    <w:rsid w:val="009270E2"/>
    <w:rsid w:val="0092720F"/>
    <w:rsid w:val="009272E9"/>
    <w:rsid w:val="00927712"/>
    <w:rsid w:val="00927DC7"/>
    <w:rsid w:val="00930036"/>
    <w:rsid w:val="009301B9"/>
    <w:rsid w:val="00930293"/>
    <w:rsid w:val="009303E3"/>
    <w:rsid w:val="0093074A"/>
    <w:rsid w:val="00930777"/>
    <w:rsid w:val="00930C53"/>
    <w:rsid w:val="00930E03"/>
    <w:rsid w:val="00931229"/>
    <w:rsid w:val="00931352"/>
    <w:rsid w:val="00931531"/>
    <w:rsid w:val="009317C1"/>
    <w:rsid w:val="009319C4"/>
    <w:rsid w:val="009319DA"/>
    <w:rsid w:val="009320ED"/>
    <w:rsid w:val="009325C0"/>
    <w:rsid w:val="00932BE9"/>
    <w:rsid w:val="00932F54"/>
    <w:rsid w:val="00933565"/>
    <w:rsid w:val="0093364D"/>
    <w:rsid w:val="00933715"/>
    <w:rsid w:val="00933800"/>
    <w:rsid w:val="009339A5"/>
    <w:rsid w:val="009339DE"/>
    <w:rsid w:val="00933EB1"/>
    <w:rsid w:val="009348A6"/>
    <w:rsid w:val="00935191"/>
    <w:rsid w:val="0093569B"/>
    <w:rsid w:val="009356F4"/>
    <w:rsid w:val="00935931"/>
    <w:rsid w:val="009361B6"/>
    <w:rsid w:val="0093641A"/>
    <w:rsid w:val="0093648B"/>
    <w:rsid w:val="00936974"/>
    <w:rsid w:val="009369CC"/>
    <w:rsid w:val="00936F1B"/>
    <w:rsid w:val="0093723B"/>
    <w:rsid w:val="00937576"/>
    <w:rsid w:val="00937609"/>
    <w:rsid w:val="00937643"/>
    <w:rsid w:val="00937A20"/>
    <w:rsid w:val="00937DEF"/>
    <w:rsid w:val="00940471"/>
    <w:rsid w:val="00940498"/>
    <w:rsid w:val="00940545"/>
    <w:rsid w:val="00940BF6"/>
    <w:rsid w:val="009413C9"/>
    <w:rsid w:val="00941BF7"/>
    <w:rsid w:val="00942A66"/>
    <w:rsid w:val="00942AEC"/>
    <w:rsid w:val="009431F0"/>
    <w:rsid w:val="009433CE"/>
    <w:rsid w:val="009434E2"/>
    <w:rsid w:val="00943A10"/>
    <w:rsid w:val="00943EBD"/>
    <w:rsid w:val="00943F00"/>
    <w:rsid w:val="00944021"/>
    <w:rsid w:val="009442C1"/>
    <w:rsid w:val="00944BAB"/>
    <w:rsid w:val="009455FE"/>
    <w:rsid w:val="00946130"/>
    <w:rsid w:val="00946FC3"/>
    <w:rsid w:val="00946FC8"/>
    <w:rsid w:val="00947411"/>
    <w:rsid w:val="009475C0"/>
    <w:rsid w:val="009476A9"/>
    <w:rsid w:val="009504EF"/>
    <w:rsid w:val="00950A40"/>
    <w:rsid w:val="00950A46"/>
    <w:rsid w:val="00950C08"/>
    <w:rsid w:val="00950ED8"/>
    <w:rsid w:val="009515E3"/>
    <w:rsid w:val="00952589"/>
    <w:rsid w:val="00952771"/>
    <w:rsid w:val="00952A46"/>
    <w:rsid w:val="00953053"/>
    <w:rsid w:val="00953225"/>
    <w:rsid w:val="00953337"/>
    <w:rsid w:val="0095337D"/>
    <w:rsid w:val="009536ED"/>
    <w:rsid w:val="009537F4"/>
    <w:rsid w:val="00954515"/>
    <w:rsid w:val="009546AC"/>
    <w:rsid w:val="009546DE"/>
    <w:rsid w:val="00954881"/>
    <w:rsid w:val="00955296"/>
    <w:rsid w:val="00955769"/>
    <w:rsid w:val="00955BDA"/>
    <w:rsid w:val="00955D46"/>
    <w:rsid w:val="00955F41"/>
    <w:rsid w:val="00956041"/>
    <w:rsid w:val="0095628E"/>
    <w:rsid w:val="0095654E"/>
    <w:rsid w:val="009567C8"/>
    <w:rsid w:val="00956FC1"/>
    <w:rsid w:val="0095754B"/>
    <w:rsid w:val="0095758C"/>
    <w:rsid w:val="009576A4"/>
    <w:rsid w:val="00957876"/>
    <w:rsid w:val="009601BD"/>
    <w:rsid w:val="009604ED"/>
    <w:rsid w:val="00960840"/>
    <w:rsid w:val="00960BAB"/>
    <w:rsid w:val="00960F3D"/>
    <w:rsid w:val="009611C0"/>
    <w:rsid w:val="00961550"/>
    <w:rsid w:val="009615EC"/>
    <w:rsid w:val="00961E7A"/>
    <w:rsid w:val="00961F55"/>
    <w:rsid w:val="00961F57"/>
    <w:rsid w:val="009620ED"/>
    <w:rsid w:val="009625B7"/>
    <w:rsid w:val="0096279A"/>
    <w:rsid w:val="009627B6"/>
    <w:rsid w:val="00962827"/>
    <w:rsid w:val="00962889"/>
    <w:rsid w:val="00962AE6"/>
    <w:rsid w:val="00962D36"/>
    <w:rsid w:val="00962E68"/>
    <w:rsid w:val="00962FCF"/>
    <w:rsid w:val="00963642"/>
    <w:rsid w:val="009638D1"/>
    <w:rsid w:val="00963C23"/>
    <w:rsid w:val="00963CB3"/>
    <w:rsid w:val="00963DEC"/>
    <w:rsid w:val="00963FAD"/>
    <w:rsid w:val="0096418E"/>
    <w:rsid w:val="00964CFD"/>
    <w:rsid w:val="0096597C"/>
    <w:rsid w:val="00965A3E"/>
    <w:rsid w:val="00965D46"/>
    <w:rsid w:val="00965F54"/>
    <w:rsid w:val="00966213"/>
    <w:rsid w:val="009669B1"/>
    <w:rsid w:val="00966B9D"/>
    <w:rsid w:val="00966C43"/>
    <w:rsid w:val="00966F14"/>
    <w:rsid w:val="009675A7"/>
    <w:rsid w:val="00967699"/>
    <w:rsid w:val="00967712"/>
    <w:rsid w:val="00970271"/>
    <w:rsid w:val="0097046D"/>
    <w:rsid w:val="00970FC1"/>
    <w:rsid w:val="00971612"/>
    <w:rsid w:val="009718BE"/>
    <w:rsid w:val="009719DF"/>
    <w:rsid w:val="0097249D"/>
    <w:rsid w:val="009726A0"/>
    <w:rsid w:val="00972E4C"/>
    <w:rsid w:val="00973229"/>
    <w:rsid w:val="00973243"/>
    <w:rsid w:val="0097324E"/>
    <w:rsid w:val="00973556"/>
    <w:rsid w:val="00973883"/>
    <w:rsid w:val="009738FC"/>
    <w:rsid w:val="009739ED"/>
    <w:rsid w:val="00974004"/>
    <w:rsid w:val="0097420D"/>
    <w:rsid w:val="00974312"/>
    <w:rsid w:val="0097473B"/>
    <w:rsid w:val="00975084"/>
    <w:rsid w:val="009752B3"/>
    <w:rsid w:val="00975E55"/>
    <w:rsid w:val="00975EBF"/>
    <w:rsid w:val="00975F4B"/>
    <w:rsid w:val="009760BA"/>
    <w:rsid w:val="00976DEB"/>
    <w:rsid w:val="0097715C"/>
    <w:rsid w:val="009775C4"/>
    <w:rsid w:val="009777B5"/>
    <w:rsid w:val="009777D2"/>
    <w:rsid w:val="00977994"/>
    <w:rsid w:val="00977B12"/>
    <w:rsid w:val="00977D17"/>
    <w:rsid w:val="00980D09"/>
    <w:rsid w:val="00980E93"/>
    <w:rsid w:val="00981105"/>
    <w:rsid w:val="00981570"/>
    <w:rsid w:val="00981641"/>
    <w:rsid w:val="0098168B"/>
    <w:rsid w:val="0098176B"/>
    <w:rsid w:val="009818AE"/>
    <w:rsid w:val="00981F23"/>
    <w:rsid w:val="009822F2"/>
    <w:rsid w:val="00982852"/>
    <w:rsid w:val="0098287D"/>
    <w:rsid w:val="00982BEA"/>
    <w:rsid w:val="00982FB3"/>
    <w:rsid w:val="0098341A"/>
    <w:rsid w:val="0098389B"/>
    <w:rsid w:val="009838CB"/>
    <w:rsid w:val="00983CC3"/>
    <w:rsid w:val="00983E68"/>
    <w:rsid w:val="00984139"/>
    <w:rsid w:val="0098476A"/>
    <w:rsid w:val="00984800"/>
    <w:rsid w:val="00984A2F"/>
    <w:rsid w:val="00984BE3"/>
    <w:rsid w:val="00984DA5"/>
    <w:rsid w:val="009852D6"/>
    <w:rsid w:val="00985358"/>
    <w:rsid w:val="009859AC"/>
    <w:rsid w:val="00985E20"/>
    <w:rsid w:val="00986511"/>
    <w:rsid w:val="00986551"/>
    <w:rsid w:val="009870AD"/>
    <w:rsid w:val="00987266"/>
    <w:rsid w:val="0098735B"/>
    <w:rsid w:val="00987B67"/>
    <w:rsid w:val="00990C5F"/>
    <w:rsid w:val="00991797"/>
    <w:rsid w:val="009918B5"/>
    <w:rsid w:val="0099226C"/>
    <w:rsid w:val="00992F2A"/>
    <w:rsid w:val="00993708"/>
    <w:rsid w:val="00993DB7"/>
    <w:rsid w:val="00994236"/>
    <w:rsid w:val="0099429A"/>
    <w:rsid w:val="00994B53"/>
    <w:rsid w:val="00994B6D"/>
    <w:rsid w:val="00994C67"/>
    <w:rsid w:val="0099503C"/>
    <w:rsid w:val="00995150"/>
    <w:rsid w:val="0099590B"/>
    <w:rsid w:val="00995BF5"/>
    <w:rsid w:val="009961F8"/>
    <w:rsid w:val="00996C77"/>
    <w:rsid w:val="009972C4"/>
    <w:rsid w:val="009975D8"/>
    <w:rsid w:val="0099787B"/>
    <w:rsid w:val="0099793A"/>
    <w:rsid w:val="009A00AD"/>
    <w:rsid w:val="009A0173"/>
    <w:rsid w:val="009A0315"/>
    <w:rsid w:val="009A0E88"/>
    <w:rsid w:val="009A0FB2"/>
    <w:rsid w:val="009A18ED"/>
    <w:rsid w:val="009A1F1B"/>
    <w:rsid w:val="009A1F32"/>
    <w:rsid w:val="009A2162"/>
    <w:rsid w:val="009A2546"/>
    <w:rsid w:val="009A26D7"/>
    <w:rsid w:val="009A2986"/>
    <w:rsid w:val="009A29DF"/>
    <w:rsid w:val="009A2A7B"/>
    <w:rsid w:val="009A2FF9"/>
    <w:rsid w:val="009A3312"/>
    <w:rsid w:val="009A343E"/>
    <w:rsid w:val="009A36DB"/>
    <w:rsid w:val="009A36F8"/>
    <w:rsid w:val="009A3C83"/>
    <w:rsid w:val="009A423B"/>
    <w:rsid w:val="009A4626"/>
    <w:rsid w:val="009A46EC"/>
    <w:rsid w:val="009A527B"/>
    <w:rsid w:val="009A5BAC"/>
    <w:rsid w:val="009A5C39"/>
    <w:rsid w:val="009A5CE6"/>
    <w:rsid w:val="009A651C"/>
    <w:rsid w:val="009A6ACA"/>
    <w:rsid w:val="009A7AA2"/>
    <w:rsid w:val="009A7FB1"/>
    <w:rsid w:val="009B0318"/>
    <w:rsid w:val="009B03EC"/>
    <w:rsid w:val="009B05D7"/>
    <w:rsid w:val="009B06AD"/>
    <w:rsid w:val="009B07BF"/>
    <w:rsid w:val="009B0858"/>
    <w:rsid w:val="009B09C9"/>
    <w:rsid w:val="009B0EAC"/>
    <w:rsid w:val="009B1521"/>
    <w:rsid w:val="009B1760"/>
    <w:rsid w:val="009B1905"/>
    <w:rsid w:val="009B1CB0"/>
    <w:rsid w:val="009B1FDE"/>
    <w:rsid w:val="009B237D"/>
    <w:rsid w:val="009B2955"/>
    <w:rsid w:val="009B2998"/>
    <w:rsid w:val="009B29C3"/>
    <w:rsid w:val="009B2D3F"/>
    <w:rsid w:val="009B3FAF"/>
    <w:rsid w:val="009B455B"/>
    <w:rsid w:val="009B4B78"/>
    <w:rsid w:val="009B4E10"/>
    <w:rsid w:val="009B4E73"/>
    <w:rsid w:val="009B57C7"/>
    <w:rsid w:val="009B5FDC"/>
    <w:rsid w:val="009B60C8"/>
    <w:rsid w:val="009B6734"/>
    <w:rsid w:val="009B6CA5"/>
    <w:rsid w:val="009B783B"/>
    <w:rsid w:val="009B7A7F"/>
    <w:rsid w:val="009C037C"/>
    <w:rsid w:val="009C0B87"/>
    <w:rsid w:val="009C1AC6"/>
    <w:rsid w:val="009C25FD"/>
    <w:rsid w:val="009C26F2"/>
    <w:rsid w:val="009C27EA"/>
    <w:rsid w:val="009C29A6"/>
    <w:rsid w:val="009C2B72"/>
    <w:rsid w:val="009C32DE"/>
    <w:rsid w:val="009C3A46"/>
    <w:rsid w:val="009C3C29"/>
    <w:rsid w:val="009C3C94"/>
    <w:rsid w:val="009C3D56"/>
    <w:rsid w:val="009C4B98"/>
    <w:rsid w:val="009C4EBB"/>
    <w:rsid w:val="009C50E5"/>
    <w:rsid w:val="009C5733"/>
    <w:rsid w:val="009C576F"/>
    <w:rsid w:val="009C586B"/>
    <w:rsid w:val="009C5E24"/>
    <w:rsid w:val="009C6D83"/>
    <w:rsid w:val="009C73C7"/>
    <w:rsid w:val="009C7744"/>
    <w:rsid w:val="009C795E"/>
    <w:rsid w:val="009C7BB0"/>
    <w:rsid w:val="009C7FDD"/>
    <w:rsid w:val="009D004C"/>
    <w:rsid w:val="009D0060"/>
    <w:rsid w:val="009D00BA"/>
    <w:rsid w:val="009D0A82"/>
    <w:rsid w:val="009D0B27"/>
    <w:rsid w:val="009D23F4"/>
    <w:rsid w:val="009D240E"/>
    <w:rsid w:val="009D27F4"/>
    <w:rsid w:val="009D3296"/>
    <w:rsid w:val="009D347C"/>
    <w:rsid w:val="009D369B"/>
    <w:rsid w:val="009D3878"/>
    <w:rsid w:val="009D39FA"/>
    <w:rsid w:val="009D3CAC"/>
    <w:rsid w:val="009D40D6"/>
    <w:rsid w:val="009D5596"/>
    <w:rsid w:val="009D60F8"/>
    <w:rsid w:val="009D63D0"/>
    <w:rsid w:val="009D6A00"/>
    <w:rsid w:val="009D6E0D"/>
    <w:rsid w:val="009D70BE"/>
    <w:rsid w:val="009D7742"/>
    <w:rsid w:val="009D7AA1"/>
    <w:rsid w:val="009E0007"/>
    <w:rsid w:val="009E04C9"/>
    <w:rsid w:val="009E0C47"/>
    <w:rsid w:val="009E1A88"/>
    <w:rsid w:val="009E1C36"/>
    <w:rsid w:val="009E1E15"/>
    <w:rsid w:val="009E2143"/>
    <w:rsid w:val="009E2163"/>
    <w:rsid w:val="009E219D"/>
    <w:rsid w:val="009E26A8"/>
    <w:rsid w:val="009E2CEC"/>
    <w:rsid w:val="009E2DA0"/>
    <w:rsid w:val="009E415D"/>
    <w:rsid w:val="009E4391"/>
    <w:rsid w:val="009E46C6"/>
    <w:rsid w:val="009E4A23"/>
    <w:rsid w:val="009E4C0B"/>
    <w:rsid w:val="009E53F4"/>
    <w:rsid w:val="009E5424"/>
    <w:rsid w:val="009E548F"/>
    <w:rsid w:val="009E5625"/>
    <w:rsid w:val="009E563C"/>
    <w:rsid w:val="009E56DD"/>
    <w:rsid w:val="009E5D8F"/>
    <w:rsid w:val="009E5D98"/>
    <w:rsid w:val="009E658B"/>
    <w:rsid w:val="009E6EEC"/>
    <w:rsid w:val="009E739C"/>
    <w:rsid w:val="009E74F2"/>
    <w:rsid w:val="009E7C84"/>
    <w:rsid w:val="009E7D4A"/>
    <w:rsid w:val="009F01BD"/>
    <w:rsid w:val="009F02AE"/>
    <w:rsid w:val="009F0678"/>
    <w:rsid w:val="009F0735"/>
    <w:rsid w:val="009F1108"/>
    <w:rsid w:val="009F11FE"/>
    <w:rsid w:val="009F14D3"/>
    <w:rsid w:val="009F173B"/>
    <w:rsid w:val="009F174F"/>
    <w:rsid w:val="009F1754"/>
    <w:rsid w:val="009F1A18"/>
    <w:rsid w:val="009F2063"/>
    <w:rsid w:val="009F2551"/>
    <w:rsid w:val="009F28D0"/>
    <w:rsid w:val="009F29C8"/>
    <w:rsid w:val="009F2D99"/>
    <w:rsid w:val="009F2DC2"/>
    <w:rsid w:val="009F2F3A"/>
    <w:rsid w:val="009F37C5"/>
    <w:rsid w:val="009F38F8"/>
    <w:rsid w:val="009F4110"/>
    <w:rsid w:val="009F485F"/>
    <w:rsid w:val="009F4A8D"/>
    <w:rsid w:val="009F4BB8"/>
    <w:rsid w:val="009F4C04"/>
    <w:rsid w:val="009F5953"/>
    <w:rsid w:val="009F7118"/>
    <w:rsid w:val="009F7599"/>
    <w:rsid w:val="009F7A6E"/>
    <w:rsid w:val="009F7BD0"/>
    <w:rsid w:val="009F7BDD"/>
    <w:rsid w:val="009F7D6D"/>
    <w:rsid w:val="009F7FB5"/>
    <w:rsid w:val="00A00081"/>
    <w:rsid w:val="00A00AD4"/>
    <w:rsid w:val="00A011B3"/>
    <w:rsid w:val="00A01542"/>
    <w:rsid w:val="00A01551"/>
    <w:rsid w:val="00A01580"/>
    <w:rsid w:val="00A01C33"/>
    <w:rsid w:val="00A01D09"/>
    <w:rsid w:val="00A0265B"/>
    <w:rsid w:val="00A02954"/>
    <w:rsid w:val="00A03480"/>
    <w:rsid w:val="00A037B7"/>
    <w:rsid w:val="00A03820"/>
    <w:rsid w:val="00A03B80"/>
    <w:rsid w:val="00A03DAB"/>
    <w:rsid w:val="00A03E1B"/>
    <w:rsid w:val="00A03EAF"/>
    <w:rsid w:val="00A04282"/>
    <w:rsid w:val="00A04DD5"/>
    <w:rsid w:val="00A056C8"/>
    <w:rsid w:val="00A05941"/>
    <w:rsid w:val="00A063B9"/>
    <w:rsid w:val="00A0647E"/>
    <w:rsid w:val="00A06915"/>
    <w:rsid w:val="00A06ACC"/>
    <w:rsid w:val="00A06EAC"/>
    <w:rsid w:val="00A06F0D"/>
    <w:rsid w:val="00A07290"/>
    <w:rsid w:val="00A073E7"/>
    <w:rsid w:val="00A073FF"/>
    <w:rsid w:val="00A075B2"/>
    <w:rsid w:val="00A07783"/>
    <w:rsid w:val="00A07BDF"/>
    <w:rsid w:val="00A10624"/>
    <w:rsid w:val="00A10B56"/>
    <w:rsid w:val="00A11FFC"/>
    <w:rsid w:val="00A1238A"/>
    <w:rsid w:val="00A12A21"/>
    <w:rsid w:val="00A12BD2"/>
    <w:rsid w:val="00A12D04"/>
    <w:rsid w:val="00A13503"/>
    <w:rsid w:val="00A137DB"/>
    <w:rsid w:val="00A13F6E"/>
    <w:rsid w:val="00A1669B"/>
    <w:rsid w:val="00A16B56"/>
    <w:rsid w:val="00A16C55"/>
    <w:rsid w:val="00A16E68"/>
    <w:rsid w:val="00A16F96"/>
    <w:rsid w:val="00A17047"/>
    <w:rsid w:val="00A1716C"/>
    <w:rsid w:val="00A1723D"/>
    <w:rsid w:val="00A17488"/>
    <w:rsid w:val="00A17715"/>
    <w:rsid w:val="00A17A53"/>
    <w:rsid w:val="00A17FD1"/>
    <w:rsid w:val="00A20357"/>
    <w:rsid w:val="00A20379"/>
    <w:rsid w:val="00A204B3"/>
    <w:rsid w:val="00A20B03"/>
    <w:rsid w:val="00A21108"/>
    <w:rsid w:val="00A2156D"/>
    <w:rsid w:val="00A21DF8"/>
    <w:rsid w:val="00A22197"/>
    <w:rsid w:val="00A23175"/>
    <w:rsid w:val="00A23817"/>
    <w:rsid w:val="00A23BAA"/>
    <w:rsid w:val="00A242BA"/>
    <w:rsid w:val="00A24ABE"/>
    <w:rsid w:val="00A24B19"/>
    <w:rsid w:val="00A2567B"/>
    <w:rsid w:val="00A25C12"/>
    <w:rsid w:val="00A25D99"/>
    <w:rsid w:val="00A25E5A"/>
    <w:rsid w:val="00A26043"/>
    <w:rsid w:val="00A2616E"/>
    <w:rsid w:val="00A264BF"/>
    <w:rsid w:val="00A26750"/>
    <w:rsid w:val="00A2676F"/>
    <w:rsid w:val="00A2691C"/>
    <w:rsid w:val="00A2738C"/>
    <w:rsid w:val="00A27BC9"/>
    <w:rsid w:val="00A27EE0"/>
    <w:rsid w:val="00A303A7"/>
    <w:rsid w:val="00A30464"/>
    <w:rsid w:val="00A30E79"/>
    <w:rsid w:val="00A31091"/>
    <w:rsid w:val="00A31162"/>
    <w:rsid w:val="00A313C8"/>
    <w:rsid w:val="00A31875"/>
    <w:rsid w:val="00A31CED"/>
    <w:rsid w:val="00A320F0"/>
    <w:rsid w:val="00A322EC"/>
    <w:rsid w:val="00A32498"/>
    <w:rsid w:val="00A32782"/>
    <w:rsid w:val="00A327D8"/>
    <w:rsid w:val="00A32F2C"/>
    <w:rsid w:val="00A33546"/>
    <w:rsid w:val="00A335A7"/>
    <w:rsid w:val="00A33920"/>
    <w:rsid w:val="00A33BA1"/>
    <w:rsid w:val="00A33E71"/>
    <w:rsid w:val="00A33EC0"/>
    <w:rsid w:val="00A3474C"/>
    <w:rsid w:val="00A356D0"/>
    <w:rsid w:val="00A3623A"/>
    <w:rsid w:val="00A36DAE"/>
    <w:rsid w:val="00A37160"/>
    <w:rsid w:val="00A37263"/>
    <w:rsid w:val="00A378F0"/>
    <w:rsid w:val="00A378F9"/>
    <w:rsid w:val="00A37B5E"/>
    <w:rsid w:val="00A37B77"/>
    <w:rsid w:val="00A37E95"/>
    <w:rsid w:val="00A4047C"/>
    <w:rsid w:val="00A40535"/>
    <w:rsid w:val="00A40537"/>
    <w:rsid w:val="00A406DE"/>
    <w:rsid w:val="00A40814"/>
    <w:rsid w:val="00A40A24"/>
    <w:rsid w:val="00A40B40"/>
    <w:rsid w:val="00A40BDB"/>
    <w:rsid w:val="00A41597"/>
    <w:rsid w:val="00A41652"/>
    <w:rsid w:val="00A41AA5"/>
    <w:rsid w:val="00A41D10"/>
    <w:rsid w:val="00A42178"/>
    <w:rsid w:val="00A423C4"/>
    <w:rsid w:val="00A4264B"/>
    <w:rsid w:val="00A4277B"/>
    <w:rsid w:val="00A429E0"/>
    <w:rsid w:val="00A42F3B"/>
    <w:rsid w:val="00A433A2"/>
    <w:rsid w:val="00A43456"/>
    <w:rsid w:val="00A436DF"/>
    <w:rsid w:val="00A43D43"/>
    <w:rsid w:val="00A4411C"/>
    <w:rsid w:val="00A44219"/>
    <w:rsid w:val="00A444D7"/>
    <w:rsid w:val="00A44D13"/>
    <w:rsid w:val="00A44E48"/>
    <w:rsid w:val="00A44ED0"/>
    <w:rsid w:val="00A44F2C"/>
    <w:rsid w:val="00A453EA"/>
    <w:rsid w:val="00A45AC4"/>
    <w:rsid w:val="00A45B3E"/>
    <w:rsid w:val="00A45D7F"/>
    <w:rsid w:val="00A45E62"/>
    <w:rsid w:val="00A46331"/>
    <w:rsid w:val="00A4669C"/>
    <w:rsid w:val="00A46864"/>
    <w:rsid w:val="00A469C9"/>
    <w:rsid w:val="00A46BB5"/>
    <w:rsid w:val="00A47203"/>
    <w:rsid w:val="00A472FB"/>
    <w:rsid w:val="00A47446"/>
    <w:rsid w:val="00A475F8"/>
    <w:rsid w:val="00A4763D"/>
    <w:rsid w:val="00A476BD"/>
    <w:rsid w:val="00A47B9D"/>
    <w:rsid w:val="00A47DEC"/>
    <w:rsid w:val="00A500B3"/>
    <w:rsid w:val="00A50157"/>
    <w:rsid w:val="00A50CDD"/>
    <w:rsid w:val="00A50D3C"/>
    <w:rsid w:val="00A50DD2"/>
    <w:rsid w:val="00A511C2"/>
    <w:rsid w:val="00A51379"/>
    <w:rsid w:val="00A51685"/>
    <w:rsid w:val="00A51B0B"/>
    <w:rsid w:val="00A52507"/>
    <w:rsid w:val="00A533C0"/>
    <w:rsid w:val="00A53CEB"/>
    <w:rsid w:val="00A53D42"/>
    <w:rsid w:val="00A53D6A"/>
    <w:rsid w:val="00A54152"/>
    <w:rsid w:val="00A54155"/>
    <w:rsid w:val="00A5433A"/>
    <w:rsid w:val="00A54652"/>
    <w:rsid w:val="00A550C9"/>
    <w:rsid w:val="00A551B2"/>
    <w:rsid w:val="00A55975"/>
    <w:rsid w:val="00A560FF"/>
    <w:rsid w:val="00A567D4"/>
    <w:rsid w:val="00A56CDC"/>
    <w:rsid w:val="00A56D60"/>
    <w:rsid w:val="00A56FE3"/>
    <w:rsid w:val="00A57078"/>
    <w:rsid w:val="00A57D30"/>
    <w:rsid w:val="00A6035C"/>
    <w:rsid w:val="00A60435"/>
    <w:rsid w:val="00A604A1"/>
    <w:rsid w:val="00A60CB8"/>
    <w:rsid w:val="00A6171C"/>
    <w:rsid w:val="00A61A5E"/>
    <w:rsid w:val="00A6213F"/>
    <w:rsid w:val="00A626E4"/>
    <w:rsid w:val="00A627D3"/>
    <w:rsid w:val="00A628A9"/>
    <w:rsid w:val="00A628BA"/>
    <w:rsid w:val="00A62B88"/>
    <w:rsid w:val="00A631DA"/>
    <w:rsid w:val="00A63AFB"/>
    <w:rsid w:val="00A63BC4"/>
    <w:rsid w:val="00A6424C"/>
    <w:rsid w:val="00A64B7A"/>
    <w:rsid w:val="00A6506D"/>
    <w:rsid w:val="00A653FD"/>
    <w:rsid w:val="00A656A4"/>
    <w:rsid w:val="00A6586F"/>
    <w:rsid w:val="00A65BC1"/>
    <w:rsid w:val="00A65BD4"/>
    <w:rsid w:val="00A65CE4"/>
    <w:rsid w:val="00A66AD5"/>
    <w:rsid w:val="00A66CE6"/>
    <w:rsid w:val="00A6725A"/>
    <w:rsid w:val="00A6788C"/>
    <w:rsid w:val="00A67DB6"/>
    <w:rsid w:val="00A701C9"/>
    <w:rsid w:val="00A70257"/>
    <w:rsid w:val="00A70E59"/>
    <w:rsid w:val="00A7104E"/>
    <w:rsid w:val="00A714E4"/>
    <w:rsid w:val="00A7156F"/>
    <w:rsid w:val="00A7163E"/>
    <w:rsid w:val="00A71D15"/>
    <w:rsid w:val="00A720D7"/>
    <w:rsid w:val="00A7211B"/>
    <w:rsid w:val="00A729A5"/>
    <w:rsid w:val="00A72E26"/>
    <w:rsid w:val="00A72EB2"/>
    <w:rsid w:val="00A730A6"/>
    <w:rsid w:val="00A730AF"/>
    <w:rsid w:val="00A731D1"/>
    <w:rsid w:val="00A73BD7"/>
    <w:rsid w:val="00A73F1A"/>
    <w:rsid w:val="00A745ED"/>
    <w:rsid w:val="00A746CF"/>
    <w:rsid w:val="00A74BA5"/>
    <w:rsid w:val="00A74F13"/>
    <w:rsid w:val="00A7506A"/>
    <w:rsid w:val="00A7540A"/>
    <w:rsid w:val="00A75436"/>
    <w:rsid w:val="00A76F3A"/>
    <w:rsid w:val="00A7756B"/>
    <w:rsid w:val="00A77589"/>
    <w:rsid w:val="00A775F7"/>
    <w:rsid w:val="00A775FC"/>
    <w:rsid w:val="00A7761A"/>
    <w:rsid w:val="00A777A6"/>
    <w:rsid w:val="00A77BC4"/>
    <w:rsid w:val="00A802D1"/>
    <w:rsid w:val="00A80EBF"/>
    <w:rsid w:val="00A81125"/>
    <w:rsid w:val="00A815D7"/>
    <w:rsid w:val="00A81E38"/>
    <w:rsid w:val="00A8203D"/>
    <w:rsid w:val="00A82195"/>
    <w:rsid w:val="00A822A4"/>
    <w:rsid w:val="00A823D6"/>
    <w:rsid w:val="00A827D8"/>
    <w:rsid w:val="00A82A02"/>
    <w:rsid w:val="00A82FFD"/>
    <w:rsid w:val="00A83229"/>
    <w:rsid w:val="00A833B5"/>
    <w:rsid w:val="00A8350E"/>
    <w:rsid w:val="00A83980"/>
    <w:rsid w:val="00A83ABF"/>
    <w:rsid w:val="00A83C56"/>
    <w:rsid w:val="00A83D16"/>
    <w:rsid w:val="00A840FD"/>
    <w:rsid w:val="00A84436"/>
    <w:rsid w:val="00A84497"/>
    <w:rsid w:val="00A848D3"/>
    <w:rsid w:val="00A849C3"/>
    <w:rsid w:val="00A850E1"/>
    <w:rsid w:val="00A8659E"/>
    <w:rsid w:val="00A8686A"/>
    <w:rsid w:val="00A8708E"/>
    <w:rsid w:val="00A87287"/>
    <w:rsid w:val="00A90061"/>
    <w:rsid w:val="00A90201"/>
    <w:rsid w:val="00A9031E"/>
    <w:rsid w:val="00A910A1"/>
    <w:rsid w:val="00A9165A"/>
    <w:rsid w:val="00A916DF"/>
    <w:rsid w:val="00A91854"/>
    <w:rsid w:val="00A918F4"/>
    <w:rsid w:val="00A91FD0"/>
    <w:rsid w:val="00A925AB"/>
    <w:rsid w:val="00A926EE"/>
    <w:rsid w:val="00A92F76"/>
    <w:rsid w:val="00A930D3"/>
    <w:rsid w:val="00A93AE8"/>
    <w:rsid w:val="00A93E4C"/>
    <w:rsid w:val="00A93F95"/>
    <w:rsid w:val="00A93FFD"/>
    <w:rsid w:val="00A94065"/>
    <w:rsid w:val="00A94213"/>
    <w:rsid w:val="00A943E2"/>
    <w:rsid w:val="00A944AC"/>
    <w:rsid w:val="00A94519"/>
    <w:rsid w:val="00A94A7E"/>
    <w:rsid w:val="00A94A8A"/>
    <w:rsid w:val="00A94C55"/>
    <w:rsid w:val="00A952D2"/>
    <w:rsid w:val="00A955A4"/>
    <w:rsid w:val="00A95732"/>
    <w:rsid w:val="00A95AE0"/>
    <w:rsid w:val="00A965E8"/>
    <w:rsid w:val="00A969B3"/>
    <w:rsid w:val="00A96D32"/>
    <w:rsid w:val="00A96F6D"/>
    <w:rsid w:val="00A973FE"/>
    <w:rsid w:val="00A97C0E"/>
    <w:rsid w:val="00AA002B"/>
    <w:rsid w:val="00AA05CC"/>
    <w:rsid w:val="00AA0621"/>
    <w:rsid w:val="00AA0F23"/>
    <w:rsid w:val="00AA19A3"/>
    <w:rsid w:val="00AA1E3D"/>
    <w:rsid w:val="00AA200D"/>
    <w:rsid w:val="00AA233B"/>
    <w:rsid w:val="00AA235A"/>
    <w:rsid w:val="00AA2528"/>
    <w:rsid w:val="00AA2B41"/>
    <w:rsid w:val="00AA31A0"/>
    <w:rsid w:val="00AA3D11"/>
    <w:rsid w:val="00AA3F9B"/>
    <w:rsid w:val="00AA4028"/>
    <w:rsid w:val="00AA4784"/>
    <w:rsid w:val="00AA4C0D"/>
    <w:rsid w:val="00AA4CB4"/>
    <w:rsid w:val="00AA50F5"/>
    <w:rsid w:val="00AA510A"/>
    <w:rsid w:val="00AA5415"/>
    <w:rsid w:val="00AA5826"/>
    <w:rsid w:val="00AA59EE"/>
    <w:rsid w:val="00AA5BB0"/>
    <w:rsid w:val="00AA5E3F"/>
    <w:rsid w:val="00AA5E55"/>
    <w:rsid w:val="00AA622F"/>
    <w:rsid w:val="00AA6302"/>
    <w:rsid w:val="00AA672B"/>
    <w:rsid w:val="00AA6F29"/>
    <w:rsid w:val="00AA737B"/>
    <w:rsid w:val="00AA7444"/>
    <w:rsid w:val="00AA7586"/>
    <w:rsid w:val="00AA75B2"/>
    <w:rsid w:val="00AA7DCD"/>
    <w:rsid w:val="00AB056E"/>
    <w:rsid w:val="00AB075C"/>
    <w:rsid w:val="00AB132B"/>
    <w:rsid w:val="00AB1A49"/>
    <w:rsid w:val="00AB212B"/>
    <w:rsid w:val="00AB255D"/>
    <w:rsid w:val="00AB26B0"/>
    <w:rsid w:val="00AB29E9"/>
    <w:rsid w:val="00AB2A54"/>
    <w:rsid w:val="00AB30AD"/>
    <w:rsid w:val="00AB31AB"/>
    <w:rsid w:val="00AB3399"/>
    <w:rsid w:val="00AB342E"/>
    <w:rsid w:val="00AB388D"/>
    <w:rsid w:val="00AB389C"/>
    <w:rsid w:val="00AB4018"/>
    <w:rsid w:val="00AB446A"/>
    <w:rsid w:val="00AB469B"/>
    <w:rsid w:val="00AB4872"/>
    <w:rsid w:val="00AB4B7A"/>
    <w:rsid w:val="00AB4BFA"/>
    <w:rsid w:val="00AB558F"/>
    <w:rsid w:val="00AB5828"/>
    <w:rsid w:val="00AB5A64"/>
    <w:rsid w:val="00AB5F00"/>
    <w:rsid w:val="00AB630B"/>
    <w:rsid w:val="00AB69E6"/>
    <w:rsid w:val="00AB711E"/>
    <w:rsid w:val="00AB7539"/>
    <w:rsid w:val="00AB7E51"/>
    <w:rsid w:val="00AC0173"/>
    <w:rsid w:val="00AC0845"/>
    <w:rsid w:val="00AC09C9"/>
    <w:rsid w:val="00AC0D18"/>
    <w:rsid w:val="00AC114D"/>
    <w:rsid w:val="00AC157F"/>
    <w:rsid w:val="00AC1A0B"/>
    <w:rsid w:val="00AC1CF8"/>
    <w:rsid w:val="00AC24B8"/>
    <w:rsid w:val="00AC252C"/>
    <w:rsid w:val="00AC3800"/>
    <w:rsid w:val="00AC3D3E"/>
    <w:rsid w:val="00AC3F2C"/>
    <w:rsid w:val="00AC4CA1"/>
    <w:rsid w:val="00AC52B6"/>
    <w:rsid w:val="00AC5977"/>
    <w:rsid w:val="00AC5E30"/>
    <w:rsid w:val="00AC5E64"/>
    <w:rsid w:val="00AC6412"/>
    <w:rsid w:val="00AC66D4"/>
    <w:rsid w:val="00AC6E74"/>
    <w:rsid w:val="00AC6ECF"/>
    <w:rsid w:val="00AC6FD2"/>
    <w:rsid w:val="00AC7431"/>
    <w:rsid w:val="00AD00FA"/>
    <w:rsid w:val="00AD1484"/>
    <w:rsid w:val="00AD14D6"/>
    <w:rsid w:val="00AD1CB7"/>
    <w:rsid w:val="00AD27B8"/>
    <w:rsid w:val="00AD2AC5"/>
    <w:rsid w:val="00AD2E18"/>
    <w:rsid w:val="00AD3007"/>
    <w:rsid w:val="00AD38CF"/>
    <w:rsid w:val="00AD3A16"/>
    <w:rsid w:val="00AD3E2D"/>
    <w:rsid w:val="00AD4246"/>
    <w:rsid w:val="00AD47D0"/>
    <w:rsid w:val="00AD4881"/>
    <w:rsid w:val="00AD4AE6"/>
    <w:rsid w:val="00AD4E89"/>
    <w:rsid w:val="00AD5415"/>
    <w:rsid w:val="00AD5A3F"/>
    <w:rsid w:val="00AD5C09"/>
    <w:rsid w:val="00AD5E6D"/>
    <w:rsid w:val="00AD5EB2"/>
    <w:rsid w:val="00AD673F"/>
    <w:rsid w:val="00AD6F3D"/>
    <w:rsid w:val="00AD7083"/>
    <w:rsid w:val="00AD78D3"/>
    <w:rsid w:val="00AD7B03"/>
    <w:rsid w:val="00AE1118"/>
    <w:rsid w:val="00AE148A"/>
    <w:rsid w:val="00AE161F"/>
    <w:rsid w:val="00AE1DB6"/>
    <w:rsid w:val="00AE2374"/>
    <w:rsid w:val="00AE2EF7"/>
    <w:rsid w:val="00AE3ABD"/>
    <w:rsid w:val="00AE44C4"/>
    <w:rsid w:val="00AE4505"/>
    <w:rsid w:val="00AE4F79"/>
    <w:rsid w:val="00AE5A89"/>
    <w:rsid w:val="00AE5EE5"/>
    <w:rsid w:val="00AE5F2D"/>
    <w:rsid w:val="00AE6303"/>
    <w:rsid w:val="00AE63F2"/>
    <w:rsid w:val="00AE68EE"/>
    <w:rsid w:val="00AE6913"/>
    <w:rsid w:val="00AE6D8A"/>
    <w:rsid w:val="00AE709F"/>
    <w:rsid w:val="00AE723A"/>
    <w:rsid w:val="00AE7632"/>
    <w:rsid w:val="00AE7678"/>
    <w:rsid w:val="00AE787C"/>
    <w:rsid w:val="00AE7CBA"/>
    <w:rsid w:val="00AF014D"/>
    <w:rsid w:val="00AF03C4"/>
    <w:rsid w:val="00AF05A3"/>
    <w:rsid w:val="00AF05E1"/>
    <w:rsid w:val="00AF065A"/>
    <w:rsid w:val="00AF1054"/>
    <w:rsid w:val="00AF10A7"/>
    <w:rsid w:val="00AF11A6"/>
    <w:rsid w:val="00AF1567"/>
    <w:rsid w:val="00AF17E6"/>
    <w:rsid w:val="00AF1873"/>
    <w:rsid w:val="00AF21D3"/>
    <w:rsid w:val="00AF22D0"/>
    <w:rsid w:val="00AF24F1"/>
    <w:rsid w:val="00AF2EB5"/>
    <w:rsid w:val="00AF33F6"/>
    <w:rsid w:val="00AF3487"/>
    <w:rsid w:val="00AF35C7"/>
    <w:rsid w:val="00AF37A8"/>
    <w:rsid w:val="00AF37DC"/>
    <w:rsid w:val="00AF3A7F"/>
    <w:rsid w:val="00AF40BE"/>
    <w:rsid w:val="00AF4BB7"/>
    <w:rsid w:val="00AF4D3F"/>
    <w:rsid w:val="00AF4D4E"/>
    <w:rsid w:val="00AF5115"/>
    <w:rsid w:val="00AF53FF"/>
    <w:rsid w:val="00AF54A4"/>
    <w:rsid w:val="00AF5C4B"/>
    <w:rsid w:val="00AF610B"/>
    <w:rsid w:val="00AF6B60"/>
    <w:rsid w:val="00AF740E"/>
    <w:rsid w:val="00AF7675"/>
    <w:rsid w:val="00AF7814"/>
    <w:rsid w:val="00B00154"/>
    <w:rsid w:val="00B002ED"/>
    <w:rsid w:val="00B00E1E"/>
    <w:rsid w:val="00B00E66"/>
    <w:rsid w:val="00B0133B"/>
    <w:rsid w:val="00B01612"/>
    <w:rsid w:val="00B01986"/>
    <w:rsid w:val="00B01999"/>
    <w:rsid w:val="00B01A4F"/>
    <w:rsid w:val="00B01E58"/>
    <w:rsid w:val="00B021AF"/>
    <w:rsid w:val="00B02A9C"/>
    <w:rsid w:val="00B02C87"/>
    <w:rsid w:val="00B03016"/>
    <w:rsid w:val="00B03148"/>
    <w:rsid w:val="00B0316E"/>
    <w:rsid w:val="00B031B5"/>
    <w:rsid w:val="00B03367"/>
    <w:rsid w:val="00B03960"/>
    <w:rsid w:val="00B039C8"/>
    <w:rsid w:val="00B04E2E"/>
    <w:rsid w:val="00B0579F"/>
    <w:rsid w:val="00B05A88"/>
    <w:rsid w:val="00B05AEA"/>
    <w:rsid w:val="00B06007"/>
    <w:rsid w:val="00B065DD"/>
    <w:rsid w:val="00B06E40"/>
    <w:rsid w:val="00B06EA9"/>
    <w:rsid w:val="00B07003"/>
    <w:rsid w:val="00B0704D"/>
    <w:rsid w:val="00B074DC"/>
    <w:rsid w:val="00B075A6"/>
    <w:rsid w:val="00B10741"/>
    <w:rsid w:val="00B10A7A"/>
    <w:rsid w:val="00B10DA8"/>
    <w:rsid w:val="00B10E51"/>
    <w:rsid w:val="00B114F7"/>
    <w:rsid w:val="00B1173F"/>
    <w:rsid w:val="00B11862"/>
    <w:rsid w:val="00B11A1A"/>
    <w:rsid w:val="00B11B78"/>
    <w:rsid w:val="00B11BAD"/>
    <w:rsid w:val="00B11FC4"/>
    <w:rsid w:val="00B121BD"/>
    <w:rsid w:val="00B12333"/>
    <w:rsid w:val="00B12D54"/>
    <w:rsid w:val="00B12FA6"/>
    <w:rsid w:val="00B1301D"/>
    <w:rsid w:val="00B1341B"/>
    <w:rsid w:val="00B1345D"/>
    <w:rsid w:val="00B13BC3"/>
    <w:rsid w:val="00B13F4B"/>
    <w:rsid w:val="00B146DB"/>
    <w:rsid w:val="00B14A7B"/>
    <w:rsid w:val="00B15AD1"/>
    <w:rsid w:val="00B1647C"/>
    <w:rsid w:val="00B16AF5"/>
    <w:rsid w:val="00B16D80"/>
    <w:rsid w:val="00B1705B"/>
    <w:rsid w:val="00B17A78"/>
    <w:rsid w:val="00B17B11"/>
    <w:rsid w:val="00B17D10"/>
    <w:rsid w:val="00B17EB5"/>
    <w:rsid w:val="00B2001A"/>
    <w:rsid w:val="00B203FF"/>
    <w:rsid w:val="00B20524"/>
    <w:rsid w:val="00B2061F"/>
    <w:rsid w:val="00B20670"/>
    <w:rsid w:val="00B20C41"/>
    <w:rsid w:val="00B20E0A"/>
    <w:rsid w:val="00B2103B"/>
    <w:rsid w:val="00B2206F"/>
    <w:rsid w:val="00B2267C"/>
    <w:rsid w:val="00B22773"/>
    <w:rsid w:val="00B22AF3"/>
    <w:rsid w:val="00B22B2F"/>
    <w:rsid w:val="00B23107"/>
    <w:rsid w:val="00B232A7"/>
    <w:rsid w:val="00B23DF7"/>
    <w:rsid w:val="00B2459E"/>
    <w:rsid w:val="00B245EA"/>
    <w:rsid w:val="00B24D24"/>
    <w:rsid w:val="00B24D3B"/>
    <w:rsid w:val="00B24EFB"/>
    <w:rsid w:val="00B25069"/>
    <w:rsid w:val="00B25687"/>
    <w:rsid w:val="00B25ACE"/>
    <w:rsid w:val="00B26BC9"/>
    <w:rsid w:val="00B302E2"/>
    <w:rsid w:val="00B30743"/>
    <w:rsid w:val="00B308C7"/>
    <w:rsid w:val="00B309AC"/>
    <w:rsid w:val="00B30E25"/>
    <w:rsid w:val="00B30F9D"/>
    <w:rsid w:val="00B31256"/>
    <w:rsid w:val="00B31707"/>
    <w:rsid w:val="00B31A95"/>
    <w:rsid w:val="00B31D14"/>
    <w:rsid w:val="00B31F9F"/>
    <w:rsid w:val="00B3267A"/>
    <w:rsid w:val="00B3318D"/>
    <w:rsid w:val="00B33F1E"/>
    <w:rsid w:val="00B34261"/>
    <w:rsid w:val="00B34B10"/>
    <w:rsid w:val="00B34C6C"/>
    <w:rsid w:val="00B34D3E"/>
    <w:rsid w:val="00B34D98"/>
    <w:rsid w:val="00B35B28"/>
    <w:rsid w:val="00B35E56"/>
    <w:rsid w:val="00B3643B"/>
    <w:rsid w:val="00B3717B"/>
    <w:rsid w:val="00B3718F"/>
    <w:rsid w:val="00B374A1"/>
    <w:rsid w:val="00B374E6"/>
    <w:rsid w:val="00B378C4"/>
    <w:rsid w:val="00B37A50"/>
    <w:rsid w:val="00B37B69"/>
    <w:rsid w:val="00B37EB8"/>
    <w:rsid w:val="00B37F46"/>
    <w:rsid w:val="00B401B5"/>
    <w:rsid w:val="00B40234"/>
    <w:rsid w:val="00B407B8"/>
    <w:rsid w:val="00B4128E"/>
    <w:rsid w:val="00B41784"/>
    <w:rsid w:val="00B4189A"/>
    <w:rsid w:val="00B41B4C"/>
    <w:rsid w:val="00B41BEA"/>
    <w:rsid w:val="00B41C2B"/>
    <w:rsid w:val="00B4258C"/>
    <w:rsid w:val="00B42C0C"/>
    <w:rsid w:val="00B4327D"/>
    <w:rsid w:val="00B435C2"/>
    <w:rsid w:val="00B43C49"/>
    <w:rsid w:val="00B43D32"/>
    <w:rsid w:val="00B43E2B"/>
    <w:rsid w:val="00B43EF0"/>
    <w:rsid w:val="00B4410A"/>
    <w:rsid w:val="00B441E1"/>
    <w:rsid w:val="00B447D8"/>
    <w:rsid w:val="00B448F5"/>
    <w:rsid w:val="00B456B9"/>
    <w:rsid w:val="00B4595C"/>
    <w:rsid w:val="00B45CD2"/>
    <w:rsid w:val="00B45D0A"/>
    <w:rsid w:val="00B45F37"/>
    <w:rsid w:val="00B465F4"/>
    <w:rsid w:val="00B473C7"/>
    <w:rsid w:val="00B47C90"/>
    <w:rsid w:val="00B47F7C"/>
    <w:rsid w:val="00B50903"/>
    <w:rsid w:val="00B50BE1"/>
    <w:rsid w:val="00B50E90"/>
    <w:rsid w:val="00B51104"/>
    <w:rsid w:val="00B51630"/>
    <w:rsid w:val="00B51C02"/>
    <w:rsid w:val="00B51E10"/>
    <w:rsid w:val="00B52772"/>
    <w:rsid w:val="00B52C4B"/>
    <w:rsid w:val="00B52D20"/>
    <w:rsid w:val="00B53396"/>
    <w:rsid w:val="00B535EE"/>
    <w:rsid w:val="00B536E0"/>
    <w:rsid w:val="00B5443C"/>
    <w:rsid w:val="00B54440"/>
    <w:rsid w:val="00B54724"/>
    <w:rsid w:val="00B55E23"/>
    <w:rsid w:val="00B5623D"/>
    <w:rsid w:val="00B5687D"/>
    <w:rsid w:val="00B568D1"/>
    <w:rsid w:val="00B56B97"/>
    <w:rsid w:val="00B57308"/>
    <w:rsid w:val="00B57EEA"/>
    <w:rsid w:val="00B601F4"/>
    <w:rsid w:val="00B602F3"/>
    <w:rsid w:val="00B60417"/>
    <w:rsid w:val="00B605E5"/>
    <w:rsid w:val="00B60605"/>
    <w:rsid w:val="00B6090E"/>
    <w:rsid w:val="00B60D3D"/>
    <w:rsid w:val="00B60DCD"/>
    <w:rsid w:val="00B61EA6"/>
    <w:rsid w:val="00B621A4"/>
    <w:rsid w:val="00B62839"/>
    <w:rsid w:val="00B62910"/>
    <w:rsid w:val="00B62C9C"/>
    <w:rsid w:val="00B62DCB"/>
    <w:rsid w:val="00B6377D"/>
    <w:rsid w:val="00B63788"/>
    <w:rsid w:val="00B63E86"/>
    <w:rsid w:val="00B649DA"/>
    <w:rsid w:val="00B65252"/>
    <w:rsid w:val="00B6525E"/>
    <w:rsid w:val="00B65E8D"/>
    <w:rsid w:val="00B661B8"/>
    <w:rsid w:val="00B66B70"/>
    <w:rsid w:val="00B66E23"/>
    <w:rsid w:val="00B66FF2"/>
    <w:rsid w:val="00B6752A"/>
    <w:rsid w:val="00B676AF"/>
    <w:rsid w:val="00B677D4"/>
    <w:rsid w:val="00B678DD"/>
    <w:rsid w:val="00B679E3"/>
    <w:rsid w:val="00B67F03"/>
    <w:rsid w:val="00B70383"/>
    <w:rsid w:val="00B704C6"/>
    <w:rsid w:val="00B70803"/>
    <w:rsid w:val="00B7082D"/>
    <w:rsid w:val="00B709D3"/>
    <w:rsid w:val="00B70BA3"/>
    <w:rsid w:val="00B70BD7"/>
    <w:rsid w:val="00B70CC7"/>
    <w:rsid w:val="00B70D90"/>
    <w:rsid w:val="00B7100D"/>
    <w:rsid w:val="00B71FA4"/>
    <w:rsid w:val="00B72147"/>
    <w:rsid w:val="00B722DD"/>
    <w:rsid w:val="00B727F0"/>
    <w:rsid w:val="00B72F9B"/>
    <w:rsid w:val="00B733D4"/>
    <w:rsid w:val="00B73865"/>
    <w:rsid w:val="00B73A59"/>
    <w:rsid w:val="00B73CB7"/>
    <w:rsid w:val="00B73FD7"/>
    <w:rsid w:val="00B7401B"/>
    <w:rsid w:val="00B749D4"/>
    <w:rsid w:val="00B75006"/>
    <w:rsid w:val="00B75255"/>
    <w:rsid w:val="00B75258"/>
    <w:rsid w:val="00B752D9"/>
    <w:rsid w:val="00B75317"/>
    <w:rsid w:val="00B75B3C"/>
    <w:rsid w:val="00B763C8"/>
    <w:rsid w:val="00B764B3"/>
    <w:rsid w:val="00B7685F"/>
    <w:rsid w:val="00B768E8"/>
    <w:rsid w:val="00B76F47"/>
    <w:rsid w:val="00B7777D"/>
    <w:rsid w:val="00B77848"/>
    <w:rsid w:val="00B77FB5"/>
    <w:rsid w:val="00B802F9"/>
    <w:rsid w:val="00B804D5"/>
    <w:rsid w:val="00B80BFF"/>
    <w:rsid w:val="00B813AF"/>
    <w:rsid w:val="00B81554"/>
    <w:rsid w:val="00B817A1"/>
    <w:rsid w:val="00B81ADA"/>
    <w:rsid w:val="00B81B47"/>
    <w:rsid w:val="00B81F98"/>
    <w:rsid w:val="00B821AE"/>
    <w:rsid w:val="00B821E1"/>
    <w:rsid w:val="00B824A6"/>
    <w:rsid w:val="00B82B34"/>
    <w:rsid w:val="00B82D67"/>
    <w:rsid w:val="00B82ED3"/>
    <w:rsid w:val="00B832BD"/>
    <w:rsid w:val="00B84C22"/>
    <w:rsid w:val="00B85086"/>
    <w:rsid w:val="00B85464"/>
    <w:rsid w:val="00B864B7"/>
    <w:rsid w:val="00B86623"/>
    <w:rsid w:val="00B86D4E"/>
    <w:rsid w:val="00B86DE4"/>
    <w:rsid w:val="00B86F25"/>
    <w:rsid w:val="00B86F33"/>
    <w:rsid w:val="00B86FF6"/>
    <w:rsid w:val="00B87880"/>
    <w:rsid w:val="00B878F3"/>
    <w:rsid w:val="00B87BB4"/>
    <w:rsid w:val="00B90706"/>
    <w:rsid w:val="00B90738"/>
    <w:rsid w:val="00B90E0B"/>
    <w:rsid w:val="00B9154F"/>
    <w:rsid w:val="00B915D0"/>
    <w:rsid w:val="00B920BF"/>
    <w:rsid w:val="00B921ED"/>
    <w:rsid w:val="00B924D6"/>
    <w:rsid w:val="00B92AEB"/>
    <w:rsid w:val="00B92FA9"/>
    <w:rsid w:val="00B93029"/>
    <w:rsid w:val="00B934C1"/>
    <w:rsid w:val="00B9357E"/>
    <w:rsid w:val="00B935BB"/>
    <w:rsid w:val="00B93748"/>
    <w:rsid w:val="00B9390E"/>
    <w:rsid w:val="00B9400F"/>
    <w:rsid w:val="00B9419D"/>
    <w:rsid w:val="00B9441E"/>
    <w:rsid w:val="00B94511"/>
    <w:rsid w:val="00B94CEC"/>
    <w:rsid w:val="00B94EBB"/>
    <w:rsid w:val="00B951AE"/>
    <w:rsid w:val="00B95725"/>
    <w:rsid w:val="00B96026"/>
    <w:rsid w:val="00B96043"/>
    <w:rsid w:val="00B961AA"/>
    <w:rsid w:val="00B96552"/>
    <w:rsid w:val="00B96B20"/>
    <w:rsid w:val="00B972B5"/>
    <w:rsid w:val="00B9739E"/>
    <w:rsid w:val="00B97585"/>
    <w:rsid w:val="00B97693"/>
    <w:rsid w:val="00B9789E"/>
    <w:rsid w:val="00B97D06"/>
    <w:rsid w:val="00B97E30"/>
    <w:rsid w:val="00B97F8E"/>
    <w:rsid w:val="00BA00AA"/>
    <w:rsid w:val="00BA0573"/>
    <w:rsid w:val="00BA0FC3"/>
    <w:rsid w:val="00BA164F"/>
    <w:rsid w:val="00BA16F8"/>
    <w:rsid w:val="00BA18C6"/>
    <w:rsid w:val="00BA18E9"/>
    <w:rsid w:val="00BA1BE2"/>
    <w:rsid w:val="00BA30B3"/>
    <w:rsid w:val="00BA3359"/>
    <w:rsid w:val="00BA3BD6"/>
    <w:rsid w:val="00BA407B"/>
    <w:rsid w:val="00BA420E"/>
    <w:rsid w:val="00BA4245"/>
    <w:rsid w:val="00BA4461"/>
    <w:rsid w:val="00BA4986"/>
    <w:rsid w:val="00BA4FA2"/>
    <w:rsid w:val="00BA5925"/>
    <w:rsid w:val="00BA5BF3"/>
    <w:rsid w:val="00BA6167"/>
    <w:rsid w:val="00BA66BC"/>
    <w:rsid w:val="00BA68D1"/>
    <w:rsid w:val="00BA6ADA"/>
    <w:rsid w:val="00BA725C"/>
    <w:rsid w:val="00BA7572"/>
    <w:rsid w:val="00BA7621"/>
    <w:rsid w:val="00BA7E04"/>
    <w:rsid w:val="00BB051D"/>
    <w:rsid w:val="00BB055A"/>
    <w:rsid w:val="00BB06C7"/>
    <w:rsid w:val="00BB157B"/>
    <w:rsid w:val="00BB15B7"/>
    <w:rsid w:val="00BB163A"/>
    <w:rsid w:val="00BB16AE"/>
    <w:rsid w:val="00BB1B78"/>
    <w:rsid w:val="00BB1BE1"/>
    <w:rsid w:val="00BB1CB4"/>
    <w:rsid w:val="00BB28FA"/>
    <w:rsid w:val="00BB2945"/>
    <w:rsid w:val="00BB2A44"/>
    <w:rsid w:val="00BB2F96"/>
    <w:rsid w:val="00BB31FE"/>
    <w:rsid w:val="00BB34EE"/>
    <w:rsid w:val="00BB362B"/>
    <w:rsid w:val="00BB3D92"/>
    <w:rsid w:val="00BB439F"/>
    <w:rsid w:val="00BB4852"/>
    <w:rsid w:val="00BB5229"/>
    <w:rsid w:val="00BB538E"/>
    <w:rsid w:val="00BB55CD"/>
    <w:rsid w:val="00BB568D"/>
    <w:rsid w:val="00BB5A97"/>
    <w:rsid w:val="00BB5B70"/>
    <w:rsid w:val="00BB5E10"/>
    <w:rsid w:val="00BB603B"/>
    <w:rsid w:val="00BB63A5"/>
    <w:rsid w:val="00BB64DD"/>
    <w:rsid w:val="00BB6527"/>
    <w:rsid w:val="00BB6ABD"/>
    <w:rsid w:val="00BB6C41"/>
    <w:rsid w:val="00BB731F"/>
    <w:rsid w:val="00BB76D7"/>
    <w:rsid w:val="00BB777D"/>
    <w:rsid w:val="00BB7FB2"/>
    <w:rsid w:val="00BC005A"/>
    <w:rsid w:val="00BC0126"/>
    <w:rsid w:val="00BC0553"/>
    <w:rsid w:val="00BC0A88"/>
    <w:rsid w:val="00BC0AF3"/>
    <w:rsid w:val="00BC0CD0"/>
    <w:rsid w:val="00BC145C"/>
    <w:rsid w:val="00BC192A"/>
    <w:rsid w:val="00BC1B7D"/>
    <w:rsid w:val="00BC1D21"/>
    <w:rsid w:val="00BC20CE"/>
    <w:rsid w:val="00BC261D"/>
    <w:rsid w:val="00BC27E3"/>
    <w:rsid w:val="00BC2B3C"/>
    <w:rsid w:val="00BC2C04"/>
    <w:rsid w:val="00BC2F48"/>
    <w:rsid w:val="00BC30F1"/>
    <w:rsid w:val="00BC32ED"/>
    <w:rsid w:val="00BC3948"/>
    <w:rsid w:val="00BC3C0B"/>
    <w:rsid w:val="00BC3D09"/>
    <w:rsid w:val="00BC42F6"/>
    <w:rsid w:val="00BC489D"/>
    <w:rsid w:val="00BC4AB2"/>
    <w:rsid w:val="00BC4AE4"/>
    <w:rsid w:val="00BC56E7"/>
    <w:rsid w:val="00BC58C1"/>
    <w:rsid w:val="00BC6002"/>
    <w:rsid w:val="00BC627D"/>
    <w:rsid w:val="00BC6669"/>
    <w:rsid w:val="00BC6F8A"/>
    <w:rsid w:val="00BC6FB4"/>
    <w:rsid w:val="00BC74DB"/>
    <w:rsid w:val="00BC7C29"/>
    <w:rsid w:val="00BC7C98"/>
    <w:rsid w:val="00BC7CF0"/>
    <w:rsid w:val="00BD0139"/>
    <w:rsid w:val="00BD0B95"/>
    <w:rsid w:val="00BD10CB"/>
    <w:rsid w:val="00BD11C6"/>
    <w:rsid w:val="00BD12AF"/>
    <w:rsid w:val="00BD1B35"/>
    <w:rsid w:val="00BD2075"/>
    <w:rsid w:val="00BD227B"/>
    <w:rsid w:val="00BD2655"/>
    <w:rsid w:val="00BD26E5"/>
    <w:rsid w:val="00BD2D43"/>
    <w:rsid w:val="00BD3939"/>
    <w:rsid w:val="00BD3958"/>
    <w:rsid w:val="00BD39A2"/>
    <w:rsid w:val="00BD3BDD"/>
    <w:rsid w:val="00BD4154"/>
    <w:rsid w:val="00BD44AC"/>
    <w:rsid w:val="00BD4FEB"/>
    <w:rsid w:val="00BD5297"/>
    <w:rsid w:val="00BD531B"/>
    <w:rsid w:val="00BD5554"/>
    <w:rsid w:val="00BD5866"/>
    <w:rsid w:val="00BD674C"/>
    <w:rsid w:val="00BD6BC7"/>
    <w:rsid w:val="00BD6D46"/>
    <w:rsid w:val="00BD6EC8"/>
    <w:rsid w:val="00BD72FC"/>
    <w:rsid w:val="00BD7E08"/>
    <w:rsid w:val="00BE01DD"/>
    <w:rsid w:val="00BE0E56"/>
    <w:rsid w:val="00BE1787"/>
    <w:rsid w:val="00BE28CC"/>
    <w:rsid w:val="00BE2A8F"/>
    <w:rsid w:val="00BE2C85"/>
    <w:rsid w:val="00BE3402"/>
    <w:rsid w:val="00BE38F3"/>
    <w:rsid w:val="00BE3D31"/>
    <w:rsid w:val="00BE4325"/>
    <w:rsid w:val="00BE4708"/>
    <w:rsid w:val="00BE4AA1"/>
    <w:rsid w:val="00BE4ADF"/>
    <w:rsid w:val="00BE4DC5"/>
    <w:rsid w:val="00BE5287"/>
    <w:rsid w:val="00BE53D6"/>
    <w:rsid w:val="00BE57D8"/>
    <w:rsid w:val="00BE5835"/>
    <w:rsid w:val="00BE5B67"/>
    <w:rsid w:val="00BE67E4"/>
    <w:rsid w:val="00BE69A1"/>
    <w:rsid w:val="00BE6A77"/>
    <w:rsid w:val="00BE6C86"/>
    <w:rsid w:val="00BE6D5C"/>
    <w:rsid w:val="00BE6FBC"/>
    <w:rsid w:val="00BE7259"/>
    <w:rsid w:val="00BE75CE"/>
    <w:rsid w:val="00BE79B0"/>
    <w:rsid w:val="00BF01F6"/>
    <w:rsid w:val="00BF0542"/>
    <w:rsid w:val="00BF08B2"/>
    <w:rsid w:val="00BF0903"/>
    <w:rsid w:val="00BF11B2"/>
    <w:rsid w:val="00BF190F"/>
    <w:rsid w:val="00BF19CB"/>
    <w:rsid w:val="00BF21A1"/>
    <w:rsid w:val="00BF2B7D"/>
    <w:rsid w:val="00BF33BE"/>
    <w:rsid w:val="00BF3916"/>
    <w:rsid w:val="00BF3CD1"/>
    <w:rsid w:val="00BF3F46"/>
    <w:rsid w:val="00BF4403"/>
    <w:rsid w:val="00BF459E"/>
    <w:rsid w:val="00BF50C8"/>
    <w:rsid w:val="00BF5E75"/>
    <w:rsid w:val="00BF5F4F"/>
    <w:rsid w:val="00BF6250"/>
    <w:rsid w:val="00BF62DB"/>
    <w:rsid w:val="00BF6ADC"/>
    <w:rsid w:val="00BF6B2E"/>
    <w:rsid w:val="00BF6B32"/>
    <w:rsid w:val="00BF79DC"/>
    <w:rsid w:val="00C00319"/>
    <w:rsid w:val="00C003A6"/>
    <w:rsid w:val="00C00521"/>
    <w:rsid w:val="00C01625"/>
    <w:rsid w:val="00C01951"/>
    <w:rsid w:val="00C02579"/>
    <w:rsid w:val="00C034CC"/>
    <w:rsid w:val="00C035CC"/>
    <w:rsid w:val="00C0369A"/>
    <w:rsid w:val="00C039DE"/>
    <w:rsid w:val="00C03AC1"/>
    <w:rsid w:val="00C04488"/>
    <w:rsid w:val="00C044C8"/>
    <w:rsid w:val="00C04517"/>
    <w:rsid w:val="00C04BB2"/>
    <w:rsid w:val="00C05175"/>
    <w:rsid w:val="00C05199"/>
    <w:rsid w:val="00C0547C"/>
    <w:rsid w:val="00C06639"/>
    <w:rsid w:val="00C06892"/>
    <w:rsid w:val="00C06C58"/>
    <w:rsid w:val="00C07139"/>
    <w:rsid w:val="00C0775A"/>
    <w:rsid w:val="00C07782"/>
    <w:rsid w:val="00C077AE"/>
    <w:rsid w:val="00C07A2D"/>
    <w:rsid w:val="00C10041"/>
    <w:rsid w:val="00C10492"/>
    <w:rsid w:val="00C11661"/>
    <w:rsid w:val="00C116B0"/>
    <w:rsid w:val="00C11BCD"/>
    <w:rsid w:val="00C11F47"/>
    <w:rsid w:val="00C12100"/>
    <w:rsid w:val="00C12637"/>
    <w:rsid w:val="00C12941"/>
    <w:rsid w:val="00C12D7C"/>
    <w:rsid w:val="00C12DE5"/>
    <w:rsid w:val="00C1300B"/>
    <w:rsid w:val="00C13BDC"/>
    <w:rsid w:val="00C13BEE"/>
    <w:rsid w:val="00C14346"/>
    <w:rsid w:val="00C14A19"/>
    <w:rsid w:val="00C153DE"/>
    <w:rsid w:val="00C15D6B"/>
    <w:rsid w:val="00C162CC"/>
    <w:rsid w:val="00C165FE"/>
    <w:rsid w:val="00C16690"/>
    <w:rsid w:val="00C16F8A"/>
    <w:rsid w:val="00C17A7F"/>
    <w:rsid w:val="00C17B3F"/>
    <w:rsid w:val="00C17ECE"/>
    <w:rsid w:val="00C20386"/>
    <w:rsid w:val="00C206F7"/>
    <w:rsid w:val="00C2083D"/>
    <w:rsid w:val="00C20BCF"/>
    <w:rsid w:val="00C20D45"/>
    <w:rsid w:val="00C210B9"/>
    <w:rsid w:val="00C2140E"/>
    <w:rsid w:val="00C21481"/>
    <w:rsid w:val="00C21A6B"/>
    <w:rsid w:val="00C21BA3"/>
    <w:rsid w:val="00C21BFE"/>
    <w:rsid w:val="00C21D3E"/>
    <w:rsid w:val="00C2242C"/>
    <w:rsid w:val="00C2264B"/>
    <w:rsid w:val="00C233D3"/>
    <w:rsid w:val="00C237C9"/>
    <w:rsid w:val="00C238A1"/>
    <w:rsid w:val="00C23B87"/>
    <w:rsid w:val="00C23D38"/>
    <w:rsid w:val="00C23F3E"/>
    <w:rsid w:val="00C23F91"/>
    <w:rsid w:val="00C2460C"/>
    <w:rsid w:val="00C25232"/>
    <w:rsid w:val="00C254C4"/>
    <w:rsid w:val="00C25527"/>
    <w:rsid w:val="00C255BC"/>
    <w:rsid w:val="00C25D58"/>
    <w:rsid w:val="00C25F72"/>
    <w:rsid w:val="00C260A0"/>
    <w:rsid w:val="00C267A7"/>
    <w:rsid w:val="00C26B1F"/>
    <w:rsid w:val="00C26FE7"/>
    <w:rsid w:val="00C273C4"/>
    <w:rsid w:val="00C27D16"/>
    <w:rsid w:val="00C303A6"/>
    <w:rsid w:val="00C305A5"/>
    <w:rsid w:val="00C305E0"/>
    <w:rsid w:val="00C30BAE"/>
    <w:rsid w:val="00C30CC5"/>
    <w:rsid w:val="00C30F0F"/>
    <w:rsid w:val="00C30F59"/>
    <w:rsid w:val="00C3189D"/>
    <w:rsid w:val="00C32856"/>
    <w:rsid w:val="00C3339E"/>
    <w:rsid w:val="00C33BED"/>
    <w:rsid w:val="00C34887"/>
    <w:rsid w:val="00C34F2B"/>
    <w:rsid w:val="00C35131"/>
    <w:rsid w:val="00C35186"/>
    <w:rsid w:val="00C3528B"/>
    <w:rsid w:val="00C353AF"/>
    <w:rsid w:val="00C35806"/>
    <w:rsid w:val="00C360EC"/>
    <w:rsid w:val="00C36168"/>
    <w:rsid w:val="00C36574"/>
    <w:rsid w:val="00C365EC"/>
    <w:rsid w:val="00C366A9"/>
    <w:rsid w:val="00C36709"/>
    <w:rsid w:val="00C36D01"/>
    <w:rsid w:val="00C37688"/>
    <w:rsid w:val="00C40681"/>
    <w:rsid w:val="00C412EA"/>
    <w:rsid w:val="00C413B8"/>
    <w:rsid w:val="00C41864"/>
    <w:rsid w:val="00C41997"/>
    <w:rsid w:val="00C41AD7"/>
    <w:rsid w:val="00C41EBF"/>
    <w:rsid w:val="00C4260D"/>
    <w:rsid w:val="00C42A12"/>
    <w:rsid w:val="00C42A99"/>
    <w:rsid w:val="00C43043"/>
    <w:rsid w:val="00C43198"/>
    <w:rsid w:val="00C43359"/>
    <w:rsid w:val="00C434B9"/>
    <w:rsid w:val="00C4353E"/>
    <w:rsid w:val="00C437F8"/>
    <w:rsid w:val="00C43A5B"/>
    <w:rsid w:val="00C43F7E"/>
    <w:rsid w:val="00C44017"/>
    <w:rsid w:val="00C448D3"/>
    <w:rsid w:val="00C4497B"/>
    <w:rsid w:val="00C452EA"/>
    <w:rsid w:val="00C4559C"/>
    <w:rsid w:val="00C457A1"/>
    <w:rsid w:val="00C457F2"/>
    <w:rsid w:val="00C458C7"/>
    <w:rsid w:val="00C461B2"/>
    <w:rsid w:val="00C46574"/>
    <w:rsid w:val="00C4684F"/>
    <w:rsid w:val="00C46FBE"/>
    <w:rsid w:val="00C4700E"/>
    <w:rsid w:val="00C4741D"/>
    <w:rsid w:val="00C4772C"/>
    <w:rsid w:val="00C47D70"/>
    <w:rsid w:val="00C47EB5"/>
    <w:rsid w:val="00C47F6A"/>
    <w:rsid w:val="00C5019B"/>
    <w:rsid w:val="00C501BF"/>
    <w:rsid w:val="00C50A9B"/>
    <w:rsid w:val="00C50BB1"/>
    <w:rsid w:val="00C50D6B"/>
    <w:rsid w:val="00C516CA"/>
    <w:rsid w:val="00C51730"/>
    <w:rsid w:val="00C5175C"/>
    <w:rsid w:val="00C51A8E"/>
    <w:rsid w:val="00C51C76"/>
    <w:rsid w:val="00C51F7A"/>
    <w:rsid w:val="00C51FCD"/>
    <w:rsid w:val="00C51FEE"/>
    <w:rsid w:val="00C523C1"/>
    <w:rsid w:val="00C5285A"/>
    <w:rsid w:val="00C52FBE"/>
    <w:rsid w:val="00C5327E"/>
    <w:rsid w:val="00C534E3"/>
    <w:rsid w:val="00C53EB7"/>
    <w:rsid w:val="00C5404B"/>
    <w:rsid w:val="00C5409F"/>
    <w:rsid w:val="00C5463D"/>
    <w:rsid w:val="00C54C0A"/>
    <w:rsid w:val="00C55099"/>
    <w:rsid w:val="00C55506"/>
    <w:rsid w:val="00C55643"/>
    <w:rsid w:val="00C55825"/>
    <w:rsid w:val="00C558C4"/>
    <w:rsid w:val="00C568AF"/>
    <w:rsid w:val="00C57356"/>
    <w:rsid w:val="00C57BB6"/>
    <w:rsid w:val="00C57D43"/>
    <w:rsid w:val="00C60230"/>
    <w:rsid w:val="00C60DC6"/>
    <w:rsid w:val="00C618B5"/>
    <w:rsid w:val="00C61B50"/>
    <w:rsid w:val="00C61E3B"/>
    <w:rsid w:val="00C61EB6"/>
    <w:rsid w:val="00C61F0C"/>
    <w:rsid w:val="00C621BB"/>
    <w:rsid w:val="00C62302"/>
    <w:rsid w:val="00C62308"/>
    <w:rsid w:val="00C6250D"/>
    <w:rsid w:val="00C628C6"/>
    <w:rsid w:val="00C62BCA"/>
    <w:rsid w:val="00C62D0F"/>
    <w:rsid w:val="00C6313B"/>
    <w:rsid w:val="00C63742"/>
    <w:rsid w:val="00C639F7"/>
    <w:rsid w:val="00C63A1E"/>
    <w:rsid w:val="00C63ABB"/>
    <w:rsid w:val="00C63BC2"/>
    <w:rsid w:val="00C648CE"/>
    <w:rsid w:val="00C64994"/>
    <w:rsid w:val="00C65142"/>
    <w:rsid w:val="00C65AAC"/>
    <w:rsid w:val="00C6654F"/>
    <w:rsid w:val="00C667C1"/>
    <w:rsid w:val="00C66996"/>
    <w:rsid w:val="00C66F6E"/>
    <w:rsid w:val="00C67045"/>
    <w:rsid w:val="00C67674"/>
    <w:rsid w:val="00C67818"/>
    <w:rsid w:val="00C67A2C"/>
    <w:rsid w:val="00C67A70"/>
    <w:rsid w:val="00C67FE2"/>
    <w:rsid w:val="00C7013B"/>
    <w:rsid w:val="00C706CC"/>
    <w:rsid w:val="00C7095E"/>
    <w:rsid w:val="00C709BC"/>
    <w:rsid w:val="00C70AB1"/>
    <w:rsid w:val="00C70FA8"/>
    <w:rsid w:val="00C7263F"/>
    <w:rsid w:val="00C7376B"/>
    <w:rsid w:val="00C73AA4"/>
    <w:rsid w:val="00C73B42"/>
    <w:rsid w:val="00C73F44"/>
    <w:rsid w:val="00C74156"/>
    <w:rsid w:val="00C7427D"/>
    <w:rsid w:val="00C74F82"/>
    <w:rsid w:val="00C75052"/>
    <w:rsid w:val="00C75536"/>
    <w:rsid w:val="00C75EDF"/>
    <w:rsid w:val="00C75F70"/>
    <w:rsid w:val="00C7624F"/>
    <w:rsid w:val="00C76C1B"/>
    <w:rsid w:val="00C77666"/>
    <w:rsid w:val="00C77BBB"/>
    <w:rsid w:val="00C77BD4"/>
    <w:rsid w:val="00C8012B"/>
    <w:rsid w:val="00C81096"/>
    <w:rsid w:val="00C8120F"/>
    <w:rsid w:val="00C816B0"/>
    <w:rsid w:val="00C818EA"/>
    <w:rsid w:val="00C81A64"/>
    <w:rsid w:val="00C81E58"/>
    <w:rsid w:val="00C82580"/>
    <w:rsid w:val="00C82E77"/>
    <w:rsid w:val="00C82E88"/>
    <w:rsid w:val="00C83354"/>
    <w:rsid w:val="00C841B6"/>
    <w:rsid w:val="00C84684"/>
    <w:rsid w:val="00C848A9"/>
    <w:rsid w:val="00C8499C"/>
    <w:rsid w:val="00C84A05"/>
    <w:rsid w:val="00C84C06"/>
    <w:rsid w:val="00C851B0"/>
    <w:rsid w:val="00C852D5"/>
    <w:rsid w:val="00C85409"/>
    <w:rsid w:val="00C8542E"/>
    <w:rsid w:val="00C8545A"/>
    <w:rsid w:val="00C85637"/>
    <w:rsid w:val="00C85947"/>
    <w:rsid w:val="00C8610A"/>
    <w:rsid w:val="00C86293"/>
    <w:rsid w:val="00C86F65"/>
    <w:rsid w:val="00C87135"/>
    <w:rsid w:val="00C87765"/>
    <w:rsid w:val="00C87F4A"/>
    <w:rsid w:val="00C900BC"/>
    <w:rsid w:val="00C903B9"/>
    <w:rsid w:val="00C90AB8"/>
    <w:rsid w:val="00C91092"/>
    <w:rsid w:val="00C91693"/>
    <w:rsid w:val="00C9229E"/>
    <w:rsid w:val="00C9263B"/>
    <w:rsid w:val="00C92BC8"/>
    <w:rsid w:val="00C9356E"/>
    <w:rsid w:val="00C937A3"/>
    <w:rsid w:val="00C93948"/>
    <w:rsid w:val="00C93DC6"/>
    <w:rsid w:val="00C94154"/>
    <w:rsid w:val="00C9567C"/>
    <w:rsid w:val="00C965C9"/>
    <w:rsid w:val="00C966B9"/>
    <w:rsid w:val="00C96CF3"/>
    <w:rsid w:val="00C97160"/>
    <w:rsid w:val="00C97332"/>
    <w:rsid w:val="00C9771E"/>
    <w:rsid w:val="00C97A4B"/>
    <w:rsid w:val="00C97E68"/>
    <w:rsid w:val="00CA036A"/>
    <w:rsid w:val="00CA04F7"/>
    <w:rsid w:val="00CA0733"/>
    <w:rsid w:val="00CA07B9"/>
    <w:rsid w:val="00CA0A38"/>
    <w:rsid w:val="00CA0F09"/>
    <w:rsid w:val="00CA14BC"/>
    <w:rsid w:val="00CA14D7"/>
    <w:rsid w:val="00CA1560"/>
    <w:rsid w:val="00CA192C"/>
    <w:rsid w:val="00CA1DC1"/>
    <w:rsid w:val="00CA2615"/>
    <w:rsid w:val="00CA2B87"/>
    <w:rsid w:val="00CA2C92"/>
    <w:rsid w:val="00CA2E09"/>
    <w:rsid w:val="00CA2FD7"/>
    <w:rsid w:val="00CA344E"/>
    <w:rsid w:val="00CA37E2"/>
    <w:rsid w:val="00CA3AA1"/>
    <w:rsid w:val="00CA3CBE"/>
    <w:rsid w:val="00CA40EE"/>
    <w:rsid w:val="00CA4132"/>
    <w:rsid w:val="00CA4766"/>
    <w:rsid w:val="00CA4818"/>
    <w:rsid w:val="00CA4837"/>
    <w:rsid w:val="00CA4849"/>
    <w:rsid w:val="00CA4E01"/>
    <w:rsid w:val="00CA4F6C"/>
    <w:rsid w:val="00CA521E"/>
    <w:rsid w:val="00CA552F"/>
    <w:rsid w:val="00CA582C"/>
    <w:rsid w:val="00CA62C4"/>
    <w:rsid w:val="00CA6533"/>
    <w:rsid w:val="00CA6559"/>
    <w:rsid w:val="00CA6A62"/>
    <w:rsid w:val="00CA6E71"/>
    <w:rsid w:val="00CA7090"/>
    <w:rsid w:val="00CA7302"/>
    <w:rsid w:val="00CA759D"/>
    <w:rsid w:val="00CA769D"/>
    <w:rsid w:val="00CA7EB4"/>
    <w:rsid w:val="00CB01C5"/>
    <w:rsid w:val="00CB1511"/>
    <w:rsid w:val="00CB1945"/>
    <w:rsid w:val="00CB1A6C"/>
    <w:rsid w:val="00CB1CAC"/>
    <w:rsid w:val="00CB1E2E"/>
    <w:rsid w:val="00CB27B3"/>
    <w:rsid w:val="00CB2923"/>
    <w:rsid w:val="00CB2C83"/>
    <w:rsid w:val="00CB3418"/>
    <w:rsid w:val="00CB362C"/>
    <w:rsid w:val="00CB374E"/>
    <w:rsid w:val="00CB3DD2"/>
    <w:rsid w:val="00CB3E54"/>
    <w:rsid w:val="00CB3F1D"/>
    <w:rsid w:val="00CB4054"/>
    <w:rsid w:val="00CB4174"/>
    <w:rsid w:val="00CB433D"/>
    <w:rsid w:val="00CB4A1F"/>
    <w:rsid w:val="00CB4F75"/>
    <w:rsid w:val="00CB52C9"/>
    <w:rsid w:val="00CB57F8"/>
    <w:rsid w:val="00CB5950"/>
    <w:rsid w:val="00CB653B"/>
    <w:rsid w:val="00CB69D3"/>
    <w:rsid w:val="00CB6CCB"/>
    <w:rsid w:val="00CB6D9A"/>
    <w:rsid w:val="00CB6F39"/>
    <w:rsid w:val="00CB725D"/>
    <w:rsid w:val="00CB74DE"/>
    <w:rsid w:val="00CB74F9"/>
    <w:rsid w:val="00CB7896"/>
    <w:rsid w:val="00CB7CF9"/>
    <w:rsid w:val="00CB7FFD"/>
    <w:rsid w:val="00CC0BBB"/>
    <w:rsid w:val="00CC0FE0"/>
    <w:rsid w:val="00CC1013"/>
    <w:rsid w:val="00CC1BE7"/>
    <w:rsid w:val="00CC1C63"/>
    <w:rsid w:val="00CC1FE0"/>
    <w:rsid w:val="00CC20AC"/>
    <w:rsid w:val="00CC21C5"/>
    <w:rsid w:val="00CC2A32"/>
    <w:rsid w:val="00CC2C7F"/>
    <w:rsid w:val="00CC2CF4"/>
    <w:rsid w:val="00CC327B"/>
    <w:rsid w:val="00CC32FD"/>
    <w:rsid w:val="00CC3323"/>
    <w:rsid w:val="00CC3451"/>
    <w:rsid w:val="00CC365E"/>
    <w:rsid w:val="00CC3754"/>
    <w:rsid w:val="00CC4009"/>
    <w:rsid w:val="00CC42CE"/>
    <w:rsid w:val="00CC5278"/>
    <w:rsid w:val="00CC5488"/>
    <w:rsid w:val="00CC57DA"/>
    <w:rsid w:val="00CC5814"/>
    <w:rsid w:val="00CC5AF6"/>
    <w:rsid w:val="00CC5C42"/>
    <w:rsid w:val="00CC5D2D"/>
    <w:rsid w:val="00CC61DA"/>
    <w:rsid w:val="00CC6227"/>
    <w:rsid w:val="00CC67CF"/>
    <w:rsid w:val="00CC6C31"/>
    <w:rsid w:val="00CC6E56"/>
    <w:rsid w:val="00CC76C9"/>
    <w:rsid w:val="00CC7752"/>
    <w:rsid w:val="00CC7CE2"/>
    <w:rsid w:val="00CD00DA"/>
    <w:rsid w:val="00CD0604"/>
    <w:rsid w:val="00CD06FC"/>
    <w:rsid w:val="00CD0F4E"/>
    <w:rsid w:val="00CD1A11"/>
    <w:rsid w:val="00CD2089"/>
    <w:rsid w:val="00CD2148"/>
    <w:rsid w:val="00CD2980"/>
    <w:rsid w:val="00CD3C94"/>
    <w:rsid w:val="00CD43BD"/>
    <w:rsid w:val="00CD4ACE"/>
    <w:rsid w:val="00CD61FF"/>
    <w:rsid w:val="00CD6424"/>
    <w:rsid w:val="00CE00AC"/>
    <w:rsid w:val="00CE0384"/>
    <w:rsid w:val="00CE04F6"/>
    <w:rsid w:val="00CE0545"/>
    <w:rsid w:val="00CE1004"/>
    <w:rsid w:val="00CE11B4"/>
    <w:rsid w:val="00CE169D"/>
    <w:rsid w:val="00CE1832"/>
    <w:rsid w:val="00CE19C2"/>
    <w:rsid w:val="00CE19C3"/>
    <w:rsid w:val="00CE1C61"/>
    <w:rsid w:val="00CE266D"/>
    <w:rsid w:val="00CE26BD"/>
    <w:rsid w:val="00CE299D"/>
    <w:rsid w:val="00CE29E3"/>
    <w:rsid w:val="00CE2BA6"/>
    <w:rsid w:val="00CE2BCF"/>
    <w:rsid w:val="00CE315E"/>
    <w:rsid w:val="00CE3BAC"/>
    <w:rsid w:val="00CE3C2A"/>
    <w:rsid w:val="00CE3D45"/>
    <w:rsid w:val="00CE429B"/>
    <w:rsid w:val="00CE45DC"/>
    <w:rsid w:val="00CE49FD"/>
    <w:rsid w:val="00CE4ADC"/>
    <w:rsid w:val="00CE555C"/>
    <w:rsid w:val="00CE5A66"/>
    <w:rsid w:val="00CE5BA7"/>
    <w:rsid w:val="00CE6037"/>
    <w:rsid w:val="00CE665B"/>
    <w:rsid w:val="00CE66DE"/>
    <w:rsid w:val="00CE6880"/>
    <w:rsid w:val="00CE6BE5"/>
    <w:rsid w:val="00CE6C20"/>
    <w:rsid w:val="00CE7260"/>
    <w:rsid w:val="00CE7647"/>
    <w:rsid w:val="00CE780F"/>
    <w:rsid w:val="00CF02CB"/>
    <w:rsid w:val="00CF07CB"/>
    <w:rsid w:val="00CF0CC4"/>
    <w:rsid w:val="00CF0D5D"/>
    <w:rsid w:val="00CF0EB0"/>
    <w:rsid w:val="00CF10F6"/>
    <w:rsid w:val="00CF16BE"/>
    <w:rsid w:val="00CF1A65"/>
    <w:rsid w:val="00CF1F1C"/>
    <w:rsid w:val="00CF1FB6"/>
    <w:rsid w:val="00CF2087"/>
    <w:rsid w:val="00CF2136"/>
    <w:rsid w:val="00CF23AB"/>
    <w:rsid w:val="00CF242D"/>
    <w:rsid w:val="00CF24A3"/>
    <w:rsid w:val="00CF2846"/>
    <w:rsid w:val="00CF2937"/>
    <w:rsid w:val="00CF2D4A"/>
    <w:rsid w:val="00CF3761"/>
    <w:rsid w:val="00CF403A"/>
    <w:rsid w:val="00CF40CA"/>
    <w:rsid w:val="00CF4633"/>
    <w:rsid w:val="00CF46EA"/>
    <w:rsid w:val="00CF588A"/>
    <w:rsid w:val="00CF59CD"/>
    <w:rsid w:val="00CF59EC"/>
    <w:rsid w:val="00CF5F1C"/>
    <w:rsid w:val="00CF60E7"/>
    <w:rsid w:val="00CF64B6"/>
    <w:rsid w:val="00CF67D8"/>
    <w:rsid w:val="00CF6C2C"/>
    <w:rsid w:val="00CF6D6E"/>
    <w:rsid w:val="00CF7CA7"/>
    <w:rsid w:val="00CF7D27"/>
    <w:rsid w:val="00CF7D50"/>
    <w:rsid w:val="00CF7E3F"/>
    <w:rsid w:val="00D00358"/>
    <w:rsid w:val="00D0081E"/>
    <w:rsid w:val="00D00A7A"/>
    <w:rsid w:val="00D00B38"/>
    <w:rsid w:val="00D00EE7"/>
    <w:rsid w:val="00D0123B"/>
    <w:rsid w:val="00D01333"/>
    <w:rsid w:val="00D01441"/>
    <w:rsid w:val="00D01864"/>
    <w:rsid w:val="00D01C1D"/>
    <w:rsid w:val="00D01D83"/>
    <w:rsid w:val="00D01F47"/>
    <w:rsid w:val="00D0213E"/>
    <w:rsid w:val="00D02537"/>
    <w:rsid w:val="00D028A7"/>
    <w:rsid w:val="00D0351E"/>
    <w:rsid w:val="00D04213"/>
    <w:rsid w:val="00D046B4"/>
    <w:rsid w:val="00D0514E"/>
    <w:rsid w:val="00D0574C"/>
    <w:rsid w:val="00D057BB"/>
    <w:rsid w:val="00D059C3"/>
    <w:rsid w:val="00D0622E"/>
    <w:rsid w:val="00D06451"/>
    <w:rsid w:val="00D06603"/>
    <w:rsid w:val="00D07276"/>
    <w:rsid w:val="00D07917"/>
    <w:rsid w:val="00D07A14"/>
    <w:rsid w:val="00D07D01"/>
    <w:rsid w:val="00D10C30"/>
    <w:rsid w:val="00D10EFD"/>
    <w:rsid w:val="00D1185C"/>
    <w:rsid w:val="00D11890"/>
    <w:rsid w:val="00D119B5"/>
    <w:rsid w:val="00D11A82"/>
    <w:rsid w:val="00D12402"/>
    <w:rsid w:val="00D126CC"/>
    <w:rsid w:val="00D12E92"/>
    <w:rsid w:val="00D12EBA"/>
    <w:rsid w:val="00D12F7B"/>
    <w:rsid w:val="00D131CD"/>
    <w:rsid w:val="00D132C1"/>
    <w:rsid w:val="00D132F6"/>
    <w:rsid w:val="00D1363A"/>
    <w:rsid w:val="00D13C61"/>
    <w:rsid w:val="00D144C9"/>
    <w:rsid w:val="00D14681"/>
    <w:rsid w:val="00D155C3"/>
    <w:rsid w:val="00D15737"/>
    <w:rsid w:val="00D157AF"/>
    <w:rsid w:val="00D15904"/>
    <w:rsid w:val="00D1591C"/>
    <w:rsid w:val="00D15D8D"/>
    <w:rsid w:val="00D1648D"/>
    <w:rsid w:val="00D16B04"/>
    <w:rsid w:val="00D16C6C"/>
    <w:rsid w:val="00D17686"/>
    <w:rsid w:val="00D178F8"/>
    <w:rsid w:val="00D17E6E"/>
    <w:rsid w:val="00D20422"/>
    <w:rsid w:val="00D20BB4"/>
    <w:rsid w:val="00D20CF4"/>
    <w:rsid w:val="00D210C3"/>
    <w:rsid w:val="00D210ED"/>
    <w:rsid w:val="00D213DF"/>
    <w:rsid w:val="00D2140C"/>
    <w:rsid w:val="00D21CC8"/>
    <w:rsid w:val="00D21E1C"/>
    <w:rsid w:val="00D22074"/>
    <w:rsid w:val="00D22737"/>
    <w:rsid w:val="00D231DA"/>
    <w:rsid w:val="00D23471"/>
    <w:rsid w:val="00D237C9"/>
    <w:rsid w:val="00D23A01"/>
    <w:rsid w:val="00D23D11"/>
    <w:rsid w:val="00D2402F"/>
    <w:rsid w:val="00D24063"/>
    <w:rsid w:val="00D24140"/>
    <w:rsid w:val="00D24A41"/>
    <w:rsid w:val="00D25220"/>
    <w:rsid w:val="00D252FF"/>
    <w:rsid w:val="00D263D9"/>
    <w:rsid w:val="00D2650C"/>
    <w:rsid w:val="00D26A77"/>
    <w:rsid w:val="00D26BB6"/>
    <w:rsid w:val="00D271A6"/>
    <w:rsid w:val="00D27DF8"/>
    <w:rsid w:val="00D27FC9"/>
    <w:rsid w:val="00D30B1D"/>
    <w:rsid w:val="00D30BFF"/>
    <w:rsid w:val="00D30C11"/>
    <w:rsid w:val="00D318BD"/>
    <w:rsid w:val="00D31AE0"/>
    <w:rsid w:val="00D31B97"/>
    <w:rsid w:val="00D3230F"/>
    <w:rsid w:val="00D32352"/>
    <w:rsid w:val="00D32567"/>
    <w:rsid w:val="00D3256B"/>
    <w:rsid w:val="00D32BA5"/>
    <w:rsid w:val="00D3313B"/>
    <w:rsid w:val="00D339BA"/>
    <w:rsid w:val="00D33BA8"/>
    <w:rsid w:val="00D33F53"/>
    <w:rsid w:val="00D34A2F"/>
    <w:rsid w:val="00D34FF1"/>
    <w:rsid w:val="00D35802"/>
    <w:rsid w:val="00D35829"/>
    <w:rsid w:val="00D35883"/>
    <w:rsid w:val="00D35C89"/>
    <w:rsid w:val="00D35F9C"/>
    <w:rsid w:val="00D36036"/>
    <w:rsid w:val="00D360E2"/>
    <w:rsid w:val="00D3624F"/>
    <w:rsid w:val="00D364F6"/>
    <w:rsid w:val="00D369B9"/>
    <w:rsid w:val="00D36BFC"/>
    <w:rsid w:val="00D36C7D"/>
    <w:rsid w:val="00D37314"/>
    <w:rsid w:val="00D37842"/>
    <w:rsid w:val="00D37B0C"/>
    <w:rsid w:val="00D404CE"/>
    <w:rsid w:val="00D4064F"/>
    <w:rsid w:val="00D406AC"/>
    <w:rsid w:val="00D406E3"/>
    <w:rsid w:val="00D4085A"/>
    <w:rsid w:val="00D40D79"/>
    <w:rsid w:val="00D40F09"/>
    <w:rsid w:val="00D40F81"/>
    <w:rsid w:val="00D4101B"/>
    <w:rsid w:val="00D41197"/>
    <w:rsid w:val="00D41B98"/>
    <w:rsid w:val="00D42241"/>
    <w:rsid w:val="00D429EF"/>
    <w:rsid w:val="00D42F9E"/>
    <w:rsid w:val="00D43B22"/>
    <w:rsid w:val="00D44110"/>
    <w:rsid w:val="00D4420E"/>
    <w:rsid w:val="00D4442E"/>
    <w:rsid w:val="00D44E81"/>
    <w:rsid w:val="00D4506F"/>
    <w:rsid w:val="00D455C7"/>
    <w:rsid w:val="00D45600"/>
    <w:rsid w:val="00D45F3D"/>
    <w:rsid w:val="00D45FDF"/>
    <w:rsid w:val="00D461C9"/>
    <w:rsid w:val="00D4648F"/>
    <w:rsid w:val="00D46880"/>
    <w:rsid w:val="00D46DCD"/>
    <w:rsid w:val="00D46F33"/>
    <w:rsid w:val="00D46FB4"/>
    <w:rsid w:val="00D4723F"/>
    <w:rsid w:val="00D47316"/>
    <w:rsid w:val="00D47443"/>
    <w:rsid w:val="00D47A58"/>
    <w:rsid w:val="00D47D7C"/>
    <w:rsid w:val="00D47EC0"/>
    <w:rsid w:val="00D502DA"/>
    <w:rsid w:val="00D5043D"/>
    <w:rsid w:val="00D5090B"/>
    <w:rsid w:val="00D51886"/>
    <w:rsid w:val="00D519C0"/>
    <w:rsid w:val="00D51B45"/>
    <w:rsid w:val="00D528C8"/>
    <w:rsid w:val="00D52A05"/>
    <w:rsid w:val="00D52B7A"/>
    <w:rsid w:val="00D52CF4"/>
    <w:rsid w:val="00D532EC"/>
    <w:rsid w:val="00D5387F"/>
    <w:rsid w:val="00D53CAF"/>
    <w:rsid w:val="00D53CC0"/>
    <w:rsid w:val="00D54251"/>
    <w:rsid w:val="00D5450B"/>
    <w:rsid w:val="00D545AD"/>
    <w:rsid w:val="00D55282"/>
    <w:rsid w:val="00D5573E"/>
    <w:rsid w:val="00D55EA5"/>
    <w:rsid w:val="00D56954"/>
    <w:rsid w:val="00D56E50"/>
    <w:rsid w:val="00D57230"/>
    <w:rsid w:val="00D575B8"/>
    <w:rsid w:val="00D57621"/>
    <w:rsid w:val="00D576E5"/>
    <w:rsid w:val="00D5773B"/>
    <w:rsid w:val="00D577D3"/>
    <w:rsid w:val="00D57985"/>
    <w:rsid w:val="00D57CAC"/>
    <w:rsid w:val="00D57E45"/>
    <w:rsid w:val="00D607A1"/>
    <w:rsid w:val="00D60CC7"/>
    <w:rsid w:val="00D60E11"/>
    <w:rsid w:val="00D60F73"/>
    <w:rsid w:val="00D60FD5"/>
    <w:rsid w:val="00D62405"/>
    <w:rsid w:val="00D626ED"/>
    <w:rsid w:val="00D629D0"/>
    <w:rsid w:val="00D629F9"/>
    <w:rsid w:val="00D62E09"/>
    <w:rsid w:val="00D62F25"/>
    <w:rsid w:val="00D63722"/>
    <w:rsid w:val="00D63838"/>
    <w:rsid w:val="00D63959"/>
    <w:rsid w:val="00D63AC9"/>
    <w:rsid w:val="00D63E76"/>
    <w:rsid w:val="00D648F5"/>
    <w:rsid w:val="00D649C9"/>
    <w:rsid w:val="00D653C6"/>
    <w:rsid w:val="00D65E98"/>
    <w:rsid w:val="00D66042"/>
    <w:rsid w:val="00D66BDF"/>
    <w:rsid w:val="00D66F32"/>
    <w:rsid w:val="00D67021"/>
    <w:rsid w:val="00D679B1"/>
    <w:rsid w:val="00D67A26"/>
    <w:rsid w:val="00D67CF8"/>
    <w:rsid w:val="00D67FCF"/>
    <w:rsid w:val="00D706E0"/>
    <w:rsid w:val="00D70E13"/>
    <w:rsid w:val="00D710F0"/>
    <w:rsid w:val="00D7127E"/>
    <w:rsid w:val="00D719A5"/>
    <w:rsid w:val="00D719C5"/>
    <w:rsid w:val="00D7262E"/>
    <w:rsid w:val="00D72C96"/>
    <w:rsid w:val="00D72E32"/>
    <w:rsid w:val="00D730BF"/>
    <w:rsid w:val="00D734AF"/>
    <w:rsid w:val="00D734D1"/>
    <w:rsid w:val="00D735BA"/>
    <w:rsid w:val="00D73909"/>
    <w:rsid w:val="00D73A9D"/>
    <w:rsid w:val="00D73CB3"/>
    <w:rsid w:val="00D73D20"/>
    <w:rsid w:val="00D7463D"/>
    <w:rsid w:val="00D74755"/>
    <w:rsid w:val="00D74DD5"/>
    <w:rsid w:val="00D74E3A"/>
    <w:rsid w:val="00D75158"/>
    <w:rsid w:val="00D7560D"/>
    <w:rsid w:val="00D75C0C"/>
    <w:rsid w:val="00D75E8F"/>
    <w:rsid w:val="00D75FFB"/>
    <w:rsid w:val="00D7622C"/>
    <w:rsid w:val="00D76280"/>
    <w:rsid w:val="00D7670E"/>
    <w:rsid w:val="00D7691F"/>
    <w:rsid w:val="00D76D15"/>
    <w:rsid w:val="00D76D36"/>
    <w:rsid w:val="00D77516"/>
    <w:rsid w:val="00D77C6D"/>
    <w:rsid w:val="00D80048"/>
    <w:rsid w:val="00D80203"/>
    <w:rsid w:val="00D80401"/>
    <w:rsid w:val="00D80BB3"/>
    <w:rsid w:val="00D80DEE"/>
    <w:rsid w:val="00D82347"/>
    <w:rsid w:val="00D8248D"/>
    <w:rsid w:val="00D82C63"/>
    <w:rsid w:val="00D82D78"/>
    <w:rsid w:val="00D82D90"/>
    <w:rsid w:val="00D82E6D"/>
    <w:rsid w:val="00D83FA9"/>
    <w:rsid w:val="00D846A9"/>
    <w:rsid w:val="00D8470A"/>
    <w:rsid w:val="00D84730"/>
    <w:rsid w:val="00D849BC"/>
    <w:rsid w:val="00D84A7A"/>
    <w:rsid w:val="00D8527D"/>
    <w:rsid w:val="00D8538B"/>
    <w:rsid w:val="00D85534"/>
    <w:rsid w:val="00D85933"/>
    <w:rsid w:val="00D85E9A"/>
    <w:rsid w:val="00D870C2"/>
    <w:rsid w:val="00D872C9"/>
    <w:rsid w:val="00D87B23"/>
    <w:rsid w:val="00D87F01"/>
    <w:rsid w:val="00D906FF"/>
    <w:rsid w:val="00D91925"/>
    <w:rsid w:val="00D92167"/>
    <w:rsid w:val="00D925AD"/>
    <w:rsid w:val="00D925C3"/>
    <w:rsid w:val="00D926D0"/>
    <w:rsid w:val="00D929A6"/>
    <w:rsid w:val="00D92FB7"/>
    <w:rsid w:val="00D93869"/>
    <w:rsid w:val="00D93DC1"/>
    <w:rsid w:val="00D93E60"/>
    <w:rsid w:val="00D93F0F"/>
    <w:rsid w:val="00D93FA5"/>
    <w:rsid w:val="00D93FC6"/>
    <w:rsid w:val="00D94206"/>
    <w:rsid w:val="00D94E50"/>
    <w:rsid w:val="00D951B4"/>
    <w:rsid w:val="00D95CF2"/>
    <w:rsid w:val="00D9604E"/>
    <w:rsid w:val="00D963CC"/>
    <w:rsid w:val="00D964CE"/>
    <w:rsid w:val="00D9677B"/>
    <w:rsid w:val="00D96A04"/>
    <w:rsid w:val="00D972AE"/>
    <w:rsid w:val="00D973BB"/>
    <w:rsid w:val="00D97F94"/>
    <w:rsid w:val="00DA00A2"/>
    <w:rsid w:val="00DA00AC"/>
    <w:rsid w:val="00DA01D2"/>
    <w:rsid w:val="00DA0307"/>
    <w:rsid w:val="00DA0623"/>
    <w:rsid w:val="00DA063B"/>
    <w:rsid w:val="00DA065C"/>
    <w:rsid w:val="00DA07BC"/>
    <w:rsid w:val="00DA0DED"/>
    <w:rsid w:val="00DA0F06"/>
    <w:rsid w:val="00DA1609"/>
    <w:rsid w:val="00DA18A6"/>
    <w:rsid w:val="00DA19D9"/>
    <w:rsid w:val="00DA1DCA"/>
    <w:rsid w:val="00DA2809"/>
    <w:rsid w:val="00DA3265"/>
    <w:rsid w:val="00DA3608"/>
    <w:rsid w:val="00DA3B16"/>
    <w:rsid w:val="00DA42F5"/>
    <w:rsid w:val="00DA4877"/>
    <w:rsid w:val="00DA4FF8"/>
    <w:rsid w:val="00DA5690"/>
    <w:rsid w:val="00DA5E0F"/>
    <w:rsid w:val="00DA6057"/>
    <w:rsid w:val="00DA608C"/>
    <w:rsid w:val="00DA660A"/>
    <w:rsid w:val="00DA6CEB"/>
    <w:rsid w:val="00DA789A"/>
    <w:rsid w:val="00DB017F"/>
    <w:rsid w:val="00DB03B7"/>
    <w:rsid w:val="00DB04EB"/>
    <w:rsid w:val="00DB0C69"/>
    <w:rsid w:val="00DB0F15"/>
    <w:rsid w:val="00DB0F97"/>
    <w:rsid w:val="00DB1360"/>
    <w:rsid w:val="00DB2DB8"/>
    <w:rsid w:val="00DB3AAB"/>
    <w:rsid w:val="00DB3C5B"/>
    <w:rsid w:val="00DB3E52"/>
    <w:rsid w:val="00DB3F18"/>
    <w:rsid w:val="00DB4153"/>
    <w:rsid w:val="00DB45E5"/>
    <w:rsid w:val="00DB4CB0"/>
    <w:rsid w:val="00DB4CCE"/>
    <w:rsid w:val="00DB585B"/>
    <w:rsid w:val="00DB5D34"/>
    <w:rsid w:val="00DB62DC"/>
    <w:rsid w:val="00DB63A9"/>
    <w:rsid w:val="00DB6CCE"/>
    <w:rsid w:val="00DB6FEB"/>
    <w:rsid w:val="00DB7040"/>
    <w:rsid w:val="00DB76DA"/>
    <w:rsid w:val="00DB7735"/>
    <w:rsid w:val="00DB7CB4"/>
    <w:rsid w:val="00DB7E15"/>
    <w:rsid w:val="00DB7E72"/>
    <w:rsid w:val="00DB7F8E"/>
    <w:rsid w:val="00DC0056"/>
    <w:rsid w:val="00DC0093"/>
    <w:rsid w:val="00DC04D7"/>
    <w:rsid w:val="00DC0570"/>
    <w:rsid w:val="00DC058A"/>
    <w:rsid w:val="00DC087D"/>
    <w:rsid w:val="00DC08A3"/>
    <w:rsid w:val="00DC114E"/>
    <w:rsid w:val="00DC1553"/>
    <w:rsid w:val="00DC1813"/>
    <w:rsid w:val="00DC1B6F"/>
    <w:rsid w:val="00DC1C8A"/>
    <w:rsid w:val="00DC1CE9"/>
    <w:rsid w:val="00DC1E1F"/>
    <w:rsid w:val="00DC2259"/>
    <w:rsid w:val="00DC2286"/>
    <w:rsid w:val="00DC2288"/>
    <w:rsid w:val="00DC2584"/>
    <w:rsid w:val="00DC2C17"/>
    <w:rsid w:val="00DC2FE1"/>
    <w:rsid w:val="00DC3622"/>
    <w:rsid w:val="00DC37B3"/>
    <w:rsid w:val="00DC3A9E"/>
    <w:rsid w:val="00DC3D05"/>
    <w:rsid w:val="00DC3D52"/>
    <w:rsid w:val="00DC4881"/>
    <w:rsid w:val="00DC48C2"/>
    <w:rsid w:val="00DC562B"/>
    <w:rsid w:val="00DC5677"/>
    <w:rsid w:val="00DC5959"/>
    <w:rsid w:val="00DC5C5F"/>
    <w:rsid w:val="00DC5C78"/>
    <w:rsid w:val="00DC6053"/>
    <w:rsid w:val="00DC63BD"/>
    <w:rsid w:val="00DC6E97"/>
    <w:rsid w:val="00DC71E0"/>
    <w:rsid w:val="00DC77DA"/>
    <w:rsid w:val="00DC7DC0"/>
    <w:rsid w:val="00DC7FB0"/>
    <w:rsid w:val="00DD0048"/>
    <w:rsid w:val="00DD0057"/>
    <w:rsid w:val="00DD0188"/>
    <w:rsid w:val="00DD01CC"/>
    <w:rsid w:val="00DD0EC9"/>
    <w:rsid w:val="00DD10FE"/>
    <w:rsid w:val="00DD110D"/>
    <w:rsid w:val="00DD13AF"/>
    <w:rsid w:val="00DD1468"/>
    <w:rsid w:val="00DD17F9"/>
    <w:rsid w:val="00DD19C2"/>
    <w:rsid w:val="00DD26BC"/>
    <w:rsid w:val="00DD28B5"/>
    <w:rsid w:val="00DD2CFA"/>
    <w:rsid w:val="00DD3943"/>
    <w:rsid w:val="00DD3AF4"/>
    <w:rsid w:val="00DD3EB8"/>
    <w:rsid w:val="00DD3FBD"/>
    <w:rsid w:val="00DD4375"/>
    <w:rsid w:val="00DD4B9A"/>
    <w:rsid w:val="00DD4DAE"/>
    <w:rsid w:val="00DD50CD"/>
    <w:rsid w:val="00DD52D1"/>
    <w:rsid w:val="00DD5438"/>
    <w:rsid w:val="00DD561A"/>
    <w:rsid w:val="00DD593E"/>
    <w:rsid w:val="00DD5D94"/>
    <w:rsid w:val="00DD61EF"/>
    <w:rsid w:val="00DD6612"/>
    <w:rsid w:val="00DD6725"/>
    <w:rsid w:val="00DD7822"/>
    <w:rsid w:val="00DD7A9E"/>
    <w:rsid w:val="00DD7B17"/>
    <w:rsid w:val="00DD7CB6"/>
    <w:rsid w:val="00DE04F2"/>
    <w:rsid w:val="00DE0805"/>
    <w:rsid w:val="00DE08DB"/>
    <w:rsid w:val="00DE0D9E"/>
    <w:rsid w:val="00DE1394"/>
    <w:rsid w:val="00DE1454"/>
    <w:rsid w:val="00DE1569"/>
    <w:rsid w:val="00DE167A"/>
    <w:rsid w:val="00DE1B95"/>
    <w:rsid w:val="00DE1C35"/>
    <w:rsid w:val="00DE1C7F"/>
    <w:rsid w:val="00DE1F6D"/>
    <w:rsid w:val="00DE29E9"/>
    <w:rsid w:val="00DE2BF5"/>
    <w:rsid w:val="00DE30D1"/>
    <w:rsid w:val="00DE30FA"/>
    <w:rsid w:val="00DE3239"/>
    <w:rsid w:val="00DE373D"/>
    <w:rsid w:val="00DE3C1A"/>
    <w:rsid w:val="00DE3C5E"/>
    <w:rsid w:val="00DE3DA2"/>
    <w:rsid w:val="00DE51DD"/>
    <w:rsid w:val="00DE5746"/>
    <w:rsid w:val="00DE5948"/>
    <w:rsid w:val="00DE5A39"/>
    <w:rsid w:val="00DE6680"/>
    <w:rsid w:val="00DE6729"/>
    <w:rsid w:val="00DE6BB7"/>
    <w:rsid w:val="00DE6DF5"/>
    <w:rsid w:val="00DE7049"/>
    <w:rsid w:val="00DE7FBA"/>
    <w:rsid w:val="00DF0021"/>
    <w:rsid w:val="00DF0108"/>
    <w:rsid w:val="00DF0140"/>
    <w:rsid w:val="00DF015C"/>
    <w:rsid w:val="00DF0AFB"/>
    <w:rsid w:val="00DF0DA4"/>
    <w:rsid w:val="00DF148B"/>
    <w:rsid w:val="00DF15F4"/>
    <w:rsid w:val="00DF1676"/>
    <w:rsid w:val="00DF1CA9"/>
    <w:rsid w:val="00DF1F92"/>
    <w:rsid w:val="00DF1FE0"/>
    <w:rsid w:val="00DF2981"/>
    <w:rsid w:val="00DF3020"/>
    <w:rsid w:val="00DF3054"/>
    <w:rsid w:val="00DF326E"/>
    <w:rsid w:val="00DF33FF"/>
    <w:rsid w:val="00DF3A7D"/>
    <w:rsid w:val="00DF3D5A"/>
    <w:rsid w:val="00DF4294"/>
    <w:rsid w:val="00DF4521"/>
    <w:rsid w:val="00DF511F"/>
    <w:rsid w:val="00DF53DA"/>
    <w:rsid w:val="00DF5717"/>
    <w:rsid w:val="00DF57C5"/>
    <w:rsid w:val="00DF57E0"/>
    <w:rsid w:val="00DF59D2"/>
    <w:rsid w:val="00DF612F"/>
    <w:rsid w:val="00DF6156"/>
    <w:rsid w:val="00DF6197"/>
    <w:rsid w:val="00DF62FF"/>
    <w:rsid w:val="00DF631A"/>
    <w:rsid w:val="00DF644A"/>
    <w:rsid w:val="00DF681E"/>
    <w:rsid w:val="00DF684F"/>
    <w:rsid w:val="00DF697D"/>
    <w:rsid w:val="00DF79BB"/>
    <w:rsid w:val="00DF7E63"/>
    <w:rsid w:val="00E004E3"/>
    <w:rsid w:val="00E005F0"/>
    <w:rsid w:val="00E00885"/>
    <w:rsid w:val="00E009AE"/>
    <w:rsid w:val="00E00E69"/>
    <w:rsid w:val="00E00F59"/>
    <w:rsid w:val="00E01498"/>
    <w:rsid w:val="00E015F0"/>
    <w:rsid w:val="00E017DC"/>
    <w:rsid w:val="00E01863"/>
    <w:rsid w:val="00E01E17"/>
    <w:rsid w:val="00E01EA9"/>
    <w:rsid w:val="00E020D1"/>
    <w:rsid w:val="00E029BB"/>
    <w:rsid w:val="00E02F7A"/>
    <w:rsid w:val="00E0367C"/>
    <w:rsid w:val="00E03799"/>
    <w:rsid w:val="00E040A9"/>
    <w:rsid w:val="00E041E3"/>
    <w:rsid w:val="00E04301"/>
    <w:rsid w:val="00E0456D"/>
    <w:rsid w:val="00E04DBA"/>
    <w:rsid w:val="00E04EEA"/>
    <w:rsid w:val="00E05291"/>
    <w:rsid w:val="00E055F8"/>
    <w:rsid w:val="00E0568C"/>
    <w:rsid w:val="00E056BD"/>
    <w:rsid w:val="00E056F6"/>
    <w:rsid w:val="00E059EC"/>
    <w:rsid w:val="00E069FE"/>
    <w:rsid w:val="00E06FFE"/>
    <w:rsid w:val="00E0714F"/>
    <w:rsid w:val="00E0792C"/>
    <w:rsid w:val="00E07AC1"/>
    <w:rsid w:val="00E07F0D"/>
    <w:rsid w:val="00E07F1D"/>
    <w:rsid w:val="00E1012A"/>
    <w:rsid w:val="00E10DAD"/>
    <w:rsid w:val="00E10DC7"/>
    <w:rsid w:val="00E10E16"/>
    <w:rsid w:val="00E1110C"/>
    <w:rsid w:val="00E11777"/>
    <w:rsid w:val="00E11C87"/>
    <w:rsid w:val="00E11DD5"/>
    <w:rsid w:val="00E1210C"/>
    <w:rsid w:val="00E12454"/>
    <w:rsid w:val="00E13086"/>
    <w:rsid w:val="00E13181"/>
    <w:rsid w:val="00E1343B"/>
    <w:rsid w:val="00E13570"/>
    <w:rsid w:val="00E135FC"/>
    <w:rsid w:val="00E1375C"/>
    <w:rsid w:val="00E13DE1"/>
    <w:rsid w:val="00E14124"/>
    <w:rsid w:val="00E14208"/>
    <w:rsid w:val="00E14D4A"/>
    <w:rsid w:val="00E151A7"/>
    <w:rsid w:val="00E1576C"/>
    <w:rsid w:val="00E161A7"/>
    <w:rsid w:val="00E162C9"/>
    <w:rsid w:val="00E1662C"/>
    <w:rsid w:val="00E17514"/>
    <w:rsid w:val="00E17531"/>
    <w:rsid w:val="00E177B0"/>
    <w:rsid w:val="00E17E9F"/>
    <w:rsid w:val="00E17F8D"/>
    <w:rsid w:val="00E20A00"/>
    <w:rsid w:val="00E20B96"/>
    <w:rsid w:val="00E20C94"/>
    <w:rsid w:val="00E211C3"/>
    <w:rsid w:val="00E211D8"/>
    <w:rsid w:val="00E21217"/>
    <w:rsid w:val="00E21283"/>
    <w:rsid w:val="00E218AD"/>
    <w:rsid w:val="00E21B65"/>
    <w:rsid w:val="00E21E89"/>
    <w:rsid w:val="00E22BCC"/>
    <w:rsid w:val="00E23464"/>
    <w:rsid w:val="00E23591"/>
    <w:rsid w:val="00E23ECD"/>
    <w:rsid w:val="00E245F9"/>
    <w:rsid w:val="00E246B4"/>
    <w:rsid w:val="00E2484F"/>
    <w:rsid w:val="00E24DB5"/>
    <w:rsid w:val="00E25282"/>
    <w:rsid w:val="00E2545C"/>
    <w:rsid w:val="00E25911"/>
    <w:rsid w:val="00E25EB0"/>
    <w:rsid w:val="00E26078"/>
    <w:rsid w:val="00E268B8"/>
    <w:rsid w:val="00E268CC"/>
    <w:rsid w:val="00E269E8"/>
    <w:rsid w:val="00E2702E"/>
    <w:rsid w:val="00E273F2"/>
    <w:rsid w:val="00E2757E"/>
    <w:rsid w:val="00E278EC"/>
    <w:rsid w:val="00E27D39"/>
    <w:rsid w:val="00E27EEC"/>
    <w:rsid w:val="00E302D1"/>
    <w:rsid w:val="00E304A8"/>
    <w:rsid w:val="00E30AC1"/>
    <w:rsid w:val="00E3118C"/>
    <w:rsid w:val="00E31190"/>
    <w:rsid w:val="00E31740"/>
    <w:rsid w:val="00E31C59"/>
    <w:rsid w:val="00E31D0F"/>
    <w:rsid w:val="00E32CD8"/>
    <w:rsid w:val="00E330CC"/>
    <w:rsid w:val="00E33443"/>
    <w:rsid w:val="00E334E6"/>
    <w:rsid w:val="00E339E4"/>
    <w:rsid w:val="00E33F6E"/>
    <w:rsid w:val="00E34031"/>
    <w:rsid w:val="00E3421A"/>
    <w:rsid w:val="00E34EEB"/>
    <w:rsid w:val="00E34EFE"/>
    <w:rsid w:val="00E34FA7"/>
    <w:rsid w:val="00E3544D"/>
    <w:rsid w:val="00E35564"/>
    <w:rsid w:val="00E35E9A"/>
    <w:rsid w:val="00E35FE5"/>
    <w:rsid w:val="00E36300"/>
    <w:rsid w:val="00E36392"/>
    <w:rsid w:val="00E363F8"/>
    <w:rsid w:val="00E364F8"/>
    <w:rsid w:val="00E36608"/>
    <w:rsid w:val="00E366C4"/>
    <w:rsid w:val="00E36B25"/>
    <w:rsid w:val="00E36DF1"/>
    <w:rsid w:val="00E37E63"/>
    <w:rsid w:val="00E402EF"/>
    <w:rsid w:val="00E4046D"/>
    <w:rsid w:val="00E40A71"/>
    <w:rsid w:val="00E40C5B"/>
    <w:rsid w:val="00E414C0"/>
    <w:rsid w:val="00E4166D"/>
    <w:rsid w:val="00E416FB"/>
    <w:rsid w:val="00E417CC"/>
    <w:rsid w:val="00E41EA3"/>
    <w:rsid w:val="00E429CA"/>
    <w:rsid w:val="00E42FD1"/>
    <w:rsid w:val="00E439E5"/>
    <w:rsid w:val="00E43BDC"/>
    <w:rsid w:val="00E43EE2"/>
    <w:rsid w:val="00E4446C"/>
    <w:rsid w:val="00E44BCD"/>
    <w:rsid w:val="00E44D1B"/>
    <w:rsid w:val="00E458A8"/>
    <w:rsid w:val="00E45CB4"/>
    <w:rsid w:val="00E45E60"/>
    <w:rsid w:val="00E45FC6"/>
    <w:rsid w:val="00E46B7E"/>
    <w:rsid w:val="00E46C95"/>
    <w:rsid w:val="00E46E2A"/>
    <w:rsid w:val="00E46FBD"/>
    <w:rsid w:val="00E471E2"/>
    <w:rsid w:val="00E47814"/>
    <w:rsid w:val="00E47AD1"/>
    <w:rsid w:val="00E502FA"/>
    <w:rsid w:val="00E50D53"/>
    <w:rsid w:val="00E519B2"/>
    <w:rsid w:val="00E51ACD"/>
    <w:rsid w:val="00E5240D"/>
    <w:rsid w:val="00E5257E"/>
    <w:rsid w:val="00E5267F"/>
    <w:rsid w:val="00E52947"/>
    <w:rsid w:val="00E52C56"/>
    <w:rsid w:val="00E52CBA"/>
    <w:rsid w:val="00E52D31"/>
    <w:rsid w:val="00E52FC4"/>
    <w:rsid w:val="00E5367E"/>
    <w:rsid w:val="00E53B4C"/>
    <w:rsid w:val="00E53D3B"/>
    <w:rsid w:val="00E53FA8"/>
    <w:rsid w:val="00E54013"/>
    <w:rsid w:val="00E543AE"/>
    <w:rsid w:val="00E5473B"/>
    <w:rsid w:val="00E54E2D"/>
    <w:rsid w:val="00E55544"/>
    <w:rsid w:val="00E55DFB"/>
    <w:rsid w:val="00E55F32"/>
    <w:rsid w:val="00E56177"/>
    <w:rsid w:val="00E5673D"/>
    <w:rsid w:val="00E56B54"/>
    <w:rsid w:val="00E56E74"/>
    <w:rsid w:val="00E57225"/>
    <w:rsid w:val="00E5741F"/>
    <w:rsid w:val="00E579F0"/>
    <w:rsid w:val="00E57C0C"/>
    <w:rsid w:val="00E57C56"/>
    <w:rsid w:val="00E57DD8"/>
    <w:rsid w:val="00E60147"/>
    <w:rsid w:val="00E602BA"/>
    <w:rsid w:val="00E603DD"/>
    <w:rsid w:val="00E60FF2"/>
    <w:rsid w:val="00E617A9"/>
    <w:rsid w:val="00E61CCA"/>
    <w:rsid w:val="00E62147"/>
    <w:rsid w:val="00E624A1"/>
    <w:rsid w:val="00E625DF"/>
    <w:rsid w:val="00E627B1"/>
    <w:rsid w:val="00E628E7"/>
    <w:rsid w:val="00E62F72"/>
    <w:rsid w:val="00E63293"/>
    <w:rsid w:val="00E6339E"/>
    <w:rsid w:val="00E63B0B"/>
    <w:rsid w:val="00E63B44"/>
    <w:rsid w:val="00E63D53"/>
    <w:rsid w:val="00E6432C"/>
    <w:rsid w:val="00E64350"/>
    <w:rsid w:val="00E64549"/>
    <w:rsid w:val="00E64782"/>
    <w:rsid w:val="00E647E0"/>
    <w:rsid w:val="00E64828"/>
    <w:rsid w:val="00E64943"/>
    <w:rsid w:val="00E64B5B"/>
    <w:rsid w:val="00E6564D"/>
    <w:rsid w:val="00E6586C"/>
    <w:rsid w:val="00E65968"/>
    <w:rsid w:val="00E66194"/>
    <w:rsid w:val="00E661AD"/>
    <w:rsid w:val="00E662BC"/>
    <w:rsid w:val="00E66944"/>
    <w:rsid w:val="00E6719D"/>
    <w:rsid w:val="00E6733A"/>
    <w:rsid w:val="00E673D1"/>
    <w:rsid w:val="00E67467"/>
    <w:rsid w:val="00E67FBA"/>
    <w:rsid w:val="00E70111"/>
    <w:rsid w:val="00E70415"/>
    <w:rsid w:val="00E704B3"/>
    <w:rsid w:val="00E70B2A"/>
    <w:rsid w:val="00E70F1C"/>
    <w:rsid w:val="00E71B07"/>
    <w:rsid w:val="00E73994"/>
    <w:rsid w:val="00E739CE"/>
    <w:rsid w:val="00E739D7"/>
    <w:rsid w:val="00E73CD9"/>
    <w:rsid w:val="00E740B4"/>
    <w:rsid w:val="00E7417C"/>
    <w:rsid w:val="00E741A2"/>
    <w:rsid w:val="00E74279"/>
    <w:rsid w:val="00E7495B"/>
    <w:rsid w:val="00E74997"/>
    <w:rsid w:val="00E75174"/>
    <w:rsid w:val="00E75307"/>
    <w:rsid w:val="00E766A4"/>
    <w:rsid w:val="00E768F9"/>
    <w:rsid w:val="00E76A9A"/>
    <w:rsid w:val="00E7716F"/>
    <w:rsid w:val="00E77406"/>
    <w:rsid w:val="00E77A3E"/>
    <w:rsid w:val="00E80139"/>
    <w:rsid w:val="00E80ABA"/>
    <w:rsid w:val="00E8100C"/>
    <w:rsid w:val="00E81E34"/>
    <w:rsid w:val="00E821EC"/>
    <w:rsid w:val="00E825AA"/>
    <w:rsid w:val="00E82621"/>
    <w:rsid w:val="00E8329F"/>
    <w:rsid w:val="00E833EE"/>
    <w:rsid w:val="00E83A7C"/>
    <w:rsid w:val="00E83BE8"/>
    <w:rsid w:val="00E83C62"/>
    <w:rsid w:val="00E83EAD"/>
    <w:rsid w:val="00E84782"/>
    <w:rsid w:val="00E84A8B"/>
    <w:rsid w:val="00E84D1B"/>
    <w:rsid w:val="00E84D35"/>
    <w:rsid w:val="00E84F10"/>
    <w:rsid w:val="00E85CF2"/>
    <w:rsid w:val="00E85ED1"/>
    <w:rsid w:val="00E87559"/>
    <w:rsid w:val="00E87636"/>
    <w:rsid w:val="00E877D8"/>
    <w:rsid w:val="00E8789E"/>
    <w:rsid w:val="00E87F03"/>
    <w:rsid w:val="00E87F3A"/>
    <w:rsid w:val="00E87FBD"/>
    <w:rsid w:val="00E90346"/>
    <w:rsid w:val="00E90ACF"/>
    <w:rsid w:val="00E91221"/>
    <w:rsid w:val="00E91466"/>
    <w:rsid w:val="00E9172C"/>
    <w:rsid w:val="00E9208A"/>
    <w:rsid w:val="00E92093"/>
    <w:rsid w:val="00E92161"/>
    <w:rsid w:val="00E922D1"/>
    <w:rsid w:val="00E92B26"/>
    <w:rsid w:val="00E92ECF"/>
    <w:rsid w:val="00E93262"/>
    <w:rsid w:val="00E938F9"/>
    <w:rsid w:val="00E94B79"/>
    <w:rsid w:val="00E94BEA"/>
    <w:rsid w:val="00E94D33"/>
    <w:rsid w:val="00E95571"/>
    <w:rsid w:val="00E95D4B"/>
    <w:rsid w:val="00E97276"/>
    <w:rsid w:val="00E975E3"/>
    <w:rsid w:val="00EA0B05"/>
    <w:rsid w:val="00EA0C60"/>
    <w:rsid w:val="00EA10C3"/>
    <w:rsid w:val="00EA186F"/>
    <w:rsid w:val="00EA190F"/>
    <w:rsid w:val="00EA1A50"/>
    <w:rsid w:val="00EA1B62"/>
    <w:rsid w:val="00EA1D29"/>
    <w:rsid w:val="00EA1D2F"/>
    <w:rsid w:val="00EA2622"/>
    <w:rsid w:val="00EA2C99"/>
    <w:rsid w:val="00EA2FCC"/>
    <w:rsid w:val="00EA31B4"/>
    <w:rsid w:val="00EA3426"/>
    <w:rsid w:val="00EA369F"/>
    <w:rsid w:val="00EA38CD"/>
    <w:rsid w:val="00EA3B26"/>
    <w:rsid w:val="00EA477F"/>
    <w:rsid w:val="00EA4B17"/>
    <w:rsid w:val="00EA4CFE"/>
    <w:rsid w:val="00EA65E3"/>
    <w:rsid w:val="00EA69F2"/>
    <w:rsid w:val="00EA6BC5"/>
    <w:rsid w:val="00EA6E52"/>
    <w:rsid w:val="00EA7417"/>
    <w:rsid w:val="00EA7BC8"/>
    <w:rsid w:val="00EB05D9"/>
    <w:rsid w:val="00EB0D5B"/>
    <w:rsid w:val="00EB0FAF"/>
    <w:rsid w:val="00EB1411"/>
    <w:rsid w:val="00EB1769"/>
    <w:rsid w:val="00EB1E37"/>
    <w:rsid w:val="00EB2FD0"/>
    <w:rsid w:val="00EB3181"/>
    <w:rsid w:val="00EB3415"/>
    <w:rsid w:val="00EB372E"/>
    <w:rsid w:val="00EB3FEC"/>
    <w:rsid w:val="00EB4072"/>
    <w:rsid w:val="00EB421D"/>
    <w:rsid w:val="00EB438C"/>
    <w:rsid w:val="00EB4F60"/>
    <w:rsid w:val="00EB4FC4"/>
    <w:rsid w:val="00EB5258"/>
    <w:rsid w:val="00EB5281"/>
    <w:rsid w:val="00EB53C9"/>
    <w:rsid w:val="00EB54FC"/>
    <w:rsid w:val="00EB5607"/>
    <w:rsid w:val="00EB5776"/>
    <w:rsid w:val="00EB5884"/>
    <w:rsid w:val="00EB5A25"/>
    <w:rsid w:val="00EB5B32"/>
    <w:rsid w:val="00EB6059"/>
    <w:rsid w:val="00EB61FE"/>
    <w:rsid w:val="00EB6560"/>
    <w:rsid w:val="00EB6F75"/>
    <w:rsid w:val="00EB75BA"/>
    <w:rsid w:val="00EB75C3"/>
    <w:rsid w:val="00EC019D"/>
    <w:rsid w:val="00EC07AE"/>
    <w:rsid w:val="00EC144A"/>
    <w:rsid w:val="00EC14B2"/>
    <w:rsid w:val="00EC1601"/>
    <w:rsid w:val="00EC1864"/>
    <w:rsid w:val="00EC1E5C"/>
    <w:rsid w:val="00EC2024"/>
    <w:rsid w:val="00EC222D"/>
    <w:rsid w:val="00EC2861"/>
    <w:rsid w:val="00EC28E5"/>
    <w:rsid w:val="00EC3276"/>
    <w:rsid w:val="00EC32A2"/>
    <w:rsid w:val="00EC3AF5"/>
    <w:rsid w:val="00EC3B25"/>
    <w:rsid w:val="00EC4163"/>
    <w:rsid w:val="00EC4550"/>
    <w:rsid w:val="00EC4639"/>
    <w:rsid w:val="00EC4B99"/>
    <w:rsid w:val="00EC4C6C"/>
    <w:rsid w:val="00EC50C3"/>
    <w:rsid w:val="00EC51A3"/>
    <w:rsid w:val="00EC5365"/>
    <w:rsid w:val="00EC5AB8"/>
    <w:rsid w:val="00EC6ACE"/>
    <w:rsid w:val="00EC6C3F"/>
    <w:rsid w:val="00EC6E6F"/>
    <w:rsid w:val="00EC7988"/>
    <w:rsid w:val="00EC7E69"/>
    <w:rsid w:val="00ED0305"/>
    <w:rsid w:val="00ED055A"/>
    <w:rsid w:val="00ED0651"/>
    <w:rsid w:val="00ED0F0D"/>
    <w:rsid w:val="00ED13A1"/>
    <w:rsid w:val="00ED14C5"/>
    <w:rsid w:val="00ED17A9"/>
    <w:rsid w:val="00ED17CE"/>
    <w:rsid w:val="00ED1A1E"/>
    <w:rsid w:val="00ED24CF"/>
    <w:rsid w:val="00ED2B94"/>
    <w:rsid w:val="00ED324E"/>
    <w:rsid w:val="00ED34AF"/>
    <w:rsid w:val="00ED372A"/>
    <w:rsid w:val="00ED3C7B"/>
    <w:rsid w:val="00ED4A29"/>
    <w:rsid w:val="00ED4AA9"/>
    <w:rsid w:val="00ED5407"/>
    <w:rsid w:val="00ED5527"/>
    <w:rsid w:val="00ED573F"/>
    <w:rsid w:val="00ED601B"/>
    <w:rsid w:val="00ED6370"/>
    <w:rsid w:val="00ED651E"/>
    <w:rsid w:val="00ED6E6B"/>
    <w:rsid w:val="00ED7635"/>
    <w:rsid w:val="00ED7706"/>
    <w:rsid w:val="00ED7A61"/>
    <w:rsid w:val="00ED7B11"/>
    <w:rsid w:val="00ED7B8F"/>
    <w:rsid w:val="00ED7E15"/>
    <w:rsid w:val="00EE0093"/>
    <w:rsid w:val="00EE0419"/>
    <w:rsid w:val="00EE05F3"/>
    <w:rsid w:val="00EE134D"/>
    <w:rsid w:val="00EE1AA2"/>
    <w:rsid w:val="00EE1B7B"/>
    <w:rsid w:val="00EE1D24"/>
    <w:rsid w:val="00EE22CA"/>
    <w:rsid w:val="00EE261C"/>
    <w:rsid w:val="00EE372F"/>
    <w:rsid w:val="00EE3939"/>
    <w:rsid w:val="00EE3DDA"/>
    <w:rsid w:val="00EE3F19"/>
    <w:rsid w:val="00EE412D"/>
    <w:rsid w:val="00EE4AB7"/>
    <w:rsid w:val="00EE4FAC"/>
    <w:rsid w:val="00EE5124"/>
    <w:rsid w:val="00EE52F3"/>
    <w:rsid w:val="00EE57A0"/>
    <w:rsid w:val="00EE57E9"/>
    <w:rsid w:val="00EE614C"/>
    <w:rsid w:val="00EE6467"/>
    <w:rsid w:val="00EE6EC4"/>
    <w:rsid w:val="00EE747C"/>
    <w:rsid w:val="00EE7594"/>
    <w:rsid w:val="00EE7D4D"/>
    <w:rsid w:val="00EF09F2"/>
    <w:rsid w:val="00EF0D8A"/>
    <w:rsid w:val="00EF100D"/>
    <w:rsid w:val="00EF1453"/>
    <w:rsid w:val="00EF179E"/>
    <w:rsid w:val="00EF1856"/>
    <w:rsid w:val="00EF1967"/>
    <w:rsid w:val="00EF20AE"/>
    <w:rsid w:val="00EF3317"/>
    <w:rsid w:val="00EF3536"/>
    <w:rsid w:val="00EF38DB"/>
    <w:rsid w:val="00EF3ADF"/>
    <w:rsid w:val="00EF49C8"/>
    <w:rsid w:val="00EF4A61"/>
    <w:rsid w:val="00EF5503"/>
    <w:rsid w:val="00EF57C9"/>
    <w:rsid w:val="00EF5860"/>
    <w:rsid w:val="00EF58E3"/>
    <w:rsid w:val="00EF5CDA"/>
    <w:rsid w:val="00EF6208"/>
    <w:rsid w:val="00EF6574"/>
    <w:rsid w:val="00EF682E"/>
    <w:rsid w:val="00EF707C"/>
    <w:rsid w:val="00EF7F1C"/>
    <w:rsid w:val="00F0066A"/>
    <w:rsid w:val="00F00998"/>
    <w:rsid w:val="00F00CAC"/>
    <w:rsid w:val="00F0245B"/>
    <w:rsid w:val="00F025D0"/>
    <w:rsid w:val="00F02B3A"/>
    <w:rsid w:val="00F02ECA"/>
    <w:rsid w:val="00F03391"/>
    <w:rsid w:val="00F035BD"/>
    <w:rsid w:val="00F0384C"/>
    <w:rsid w:val="00F03AC2"/>
    <w:rsid w:val="00F03C1B"/>
    <w:rsid w:val="00F049D1"/>
    <w:rsid w:val="00F04ADA"/>
    <w:rsid w:val="00F04BA4"/>
    <w:rsid w:val="00F04D26"/>
    <w:rsid w:val="00F05181"/>
    <w:rsid w:val="00F05EEF"/>
    <w:rsid w:val="00F06EAD"/>
    <w:rsid w:val="00F07AA9"/>
    <w:rsid w:val="00F1003D"/>
    <w:rsid w:val="00F10C50"/>
    <w:rsid w:val="00F10ECD"/>
    <w:rsid w:val="00F10F11"/>
    <w:rsid w:val="00F10F9A"/>
    <w:rsid w:val="00F1103D"/>
    <w:rsid w:val="00F1222C"/>
    <w:rsid w:val="00F124C6"/>
    <w:rsid w:val="00F12C4E"/>
    <w:rsid w:val="00F12F0A"/>
    <w:rsid w:val="00F1305C"/>
    <w:rsid w:val="00F13CA4"/>
    <w:rsid w:val="00F13F27"/>
    <w:rsid w:val="00F14861"/>
    <w:rsid w:val="00F14977"/>
    <w:rsid w:val="00F14FF2"/>
    <w:rsid w:val="00F157A7"/>
    <w:rsid w:val="00F15B2E"/>
    <w:rsid w:val="00F15F5A"/>
    <w:rsid w:val="00F16C47"/>
    <w:rsid w:val="00F1785A"/>
    <w:rsid w:val="00F200D2"/>
    <w:rsid w:val="00F204E2"/>
    <w:rsid w:val="00F2083F"/>
    <w:rsid w:val="00F20E0A"/>
    <w:rsid w:val="00F20E84"/>
    <w:rsid w:val="00F20EAC"/>
    <w:rsid w:val="00F21355"/>
    <w:rsid w:val="00F213EF"/>
    <w:rsid w:val="00F22B60"/>
    <w:rsid w:val="00F23517"/>
    <w:rsid w:val="00F238D2"/>
    <w:rsid w:val="00F23D69"/>
    <w:rsid w:val="00F23D7A"/>
    <w:rsid w:val="00F23DF0"/>
    <w:rsid w:val="00F2432D"/>
    <w:rsid w:val="00F24400"/>
    <w:rsid w:val="00F248C4"/>
    <w:rsid w:val="00F25565"/>
    <w:rsid w:val="00F25946"/>
    <w:rsid w:val="00F25CC5"/>
    <w:rsid w:val="00F25D91"/>
    <w:rsid w:val="00F26219"/>
    <w:rsid w:val="00F2653F"/>
    <w:rsid w:val="00F26628"/>
    <w:rsid w:val="00F26732"/>
    <w:rsid w:val="00F267FF"/>
    <w:rsid w:val="00F26886"/>
    <w:rsid w:val="00F26E70"/>
    <w:rsid w:val="00F26EE0"/>
    <w:rsid w:val="00F27087"/>
    <w:rsid w:val="00F2739C"/>
    <w:rsid w:val="00F27484"/>
    <w:rsid w:val="00F27641"/>
    <w:rsid w:val="00F2767E"/>
    <w:rsid w:val="00F27A98"/>
    <w:rsid w:val="00F27EDE"/>
    <w:rsid w:val="00F3009B"/>
    <w:rsid w:val="00F304D4"/>
    <w:rsid w:val="00F309D2"/>
    <w:rsid w:val="00F30C25"/>
    <w:rsid w:val="00F313BB"/>
    <w:rsid w:val="00F31709"/>
    <w:rsid w:val="00F31969"/>
    <w:rsid w:val="00F31A35"/>
    <w:rsid w:val="00F31BFC"/>
    <w:rsid w:val="00F31DBD"/>
    <w:rsid w:val="00F31EB3"/>
    <w:rsid w:val="00F32650"/>
    <w:rsid w:val="00F3276E"/>
    <w:rsid w:val="00F32787"/>
    <w:rsid w:val="00F32AC4"/>
    <w:rsid w:val="00F33187"/>
    <w:rsid w:val="00F332FA"/>
    <w:rsid w:val="00F33453"/>
    <w:rsid w:val="00F334DD"/>
    <w:rsid w:val="00F3362B"/>
    <w:rsid w:val="00F34E43"/>
    <w:rsid w:val="00F34E49"/>
    <w:rsid w:val="00F34EDE"/>
    <w:rsid w:val="00F35138"/>
    <w:rsid w:val="00F35C62"/>
    <w:rsid w:val="00F35DCB"/>
    <w:rsid w:val="00F36B6A"/>
    <w:rsid w:val="00F36BA6"/>
    <w:rsid w:val="00F36C8D"/>
    <w:rsid w:val="00F36DF4"/>
    <w:rsid w:val="00F3706C"/>
    <w:rsid w:val="00F371E2"/>
    <w:rsid w:val="00F37694"/>
    <w:rsid w:val="00F377BC"/>
    <w:rsid w:val="00F378CB"/>
    <w:rsid w:val="00F37AE9"/>
    <w:rsid w:val="00F405A6"/>
    <w:rsid w:val="00F4060D"/>
    <w:rsid w:val="00F40B12"/>
    <w:rsid w:val="00F41264"/>
    <w:rsid w:val="00F41767"/>
    <w:rsid w:val="00F42284"/>
    <w:rsid w:val="00F42B83"/>
    <w:rsid w:val="00F42EA0"/>
    <w:rsid w:val="00F431F0"/>
    <w:rsid w:val="00F436C5"/>
    <w:rsid w:val="00F437D7"/>
    <w:rsid w:val="00F43951"/>
    <w:rsid w:val="00F43A0E"/>
    <w:rsid w:val="00F44277"/>
    <w:rsid w:val="00F4446A"/>
    <w:rsid w:val="00F452A8"/>
    <w:rsid w:val="00F457AC"/>
    <w:rsid w:val="00F45BCE"/>
    <w:rsid w:val="00F45C70"/>
    <w:rsid w:val="00F464A4"/>
    <w:rsid w:val="00F468E9"/>
    <w:rsid w:val="00F472C6"/>
    <w:rsid w:val="00F47646"/>
    <w:rsid w:val="00F50460"/>
    <w:rsid w:val="00F50739"/>
    <w:rsid w:val="00F5075B"/>
    <w:rsid w:val="00F5083B"/>
    <w:rsid w:val="00F50EBD"/>
    <w:rsid w:val="00F510C4"/>
    <w:rsid w:val="00F5153C"/>
    <w:rsid w:val="00F51F7F"/>
    <w:rsid w:val="00F5203A"/>
    <w:rsid w:val="00F520F9"/>
    <w:rsid w:val="00F5238B"/>
    <w:rsid w:val="00F52B06"/>
    <w:rsid w:val="00F5325E"/>
    <w:rsid w:val="00F532C4"/>
    <w:rsid w:val="00F535E4"/>
    <w:rsid w:val="00F53A56"/>
    <w:rsid w:val="00F540B3"/>
    <w:rsid w:val="00F543B0"/>
    <w:rsid w:val="00F543F7"/>
    <w:rsid w:val="00F545C2"/>
    <w:rsid w:val="00F54708"/>
    <w:rsid w:val="00F547B3"/>
    <w:rsid w:val="00F54B20"/>
    <w:rsid w:val="00F54E1B"/>
    <w:rsid w:val="00F5596A"/>
    <w:rsid w:val="00F55DCE"/>
    <w:rsid w:val="00F56759"/>
    <w:rsid w:val="00F56FF4"/>
    <w:rsid w:val="00F57F19"/>
    <w:rsid w:val="00F60577"/>
    <w:rsid w:val="00F6085B"/>
    <w:rsid w:val="00F60DDD"/>
    <w:rsid w:val="00F611D0"/>
    <w:rsid w:val="00F61390"/>
    <w:rsid w:val="00F62692"/>
    <w:rsid w:val="00F62710"/>
    <w:rsid w:val="00F62ACA"/>
    <w:rsid w:val="00F62CF6"/>
    <w:rsid w:val="00F62F26"/>
    <w:rsid w:val="00F63600"/>
    <w:rsid w:val="00F6453F"/>
    <w:rsid w:val="00F6461C"/>
    <w:rsid w:val="00F648A9"/>
    <w:rsid w:val="00F64E38"/>
    <w:rsid w:val="00F652E6"/>
    <w:rsid w:val="00F65798"/>
    <w:rsid w:val="00F6595F"/>
    <w:rsid w:val="00F65B47"/>
    <w:rsid w:val="00F65F6A"/>
    <w:rsid w:val="00F66481"/>
    <w:rsid w:val="00F66994"/>
    <w:rsid w:val="00F66D90"/>
    <w:rsid w:val="00F670FF"/>
    <w:rsid w:val="00F673CF"/>
    <w:rsid w:val="00F67600"/>
    <w:rsid w:val="00F67A3A"/>
    <w:rsid w:val="00F67A5E"/>
    <w:rsid w:val="00F67B90"/>
    <w:rsid w:val="00F67F0E"/>
    <w:rsid w:val="00F70BF6"/>
    <w:rsid w:val="00F70CF5"/>
    <w:rsid w:val="00F711A1"/>
    <w:rsid w:val="00F71751"/>
    <w:rsid w:val="00F726B1"/>
    <w:rsid w:val="00F72AA9"/>
    <w:rsid w:val="00F731D6"/>
    <w:rsid w:val="00F73702"/>
    <w:rsid w:val="00F7385E"/>
    <w:rsid w:val="00F73939"/>
    <w:rsid w:val="00F739F2"/>
    <w:rsid w:val="00F74269"/>
    <w:rsid w:val="00F74A7F"/>
    <w:rsid w:val="00F74BFC"/>
    <w:rsid w:val="00F75213"/>
    <w:rsid w:val="00F75D1A"/>
    <w:rsid w:val="00F75D94"/>
    <w:rsid w:val="00F7676F"/>
    <w:rsid w:val="00F76CA4"/>
    <w:rsid w:val="00F77994"/>
    <w:rsid w:val="00F77DBC"/>
    <w:rsid w:val="00F77F30"/>
    <w:rsid w:val="00F8052F"/>
    <w:rsid w:val="00F8082D"/>
    <w:rsid w:val="00F80B66"/>
    <w:rsid w:val="00F80CCF"/>
    <w:rsid w:val="00F80D64"/>
    <w:rsid w:val="00F80DD1"/>
    <w:rsid w:val="00F80EAC"/>
    <w:rsid w:val="00F81217"/>
    <w:rsid w:val="00F813D6"/>
    <w:rsid w:val="00F822B3"/>
    <w:rsid w:val="00F824D4"/>
    <w:rsid w:val="00F82A3C"/>
    <w:rsid w:val="00F831F6"/>
    <w:rsid w:val="00F832DA"/>
    <w:rsid w:val="00F83F0B"/>
    <w:rsid w:val="00F83F52"/>
    <w:rsid w:val="00F83F7D"/>
    <w:rsid w:val="00F8429E"/>
    <w:rsid w:val="00F8448C"/>
    <w:rsid w:val="00F8477B"/>
    <w:rsid w:val="00F84920"/>
    <w:rsid w:val="00F84D64"/>
    <w:rsid w:val="00F84F04"/>
    <w:rsid w:val="00F8522B"/>
    <w:rsid w:val="00F8559E"/>
    <w:rsid w:val="00F85AD3"/>
    <w:rsid w:val="00F85BE9"/>
    <w:rsid w:val="00F86D52"/>
    <w:rsid w:val="00F87134"/>
    <w:rsid w:val="00F87183"/>
    <w:rsid w:val="00F8788F"/>
    <w:rsid w:val="00F87A3F"/>
    <w:rsid w:val="00F87EA4"/>
    <w:rsid w:val="00F90149"/>
    <w:rsid w:val="00F90EA5"/>
    <w:rsid w:val="00F915DB"/>
    <w:rsid w:val="00F91E41"/>
    <w:rsid w:val="00F92251"/>
    <w:rsid w:val="00F92583"/>
    <w:rsid w:val="00F92C7C"/>
    <w:rsid w:val="00F92D09"/>
    <w:rsid w:val="00F9395C"/>
    <w:rsid w:val="00F9457F"/>
    <w:rsid w:val="00F946A0"/>
    <w:rsid w:val="00F94B24"/>
    <w:rsid w:val="00F95418"/>
    <w:rsid w:val="00F95429"/>
    <w:rsid w:val="00F957ED"/>
    <w:rsid w:val="00F95A1F"/>
    <w:rsid w:val="00F95B5F"/>
    <w:rsid w:val="00F95BD7"/>
    <w:rsid w:val="00F964B4"/>
    <w:rsid w:val="00F9652C"/>
    <w:rsid w:val="00F96640"/>
    <w:rsid w:val="00F967D8"/>
    <w:rsid w:val="00F96B89"/>
    <w:rsid w:val="00F96C9D"/>
    <w:rsid w:val="00F96CCF"/>
    <w:rsid w:val="00F96EF9"/>
    <w:rsid w:val="00F97298"/>
    <w:rsid w:val="00F97389"/>
    <w:rsid w:val="00F97B9A"/>
    <w:rsid w:val="00F97C1D"/>
    <w:rsid w:val="00FA0499"/>
    <w:rsid w:val="00FA058E"/>
    <w:rsid w:val="00FA0AD9"/>
    <w:rsid w:val="00FA1246"/>
    <w:rsid w:val="00FA1326"/>
    <w:rsid w:val="00FA1A6C"/>
    <w:rsid w:val="00FA1E54"/>
    <w:rsid w:val="00FA1FE0"/>
    <w:rsid w:val="00FA2401"/>
    <w:rsid w:val="00FA257D"/>
    <w:rsid w:val="00FA2C75"/>
    <w:rsid w:val="00FA2E63"/>
    <w:rsid w:val="00FA314A"/>
    <w:rsid w:val="00FA3171"/>
    <w:rsid w:val="00FA3A33"/>
    <w:rsid w:val="00FA3C7B"/>
    <w:rsid w:val="00FA416D"/>
    <w:rsid w:val="00FA450D"/>
    <w:rsid w:val="00FA49BF"/>
    <w:rsid w:val="00FA4B2B"/>
    <w:rsid w:val="00FA4EB3"/>
    <w:rsid w:val="00FA5495"/>
    <w:rsid w:val="00FA5DB8"/>
    <w:rsid w:val="00FA6297"/>
    <w:rsid w:val="00FA6759"/>
    <w:rsid w:val="00FA6982"/>
    <w:rsid w:val="00FA7016"/>
    <w:rsid w:val="00FA733E"/>
    <w:rsid w:val="00FA77A1"/>
    <w:rsid w:val="00FA77D3"/>
    <w:rsid w:val="00FA7A3D"/>
    <w:rsid w:val="00FA7C11"/>
    <w:rsid w:val="00FB06C9"/>
    <w:rsid w:val="00FB0796"/>
    <w:rsid w:val="00FB086F"/>
    <w:rsid w:val="00FB0EBB"/>
    <w:rsid w:val="00FB0F04"/>
    <w:rsid w:val="00FB1192"/>
    <w:rsid w:val="00FB15BE"/>
    <w:rsid w:val="00FB1B13"/>
    <w:rsid w:val="00FB1CD9"/>
    <w:rsid w:val="00FB21E7"/>
    <w:rsid w:val="00FB2F7A"/>
    <w:rsid w:val="00FB3119"/>
    <w:rsid w:val="00FB3201"/>
    <w:rsid w:val="00FB35D2"/>
    <w:rsid w:val="00FB3D8A"/>
    <w:rsid w:val="00FB446E"/>
    <w:rsid w:val="00FB4604"/>
    <w:rsid w:val="00FB50B6"/>
    <w:rsid w:val="00FB51A0"/>
    <w:rsid w:val="00FB51FA"/>
    <w:rsid w:val="00FB550C"/>
    <w:rsid w:val="00FB56FE"/>
    <w:rsid w:val="00FB58C9"/>
    <w:rsid w:val="00FB5941"/>
    <w:rsid w:val="00FB5951"/>
    <w:rsid w:val="00FB5E43"/>
    <w:rsid w:val="00FB6E4C"/>
    <w:rsid w:val="00FB6F62"/>
    <w:rsid w:val="00FB756A"/>
    <w:rsid w:val="00FB7BDD"/>
    <w:rsid w:val="00FB7FF0"/>
    <w:rsid w:val="00FC0090"/>
    <w:rsid w:val="00FC00E6"/>
    <w:rsid w:val="00FC017F"/>
    <w:rsid w:val="00FC067D"/>
    <w:rsid w:val="00FC0906"/>
    <w:rsid w:val="00FC0D33"/>
    <w:rsid w:val="00FC0FF5"/>
    <w:rsid w:val="00FC1549"/>
    <w:rsid w:val="00FC1CBC"/>
    <w:rsid w:val="00FC23A2"/>
    <w:rsid w:val="00FC2882"/>
    <w:rsid w:val="00FC289E"/>
    <w:rsid w:val="00FC33CC"/>
    <w:rsid w:val="00FC3A63"/>
    <w:rsid w:val="00FC3D0A"/>
    <w:rsid w:val="00FC3F8C"/>
    <w:rsid w:val="00FC4431"/>
    <w:rsid w:val="00FC58E2"/>
    <w:rsid w:val="00FC5947"/>
    <w:rsid w:val="00FC6425"/>
    <w:rsid w:val="00FC65AF"/>
    <w:rsid w:val="00FC6982"/>
    <w:rsid w:val="00FC6C07"/>
    <w:rsid w:val="00FC6D79"/>
    <w:rsid w:val="00FC6DFD"/>
    <w:rsid w:val="00FC713F"/>
    <w:rsid w:val="00FC71AF"/>
    <w:rsid w:val="00FC746A"/>
    <w:rsid w:val="00FC75B9"/>
    <w:rsid w:val="00FC75C6"/>
    <w:rsid w:val="00FC7696"/>
    <w:rsid w:val="00FC7800"/>
    <w:rsid w:val="00FC7ABB"/>
    <w:rsid w:val="00FD033E"/>
    <w:rsid w:val="00FD0735"/>
    <w:rsid w:val="00FD0D16"/>
    <w:rsid w:val="00FD1B83"/>
    <w:rsid w:val="00FD1CDD"/>
    <w:rsid w:val="00FD1E3A"/>
    <w:rsid w:val="00FD1F3A"/>
    <w:rsid w:val="00FD2904"/>
    <w:rsid w:val="00FD2A8B"/>
    <w:rsid w:val="00FD2D49"/>
    <w:rsid w:val="00FD2D51"/>
    <w:rsid w:val="00FD2D63"/>
    <w:rsid w:val="00FD2D72"/>
    <w:rsid w:val="00FD36F5"/>
    <w:rsid w:val="00FD4374"/>
    <w:rsid w:val="00FD4407"/>
    <w:rsid w:val="00FD4616"/>
    <w:rsid w:val="00FD5E96"/>
    <w:rsid w:val="00FD6993"/>
    <w:rsid w:val="00FD6AC7"/>
    <w:rsid w:val="00FD722B"/>
    <w:rsid w:val="00FD776C"/>
    <w:rsid w:val="00FD7BA9"/>
    <w:rsid w:val="00FD7DDD"/>
    <w:rsid w:val="00FE0122"/>
    <w:rsid w:val="00FE0BD0"/>
    <w:rsid w:val="00FE0E72"/>
    <w:rsid w:val="00FE161D"/>
    <w:rsid w:val="00FE1860"/>
    <w:rsid w:val="00FE1D74"/>
    <w:rsid w:val="00FE1E23"/>
    <w:rsid w:val="00FE1F1F"/>
    <w:rsid w:val="00FE286F"/>
    <w:rsid w:val="00FE29C4"/>
    <w:rsid w:val="00FE2D64"/>
    <w:rsid w:val="00FE2EE5"/>
    <w:rsid w:val="00FE2F44"/>
    <w:rsid w:val="00FE3113"/>
    <w:rsid w:val="00FE38F9"/>
    <w:rsid w:val="00FE3BA8"/>
    <w:rsid w:val="00FE3BB3"/>
    <w:rsid w:val="00FE3E06"/>
    <w:rsid w:val="00FE3F94"/>
    <w:rsid w:val="00FE4336"/>
    <w:rsid w:val="00FE4427"/>
    <w:rsid w:val="00FE458B"/>
    <w:rsid w:val="00FE46AF"/>
    <w:rsid w:val="00FE46C2"/>
    <w:rsid w:val="00FE4F65"/>
    <w:rsid w:val="00FE54E4"/>
    <w:rsid w:val="00FE58AD"/>
    <w:rsid w:val="00FE6132"/>
    <w:rsid w:val="00FE6216"/>
    <w:rsid w:val="00FE67EF"/>
    <w:rsid w:val="00FE6B6D"/>
    <w:rsid w:val="00FE6BF5"/>
    <w:rsid w:val="00FE6C92"/>
    <w:rsid w:val="00FE7355"/>
    <w:rsid w:val="00FE76F2"/>
    <w:rsid w:val="00FE78DA"/>
    <w:rsid w:val="00FE7E8E"/>
    <w:rsid w:val="00FE7ED3"/>
    <w:rsid w:val="00FF005C"/>
    <w:rsid w:val="00FF0943"/>
    <w:rsid w:val="00FF127D"/>
    <w:rsid w:val="00FF1361"/>
    <w:rsid w:val="00FF1542"/>
    <w:rsid w:val="00FF1D24"/>
    <w:rsid w:val="00FF1D76"/>
    <w:rsid w:val="00FF1D8D"/>
    <w:rsid w:val="00FF1E9B"/>
    <w:rsid w:val="00FF23DD"/>
    <w:rsid w:val="00FF252E"/>
    <w:rsid w:val="00FF27A7"/>
    <w:rsid w:val="00FF2917"/>
    <w:rsid w:val="00FF2A16"/>
    <w:rsid w:val="00FF2B05"/>
    <w:rsid w:val="00FF2E51"/>
    <w:rsid w:val="00FF2E9A"/>
    <w:rsid w:val="00FF2EBE"/>
    <w:rsid w:val="00FF30F4"/>
    <w:rsid w:val="00FF314B"/>
    <w:rsid w:val="00FF33DC"/>
    <w:rsid w:val="00FF374F"/>
    <w:rsid w:val="00FF3B53"/>
    <w:rsid w:val="00FF3CE0"/>
    <w:rsid w:val="00FF43D7"/>
    <w:rsid w:val="00FF44D1"/>
    <w:rsid w:val="00FF5381"/>
    <w:rsid w:val="00FF5C43"/>
    <w:rsid w:val="00FF5E7C"/>
    <w:rsid w:val="00FF6016"/>
    <w:rsid w:val="00FF6CEA"/>
    <w:rsid w:val="00FF749C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071E7D9"/>
  <w15:docId w15:val="{DC7CDB04-D786-4EEA-8B9F-A47CDC97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67A01"/>
    <w:pPr>
      <w:spacing w:after="240" w:line="480" w:lineRule="auto"/>
    </w:pPr>
    <w:rPr>
      <w:rFonts w:ascii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1C1"/>
    <w:pPr>
      <w:keepNext/>
      <w:keepLines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0422"/>
    <w:pPr>
      <w:keepNext/>
      <w:keepLines/>
      <w:outlineLvl w:val="1"/>
    </w:pPr>
    <w:rPr>
      <w:rFonts w:eastAsia="Times New Roman"/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1770"/>
    <w:pPr>
      <w:keepNext/>
      <w:keepLines/>
      <w:outlineLvl w:val="2"/>
    </w:pPr>
    <w:rPr>
      <w:rFonts w:eastAsia="Times New Roman"/>
      <w:bCs/>
      <w:i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421C1"/>
    <w:rPr>
      <w:rFonts w:ascii="Times New Roman" w:eastAsia="Times New Roman" w:hAnsi="Times New Roman"/>
      <w:b/>
      <w:bCs/>
      <w:color w:val="000000"/>
      <w:sz w:val="24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D20422"/>
    <w:rPr>
      <w:rFonts w:ascii="Times New Roman" w:eastAsia="Times New Roman" w:hAnsi="Times New Roman"/>
      <w:b/>
      <w:bCs/>
      <w:i/>
      <w:sz w:val="24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0A1770"/>
    <w:rPr>
      <w:rFonts w:ascii="Times New Roman" w:eastAsia="Times New Roman" w:hAnsi="Times New Roman"/>
      <w:bCs/>
      <w:i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F36BA6"/>
    <w:pPr>
      <w:outlineLvl w:val="0"/>
    </w:pPr>
    <w:rPr>
      <w:rFonts w:eastAsia="Times New Roman"/>
      <w:b/>
      <w:bCs/>
      <w:kern w:val="28"/>
      <w:szCs w:val="32"/>
      <w:lang w:val="en-GB"/>
    </w:rPr>
  </w:style>
  <w:style w:type="character" w:customStyle="1" w:styleId="TitleChar">
    <w:name w:val="Title Char"/>
    <w:link w:val="Title"/>
    <w:rsid w:val="00F36BA6"/>
    <w:rPr>
      <w:rFonts w:ascii="Times New Roman" w:eastAsia="Times New Roman" w:hAnsi="Times New Roman"/>
      <w:b/>
      <w:bCs/>
      <w:kern w:val="28"/>
      <w:sz w:val="24"/>
      <w:szCs w:val="32"/>
      <w:lang w:eastAsia="en-US"/>
    </w:rPr>
  </w:style>
  <w:style w:type="paragraph" w:styleId="ListParagraph">
    <w:name w:val="List Paragraph"/>
    <w:aliases w:val="Bullet1,Bullet 1,Bullet List,Section 5"/>
    <w:basedOn w:val="Normal"/>
    <w:link w:val="ListParagraphChar"/>
    <w:uiPriority w:val="34"/>
    <w:qFormat/>
    <w:rsid w:val="002A56C0"/>
    <w:pPr>
      <w:ind w:left="720"/>
      <w:contextualSpacing/>
    </w:pPr>
  </w:style>
  <w:style w:type="character" w:customStyle="1" w:styleId="preferenceheader1">
    <w:name w:val="preferenceheader1"/>
    <w:rsid w:val="00095C84"/>
    <w:rPr>
      <w:b/>
      <w:bCs/>
      <w:sz w:val="18"/>
      <w:szCs w:val="18"/>
    </w:rPr>
  </w:style>
  <w:style w:type="paragraph" w:styleId="BodyText">
    <w:name w:val="Body Text"/>
    <w:basedOn w:val="Normal"/>
    <w:link w:val="BodyTextChar"/>
    <w:unhideWhenUsed/>
    <w:rsid w:val="00001A37"/>
    <w:pPr>
      <w:spacing w:after="120" w:line="240" w:lineRule="auto"/>
      <w:ind w:left="720"/>
    </w:pPr>
    <w:rPr>
      <w:rFonts w:eastAsia="Times New Roman"/>
      <w:szCs w:val="24"/>
      <w:lang w:val="en-GB"/>
    </w:rPr>
  </w:style>
  <w:style w:type="character" w:customStyle="1" w:styleId="BodyTextChar">
    <w:name w:val="Body Text Char"/>
    <w:link w:val="BodyText"/>
    <w:rsid w:val="00001A37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rsid w:val="00001A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622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622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73CD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Hyperlink">
    <w:name w:val="Hyperlink"/>
    <w:uiPriority w:val="99"/>
    <w:unhideWhenUsed/>
    <w:rsid w:val="0069679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659B5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659B5"/>
    <w:rPr>
      <w:rFonts w:ascii="Consolas" w:eastAsia="Times New Roman" w:hAnsi="Consolas"/>
      <w:sz w:val="21"/>
      <w:szCs w:val="21"/>
      <w:lang w:val="en-US" w:eastAsia="en-US"/>
    </w:rPr>
  </w:style>
  <w:style w:type="character" w:styleId="Emphasis">
    <w:name w:val="Emphasis"/>
    <w:uiPriority w:val="20"/>
    <w:qFormat/>
    <w:rsid w:val="0021065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D18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D1895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D18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D1895"/>
    <w:rPr>
      <w:sz w:val="22"/>
      <w:szCs w:val="22"/>
      <w:lang w:val="en-US" w:eastAsia="en-US"/>
    </w:rPr>
  </w:style>
  <w:style w:type="paragraph" w:customStyle="1" w:styleId="Default">
    <w:name w:val="Default"/>
    <w:rsid w:val="00D30B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CF6D6E"/>
    <w:pPr>
      <w:autoSpaceDE w:val="0"/>
      <w:autoSpaceDN w:val="0"/>
      <w:adjustRightInd w:val="0"/>
      <w:spacing w:after="0" w:line="241" w:lineRule="atLeast"/>
    </w:pPr>
    <w:rPr>
      <w:rFonts w:ascii="Trebuchet MS" w:hAnsi="Trebuchet MS"/>
      <w:szCs w:val="24"/>
      <w:lang w:val="en-GB"/>
    </w:rPr>
  </w:style>
  <w:style w:type="character" w:customStyle="1" w:styleId="A4">
    <w:name w:val="A4"/>
    <w:uiPriority w:val="99"/>
    <w:rsid w:val="00CF6D6E"/>
    <w:rPr>
      <w:rFonts w:ascii="Trebuchet MS" w:hAnsi="Trebuchet MS" w:cs="Trebuchet MS" w:hint="default"/>
      <w:b/>
      <w:bCs/>
      <w:color w:val="531752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613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137D0"/>
    <w:rPr>
      <w:lang w:val="en-US" w:eastAsia="en-US"/>
    </w:rPr>
  </w:style>
  <w:style w:type="character" w:customStyle="1" w:styleId="ParagraphChar">
    <w:name w:val="Paragraph Char"/>
    <w:link w:val="Paragraph"/>
    <w:locked/>
    <w:rsid w:val="006137D0"/>
    <w:rPr>
      <w:rFonts w:ascii="Times New Roman" w:eastAsia="Times New Roman" w:hAnsi="Times New Roman"/>
      <w:sz w:val="24"/>
      <w:szCs w:val="24"/>
      <w:lang w:val="en-US" w:eastAsia="en-US" w:bidi="ar-SA"/>
    </w:rPr>
  </w:style>
  <w:style w:type="paragraph" w:customStyle="1" w:styleId="Paragraph">
    <w:name w:val="Paragraph"/>
    <w:link w:val="ParagraphChar"/>
    <w:rsid w:val="006137D0"/>
    <w:pPr>
      <w:spacing w:after="24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6137D0"/>
    <w:rPr>
      <w:sz w:val="16"/>
      <w:szCs w:val="16"/>
    </w:rPr>
  </w:style>
  <w:style w:type="character" w:customStyle="1" w:styleId="tgc">
    <w:name w:val="_tgc"/>
    <w:rsid w:val="003B6E13"/>
  </w:style>
  <w:style w:type="paragraph" w:customStyle="1" w:styleId="TableParagraph">
    <w:name w:val="Table Paragraph"/>
    <w:basedOn w:val="Normal"/>
    <w:uiPriority w:val="1"/>
    <w:qFormat/>
    <w:rsid w:val="00DB2DB8"/>
    <w:pPr>
      <w:widowControl w:val="0"/>
    </w:pPr>
  </w:style>
  <w:style w:type="character" w:customStyle="1" w:styleId="bumpedfont15">
    <w:name w:val="bumpedfont15"/>
    <w:rsid w:val="00114D87"/>
  </w:style>
  <w:style w:type="paragraph" w:styleId="Caption">
    <w:name w:val="caption"/>
    <w:next w:val="Paragraph"/>
    <w:unhideWhenUsed/>
    <w:qFormat/>
    <w:rsid w:val="008000D5"/>
    <w:pPr>
      <w:keepNext/>
      <w:tabs>
        <w:tab w:val="left" w:pos="1152"/>
      </w:tabs>
      <w:spacing w:before="120" w:after="120"/>
      <w:ind w:left="1152" w:hanging="1152"/>
    </w:pPr>
    <w:rPr>
      <w:rFonts w:ascii="Times New Roman" w:eastAsia="Times New Roman" w:hAnsi="Times New Roman" w:cs="Arial"/>
      <w:b/>
      <w:bCs/>
      <w:sz w:val="24"/>
      <w:szCs w:val="24"/>
      <w:lang w:val="en-US" w:eastAsia="en-US"/>
    </w:rPr>
  </w:style>
  <w:style w:type="paragraph" w:customStyle="1" w:styleId="TableTextColHead">
    <w:name w:val="TableText Col Head"/>
    <w:rsid w:val="008000D5"/>
    <w:pPr>
      <w:jc w:val="center"/>
    </w:pPr>
    <w:rPr>
      <w:rFonts w:ascii="Times New Roman" w:eastAsia="Times New Roman" w:hAnsi="Times New Roman"/>
      <w:b/>
      <w:lang w:val="en-US" w:eastAsia="en-US"/>
    </w:rPr>
  </w:style>
  <w:style w:type="character" w:customStyle="1" w:styleId="TableTextChar">
    <w:name w:val="TableText Char"/>
    <w:link w:val="TableText"/>
    <w:locked/>
    <w:rsid w:val="008000D5"/>
    <w:rPr>
      <w:rFonts w:ascii="Times New Roman" w:eastAsia="Times New Roman" w:hAnsi="Times New Roman" w:cs="Arial"/>
      <w:lang w:val="en-US" w:eastAsia="en-US"/>
    </w:rPr>
  </w:style>
  <w:style w:type="paragraph" w:customStyle="1" w:styleId="TableText">
    <w:name w:val="TableText"/>
    <w:link w:val="TableTextChar"/>
    <w:rsid w:val="008000D5"/>
    <w:rPr>
      <w:rFonts w:ascii="Times New Roman" w:eastAsia="Times New Roman" w:hAnsi="Times New Roman" w:cs="Arial"/>
      <w:lang w:val="en-US" w:eastAsia="en-US"/>
    </w:rPr>
  </w:style>
  <w:style w:type="paragraph" w:styleId="Revision">
    <w:name w:val="Revision"/>
    <w:hidden/>
    <w:uiPriority w:val="99"/>
    <w:semiHidden/>
    <w:rsid w:val="00013D06"/>
    <w:rPr>
      <w:sz w:val="22"/>
      <w:szCs w:val="22"/>
      <w:lang w:val="en-US" w:eastAsia="en-US"/>
    </w:rPr>
  </w:style>
  <w:style w:type="character" w:customStyle="1" w:styleId="ListParagraphChar">
    <w:name w:val="List Paragraph Char"/>
    <w:aliases w:val="Bullet1 Char,Bullet 1 Char,Bullet List Char,Section 5 Char"/>
    <w:link w:val="ListParagraph"/>
    <w:uiPriority w:val="34"/>
    <w:locked/>
    <w:rsid w:val="00033643"/>
    <w:rPr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rsid w:val="00EC14B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A369F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A369F"/>
    <w:rPr>
      <w:rFonts w:ascii="Times New Roman" w:hAnsi="Times New Roman"/>
      <w:noProof/>
      <w:sz w:val="24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EA369F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A369F"/>
    <w:rPr>
      <w:rFonts w:ascii="Times New Roman" w:hAnsi="Times New Roman"/>
      <w:noProof/>
      <w:sz w:val="24"/>
      <w:szCs w:val="2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522"/>
    <w:rPr>
      <w:rFonts w:ascii="Times New Roman" w:hAnsi="Times New Roman"/>
      <w:b/>
      <w:bCs/>
      <w:lang w:val="en-US" w:eastAsia="en-US"/>
    </w:rPr>
  </w:style>
  <w:style w:type="table" w:customStyle="1" w:styleId="TableGrid2">
    <w:name w:val="Table Grid2"/>
    <w:basedOn w:val="TableNormal"/>
    <w:next w:val="TableGrid"/>
    <w:rsid w:val="00F5238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C78B3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E0E7B"/>
  </w:style>
  <w:style w:type="character" w:styleId="UnresolvedMention">
    <w:name w:val="Unresolved Mention"/>
    <w:basedOn w:val="DefaultParagraphFont"/>
    <w:uiPriority w:val="99"/>
    <w:semiHidden/>
    <w:unhideWhenUsed/>
    <w:rsid w:val="00935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2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40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405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6669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58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159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7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9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75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31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80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11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2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4762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0798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52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17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294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83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7170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0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995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9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7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9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0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6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5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8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0EE23AAFF98DEC439AE5331B24AF4246" ma:contentTypeVersion="0" ma:contentTypeDescription="Create a new document." ma:contentTypeScope="" ma:versionID="c7e722f934a46a76b8c6c7c4bbee61f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02D2-6D43-4F9B-AF5C-24918B2BA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7AE6CE-9657-4E99-991B-7C0B1C442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877E25-2CE1-46A8-B3A9-BE25FCD386F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9A1AAE3-6637-4D68-A8C6-8133379B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Complete Medical Group</Company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Admin.Colin.Speed</dc:creator>
  <cp:keywords/>
  <dc:description/>
  <cp:lastModifiedBy>Mancini, Sarah (GLA-CMC)</cp:lastModifiedBy>
  <cp:revision>2</cp:revision>
  <cp:lastPrinted>2020-03-09T14:31:00Z</cp:lastPrinted>
  <dcterms:created xsi:type="dcterms:W3CDTF">2020-07-03T15:13:00Z</dcterms:created>
  <dcterms:modified xsi:type="dcterms:W3CDTF">2020-07-03T15:13:00Z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0x010100FA0963FA69A646AA916D2E41284FC100000EE23AAFF98DEC439AE5331B24AF4246</vt:lpwstr>
  </property>
  <property fmtid="{D5CDD505-2E9C-101B-9397-08002B2CF9AE}" pid="3" name="URL">
    <vt:lpwstr/>
  </property>
</Properties>
</file>