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63517D">
      <w:pPr>
        <w:keepNext w:val="0"/>
        <w:keepLines w:val="0"/>
        <w:pageBreakBefore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left="363" w:leftChars="0" w:right="0" w:rightChars="0"/>
        <w:jc w:val="left"/>
        <w:textAlignment w:val="auto"/>
        <w:rPr>
          <w:rFonts w:hint="eastAsia" w:ascii="Times New Roman" w:hAnsi="Times New Roman" w:cs="Times New Roman"/>
          <w:sz w:val="36"/>
          <w:szCs w:val="36"/>
          <w:lang w:val="en-US" w:eastAsia="zh-CN"/>
        </w:rPr>
      </w:pPr>
      <w:r>
        <w:rPr>
          <w:rFonts w:hint="eastAsia" w:ascii="Times New Roman" w:hAnsi="Times New Roman" w:cs="Times New Roman"/>
          <w:sz w:val="36"/>
          <w:szCs w:val="36"/>
          <w:lang w:val="en-US" w:eastAsia="zh-CN"/>
        </w:rPr>
        <w:t>Highlights</w:t>
      </w:r>
    </w:p>
    <w:p w14:paraId="751E2EBF">
      <w:pPr>
        <w:keepNext w:val="0"/>
        <w:keepLines w:val="0"/>
        <w:pageBreakBefore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left="363" w:leftChars="0" w:right="0" w:rightChars="0"/>
        <w:jc w:val="left"/>
        <w:textAlignment w:val="auto"/>
        <w:rPr>
          <w:rFonts w:hint="default" w:ascii="Times New Roman" w:hAnsi="Times New Roman" w:cs="Times New Roman"/>
          <w:sz w:val="30"/>
          <w:szCs w:val="30"/>
          <w:lang w:val="en-US" w:eastAsia="zh-CN"/>
        </w:rPr>
      </w:pPr>
    </w:p>
    <w:p w14:paraId="797398B8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783" w:leftChars="0" w:right="0" w:hanging="363" w:firstLineChars="0"/>
        <w:jc w:val="left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PingFang SC-Regular" w:cs="Times New Roman"/>
          <w:i w:val="0"/>
          <w:iCs w:val="0"/>
          <w:caps w:val="0"/>
          <w:color w:val="1B1C21"/>
          <w:spacing w:val="8"/>
          <w:sz w:val="24"/>
          <w:szCs w:val="24"/>
          <w:shd w:val="clear" w:fill="FFFFFF"/>
        </w:rPr>
        <w:t>AHCTF1 upregulated in HCC, correlates with poor prognosis, suggesting it as biomarker</w:t>
      </w:r>
    </w:p>
    <w:p w14:paraId="0349C7B4">
      <w:pPr>
        <w:keepNext w:val="0"/>
        <w:keepLines w:val="0"/>
        <w:pageBreakBefore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363" w:leftChars="0" w:right="0" w:rightChars="0"/>
        <w:jc w:val="left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0E96B977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783" w:leftChars="0" w:right="0" w:hanging="363" w:firstLineChars="0"/>
        <w:jc w:val="left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PingFang SC-Regular" w:cs="Times New Roman"/>
          <w:i w:val="0"/>
          <w:iCs w:val="0"/>
          <w:caps w:val="0"/>
          <w:color w:val="1B1C21"/>
          <w:spacing w:val="8"/>
          <w:sz w:val="24"/>
          <w:szCs w:val="24"/>
          <w:shd w:val="clear" w:fill="FFFFFF"/>
        </w:rPr>
        <w:t>Bioinformatics: DEGs linked to AHCTF1 enriched in PI3K-Akt and Hedgehog pathways</w:t>
      </w:r>
    </w:p>
    <w:p w14:paraId="45699C20">
      <w:pPr>
        <w:keepNext w:val="0"/>
        <w:keepLines w:val="0"/>
        <w:pageBreakBefore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1080" w:leftChars="0" w:right="0" w:rightChars="0"/>
        <w:jc w:val="left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63CFB54B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783" w:leftChars="0" w:right="0" w:hanging="363" w:firstLineChars="0"/>
        <w:jc w:val="left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PingFang SC-Regular" w:cs="Times New Roman"/>
          <w:i w:val="0"/>
          <w:iCs w:val="0"/>
          <w:caps w:val="0"/>
          <w:color w:val="1B1C21"/>
          <w:spacing w:val="8"/>
          <w:sz w:val="24"/>
          <w:szCs w:val="24"/>
          <w:shd w:val="clear" w:fill="FFFFFF"/>
        </w:rPr>
        <w:t>AHCTF1 boosts HCC cell proliferation and EMT, contributing to its aggressiveness</w:t>
      </w:r>
    </w:p>
    <w:p w14:paraId="47F87A09">
      <w:pPr>
        <w:keepNext w:val="0"/>
        <w:keepLines w:val="0"/>
        <w:pageBreakBefore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420" w:leftChars="0" w:right="0" w:rightChars="0"/>
        <w:jc w:val="left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127000A3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783" w:leftChars="0" w:right="0" w:hanging="363" w:firstLineChars="0"/>
        <w:jc w:val="left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PingFang SC-Regular" w:cs="Times New Roman"/>
          <w:i w:val="0"/>
          <w:iCs w:val="0"/>
          <w:caps w:val="0"/>
          <w:color w:val="1B1C21"/>
          <w:spacing w:val="8"/>
          <w:sz w:val="24"/>
          <w:szCs w:val="24"/>
          <w:shd w:val="clear" w:fill="FFFFFF"/>
        </w:rPr>
        <w:t>Study validated AHCTF1's role in HCC tumor growth, consistent with in vitro results</w:t>
      </w:r>
    </w:p>
    <w:p w14:paraId="3F61D98C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PingFang SC-Regular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C14DDCA"/>
    <w:multiLevelType w:val="multilevel"/>
    <w:tmpl w:val="CC14DDCA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77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ViN2Y1NWYyNTM3M2IxM2JmN2UxZWYxMGFmOGVjZTUifQ=="/>
  </w:docVars>
  <w:rsids>
    <w:rsidRoot w:val="01B23E7D"/>
    <w:rsid w:val="01B23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65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2024-11-15T02:17:00Z</dcterms:created>
  <dc:creator>Lee</dc:creator>
  <cp:lastModifiedBy>Lee</cp:lastModifiedBy>
  <dcterms:modified xsi:type="dcterms:W3CDTF">2024-11-15T03:22:34Z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3BAEB47334D14D6A9076F2BEA0F2403B_11</vt:lpwstr>
  </property>
</Properties>
</file>