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90E" w:rsidRPr="00A0790E" w:rsidRDefault="00A0790E" w:rsidP="00A079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Article Title: </w:t>
      </w:r>
      <w:r w:rsidRPr="00A0790E">
        <w:rPr>
          <w:rFonts w:ascii="Times New Roman" w:eastAsia="Calibri" w:hAnsi="Times New Roman" w:cs="Times New Roman"/>
          <w:sz w:val="24"/>
          <w:szCs w:val="24"/>
        </w:rPr>
        <w:t xml:space="preserve">Anti-ovarian cancer migration and toxicity characteristics of a </w:t>
      </w:r>
      <w:proofErr w:type="gramStart"/>
      <w:r w:rsidRPr="00A0790E">
        <w:rPr>
          <w:rFonts w:ascii="Times New Roman" w:eastAsia="Calibri" w:hAnsi="Times New Roman" w:cs="Times New Roman"/>
          <w:sz w:val="24"/>
          <w:szCs w:val="24"/>
        </w:rPr>
        <w:t>platinum(</w:t>
      </w:r>
      <w:proofErr w:type="gramEnd"/>
      <w:r w:rsidRPr="00A0790E">
        <w:rPr>
          <w:rFonts w:ascii="Times New Roman" w:eastAsia="Calibri" w:hAnsi="Times New Roman" w:cs="Times New Roman"/>
          <w:sz w:val="24"/>
          <w:szCs w:val="24"/>
        </w:rPr>
        <w:t>IV) pro-drug with axial HDAC inhibitor ligands in zebrafish models</w:t>
      </w:r>
    </w:p>
    <w:p w:rsidR="00A0790E" w:rsidRPr="00A0790E" w:rsidRDefault="00A0790E" w:rsidP="00A079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Journal Name: </w:t>
      </w:r>
      <w:r w:rsidR="00557FAC">
        <w:rPr>
          <w:rFonts w:ascii="Times New Roman" w:eastAsia="Calibri" w:hAnsi="Times New Roman" w:cs="Times New Roman"/>
          <w:sz w:val="24"/>
          <w:szCs w:val="24"/>
        </w:rPr>
        <w:t>Investigational New Drugs</w:t>
      </w:r>
    </w:p>
    <w:p w:rsidR="00A0790E" w:rsidRPr="00A0790E" w:rsidRDefault="00A0790E" w:rsidP="00A079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Author Names: </w:t>
      </w:r>
      <w:r w:rsidRPr="00A0790E">
        <w:rPr>
          <w:rFonts w:ascii="Times New Roman" w:eastAsia="Calibri" w:hAnsi="Times New Roman" w:cs="Times New Roman"/>
          <w:sz w:val="24"/>
          <w:szCs w:val="24"/>
        </w:rPr>
        <w:t xml:space="preserve">Salma Begum, </w:t>
      </w:r>
      <w:proofErr w:type="spellStart"/>
      <w:r w:rsidRPr="00A0790E">
        <w:rPr>
          <w:rFonts w:ascii="Times New Roman" w:eastAsia="Calibri" w:hAnsi="Times New Roman" w:cs="Times New Roman"/>
          <w:sz w:val="24"/>
          <w:szCs w:val="24"/>
        </w:rPr>
        <w:t>Scheldon</w:t>
      </w:r>
      <w:proofErr w:type="spellEnd"/>
      <w:r w:rsidRPr="00A0790E">
        <w:rPr>
          <w:rFonts w:ascii="Times New Roman" w:eastAsia="Calibri" w:hAnsi="Times New Roman" w:cs="Times New Roman"/>
          <w:sz w:val="24"/>
          <w:szCs w:val="24"/>
        </w:rPr>
        <w:t xml:space="preserve"> D. Irvin, Carol K. Cox, </w:t>
      </w:r>
      <w:proofErr w:type="spellStart"/>
      <w:r w:rsidRPr="00A0790E">
        <w:rPr>
          <w:rFonts w:ascii="Times New Roman" w:eastAsia="Calibri" w:hAnsi="Times New Roman" w:cs="Times New Roman"/>
          <w:sz w:val="24"/>
          <w:szCs w:val="24"/>
        </w:rPr>
        <w:t>Zhouyang</w:t>
      </w:r>
      <w:proofErr w:type="spellEnd"/>
      <w:r w:rsidRPr="00A0790E">
        <w:rPr>
          <w:rFonts w:ascii="Times New Roman" w:eastAsia="Calibri" w:hAnsi="Times New Roman" w:cs="Times New Roman"/>
          <w:sz w:val="24"/>
          <w:szCs w:val="24"/>
        </w:rPr>
        <w:t xml:space="preserve"> Huang, Justin J. Wilson, Jerry D. Monroe, Yann </w:t>
      </w:r>
      <w:proofErr w:type="spellStart"/>
      <w:r w:rsidRPr="00A0790E">
        <w:rPr>
          <w:rFonts w:ascii="Times New Roman" w:eastAsia="Calibri" w:hAnsi="Times New Roman" w:cs="Times New Roman"/>
          <w:sz w:val="24"/>
          <w:szCs w:val="24"/>
        </w:rPr>
        <w:t>Gibert</w:t>
      </w:r>
      <w:proofErr w:type="spellEnd"/>
    </w:p>
    <w:p w:rsidR="00A0790E" w:rsidRPr="00A0790E" w:rsidRDefault="00373176" w:rsidP="00A079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</w:t>
      </w:r>
      <w:r w:rsidR="00A0790E" w:rsidRPr="00A0790E">
        <w:rPr>
          <w:rFonts w:ascii="Times New Roman" w:eastAsia="Calibri" w:hAnsi="Times New Roman" w:cs="Times New Roman"/>
          <w:sz w:val="24"/>
          <w:szCs w:val="24"/>
        </w:rPr>
        <w:t>orrespond</w:t>
      </w:r>
      <w:r>
        <w:rPr>
          <w:rFonts w:ascii="Times New Roman" w:eastAsia="Calibri" w:hAnsi="Times New Roman" w:cs="Times New Roman"/>
          <w:sz w:val="24"/>
          <w:szCs w:val="24"/>
        </w:rPr>
        <w:t>ing author:</w:t>
      </w:r>
      <w:r w:rsidR="00A0790E" w:rsidRPr="00A079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2146">
        <w:rPr>
          <w:rFonts w:ascii="Times New Roman" w:eastAsia="Calibri" w:hAnsi="Times New Roman" w:cs="Times New Roman"/>
          <w:sz w:val="24"/>
          <w:szCs w:val="24"/>
        </w:rPr>
        <w:t xml:space="preserve">Yann </w:t>
      </w:r>
      <w:proofErr w:type="spellStart"/>
      <w:r w:rsidR="00EF2146">
        <w:rPr>
          <w:rFonts w:ascii="Times New Roman" w:eastAsia="Calibri" w:hAnsi="Times New Roman" w:cs="Times New Roman"/>
          <w:sz w:val="24"/>
          <w:szCs w:val="24"/>
        </w:rPr>
        <w:t>Gibert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0790E">
        <w:rPr>
          <w:rFonts w:ascii="Times New Roman" w:eastAsia="Calibri" w:hAnsi="Times New Roman" w:cs="Times New Roman"/>
          <w:sz w:val="24"/>
          <w:szCs w:val="24"/>
        </w:rPr>
        <w:t>Department of Cell and Molecular Biology, University of Mississippi Medical Center, 2500 State Street, Jackson, MS, 39216</w:t>
      </w:r>
      <w:r>
        <w:rPr>
          <w:rFonts w:ascii="Times New Roman" w:eastAsia="Calibri" w:hAnsi="Times New Roman" w:cs="Times New Roman"/>
          <w:sz w:val="24"/>
          <w:szCs w:val="24"/>
        </w:rPr>
        <w:t xml:space="preserve">, email: </w:t>
      </w:r>
      <w:r w:rsidR="00EF2146">
        <w:rPr>
          <w:rFonts w:ascii="Times New Roman" w:eastAsia="Calibri" w:hAnsi="Times New Roman" w:cs="Times New Roman"/>
          <w:sz w:val="24"/>
          <w:szCs w:val="24"/>
        </w:rPr>
        <w:t>ygibert</w:t>
      </w:r>
      <w:r w:rsidR="00A0790E" w:rsidRPr="00A0790E">
        <w:rPr>
          <w:rFonts w:ascii="Times New Roman" w:eastAsia="Calibri" w:hAnsi="Times New Roman" w:cs="Times New Roman"/>
          <w:sz w:val="24"/>
          <w:szCs w:val="24"/>
        </w:rPr>
        <w:t>@umc.edu</w:t>
      </w:r>
    </w:p>
    <w:p w:rsidR="00A0790E" w:rsidRDefault="00557FAC" w:rsidP="00EE42F6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Supplemental Table</w:t>
      </w:r>
    </w:p>
    <w:p w:rsidR="00557FAC" w:rsidRPr="00AA489A" w:rsidRDefault="00557FAC" w:rsidP="00557F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9A">
        <w:rPr>
          <w:rFonts w:ascii="Times New Roman" w:hAnsi="Times New Roman" w:cs="Times New Roman"/>
          <w:b/>
          <w:sz w:val="24"/>
          <w:szCs w:val="24"/>
        </w:rPr>
        <w:t>Table 1. IC</w:t>
      </w:r>
      <w:r w:rsidRPr="00AA489A">
        <w:rPr>
          <w:rFonts w:ascii="Times New Roman" w:hAnsi="Times New Roman" w:cs="Times New Roman"/>
          <w:b/>
          <w:sz w:val="24"/>
          <w:szCs w:val="24"/>
          <w:vertAlign w:val="subscript"/>
        </w:rPr>
        <w:t>50</w:t>
      </w:r>
      <w:r w:rsidRPr="00AA489A">
        <w:rPr>
          <w:rFonts w:ascii="Times New Roman" w:hAnsi="Times New Roman" w:cs="Times New Roman"/>
          <w:b/>
          <w:sz w:val="24"/>
          <w:szCs w:val="24"/>
        </w:rPr>
        <w:t xml:space="preserve"> values for cisplatin and compound B in A2780 and A2780cis cell lines.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530"/>
      </w:tblGrid>
      <w:tr w:rsidR="00557FAC" w:rsidRPr="00AA489A" w:rsidTr="00464A56">
        <w:tc>
          <w:tcPr>
            <w:tcW w:w="467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557FAC" w:rsidRPr="00AA489A" w:rsidRDefault="00557FAC" w:rsidP="00464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89A">
              <w:rPr>
                <w:rFonts w:ascii="Times New Roman" w:hAnsi="Times New Roman" w:cs="Times New Roman"/>
                <w:b/>
                <w:sz w:val="24"/>
                <w:szCs w:val="24"/>
              </w:rPr>
              <w:t>Treatment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557FAC" w:rsidRPr="00AA489A" w:rsidRDefault="00557FAC" w:rsidP="00464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89A">
              <w:rPr>
                <w:rFonts w:ascii="Times New Roman" w:hAnsi="Times New Roman" w:cs="Times New Roman"/>
                <w:b/>
                <w:sz w:val="24"/>
                <w:szCs w:val="24"/>
              </w:rPr>
              <w:t>IC</w:t>
            </w:r>
            <w:r w:rsidRPr="00AA489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50</w:t>
            </w:r>
            <w:r w:rsidRPr="00AA4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(µM)</w:t>
            </w:r>
          </w:p>
        </w:tc>
      </w:tr>
      <w:tr w:rsidR="00557FAC" w:rsidRPr="00AA489A" w:rsidTr="00464A56">
        <w:tc>
          <w:tcPr>
            <w:tcW w:w="46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57FAC" w:rsidRPr="00AA489A" w:rsidRDefault="00557FAC" w:rsidP="00464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89A">
              <w:rPr>
                <w:rFonts w:ascii="Times New Roman" w:hAnsi="Times New Roman" w:cs="Times New Roman"/>
                <w:sz w:val="24"/>
                <w:szCs w:val="24"/>
              </w:rPr>
              <w:t>Cisplatin (A2780)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57FAC" w:rsidRPr="00AA489A" w:rsidRDefault="00557FAC" w:rsidP="00464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9A">
              <w:rPr>
                <w:rFonts w:ascii="Times New Roman" w:hAnsi="Times New Roman" w:cs="Times New Roman"/>
                <w:sz w:val="24"/>
                <w:szCs w:val="24"/>
              </w:rPr>
              <w:t>1.90 ± 0.91</w:t>
            </w:r>
          </w:p>
        </w:tc>
      </w:tr>
      <w:tr w:rsidR="00557FAC" w:rsidRPr="00AA489A" w:rsidTr="00464A56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557FAC" w:rsidRPr="00AA489A" w:rsidRDefault="00557FAC" w:rsidP="00464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89A">
              <w:rPr>
                <w:rFonts w:ascii="Times New Roman" w:hAnsi="Times New Roman" w:cs="Times New Roman"/>
                <w:sz w:val="24"/>
                <w:szCs w:val="24"/>
              </w:rPr>
              <w:t>Compound B (A2780)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7FAC" w:rsidRPr="00AA489A" w:rsidRDefault="00557FAC" w:rsidP="00464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9A">
              <w:rPr>
                <w:rFonts w:ascii="Times New Roman" w:hAnsi="Times New Roman" w:cs="Times New Roman"/>
                <w:sz w:val="24"/>
                <w:szCs w:val="24"/>
              </w:rPr>
              <w:t>0.29 ± 0.31</w:t>
            </w:r>
          </w:p>
        </w:tc>
      </w:tr>
      <w:tr w:rsidR="00557FAC" w:rsidRPr="00AA489A" w:rsidTr="00464A56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557FAC" w:rsidRPr="00AA489A" w:rsidRDefault="00557FAC" w:rsidP="00464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89A">
              <w:rPr>
                <w:rFonts w:ascii="Times New Roman" w:hAnsi="Times New Roman" w:cs="Times New Roman"/>
                <w:sz w:val="24"/>
                <w:szCs w:val="24"/>
              </w:rPr>
              <w:t>Cisplatin (A2780cis)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7FAC" w:rsidRPr="00AA489A" w:rsidRDefault="00557FAC" w:rsidP="00464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9A">
              <w:rPr>
                <w:rFonts w:ascii="Times New Roman" w:hAnsi="Times New Roman" w:cs="Times New Roman"/>
                <w:sz w:val="24"/>
                <w:szCs w:val="24"/>
              </w:rPr>
              <w:t>15.74 ± 0.23</w:t>
            </w:r>
          </w:p>
        </w:tc>
      </w:tr>
      <w:tr w:rsidR="00557FAC" w:rsidRPr="00AA489A" w:rsidTr="00464A56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FAC" w:rsidRPr="00AA489A" w:rsidRDefault="00557FAC" w:rsidP="00464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89A">
              <w:rPr>
                <w:rFonts w:ascii="Times New Roman" w:hAnsi="Times New Roman" w:cs="Times New Roman"/>
                <w:sz w:val="24"/>
                <w:szCs w:val="24"/>
              </w:rPr>
              <w:t>Compound B (A2780cis)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FAC" w:rsidRPr="00AA489A" w:rsidRDefault="00557FAC" w:rsidP="00464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9A">
              <w:rPr>
                <w:rFonts w:ascii="Times New Roman" w:hAnsi="Times New Roman" w:cs="Times New Roman"/>
                <w:sz w:val="24"/>
                <w:szCs w:val="24"/>
              </w:rPr>
              <w:t>0.51 ± 0.12</w:t>
            </w:r>
          </w:p>
        </w:tc>
      </w:tr>
    </w:tbl>
    <w:p w:rsidR="00557FAC" w:rsidRDefault="00557FAC" w:rsidP="00EE42F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E42F6" w:rsidRPr="00EE42F6" w:rsidRDefault="00EE42F6" w:rsidP="00EE42F6">
      <w:pPr>
        <w:rPr>
          <w:rFonts w:ascii="Times New Roman" w:eastAsia="Calibri" w:hAnsi="Times New Roman" w:cs="Times New Roman"/>
          <w:sz w:val="24"/>
          <w:szCs w:val="24"/>
        </w:rPr>
      </w:pPr>
      <w:r w:rsidRPr="00EE42F6">
        <w:rPr>
          <w:rFonts w:ascii="Times New Roman" w:eastAsia="Calibri" w:hAnsi="Times New Roman" w:cs="Times New Roman"/>
          <w:b/>
          <w:sz w:val="24"/>
          <w:szCs w:val="24"/>
        </w:rPr>
        <w:t>Supplemental Figures</w:t>
      </w:r>
    </w:p>
    <w:p w:rsidR="00EE42F6" w:rsidRPr="00EE42F6" w:rsidRDefault="00EE42F6" w:rsidP="00EE42F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EE42F6"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565D64D0" wp14:editId="57F1562E">
            <wp:extent cx="4828540" cy="33655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2F6" w:rsidRPr="00EE42F6" w:rsidRDefault="00EE42F6" w:rsidP="00EE42F6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E42F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</w:t>
      </w:r>
      <w:r w:rsid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.</w:t>
      </w:r>
      <w:r w:rsidRPr="00EE42F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 S1</w:t>
      </w:r>
      <w:r w:rsidRPr="00EE42F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A13156">
        <w:rPr>
          <w:rFonts w:ascii="Times New Roman" w:eastAsia="DengXian" w:hAnsi="Times New Roman" w:cs="Times New Roman"/>
          <w:b/>
          <w:sz w:val="24"/>
          <w:szCs w:val="24"/>
          <w:vertAlign w:val="superscript"/>
          <w:lang w:eastAsia="zh-CN"/>
        </w:rPr>
        <w:t>1</w:t>
      </w:r>
      <w:r w:rsidRPr="00A13156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H NMR spectrum of </w:t>
      </w:r>
      <w:proofErr w:type="spellStart"/>
      <w:proofErr w:type="gramStart"/>
      <w:r w:rsidRPr="00A13156">
        <w:rPr>
          <w:rFonts w:ascii="Times New Roman" w:eastAsia="DengXian" w:hAnsi="Times New Roman" w:cs="Times New Roman"/>
          <w:b/>
          <w:bCs/>
          <w:i/>
          <w:iCs/>
          <w:sz w:val="24"/>
          <w:szCs w:val="24"/>
          <w:lang w:eastAsia="zh-CN"/>
        </w:rPr>
        <w:t>cis,cis</w:t>
      </w:r>
      <w:proofErr w:type="gramEnd"/>
      <w:r w:rsidRPr="00A13156">
        <w:rPr>
          <w:rFonts w:ascii="Times New Roman" w:eastAsia="DengXian" w:hAnsi="Times New Roman" w:cs="Times New Roman"/>
          <w:b/>
          <w:bCs/>
          <w:i/>
          <w:iCs/>
          <w:sz w:val="24"/>
          <w:szCs w:val="24"/>
          <w:lang w:eastAsia="zh-CN"/>
        </w:rPr>
        <w:t>,trans</w:t>
      </w:r>
      <w:proofErr w:type="spellEnd"/>
      <w:r w:rsidRP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-[Pt(NH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  <w:lang w:eastAsia="zh-CN"/>
        </w:rPr>
        <w:t>3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  <w:lang w:eastAsia="zh-CN"/>
        </w:rPr>
        <w:t>2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Cl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  <w:lang w:eastAsia="zh-CN"/>
        </w:rPr>
        <w:t>2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(PBA</w:t>
      </w:r>
      <w:r w:rsidR="008A04DF" w:rsidRPr="00A1315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  <w:lang w:eastAsia="zh-CN"/>
        </w:rPr>
        <w:t>2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)] </w:t>
      </w:r>
      <w:r w:rsidRPr="00A13156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in DMSO-</w:t>
      </w:r>
      <w:r w:rsidRPr="00A13156">
        <w:rPr>
          <w:rFonts w:ascii="Times New Roman" w:eastAsia="DengXian" w:hAnsi="Times New Roman" w:cs="Times New Roman"/>
          <w:b/>
          <w:i/>
          <w:iCs/>
          <w:sz w:val="24"/>
          <w:szCs w:val="24"/>
          <w:lang w:eastAsia="zh-CN"/>
        </w:rPr>
        <w:t>d</w:t>
      </w:r>
      <w:r w:rsidRPr="00A13156">
        <w:rPr>
          <w:rFonts w:ascii="Times New Roman" w:eastAsia="DengXian" w:hAnsi="Times New Roman" w:cs="Times New Roman"/>
          <w:b/>
          <w:sz w:val="24"/>
          <w:szCs w:val="24"/>
          <w:vertAlign w:val="subscript"/>
          <w:lang w:eastAsia="zh-CN"/>
        </w:rPr>
        <w:t>6</w:t>
      </w:r>
      <w:r w:rsidRPr="00A13156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 (400 MHz, 25 °C)</w:t>
      </w:r>
    </w:p>
    <w:p w:rsidR="00EE42F6" w:rsidRPr="00EE42F6" w:rsidRDefault="00EE42F6" w:rsidP="00EE42F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E42F6" w:rsidRPr="00EE42F6" w:rsidRDefault="00EE42F6" w:rsidP="00EE42F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EE42F6" w:rsidRPr="00EE42F6" w:rsidRDefault="00EE42F6" w:rsidP="00EE42F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EE42F6" w:rsidRPr="00EE42F6" w:rsidRDefault="00EE42F6" w:rsidP="00EE42F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EE42F6"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6083FBA6" wp14:editId="425A0072">
            <wp:extent cx="4206875" cy="2974975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2F6" w:rsidRDefault="00EE42F6" w:rsidP="00EE42F6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EE42F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</w:t>
      </w:r>
      <w:r w:rsid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.</w:t>
      </w:r>
      <w:r w:rsidRPr="00EE42F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 S2</w:t>
      </w:r>
      <w:r w:rsidRPr="00EE42F6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96B91" w:rsidRPr="00A13156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HR-</w:t>
      </w:r>
      <w:r w:rsidRPr="00A13156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ESI-MS of </w:t>
      </w:r>
      <w:proofErr w:type="spellStart"/>
      <w:proofErr w:type="gramStart"/>
      <w:r w:rsidRPr="00A13156">
        <w:rPr>
          <w:rFonts w:ascii="Times New Roman" w:eastAsia="DengXian" w:hAnsi="Times New Roman" w:cs="Times New Roman"/>
          <w:b/>
          <w:bCs/>
          <w:i/>
          <w:iCs/>
          <w:sz w:val="24"/>
          <w:szCs w:val="24"/>
          <w:lang w:eastAsia="zh-CN"/>
        </w:rPr>
        <w:t>cis,cis</w:t>
      </w:r>
      <w:proofErr w:type="gramEnd"/>
      <w:r w:rsidRPr="00A13156">
        <w:rPr>
          <w:rFonts w:ascii="Times New Roman" w:eastAsia="DengXian" w:hAnsi="Times New Roman" w:cs="Times New Roman"/>
          <w:b/>
          <w:bCs/>
          <w:i/>
          <w:iCs/>
          <w:sz w:val="24"/>
          <w:szCs w:val="24"/>
          <w:lang w:eastAsia="zh-CN"/>
        </w:rPr>
        <w:t>,trans</w:t>
      </w:r>
      <w:proofErr w:type="spellEnd"/>
      <w:r w:rsidRP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-[Pt(NH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  <w:lang w:eastAsia="zh-CN"/>
        </w:rPr>
        <w:t>3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  <w:lang w:eastAsia="zh-CN"/>
        </w:rPr>
        <w:t>2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Cl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  <w:lang w:eastAsia="zh-CN"/>
        </w:rPr>
        <w:t>2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(PBA</w:t>
      </w:r>
      <w:r w:rsidR="008A04DF" w:rsidRPr="00A1315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  <w:lang w:eastAsia="zh-CN"/>
        </w:rPr>
        <w:t>2</w:t>
      </w:r>
      <w:r w:rsidRPr="00A13156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)]</w:t>
      </w:r>
    </w:p>
    <w:p w:rsidR="00CB6DB1" w:rsidRDefault="00CB6DB1" w:rsidP="00EE42F6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:rsidR="00CB6DB1" w:rsidRDefault="00CB6DB1" w:rsidP="00EE42F6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02AB3615">
            <wp:extent cx="5815965" cy="32251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6DB1" w:rsidRDefault="00CB6DB1" w:rsidP="00EE42F6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:rsidR="00CB6DB1" w:rsidRPr="00CB6DB1" w:rsidRDefault="00CB6DB1" w:rsidP="00CB6DB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DB1">
        <w:rPr>
          <w:rFonts w:ascii="Times New Roman" w:eastAsia="Calibri" w:hAnsi="Times New Roman" w:cs="Times New Roman"/>
          <w:b/>
          <w:sz w:val="24"/>
          <w:szCs w:val="24"/>
        </w:rPr>
        <w:t xml:space="preserve">Fig. </w:t>
      </w:r>
      <w:r w:rsidRPr="00CB6DB1">
        <w:rPr>
          <w:rFonts w:ascii="Times New Roman" w:eastAsia="Calibri" w:hAnsi="Times New Roman" w:cs="Times New Roman"/>
          <w:b/>
          <w:sz w:val="24"/>
          <w:szCs w:val="24"/>
        </w:rPr>
        <w:t>S3</w:t>
      </w:r>
      <w:r w:rsidRPr="00CB6DB1">
        <w:rPr>
          <w:rFonts w:ascii="Times New Roman" w:eastAsia="Calibri" w:hAnsi="Times New Roman" w:cs="Times New Roman"/>
          <w:b/>
          <w:sz w:val="24"/>
          <w:szCs w:val="24"/>
        </w:rPr>
        <w:t xml:space="preserve"> Cisplatin and compound B do not alter </w:t>
      </w:r>
      <w:proofErr w:type="spellStart"/>
      <w:r w:rsidRPr="00CB6DB1">
        <w:rPr>
          <w:rFonts w:ascii="Times New Roman" w:eastAsia="Calibri" w:hAnsi="Times New Roman" w:cs="Times New Roman"/>
          <w:b/>
          <w:sz w:val="24"/>
          <w:szCs w:val="24"/>
        </w:rPr>
        <w:t>pronephron</w:t>
      </w:r>
      <w:proofErr w:type="spellEnd"/>
      <w:r w:rsidRPr="00CB6DB1">
        <w:rPr>
          <w:rFonts w:ascii="Times New Roman" w:eastAsia="Calibri" w:hAnsi="Times New Roman" w:cs="Times New Roman"/>
          <w:b/>
          <w:sz w:val="24"/>
          <w:szCs w:val="24"/>
        </w:rPr>
        <w:t xml:space="preserve"> area in </w:t>
      </w:r>
      <w:r w:rsidRPr="00CB6DB1">
        <w:rPr>
          <w:rFonts w:ascii="Times New Roman" w:eastAsia="Times New Roman" w:hAnsi="Times New Roman" w:cs="Times New Roman"/>
          <w:b/>
          <w:i/>
          <w:sz w:val="24"/>
          <w:szCs w:val="24"/>
        </w:rPr>
        <w:t>wt1</w:t>
      </w:r>
      <w:proofErr w:type="gramStart"/>
      <w:r w:rsidRPr="00CB6DB1">
        <w:rPr>
          <w:rFonts w:ascii="Times New Roman" w:eastAsia="Times New Roman" w:hAnsi="Times New Roman" w:cs="Times New Roman"/>
          <w:b/>
          <w:i/>
          <w:sz w:val="24"/>
          <w:szCs w:val="24"/>
        </w:rPr>
        <w:t>b</w:t>
      </w:r>
      <w:r w:rsidRPr="00CB6DB1">
        <w:rPr>
          <w:rFonts w:ascii="Times New Roman" w:eastAsia="Times New Roman" w:hAnsi="Times New Roman" w:cs="Times New Roman"/>
          <w:b/>
          <w:sz w:val="24"/>
          <w:szCs w:val="24"/>
        </w:rPr>
        <w:t>:eGFP</w:t>
      </w:r>
      <w:proofErr w:type="gramEnd"/>
      <w:r w:rsidRPr="00CB6D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B6DB1">
        <w:rPr>
          <w:rFonts w:ascii="Times New Roman" w:eastAsia="Calibri" w:hAnsi="Times New Roman" w:cs="Times New Roman"/>
          <w:b/>
          <w:sz w:val="24"/>
          <w:szCs w:val="24"/>
        </w:rPr>
        <w:t>zebrafish A.-F.</w:t>
      </w:r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 Representative images of control and experimental compound treated (</w:t>
      </w:r>
      <w:r w:rsidRPr="00CB6DB1">
        <w:rPr>
          <w:rFonts w:ascii="Times New Roman" w:eastAsia="Calibri" w:hAnsi="Times New Roman" w:cs="Times New Roman"/>
          <w:b/>
          <w:sz w:val="24"/>
          <w:szCs w:val="24"/>
        </w:rPr>
        <w:t>A.</w:t>
      </w:r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, 0.3% DMSO; </w:t>
      </w:r>
      <w:r w:rsidRPr="00CB6DB1">
        <w:rPr>
          <w:rFonts w:ascii="Times New Roman" w:eastAsia="Calibri" w:hAnsi="Times New Roman" w:cs="Times New Roman"/>
          <w:b/>
          <w:sz w:val="24"/>
          <w:szCs w:val="24"/>
        </w:rPr>
        <w:t>B.</w:t>
      </w:r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, 0.3 µM compound B; </w:t>
      </w:r>
      <w:r w:rsidRPr="00CB6DB1">
        <w:rPr>
          <w:rFonts w:ascii="Times New Roman" w:eastAsia="Calibri" w:hAnsi="Times New Roman" w:cs="Times New Roman"/>
          <w:b/>
          <w:sz w:val="24"/>
          <w:szCs w:val="24"/>
        </w:rPr>
        <w:t>C.</w:t>
      </w:r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, 0.9% NaCl; </w:t>
      </w:r>
      <w:r w:rsidRPr="00CB6DB1">
        <w:rPr>
          <w:rFonts w:ascii="Times New Roman" w:eastAsia="Calibri" w:hAnsi="Times New Roman" w:cs="Times New Roman"/>
          <w:b/>
          <w:sz w:val="24"/>
          <w:szCs w:val="24"/>
        </w:rPr>
        <w:t>D.</w:t>
      </w:r>
      <w:r w:rsidRPr="00CB6DB1">
        <w:rPr>
          <w:rFonts w:ascii="Times New Roman" w:eastAsia="Calibri" w:hAnsi="Times New Roman" w:cs="Times New Roman"/>
          <w:sz w:val="24"/>
          <w:szCs w:val="24"/>
        </w:rPr>
        <w:t>,</w:t>
      </w:r>
      <w:bookmarkStart w:id="0" w:name="_GoBack"/>
      <w:bookmarkEnd w:id="0"/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 2 µM cisplatin; </w:t>
      </w:r>
      <w:r w:rsidRPr="00CB6DB1">
        <w:rPr>
          <w:rFonts w:ascii="Times New Roman" w:eastAsia="Calibri" w:hAnsi="Times New Roman" w:cs="Times New Roman"/>
          <w:b/>
          <w:sz w:val="24"/>
          <w:szCs w:val="24"/>
        </w:rPr>
        <w:t>E.</w:t>
      </w:r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, E3 media; </w:t>
      </w:r>
      <w:r w:rsidRPr="00CB6DB1">
        <w:rPr>
          <w:rFonts w:ascii="Times New Roman" w:eastAsia="Calibri" w:hAnsi="Times New Roman" w:cs="Times New Roman"/>
          <w:b/>
          <w:sz w:val="24"/>
          <w:szCs w:val="24"/>
        </w:rPr>
        <w:t>F.</w:t>
      </w:r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, 100 µM cisplatin) </w:t>
      </w:r>
      <w:r w:rsidRPr="00CB6DB1">
        <w:rPr>
          <w:rFonts w:ascii="Times New Roman" w:eastAsia="Times New Roman" w:hAnsi="Times New Roman" w:cs="Times New Roman"/>
          <w:i/>
          <w:sz w:val="24"/>
          <w:szCs w:val="24"/>
        </w:rPr>
        <w:t>wt1b</w:t>
      </w:r>
      <w:r w:rsidRPr="00CB6DB1">
        <w:rPr>
          <w:rFonts w:ascii="Times New Roman" w:eastAsia="Times New Roman" w:hAnsi="Times New Roman" w:cs="Times New Roman"/>
          <w:sz w:val="24"/>
          <w:szCs w:val="24"/>
        </w:rPr>
        <w:t>:eGFP</w:t>
      </w:r>
      <w:r w:rsidRPr="00CB6D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zebrafish embryos showing green fluorescent </w:t>
      </w:r>
      <w:proofErr w:type="spellStart"/>
      <w:r w:rsidRPr="00CB6DB1">
        <w:rPr>
          <w:rFonts w:ascii="Times New Roman" w:eastAsia="Calibri" w:hAnsi="Times New Roman" w:cs="Times New Roman"/>
          <w:sz w:val="24"/>
          <w:szCs w:val="24"/>
        </w:rPr>
        <w:t>pronephrons</w:t>
      </w:r>
      <w:proofErr w:type="spellEnd"/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 with white tracing around </w:t>
      </w:r>
      <w:r w:rsidRPr="00CB6D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the perimeter of the </w:t>
      </w:r>
      <w:proofErr w:type="spellStart"/>
      <w:r w:rsidRPr="00CB6DB1">
        <w:rPr>
          <w:rFonts w:ascii="Times New Roman" w:eastAsia="Calibri" w:hAnsi="Times New Roman" w:cs="Times New Roman"/>
          <w:sz w:val="24"/>
          <w:szCs w:val="24"/>
        </w:rPr>
        <w:t>pronephron</w:t>
      </w:r>
      <w:proofErr w:type="spellEnd"/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 structures. </w:t>
      </w:r>
      <w:r w:rsidRPr="00CB6DB1">
        <w:rPr>
          <w:rFonts w:ascii="Times New Roman" w:eastAsia="Calibri" w:hAnsi="Times New Roman" w:cs="Times New Roman"/>
          <w:b/>
          <w:sz w:val="24"/>
          <w:szCs w:val="24"/>
        </w:rPr>
        <w:t>G.</w:t>
      </w:r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 Graph of </w:t>
      </w:r>
      <w:proofErr w:type="spellStart"/>
      <w:r w:rsidRPr="00CB6DB1">
        <w:rPr>
          <w:rFonts w:ascii="Times New Roman" w:eastAsia="Calibri" w:hAnsi="Times New Roman" w:cs="Times New Roman"/>
          <w:sz w:val="24"/>
          <w:szCs w:val="24"/>
        </w:rPr>
        <w:t>pronephron</w:t>
      </w:r>
      <w:proofErr w:type="spellEnd"/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 area observed for control and experimental compound treated zebrafish embryos. Arrow in </w:t>
      </w:r>
      <w:r w:rsidRPr="00CB6DB1">
        <w:rPr>
          <w:rFonts w:ascii="Times New Roman" w:eastAsia="Calibri" w:hAnsi="Times New Roman" w:cs="Times New Roman"/>
          <w:b/>
          <w:sz w:val="24"/>
          <w:szCs w:val="24"/>
        </w:rPr>
        <w:t>A.</w:t>
      </w:r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 indicates </w:t>
      </w:r>
      <w:proofErr w:type="spellStart"/>
      <w:r w:rsidRPr="00CB6DB1">
        <w:rPr>
          <w:rFonts w:ascii="Times New Roman" w:eastAsia="Calibri" w:hAnsi="Times New Roman" w:cs="Times New Roman"/>
          <w:sz w:val="24"/>
          <w:szCs w:val="24"/>
        </w:rPr>
        <w:t>pronephron</w:t>
      </w:r>
      <w:proofErr w:type="spellEnd"/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 with border tracing. Key: Con = E3 egg water media control; C = cisplatin; C-V = cisplatin 0.9% NaCl vehicle control; B = compound B; B-V = 0.3% DMSO compound B vehicle control; ↑C = 100 µM cisplatin overdose used as a positive control; </w:t>
      </w:r>
      <w:r w:rsidRPr="00CB6DB1">
        <w:rPr>
          <w:rFonts w:ascii="Times New Roman" w:eastAsia="Calibri" w:hAnsi="Times New Roman" w:cs="Times New Roman"/>
          <w:i/>
          <w:sz w:val="24"/>
          <w:szCs w:val="24"/>
        </w:rPr>
        <w:t>p</w:t>
      </w:r>
      <w:r w:rsidRPr="00CB6DB1">
        <w:rPr>
          <w:rFonts w:ascii="Times New Roman" w:eastAsia="Calibri" w:hAnsi="Times New Roman" w:cs="Times New Roman"/>
          <w:sz w:val="24"/>
          <w:szCs w:val="24"/>
        </w:rPr>
        <w:t xml:space="preserve"> &lt; 0.05.</w:t>
      </w:r>
    </w:p>
    <w:p w:rsidR="00CB6DB1" w:rsidRPr="00EE42F6" w:rsidRDefault="00CB6DB1" w:rsidP="00EE42F6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:rsidR="00EE42F6" w:rsidRPr="00EE42F6" w:rsidRDefault="00EE42F6" w:rsidP="00EE42F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EE42F6" w:rsidRPr="00EE42F6" w:rsidRDefault="00EE42F6" w:rsidP="00EE42F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56BB7" w:rsidRDefault="00656BB7"/>
    <w:sectPr w:rsidR="00656BB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304" w:rsidRDefault="00830304">
      <w:pPr>
        <w:spacing w:after="0" w:line="240" w:lineRule="auto"/>
      </w:pPr>
      <w:r>
        <w:separator/>
      </w:r>
    </w:p>
  </w:endnote>
  <w:endnote w:type="continuationSeparator" w:id="0">
    <w:p w:rsidR="00830304" w:rsidRDefault="00830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83543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0F6F" w:rsidRDefault="00EE42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0F6F" w:rsidRDefault="00830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304" w:rsidRDefault="00830304">
      <w:pPr>
        <w:spacing w:after="0" w:line="240" w:lineRule="auto"/>
      </w:pPr>
      <w:r>
        <w:separator/>
      </w:r>
    </w:p>
  </w:footnote>
  <w:footnote w:type="continuationSeparator" w:id="0">
    <w:p w:rsidR="00830304" w:rsidRDefault="00830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F6"/>
    <w:rsid w:val="00196B91"/>
    <w:rsid w:val="00373176"/>
    <w:rsid w:val="00441ECE"/>
    <w:rsid w:val="00484992"/>
    <w:rsid w:val="00557FAC"/>
    <w:rsid w:val="00572342"/>
    <w:rsid w:val="00656BB7"/>
    <w:rsid w:val="007B5ABA"/>
    <w:rsid w:val="00830304"/>
    <w:rsid w:val="008A04DF"/>
    <w:rsid w:val="00A0790E"/>
    <w:rsid w:val="00A13156"/>
    <w:rsid w:val="00C636DD"/>
    <w:rsid w:val="00CB6DB1"/>
    <w:rsid w:val="00D42132"/>
    <w:rsid w:val="00E25544"/>
    <w:rsid w:val="00EE42F6"/>
    <w:rsid w:val="00EF2146"/>
    <w:rsid w:val="00E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476A8"/>
  <w15:chartTrackingRefBased/>
  <w15:docId w15:val="{53243C79-F832-400F-8FB4-A59E5002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E4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2F6"/>
  </w:style>
  <w:style w:type="table" w:styleId="TableGrid">
    <w:name w:val="Table Grid"/>
    <w:basedOn w:val="TableNormal"/>
    <w:uiPriority w:val="39"/>
    <w:rsid w:val="00557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Mississippi Medical Center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D. Monroe</dc:creator>
  <cp:keywords/>
  <dc:description/>
  <cp:lastModifiedBy>Jerry D. Monroe</cp:lastModifiedBy>
  <cp:revision>14</cp:revision>
  <dcterms:created xsi:type="dcterms:W3CDTF">2024-05-03T18:25:00Z</dcterms:created>
  <dcterms:modified xsi:type="dcterms:W3CDTF">2024-06-19T15:09:00Z</dcterms:modified>
</cp:coreProperties>
</file>