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08109" w14:textId="77777777" w:rsidR="009C75B4" w:rsidRPr="00B93822" w:rsidRDefault="009C75B4" w:rsidP="009C75B4">
      <w:pPr>
        <w:suppressLineNumbers/>
        <w:jc w:val="center"/>
        <w:rPr>
          <w:rFonts w:ascii="Times New Roman" w:eastAsia="Times New Roman" w:hAnsi="Times New Roman" w:cs="Times New Roman"/>
        </w:rPr>
      </w:pPr>
      <w:r>
        <w:rPr>
          <w:rFonts w:ascii="Times New Roman" w:eastAsia="Times New Roman" w:hAnsi="Times New Roman" w:cs="Times New Roman"/>
        </w:rPr>
        <w:t>SUPPLEMENTARY INFORMATION</w:t>
      </w:r>
    </w:p>
    <w:p w14:paraId="0EB317FB" w14:textId="77777777" w:rsidR="009C75B4" w:rsidRDefault="009C75B4" w:rsidP="009C75B4">
      <w:pPr>
        <w:suppressLineNumbers/>
        <w:rPr>
          <w:rFonts w:ascii="Times New Roman" w:eastAsia="Times New Roman" w:hAnsi="Times New Roman" w:cs="Times New Roman"/>
          <w:u w:val="single"/>
        </w:rPr>
      </w:pPr>
    </w:p>
    <w:p w14:paraId="07ABA645"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Table 1.</w:t>
      </w:r>
      <w:r>
        <w:rPr>
          <w:rFonts w:ascii="Times New Roman" w:eastAsia="Times New Roman" w:hAnsi="Times New Roman" w:cs="Times New Roman"/>
        </w:rPr>
        <w:t xml:space="preserve"> Reported sightings of megamouth sharks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off the coast of the eastern North Pacific from Morro Bay, California USA to the State of Nayarit, Mexico collected from published studies, direct observations, and the Florida Museum Database.</w:t>
      </w:r>
    </w:p>
    <w:tbl>
      <w:tblPr>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900"/>
        <w:gridCol w:w="780"/>
        <w:gridCol w:w="615"/>
        <w:gridCol w:w="810"/>
        <w:gridCol w:w="1515"/>
        <w:gridCol w:w="540"/>
        <w:gridCol w:w="885"/>
        <w:gridCol w:w="2385"/>
      </w:tblGrid>
      <w:tr w:rsidR="009C75B4" w14:paraId="2AE515B6" w14:textId="77777777" w:rsidTr="00093DE6">
        <w:trPr>
          <w:trHeight w:val="320"/>
        </w:trPr>
        <w:tc>
          <w:tcPr>
            <w:tcW w:w="1440" w:type="dxa"/>
            <w:tcBorders>
              <w:top w:val="single" w:sz="4" w:space="0" w:color="000000"/>
              <w:left w:val="nil"/>
              <w:bottom w:val="single" w:sz="4" w:space="0" w:color="000000"/>
              <w:right w:val="nil"/>
            </w:tcBorders>
            <w:shd w:val="clear" w:color="auto" w:fill="auto"/>
            <w:vAlign w:val="center"/>
          </w:tcPr>
          <w:p w14:paraId="5F164D60"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Location</w:t>
            </w:r>
          </w:p>
        </w:tc>
        <w:tc>
          <w:tcPr>
            <w:tcW w:w="900" w:type="dxa"/>
            <w:tcBorders>
              <w:top w:val="single" w:sz="4" w:space="0" w:color="000000"/>
              <w:left w:val="nil"/>
              <w:bottom w:val="single" w:sz="4" w:space="0" w:color="000000"/>
              <w:right w:val="nil"/>
            </w:tcBorders>
            <w:vAlign w:val="center"/>
          </w:tcPr>
          <w:p w14:paraId="75A3516F"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Country</w:t>
            </w:r>
          </w:p>
        </w:tc>
        <w:tc>
          <w:tcPr>
            <w:tcW w:w="780" w:type="dxa"/>
            <w:tcBorders>
              <w:top w:val="single" w:sz="4" w:space="0" w:color="000000"/>
              <w:left w:val="nil"/>
              <w:bottom w:val="single" w:sz="4" w:space="0" w:color="000000"/>
              <w:right w:val="nil"/>
            </w:tcBorders>
            <w:shd w:val="clear" w:color="auto" w:fill="auto"/>
            <w:vAlign w:val="center"/>
          </w:tcPr>
          <w:p w14:paraId="15780F4E"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Month</w:t>
            </w:r>
          </w:p>
        </w:tc>
        <w:tc>
          <w:tcPr>
            <w:tcW w:w="615" w:type="dxa"/>
            <w:tcBorders>
              <w:top w:val="single" w:sz="4" w:space="0" w:color="000000"/>
              <w:left w:val="nil"/>
              <w:bottom w:val="single" w:sz="4" w:space="0" w:color="000000"/>
              <w:right w:val="nil"/>
            </w:tcBorders>
            <w:shd w:val="clear" w:color="auto" w:fill="auto"/>
            <w:vAlign w:val="center"/>
          </w:tcPr>
          <w:p w14:paraId="39EFE01A"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Year</w:t>
            </w:r>
          </w:p>
        </w:tc>
        <w:tc>
          <w:tcPr>
            <w:tcW w:w="810" w:type="dxa"/>
            <w:tcBorders>
              <w:top w:val="single" w:sz="4" w:space="0" w:color="000000"/>
              <w:left w:val="nil"/>
              <w:bottom w:val="single" w:sz="4" w:space="0" w:color="000000"/>
              <w:right w:val="nil"/>
            </w:tcBorders>
            <w:shd w:val="clear" w:color="auto" w:fill="auto"/>
            <w:vAlign w:val="center"/>
          </w:tcPr>
          <w:p w14:paraId="42752B33" w14:textId="77777777" w:rsidR="009C75B4" w:rsidRDefault="009C75B4" w:rsidP="00093DE6">
            <w:pPr>
              <w:rPr>
                <w:rFonts w:ascii="Times New Roman" w:eastAsia="Times New Roman" w:hAnsi="Times New Roman" w:cs="Times New Roman"/>
                <w:sz w:val="18"/>
                <w:szCs w:val="18"/>
              </w:rPr>
            </w:pPr>
            <w:r>
              <w:rPr>
                <w:rFonts w:ascii="Times New Roman" w:eastAsia="Times New Roman" w:hAnsi="Times New Roman" w:cs="Times New Roman"/>
                <w:b/>
                <w:color w:val="000000"/>
                <w:sz w:val="18"/>
                <w:szCs w:val="18"/>
              </w:rPr>
              <w:t>ENSO</w:t>
            </w:r>
            <w:r>
              <w:rPr>
                <w:rFonts w:ascii="Times New Roman" w:eastAsia="Times New Roman" w:hAnsi="Times New Roman" w:cs="Times New Roman"/>
                <w:b/>
                <w:color w:val="000000"/>
                <w:sz w:val="18"/>
                <w:szCs w:val="18"/>
                <w:vertAlign w:val="superscript"/>
              </w:rPr>
              <w:t xml:space="preserve"> </w:t>
            </w:r>
          </w:p>
        </w:tc>
        <w:tc>
          <w:tcPr>
            <w:tcW w:w="1515" w:type="dxa"/>
            <w:tcBorders>
              <w:top w:val="single" w:sz="4" w:space="0" w:color="000000"/>
              <w:left w:val="nil"/>
              <w:bottom w:val="single" w:sz="4" w:space="0" w:color="000000"/>
              <w:right w:val="nil"/>
            </w:tcBorders>
            <w:shd w:val="clear" w:color="auto" w:fill="auto"/>
            <w:vAlign w:val="center"/>
          </w:tcPr>
          <w:p w14:paraId="240710A1"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Encounter Type</w:t>
            </w:r>
          </w:p>
        </w:tc>
        <w:tc>
          <w:tcPr>
            <w:tcW w:w="540" w:type="dxa"/>
            <w:tcBorders>
              <w:top w:val="single" w:sz="4" w:space="0" w:color="000000"/>
              <w:left w:val="nil"/>
              <w:bottom w:val="single" w:sz="4" w:space="0" w:color="000000"/>
              <w:right w:val="nil"/>
            </w:tcBorders>
            <w:shd w:val="clear" w:color="auto" w:fill="auto"/>
            <w:vAlign w:val="center"/>
          </w:tcPr>
          <w:p w14:paraId="3E15C6CE"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Sex</w:t>
            </w:r>
          </w:p>
        </w:tc>
        <w:tc>
          <w:tcPr>
            <w:tcW w:w="885" w:type="dxa"/>
            <w:tcBorders>
              <w:top w:val="single" w:sz="4" w:space="0" w:color="000000"/>
              <w:left w:val="nil"/>
              <w:bottom w:val="single" w:sz="4" w:space="0" w:color="000000"/>
              <w:right w:val="nil"/>
            </w:tcBorders>
            <w:shd w:val="clear" w:color="auto" w:fill="auto"/>
            <w:vAlign w:val="center"/>
          </w:tcPr>
          <w:p w14:paraId="6478B044"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sz w:val="18"/>
                <w:szCs w:val="18"/>
              </w:rPr>
              <w:t>TL (cm)</w:t>
            </w:r>
          </w:p>
        </w:tc>
        <w:tc>
          <w:tcPr>
            <w:tcW w:w="2385" w:type="dxa"/>
            <w:tcBorders>
              <w:top w:val="single" w:sz="4" w:space="0" w:color="000000"/>
              <w:left w:val="nil"/>
              <w:bottom w:val="single" w:sz="4" w:space="0" w:color="000000"/>
              <w:right w:val="nil"/>
            </w:tcBorders>
            <w:vAlign w:val="center"/>
          </w:tcPr>
          <w:p w14:paraId="050EFBF8" w14:textId="77777777" w:rsidR="009C75B4" w:rsidRDefault="009C75B4" w:rsidP="00093DE6">
            <w:pP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Source </w:t>
            </w:r>
          </w:p>
        </w:tc>
      </w:tr>
      <w:tr w:rsidR="009C75B4" w14:paraId="4991AC41" w14:textId="77777777" w:rsidTr="00093DE6">
        <w:trPr>
          <w:trHeight w:val="320"/>
        </w:trPr>
        <w:tc>
          <w:tcPr>
            <w:tcW w:w="1440" w:type="dxa"/>
            <w:tcBorders>
              <w:top w:val="single" w:sz="4" w:space="0" w:color="000000"/>
              <w:left w:val="nil"/>
              <w:bottom w:val="nil"/>
              <w:right w:val="nil"/>
            </w:tcBorders>
            <w:shd w:val="clear" w:color="auto" w:fill="auto"/>
            <w:vAlign w:val="center"/>
          </w:tcPr>
          <w:p w14:paraId="317EBEE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Catalina Island</w:t>
            </w:r>
          </w:p>
        </w:tc>
        <w:tc>
          <w:tcPr>
            <w:tcW w:w="900" w:type="dxa"/>
            <w:tcBorders>
              <w:top w:val="single" w:sz="4" w:space="0" w:color="000000"/>
              <w:left w:val="nil"/>
              <w:bottom w:val="nil"/>
              <w:right w:val="nil"/>
            </w:tcBorders>
            <w:vAlign w:val="center"/>
          </w:tcPr>
          <w:p w14:paraId="666FAC2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single" w:sz="4" w:space="0" w:color="000000"/>
              <w:left w:val="nil"/>
              <w:bottom w:val="nil"/>
              <w:right w:val="nil"/>
            </w:tcBorders>
            <w:shd w:val="clear" w:color="auto" w:fill="auto"/>
            <w:vAlign w:val="center"/>
          </w:tcPr>
          <w:p w14:paraId="652CC33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single" w:sz="4" w:space="0" w:color="000000"/>
              <w:left w:val="nil"/>
              <w:bottom w:val="nil"/>
              <w:right w:val="nil"/>
            </w:tcBorders>
            <w:shd w:val="clear" w:color="auto" w:fill="auto"/>
            <w:vAlign w:val="center"/>
          </w:tcPr>
          <w:p w14:paraId="0148F2E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1984</w:t>
            </w:r>
          </w:p>
        </w:tc>
        <w:tc>
          <w:tcPr>
            <w:tcW w:w="810" w:type="dxa"/>
            <w:tcBorders>
              <w:top w:val="single" w:sz="4" w:space="0" w:color="000000"/>
              <w:left w:val="nil"/>
              <w:bottom w:val="nil"/>
              <w:right w:val="nil"/>
            </w:tcBorders>
            <w:shd w:val="clear" w:color="auto" w:fill="auto"/>
            <w:vAlign w:val="center"/>
          </w:tcPr>
          <w:p w14:paraId="669BB2C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Ni</w:t>
            </w:r>
            <w:r>
              <w:rPr>
                <w:rFonts w:ascii="Times New Roman" w:eastAsia="Times New Roman" w:hAnsi="Times New Roman" w:cs="Times New Roman"/>
                <w:sz w:val="16"/>
                <w:szCs w:val="16"/>
              </w:rPr>
              <w:t>ñ</w:t>
            </w:r>
            <w:r>
              <w:rPr>
                <w:rFonts w:ascii="Times New Roman" w:eastAsia="Times New Roman" w:hAnsi="Times New Roman" w:cs="Times New Roman"/>
                <w:color w:val="000000"/>
                <w:sz w:val="16"/>
                <w:szCs w:val="16"/>
              </w:rPr>
              <w:t>a</w:t>
            </w:r>
          </w:p>
        </w:tc>
        <w:tc>
          <w:tcPr>
            <w:tcW w:w="1515" w:type="dxa"/>
            <w:tcBorders>
              <w:top w:val="single" w:sz="4" w:space="0" w:color="000000"/>
              <w:left w:val="nil"/>
              <w:bottom w:val="nil"/>
              <w:right w:val="nil"/>
            </w:tcBorders>
            <w:shd w:val="clear" w:color="auto" w:fill="auto"/>
            <w:vAlign w:val="center"/>
          </w:tcPr>
          <w:p w14:paraId="7E25755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single" w:sz="4" w:space="0" w:color="000000"/>
              <w:left w:val="nil"/>
              <w:bottom w:val="nil"/>
              <w:right w:val="nil"/>
            </w:tcBorders>
            <w:shd w:val="clear" w:color="auto" w:fill="auto"/>
            <w:vAlign w:val="center"/>
          </w:tcPr>
          <w:p w14:paraId="7E13B77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885" w:type="dxa"/>
            <w:tcBorders>
              <w:top w:val="single" w:sz="4" w:space="0" w:color="000000"/>
              <w:left w:val="nil"/>
              <w:bottom w:val="nil"/>
              <w:right w:val="nil"/>
            </w:tcBorders>
            <w:shd w:val="clear" w:color="auto" w:fill="auto"/>
            <w:vAlign w:val="center"/>
          </w:tcPr>
          <w:p w14:paraId="55722BD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w:t>
            </w:r>
          </w:p>
        </w:tc>
        <w:tc>
          <w:tcPr>
            <w:tcW w:w="2385" w:type="dxa"/>
            <w:tcBorders>
              <w:top w:val="single" w:sz="4" w:space="0" w:color="000000"/>
              <w:left w:val="nil"/>
              <w:bottom w:val="nil"/>
              <w:right w:val="nil"/>
            </w:tcBorders>
            <w:vAlign w:val="center"/>
          </w:tcPr>
          <w:p w14:paraId="1809C32F" w14:textId="77777777" w:rsidR="009C75B4" w:rsidRDefault="009C75B4" w:rsidP="00093DE6">
            <w:pP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sz w:val="16"/>
                <w:szCs w:val="16"/>
              </w:rPr>
              <w:t>Lavenberg</w:t>
            </w:r>
            <w:proofErr w:type="spellEnd"/>
            <w:r>
              <w:rPr>
                <w:rFonts w:ascii="Times New Roman" w:eastAsia="Times New Roman" w:hAnsi="Times New Roman" w:cs="Times New Roman"/>
                <w:sz w:val="16"/>
                <w:szCs w:val="16"/>
              </w:rPr>
              <w:t xml:space="preserve"> &amp; Seigel, 1985</w:t>
            </w:r>
          </w:p>
        </w:tc>
      </w:tr>
      <w:tr w:rsidR="009C75B4" w14:paraId="31E191D6" w14:textId="77777777" w:rsidTr="00093DE6">
        <w:trPr>
          <w:trHeight w:val="320"/>
        </w:trPr>
        <w:tc>
          <w:tcPr>
            <w:tcW w:w="1440" w:type="dxa"/>
            <w:tcBorders>
              <w:top w:val="nil"/>
              <w:left w:val="nil"/>
              <w:bottom w:val="nil"/>
              <w:right w:val="nil"/>
            </w:tcBorders>
            <w:shd w:val="clear" w:color="auto" w:fill="auto"/>
            <w:vAlign w:val="center"/>
          </w:tcPr>
          <w:p w14:paraId="748A0CB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Dana Point</w:t>
            </w:r>
          </w:p>
        </w:tc>
        <w:tc>
          <w:tcPr>
            <w:tcW w:w="900" w:type="dxa"/>
            <w:tcBorders>
              <w:top w:val="nil"/>
              <w:left w:val="nil"/>
              <w:bottom w:val="nil"/>
              <w:right w:val="nil"/>
            </w:tcBorders>
            <w:vAlign w:val="center"/>
          </w:tcPr>
          <w:p w14:paraId="6F16667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49653CC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4BDA0AB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1990</w:t>
            </w:r>
          </w:p>
        </w:tc>
        <w:tc>
          <w:tcPr>
            <w:tcW w:w="810" w:type="dxa"/>
            <w:tcBorders>
              <w:top w:val="nil"/>
              <w:left w:val="nil"/>
              <w:bottom w:val="nil"/>
              <w:right w:val="nil"/>
            </w:tcBorders>
            <w:shd w:val="clear" w:color="auto" w:fill="auto"/>
            <w:vAlign w:val="center"/>
          </w:tcPr>
          <w:p w14:paraId="06D9051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4EA40BB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Fishing net </w:t>
            </w:r>
            <w:r>
              <w:rPr>
                <w:rFonts w:ascii="Times New Roman" w:eastAsia="Times New Roman" w:hAnsi="Times New Roman" w:cs="Times New Roman"/>
                <w:color w:val="000000"/>
                <w:sz w:val="16"/>
                <w:szCs w:val="16"/>
                <w:vertAlign w:val="superscript"/>
              </w:rPr>
              <w:t>*</w:t>
            </w:r>
          </w:p>
        </w:tc>
        <w:tc>
          <w:tcPr>
            <w:tcW w:w="540" w:type="dxa"/>
            <w:tcBorders>
              <w:top w:val="nil"/>
              <w:left w:val="nil"/>
              <w:bottom w:val="nil"/>
              <w:right w:val="nil"/>
            </w:tcBorders>
            <w:shd w:val="clear" w:color="auto" w:fill="auto"/>
            <w:vAlign w:val="center"/>
          </w:tcPr>
          <w:p w14:paraId="0661F0E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885" w:type="dxa"/>
            <w:tcBorders>
              <w:top w:val="nil"/>
              <w:left w:val="nil"/>
              <w:bottom w:val="nil"/>
              <w:right w:val="nil"/>
            </w:tcBorders>
            <w:shd w:val="clear" w:color="auto" w:fill="auto"/>
            <w:vAlign w:val="center"/>
          </w:tcPr>
          <w:p w14:paraId="76629E3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2385" w:type="dxa"/>
            <w:tcBorders>
              <w:top w:val="nil"/>
              <w:left w:val="nil"/>
              <w:bottom w:val="nil"/>
              <w:right w:val="nil"/>
            </w:tcBorders>
            <w:vAlign w:val="center"/>
          </w:tcPr>
          <w:p w14:paraId="405C597B" w14:textId="77777777" w:rsidR="009C75B4" w:rsidRDefault="009C75B4" w:rsidP="00093DE6">
            <w:pP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sz w:val="16"/>
                <w:szCs w:val="16"/>
              </w:rPr>
              <w:t>Lavenberg</w:t>
            </w:r>
            <w:proofErr w:type="spellEnd"/>
            <w:r>
              <w:rPr>
                <w:rFonts w:ascii="Times New Roman" w:eastAsia="Times New Roman" w:hAnsi="Times New Roman" w:cs="Times New Roman"/>
                <w:sz w:val="16"/>
                <w:szCs w:val="16"/>
              </w:rPr>
              <w:t>, 1991</w:t>
            </w:r>
          </w:p>
        </w:tc>
      </w:tr>
      <w:tr w:rsidR="009C75B4" w14:paraId="68F8DBD6" w14:textId="77777777" w:rsidTr="00093DE6">
        <w:trPr>
          <w:trHeight w:val="320"/>
        </w:trPr>
        <w:tc>
          <w:tcPr>
            <w:tcW w:w="1440" w:type="dxa"/>
            <w:tcBorders>
              <w:top w:val="nil"/>
              <w:left w:val="nil"/>
              <w:bottom w:val="nil"/>
              <w:right w:val="nil"/>
            </w:tcBorders>
            <w:shd w:val="clear" w:color="auto" w:fill="auto"/>
            <w:vAlign w:val="center"/>
          </w:tcPr>
          <w:p w14:paraId="35A4838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0356A22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2D971F9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19A3958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1999</w:t>
            </w:r>
          </w:p>
        </w:tc>
        <w:tc>
          <w:tcPr>
            <w:tcW w:w="810" w:type="dxa"/>
            <w:tcBorders>
              <w:top w:val="nil"/>
              <w:left w:val="nil"/>
              <w:bottom w:val="nil"/>
              <w:right w:val="nil"/>
            </w:tcBorders>
            <w:shd w:val="clear" w:color="auto" w:fill="auto"/>
            <w:vAlign w:val="center"/>
          </w:tcPr>
          <w:p w14:paraId="33AC6CA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Ni</w:t>
            </w:r>
            <w:r>
              <w:rPr>
                <w:rFonts w:ascii="Times New Roman" w:eastAsia="Times New Roman" w:hAnsi="Times New Roman" w:cs="Times New Roman"/>
                <w:sz w:val="16"/>
                <w:szCs w:val="16"/>
              </w:rPr>
              <w:t>ñ</w:t>
            </w:r>
            <w:r>
              <w:rPr>
                <w:rFonts w:ascii="Times New Roman" w:eastAsia="Times New Roman" w:hAnsi="Times New Roman" w:cs="Times New Roman"/>
                <w:color w:val="000000"/>
                <w:sz w:val="16"/>
                <w:szCs w:val="16"/>
              </w:rPr>
              <w:t>a</w:t>
            </w:r>
          </w:p>
        </w:tc>
        <w:tc>
          <w:tcPr>
            <w:tcW w:w="1515" w:type="dxa"/>
            <w:tcBorders>
              <w:top w:val="nil"/>
              <w:left w:val="nil"/>
              <w:bottom w:val="nil"/>
              <w:right w:val="nil"/>
            </w:tcBorders>
            <w:shd w:val="clear" w:color="auto" w:fill="auto"/>
            <w:vAlign w:val="center"/>
          </w:tcPr>
          <w:p w14:paraId="78D1323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0C81136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w:t>
            </w:r>
          </w:p>
        </w:tc>
        <w:tc>
          <w:tcPr>
            <w:tcW w:w="885" w:type="dxa"/>
            <w:tcBorders>
              <w:top w:val="nil"/>
              <w:left w:val="nil"/>
              <w:bottom w:val="nil"/>
              <w:right w:val="nil"/>
            </w:tcBorders>
            <w:shd w:val="clear" w:color="auto" w:fill="auto"/>
            <w:vAlign w:val="center"/>
          </w:tcPr>
          <w:p w14:paraId="4ED1DD3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w:t>
            </w:r>
          </w:p>
        </w:tc>
        <w:tc>
          <w:tcPr>
            <w:tcW w:w="2385" w:type="dxa"/>
            <w:tcBorders>
              <w:top w:val="nil"/>
              <w:left w:val="nil"/>
              <w:bottom w:val="nil"/>
              <w:right w:val="nil"/>
            </w:tcBorders>
            <w:vAlign w:val="center"/>
          </w:tcPr>
          <w:p w14:paraId="642134F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Peterson, NMFS</w:t>
            </w:r>
            <w:r>
              <w:rPr>
                <w:rFonts w:ascii="Times New Roman" w:eastAsia="Times New Roman" w:hAnsi="Times New Roman" w:cs="Times New Roman"/>
                <w:sz w:val="18"/>
                <w:szCs w:val="18"/>
                <w:vertAlign w:val="superscript"/>
              </w:rPr>
              <w:t>†</w:t>
            </w:r>
          </w:p>
        </w:tc>
      </w:tr>
      <w:tr w:rsidR="009C75B4" w14:paraId="6CC3370A" w14:textId="77777777" w:rsidTr="00093DE6">
        <w:trPr>
          <w:trHeight w:val="320"/>
        </w:trPr>
        <w:tc>
          <w:tcPr>
            <w:tcW w:w="1440" w:type="dxa"/>
            <w:tcBorders>
              <w:top w:val="nil"/>
              <w:left w:val="nil"/>
              <w:bottom w:val="nil"/>
              <w:right w:val="nil"/>
            </w:tcBorders>
            <w:shd w:val="clear" w:color="auto" w:fill="auto"/>
            <w:vAlign w:val="center"/>
          </w:tcPr>
          <w:p w14:paraId="2E169C3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34741DB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65A585C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1A09B38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2001</w:t>
            </w:r>
          </w:p>
        </w:tc>
        <w:tc>
          <w:tcPr>
            <w:tcW w:w="810" w:type="dxa"/>
            <w:tcBorders>
              <w:top w:val="nil"/>
              <w:left w:val="nil"/>
              <w:bottom w:val="nil"/>
              <w:right w:val="nil"/>
            </w:tcBorders>
            <w:shd w:val="clear" w:color="auto" w:fill="auto"/>
            <w:vAlign w:val="center"/>
          </w:tcPr>
          <w:p w14:paraId="013A120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2BD235F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3A6C162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885" w:type="dxa"/>
            <w:tcBorders>
              <w:top w:val="nil"/>
              <w:left w:val="nil"/>
              <w:bottom w:val="nil"/>
              <w:right w:val="nil"/>
            </w:tcBorders>
            <w:shd w:val="clear" w:color="auto" w:fill="auto"/>
            <w:vAlign w:val="center"/>
          </w:tcPr>
          <w:p w14:paraId="5F9A8C9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w:t>
            </w:r>
          </w:p>
        </w:tc>
        <w:tc>
          <w:tcPr>
            <w:tcW w:w="2385" w:type="dxa"/>
            <w:tcBorders>
              <w:top w:val="nil"/>
              <w:left w:val="nil"/>
              <w:bottom w:val="nil"/>
              <w:right w:val="nil"/>
            </w:tcBorders>
            <w:vAlign w:val="center"/>
          </w:tcPr>
          <w:p w14:paraId="4710DB8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Peterson, NMFS</w:t>
            </w:r>
            <w:r>
              <w:rPr>
                <w:rFonts w:ascii="Times New Roman" w:eastAsia="Times New Roman" w:hAnsi="Times New Roman" w:cs="Times New Roman"/>
                <w:sz w:val="18"/>
                <w:szCs w:val="18"/>
                <w:vertAlign w:val="superscript"/>
              </w:rPr>
              <w:t>†</w:t>
            </w:r>
          </w:p>
        </w:tc>
      </w:tr>
      <w:tr w:rsidR="009C75B4" w14:paraId="3B8D58FD" w14:textId="77777777" w:rsidTr="00093DE6">
        <w:trPr>
          <w:trHeight w:val="320"/>
        </w:trPr>
        <w:tc>
          <w:tcPr>
            <w:tcW w:w="1440" w:type="dxa"/>
            <w:tcBorders>
              <w:top w:val="nil"/>
              <w:left w:val="nil"/>
              <w:bottom w:val="nil"/>
              <w:right w:val="nil"/>
            </w:tcBorders>
            <w:shd w:val="clear" w:color="auto" w:fill="auto"/>
            <w:vAlign w:val="center"/>
          </w:tcPr>
          <w:p w14:paraId="182368C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Dana Point</w:t>
            </w:r>
          </w:p>
        </w:tc>
        <w:tc>
          <w:tcPr>
            <w:tcW w:w="900" w:type="dxa"/>
            <w:tcBorders>
              <w:top w:val="nil"/>
              <w:left w:val="nil"/>
              <w:bottom w:val="nil"/>
              <w:right w:val="nil"/>
            </w:tcBorders>
            <w:vAlign w:val="center"/>
          </w:tcPr>
          <w:p w14:paraId="217774B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7EC60CF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May</w:t>
            </w:r>
          </w:p>
        </w:tc>
        <w:tc>
          <w:tcPr>
            <w:tcW w:w="615" w:type="dxa"/>
            <w:tcBorders>
              <w:top w:val="nil"/>
              <w:left w:val="nil"/>
              <w:bottom w:val="nil"/>
              <w:right w:val="nil"/>
            </w:tcBorders>
            <w:shd w:val="clear" w:color="auto" w:fill="auto"/>
            <w:vAlign w:val="center"/>
          </w:tcPr>
          <w:p w14:paraId="0EED24B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2003</w:t>
            </w:r>
          </w:p>
        </w:tc>
        <w:tc>
          <w:tcPr>
            <w:tcW w:w="810" w:type="dxa"/>
            <w:tcBorders>
              <w:top w:val="nil"/>
              <w:left w:val="nil"/>
              <w:bottom w:val="nil"/>
              <w:right w:val="nil"/>
            </w:tcBorders>
            <w:shd w:val="clear" w:color="auto" w:fill="auto"/>
            <w:vAlign w:val="center"/>
          </w:tcPr>
          <w:p w14:paraId="3AA591F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Ni</w:t>
            </w:r>
            <w:r>
              <w:rPr>
                <w:rFonts w:ascii="Times New Roman" w:eastAsia="Times New Roman" w:hAnsi="Times New Roman" w:cs="Times New Roman"/>
                <w:sz w:val="16"/>
                <w:szCs w:val="16"/>
              </w:rPr>
              <w:t>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7CDD674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54CFF19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4875511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w:t>
            </w:r>
          </w:p>
        </w:tc>
        <w:tc>
          <w:tcPr>
            <w:tcW w:w="2385" w:type="dxa"/>
            <w:tcBorders>
              <w:top w:val="nil"/>
              <w:left w:val="nil"/>
              <w:bottom w:val="nil"/>
              <w:right w:val="nil"/>
            </w:tcBorders>
            <w:vAlign w:val="center"/>
          </w:tcPr>
          <w:p w14:paraId="57B450D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Unconfirmed</w:t>
            </w:r>
          </w:p>
        </w:tc>
      </w:tr>
      <w:tr w:rsidR="009C75B4" w14:paraId="06752647" w14:textId="77777777" w:rsidTr="00093DE6">
        <w:trPr>
          <w:trHeight w:val="320"/>
        </w:trPr>
        <w:tc>
          <w:tcPr>
            <w:tcW w:w="1440" w:type="dxa"/>
            <w:tcBorders>
              <w:top w:val="nil"/>
              <w:left w:val="nil"/>
              <w:bottom w:val="nil"/>
              <w:right w:val="nil"/>
            </w:tcBorders>
            <w:shd w:val="clear" w:color="auto" w:fill="auto"/>
            <w:vAlign w:val="center"/>
          </w:tcPr>
          <w:p w14:paraId="389BAD7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Tortugas Bay</w:t>
            </w:r>
          </w:p>
        </w:tc>
        <w:tc>
          <w:tcPr>
            <w:tcW w:w="900" w:type="dxa"/>
            <w:tcBorders>
              <w:top w:val="nil"/>
              <w:left w:val="nil"/>
              <w:bottom w:val="nil"/>
              <w:right w:val="nil"/>
            </w:tcBorders>
            <w:vAlign w:val="center"/>
          </w:tcPr>
          <w:p w14:paraId="47597F1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Mexico</w:t>
            </w:r>
          </w:p>
        </w:tc>
        <w:tc>
          <w:tcPr>
            <w:tcW w:w="780" w:type="dxa"/>
            <w:tcBorders>
              <w:top w:val="nil"/>
              <w:left w:val="nil"/>
              <w:bottom w:val="nil"/>
              <w:right w:val="nil"/>
            </w:tcBorders>
            <w:shd w:val="clear" w:color="auto" w:fill="auto"/>
            <w:vAlign w:val="center"/>
          </w:tcPr>
          <w:p w14:paraId="4F6EB58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nil"/>
              <w:left w:val="nil"/>
              <w:bottom w:val="nil"/>
              <w:right w:val="nil"/>
            </w:tcBorders>
            <w:shd w:val="clear" w:color="auto" w:fill="auto"/>
            <w:vAlign w:val="center"/>
          </w:tcPr>
          <w:p w14:paraId="65360F9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2006</w:t>
            </w:r>
          </w:p>
        </w:tc>
        <w:tc>
          <w:tcPr>
            <w:tcW w:w="810" w:type="dxa"/>
            <w:tcBorders>
              <w:top w:val="nil"/>
              <w:left w:val="nil"/>
              <w:bottom w:val="nil"/>
              <w:right w:val="nil"/>
            </w:tcBorders>
            <w:shd w:val="clear" w:color="auto" w:fill="auto"/>
            <w:vAlign w:val="center"/>
          </w:tcPr>
          <w:p w14:paraId="660226F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7B9DDA9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71D9007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w:t>
            </w:r>
          </w:p>
        </w:tc>
        <w:tc>
          <w:tcPr>
            <w:tcW w:w="885" w:type="dxa"/>
            <w:tcBorders>
              <w:top w:val="nil"/>
              <w:left w:val="nil"/>
              <w:bottom w:val="nil"/>
              <w:right w:val="nil"/>
            </w:tcBorders>
            <w:shd w:val="clear" w:color="auto" w:fill="auto"/>
            <w:vAlign w:val="center"/>
          </w:tcPr>
          <w:p w14:paraId="2CF4CFF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2385" w:type="dxa"/>
            <w:tcBorders>
              <w:top w:val="nil"/>
              <w:left w:val="nil"/>
              <w:bottom w:val="nil"/>
              <w:right w:val="nil"/>
            </w:tcBorders>
            <w:vAlign w:val="center"/>
          </w:tcPr>
          <w:p w14:paraId="46DC249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Castillo-</w:t>
            </w:r>
            <w:proofErr w:type="spellStart"/>
            <w:r>
              <w:rPr>
                <w:rFonts w:ascii="Times New Roman" w:eastAsia="Times New Roman" w:hAnsi="Times New Roman" w:cs="Times New Roman"/>
                <w:sz w:val="16"/>
                <w:szCs w:val="16"/>
              </w:rPr>
              <w:t>Géniz</w:t>
            </w:r>
            <w:proofErr w:type="spellEnd"/>
            <w:r>
              <w:rPr>
                <w:rFonts w:ascii="Times New Roman" w:eastAsia="Times New Roman" w:hAnsi="Times New Roman" w:cs="Times New Roman"/>
                <w:sz w:val="16"/>
                <w:szCs w:val="16"/>
              </w:rPr>
              <w:t xml:space="preserve"> et al., 2012</w:t>
            </w:r>
          </w:p>
        </w:tc>
      </w:tr>
      <w:tr w:rsidR="009C75B4" w14:paraId="64592344" w14:textId="77777777" w:rsidTr="00093DE6">
        <w:trPr>
          <w:trHeight w:val="320"/>
        </w:trPr>
        <w:tc>
          <w:tcPr>
            <w:tcW w:w="1440" w:type="dxa"/>
            <w:tcBorders>
              <w:top w:val="nil"/>
              <w:left w:val="nil"/>
              <w:bottom w:val="nil"/>
              <w:right w:val="nil"/>
            </w:tcBorders>
            <w:shd w:val="clear" w:color="auto" w:fill="auto"/>
            <w:vAlign w:val="center"/>
          </w:tcPr>
          <w:p w14:paraId="574A2EB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San Benito Islands</w:t>
            </w:r>
          </w:p>
        </w:tc>
        <w:tc>
          <w:tcPr>
            <w:tcW w:w="900" w:type="dxa"/>
            <w:tcBorders>
              <w:top w:val="nil"/>
              <w:left w:val="nil"/>
              <w:bottom w:val="nil"/>
              <w:right w:val="nil"/>
            </w:tcBorders>
            <w:vAlign w:val="center"/>
          </w:tcPr>
          <w:p w14:paraId="53EEC97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Mexico</w:t>
            </w:r>
          </w:p>
        </w:tc>
        <w:tc>
          <w:tcPr>
            <w:tcW w:w="780" w:type="dxa"/>
            <w:tcBorders>
              <w:top w:val="nil"/>
              <w:left w:val="nil"/>
              <w:bottom w:val="nil"/>
              <w:right w:val="nil"/>
            </w:tcBorders>
            <w:shd w:val="clear" w:color="auto" w:fill="auto"/>
            <w:vAlign w:val="center"/>
          </w:tcPr>
          <w:p w14:paraId="0AB2DF4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Sept</w:t>
            </w:r>
          </w:p>
        </w:tc>
        <w:tc>
          <w:tcPr>
            <w:tcW w:w="615" w:type="dxa"/>
            <w:tcBorders>
              <w:top w:val="nil"/>
              <w:left w:val="nil"/>
              <w:bottom w:val="nil"/>
              <w:right w:val="nil"/>
            </w:tcBorders>
            <w:shd w:val="clear" w:color="auto" w:fill="auto"/>
            <w:vAlign w:val="center"/>
          </w:tcPr>
          <w:p w14:paraId="0B2C578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2007</w:t>
            </w:r>
          </w:p>
        </w:tc>
        <w:tc>
          <w:tcPr>
            <w:tcW w:w="810" w:type="dxa"/>
            <w:tcBorders>
              <w:top w:val="nil"/>
              <w:left w:val="nil"/>
              <w:bottom w:val="nil"/>
              <w:right w:val="nil"/>
            </w:tcBorders>
            <w:shd w:val="clear" w:color="auto" w:fill="auto"/>
            <w:vAlign w:val="center"/>
          </w:tcPr>
          <w:p w14:paraId="3F257F8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Ni</w:t>
            </w:r>
            <w:r>
              <w:rPr>
                <w:rFonts w:ascii="Times New Roman" w:eastAsia="Times New Roman" w:hAnsi="Times New Roman" w:cs="Times New Roman"/>
                <w:sz w:val="16"/>
                <w:szCs w:val="16"/>
              </w:rPr>
              <w:t>ñ</w:t>
            </w:r>
            <w:r>
              <w:rPr>
                <w:rFonts w:ascii="Times New Roman" w:eastAsia="Times New Roman" w:hAnsi="Times New Roman" w:cs="Times New Roman"/>
                <w:color w:val="000000"/>
                <w:sz w:val="16"/>
                <w:szCs w:val="16"/>
              </w:rPr>
              <w:t>a</w:t>
            </w:r>
          </w:p>
        </w:tc>
        <w:tc>
          <w:tcPr>
            <w:tcW w:w="1515" w:type="dxa"/>
            <w:tcBorders>
              <w:top w:val="nil"/>
              <w:left w:val="nil"/>
              <w:bottom w:val="nil"/>
              <w:right w:val="nil"/>
            </w:tcBorders>
            <w:shd w:val="clear" w:color="auto" w:fill="auto"/>
            <w:vAlign w:val="center"/>
          </w:tcPr>
          <w:p w14:paraId="1C9A101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5D684F7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05BCA36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30D4875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Castillo-</w:t>
            </w:r>
            <w:proofErr w:type="spellStart"/>
            <w:r>
              <w:rPr>
                <w:rFonts w:ascii="Times New Roman" w:eastAsia="Times New Roman" w:hAnsi="Times New Roman" w:cs="Times New Roman"/>
                <w:sz w:val="16"/>
                <w:szCs w:val="16"/>
              </w:rPr>
              <w:t>Géniz</w:t>
            </w:r>
            <w:proofErr w:type="spellEnd"/>
            <w:r>
              <w:rPr>
                <w:rFonts w:ascii="Times New Roman" w:eastAsia="Times New Roman" w:hAnsi="Times New Roman" w:cs="Times New Roman"/>
                <w:sz w:val="16"/>
                <w:szCs w:val="16"/>
              </w:rPr>
              <w:t>, PNAAPD</w:t>
            </w:r>
            <w:r>
              <w:rPr>
                <w:rFonts w:ascii="Times New Roman" w:eastAsia="Times New Roman" w:hAnsi="Times New Roman" w:cs="Times New Roman"/>
                <w:sz w:val="18"/>
                <w:szCs w:val="18"/>
                <w:vertAlign w:val="superscript"/>
              </w:rPr>
              <w:t>†</w:t>
            </w:r>
          </w:p>
        </w:tc>
      </w:tr>
      <w:tr w:rsidR="009C75B4" w14:paraId="7C240B54" w14:textId="77777777" w:rsidTr="00093DE6">
        <w:trPr>
          <w:trHeight w:val="320"/>
        </w:trPr>
        <w:tc>
          <w:tcPr>
            <w:tcW w:w="1440" w:type="dxa"/>
            <w:tcBorders>
              <w:top w:val="nil"/>
              <w:left w:val="nil"/>
              <w:bottom w:val="nil"/>
              <w:right w:val="nil"/>
            </w:tcBorders>
            <w:shd w:val="clear" w:color="auto" w:fill="auto"/>
            <w:vAlign w:val="center"/>
          </w:tcPr>
          <w:p w14:paraId="4AAAE1E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Benito Islands</w:t>
            </w:r>
          </w:p>
        </w:tc>
        <w:tc>
          <w:tcPr>
            <w:tcW w:w="900" w:type="dxa"/>
            <w:tcBorders>
              <w:top w:val="nil"/>
              <w:left w:val="nil"/>
              <w:bottom w:val="nil"/>
              <w:right w:val="nil"/>
            </w:tcBorders>
            <w:vAlign w:val="center"/>
          </w:tcPr>
          <w:p w14:paraId="18A98B4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Mexico</w:t>
            </w:r>
          </w:p>
        </w:tc>
        <w:tc>
          <w:tcPr>
            <w:tcW w:w="780" w:type="dxa"/>
            <w:tcBorders>
              <w:top w:val="nil"/>
              <w:left w:val="nil"/>
              <w:bottom w:val="nil"/>
              <w:right w:val="nil"/>
            </w:tcBorders>
            <w:shd w:val="clear" w:color="auto" w:fill="auto"/>
            <w:vAlign w:val="center"/>
          </w:tcPr>
          <w:p w14:paraId="3B51D2C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nil"/>
              <w:left w:val="nil"/>
              <w:bottom w:val="nil"/>
              <w:right w:val="nil"/>
            </w:tcBorders>
            <w:shd w:val="clear" w:color="auto" w:fill="auto"/>
            <w:vAlign w:val="center"/>
          </w:tcPr>
          <w:p w14:paraId="4D0FF2E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2009</w:t>
            </w:r>
          </w:p>
        </w:tc>
        <w:tc>
          <w:tcPr>
            <w:tcW w:w="810" w:type="dxa"/>
            <w:tcBorders>
              <w:top w:val="nil"/>
              <w:left w:val="nil"/>
              <w:bottom w:val="nil"/>
              <w:right w:val="nil"/>
            </w:tcBorders>
            <w:shd w:val="clear" w:color="auto" w:fill="auto"/>
            <w:vAlign w:val="center"/>
          </w:tcPr>
          <w:p w14:paraId="77E6AD9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679E1E4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37FC21B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5EA5815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2385" w:type="dxa"/>
            <w:tcBorders>
              <w:top w:val="nil"/>
              <w:left w:val="nil"/>
              <w:bottom w:val="nil"/>
              <w:right w:val="nil"/>
            </w:tcBorders>
            <w:vAlign w:val="center"/>
          </w:tcPr>
          <w:p w14:paraId="0E5F614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Camacho, CICESE</w:t>
            </w:r>
            <w:r>
              <w:rPr>
                <w:rFonts w:ascii="Times New Roman" w:eastAsia="Times New Roman" w:hAnsi="Times New Roman" w:cs="Times New Roman"/>
                <w:sz w:val="18"/>
                <w:szCs w:val="18"/>
                <w:vertAlign w:val="superscript"/>
              </w:rPr>
              <w:t>†</w:t>
            </w:r>
          </w:p>
        </w:tc>
      </w:tr>
      <w:tr w:rsidR="009C75B4" w14:paraId="220C10F9" w14:textId="77777777" w:rsidTr="00093DE6">
        <w:trPr>
          <w:trHeight w:val="320"/>
        </w:trPr>
        <w:tc>
          <w:tcPr>
            <w:tcW w:w="1440" w:type="dxa"/>
            <w:tcBorders>
              <w:top w:val="nil"/>
              <w:left w:val="nil"/>
              <w:bottom w:val="nil"/>
              <w:right w:val="nil"/>
            </w:tcBorders>
            <w:shd w:val="clear" w:color="auto" w:fill="auto"/>
            <w:vAlign w:val="center"/>
          </w:tcPr>
          <w:p w14:paraId="0DD37F3E" w14:textId="77777777" w:rsidR="009C75B4" w:rsidRDefault="009C75B4" w:rsidP="00093DE6">
            <w:pP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sz w:val="16"/>
                <w:szCs w:val="16"/>
              </w:rPr>
              <w:t>Vizcaíno</w:t>
            </w:r>
            <w:proofErr w:type="spellEnd"/>
            <w:r>
              <w:rPr>
                <w:rFonts w:ascii="Times New Roman" w:eastAsia="Times New Roman" w:hAnsi="Times New Roman" w:cs="Times New Roman"/>
                <w:sz w:val="16"/>
                <w:szCs w:val="16"/>
              </w:rPr>
              <w:t xml:space="preserve"> Bay</w:t>
            </w:r>
          </w:p>
        </w:tc>
        <w:tc>
          <w:tcPr>
            <w:tcW w:w="900" w:type="dxa"/>
            <w:tcBorders>
              <w:top w:val="nil"/>
              <w:left w:val="nil"/>
              <w:bottom w:val="nil"/>
              <w:right w:val="nil"/>
            </w:tcBorders>
            <w:vAlign w:val="center"/>
          </w:tcPr>
          <w:p w14:paraId="05C52C6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Mexico</w:t>
            </w:r>
          </w:p>
        </w:tc>
        <w:tc>
          <w:tcPr>
            <w:tcW w:w="780" w:type="dxa"/>
            <w:tcBorders>
              <w:top w:val="nil"/>
              <w:left w:val="nil"/>
              <w:bottom w:val="nil"/>
              <w:right w:val="nil"/>
            </w:tcBorders>
            <w:shd w:val="clear" w:color="auto" w:fill="auto"/>
            <w:vAlign w:val="center"/>
          </w:tcPr>
          <w:p w14:paraId="7844BB0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June</w:t>
            </w:r>
          </w:p>
        </w:tc>
        <w:tc>
          <w:tcPr>
            <w:tcW w:w="615" w:type="dxa"/>
            <w:tcBorders>
              <w:top w:val="nil"/>
              <w:left w:val="nil"/>
              <w:bottom w:val="nil"/>
              <w:right w:val="nil"/>
            </w:tcBorders>
            <w:shd w:val="clear" w:color="auto" w:fill="auto"/>
            <w:vAlign w:val="center"/>
          </w:tcPr>
          <w:p w14:paraId="7FC7554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2011</w:t>
            </w:r>
          </w:p>
        </w:tc>
        <w:tc>
          <w:tcPr>
            <w:tcW w:w="810" w:type="dxa"/>
            <w:tcBorders>
              <w:top w:val="nil"/>
              <w:left w:val="nil"/>
              <w:bottom w:val="nil"/>
              <w:right w:val="nil"/>
            </w:tcBorders>
            <w:shd w:val="clear" w:color="auto" w:fill="auto"/>
            <w:vAlign w:val="center"/>
          </w:tcPr>
          <w:p w14:paraId="1D1E7F7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Ni</w:t>
            </w:r>
            <w:r>
              <w:rPr>
                <w:rFonts w:ascii="Times New Roman" w:eastAsia="Times New Roman" w:hAnsi="Times New Roman" w:cs="Times New Roman"/>
                <w:sz w:val="16"/>
                <w:szCs w:val="16"/>
              </w:rPr>
              <w:t>ñ</w:t>
            </w:r>
            <w:r>
              <w:rPr>
                <w:rFonts w:ascii="Times New Roman" w:eastAsia="Times New Roman" w:hAnsi="Times New Roman" w:cs="Times New Roman"/>
                <w:color w:val="000000"/>
                <w:sz w:val="16"/>
                <w:szCs w:val="16"/>
              </w:rPr>
              <w:t>a</w:t>
            </w:r>
          </w:p>
        </w:tc>
        <w:tc>
          <w:tcPr>
            <w:tcW w:w="1515" w:type="dxa"/>
            <w:tcBorders>
              <w:top w:val="nil"/>
              <w:left w:val="nil"/>
              <w:bottom w:val="nil"/>
              <w:right w:val="nil"/>
            </w:tcBorders>
            <w:shd w:val="clear" w:color="auto" w:fill="auto"/>
            <w:vAlign w:val="center"/>
          </w:tcPr>
          <w:p w14:paraId="360DFFB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5218858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885" w:type="dxa"/>
            <w:tcBorders>
              <w:top w:val="nil"/>
              <w:left w:val="nil"/>
              <w:bottom w:val="nil"/>
              <w:right w:val="nil"/>
            </w:tcBorders>
            <w:shd w:val="clear" w:color="auto" w:fill="auto"/>
            <w:vAlign w:val="center"/>
          </w:tcPr>
          <w:p w14:paraId="11C812D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w:t>
            </w:r>
          </w:p>
        </w:tc>
        <w:tc>
          <w:tcPr>
            <w:tcW w:w="2385" w:type="dxa"/>
            <w:tcBorders>
              <w:top w:val="nil"/>
              <w:left w:val="nil"/>
              <w:bottom w:val="nil"/>
              <w:right w:val="nil"/>
            </w:tcBorders>
            <w:vAlign w:val="center"/>
          </w:tcPr>
          <w:p w14:paraId="4386B64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Falcón (SIO 11-299)</w:t>
            </w:r>
          </w:p>
        </w:tc>
      </w:tr>
      <w:tr w:rsidR="009C75B4" w14:paraId="5094DE5C" w14:textId="77777777" w:rsidTr="00093DE6">
        <w:trPr>
          <w:trHeight w:val="320"/>
        </w:trPr>
        <w:tc>
          <w:tcPr>
            <w:tcW w:w="1440" w:type="dxa"/>
            <w:tcBorders>
              <w:top w:val="nil"/>
              <w:left w:val="nil"/>
              <w:bottom w:val="nil"/>
              <w:right w:val="nil"/>
            </w:tcBorders>
            <w:shd w:val="clear" w:color="auto" w:fill="auto"/>
            <w:vAlign w:val="center"/>
          </w:tcPr>
          <w:p w14:paraId="43F3DD0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7D7219D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1D56734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nil"/>
              <w:left w:val="nil"/>
              <w:bottom w:val="nil"/>
              <w:right w:val="nil"/>
            </w:tcBorders>
            <w:shd w:val="clear" w:color="auto" w:fill="auto"/>
            <w:vAlign w:val="center"/>
          </w:tcPr>
          <w:p w14:paraId="1891FFF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2012</w:t>
            </w:r>
          </w:p>
        </w:tc>
        <w:tc>
          <w:tcPr>
            <w:tcW w:w="810" w:type="dxa"/>
            <w:tcBorders>
              <w:top w:val="nil"/>
              <w:left w:val="nil"/>
              <w:bottom w:val="nil"/>
              <w:right w:val="nil"/>
            </w:tcBorders>
            <w:shd w:val="clear" w:color="auto" w:fill="auto"/>
            <w:vAlign w:val="center"/>
          </w:tcPr>
          <w:p w14:paraId="3415093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260F20B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2D675DA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7181BB7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1900D91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Florida Museum Database</w:t>
            </w:r>
          </w:p>
        </w:tc>
      </w:tr>
      <w:tr w:rsidR="009C75B4" w14:paraId="0E6C53AF" w14:textId="77777777" w:rsidTr="00093DE6">
        <w:trPr>
          <w:trHeight w:val="320"/>
        </w:trPr>
        <w:tc>
          <w:tcPr>
            <w:tcW w:w="1440" w:type="dxa"/>
            <w:tcBorders>
              <w:top w:val="nil"/>
              <w:left w:val="nil"/>
              <w:bottom w:val="nil"/>
              <w:right w:val="nil"/>
            </w:tcBorders>
            <w:shd w:val="clear" w:color="auto" w:fill="auto"/>
            <w:vAlign w:val="center"/>
          </w:tcPr>
          <w:p w14:paraId="7A23403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356290A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21547CC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nil"/>
              <w:left w:val="nil"/>
              <w:bottom w:val="nil"/>
              <w:right w:val="nil"/>
            </w:tcBorders>
            <w:shd w:val="clear" w:color="auto" w:fill="auto"/>
            <w:vAlign w:val="center"/>
          </w:tcPr>
          <w:p w14:paraId="4143F93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2012</w:t>
            </w:r>
          </w:p>
        </w:tc>
        <w:tc>
          <w:tcPr>
            <w:tcW w:w="810" w:type="dxa"/>
            <w:tcBorders>
              <w:top w:val="nil"/>
              <w:left w:val="nil"/>
              <w:bottom w:val="nil"/>
              <w:right w:val="nil"/>
            </w:tcBorders>
            <w:shd w:val="clear" w:color="auto" w:fill="auto"/>
            <w:vAlign w:val="center"/>
          </w:tcPr>
          <w:p w14:paraId="67BDB1A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7354AC8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126CA47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6CEE642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1086620D" w14:textId="77777777" w:rsidR="009C75B4" w:rsidRDefault="009C75B4" w:rsidP="00093DE6">
            <w:pPr>
              <w:rPr>
                <w:rFonts w:ascii="Times New Roman" w:eastAsia="Times New Roman" w:hAnsi="Times New Roman" w:cs="Times New Roman"/>
                <w:sz w:val="16"/>
                <w:szCs w:val="16"/>
              </w:rPr>
            </w:pPr>
            <w:r>
              <w:rPr>
                <w:rFonts w:ascii="Times New Roman" w:eastAsia="Times New Roman" w:hAnsi="Times New Roman" w:cs="Times New Roman"/>
                <w:sz w:val="16"/>
                <w:szCs w:val="16"/>
              </w:rPr>
              <w:t>Florida Museum Database</w:t>
            </w:r>
          </w:p>
        </w:tc>
      </w:tr>
      <w:tr w:rsidR="009C75B4" w14:paraId="0E1C8F16" w14:textId="77777777" w:rsidTr="00093DE6">
        <w:trPr>
          <w:trHeight w:val="320"/>
        </w:trPr>
        <w:tc>
          <w:tcPr>
            <w:tcW w:w="1440" w:type="dxa"/>
            <w:tcBorders>
              <w:top w:val="nil"/>
              <w:left w:val="nil"/>
              <w:bottom w:val="nil"/>
              <w:right w:val="nil"/>
            </w:tcBorders>
            <w:shd w:val="clear" w:color="auto" w:fill="auto"/>
            <w:vAlign w:val="center"/>
          </w:tcPr>
          <w:p w14:paraId="6CD3149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78C9277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57FCC96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nil"/>
              <w:left w:val="nil"/>
              <w:bottom w:val="nil"/>
              <w:right w:val="nil"/>
            </w:tcBorders>
            <w:shd w:val="clear" w:color="auto" w:fill="auto"/>
            <w:vAlign w:val="center"/>
          </w:tcPr>
          <w:p w14:paraId="17C6D93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2013</w:t>
            </w:r>
          </w:p>
        </w:tc>
        <w:tc>
          <w:tcPr>
            <w:tcW w:w="810" w:type="dxa"/>
            <w:tcBorders>
              <w:top w:val="nil"/>
              <w:left w:val="nil"/>
              <w:bottom w:val="nil"/>
              <w:right w:val="nil"/>
            </w:tcBorders>
            <w:shd w:val="clear" w:color="auto" w:fill="auto"/>
            <w:vAlign w:val="center"/>
          </w:tcPr>
          <w:p w14:paraId="428815A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79B39F7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7AF9F62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6265AA5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7145640F" w14:textId="77777777" w:rsidR="009C75B4" w:rsidRDefault="009C75B4" w:rsidP="00093DE6">
            <w:pPr>
              <w:rPr>
                <w:rFonts w:ascii="Times New Roman" w:eastAsia="Times New Roman" w:hAnsi="Times New Roman" w:cs="Times New Roman"/>
                <w:sz w:val="16"/>
                <w:szCs w:val="16"/>
              </w:rPr>
            </w:pPr>
            <w:r>
              <w:rPr>
                <w:rFonts w:ascii="Times New Roman" w:eastAsia="Times New Roman" w:hAnsi="Times New Roman" w:cs="Times New Roman"/>
                <w:sz w:val="16"/>
                <w:szCs w:val="16"/>
              </w:rPr>
              <w:t>Florida Museum Database</w:t>
            </w:r>
          </w:p>
        </w:tc>
      </w:tr>
      <w:tr w:rsidR="009C75B4" w14:paraId="59461CC1" w14:textId="77777777" w:rsidTr="00093DE6">
        <w:trPr>
          <w:trHeight w:val="320"/>
        </w:trPr>
        <w:tc>
          <w:tcPr>
            <w:tcW w:w="1440" w:type="dxa"/>
            <w:tcBorders>
              <w:top w:val="nil"/>
              <w:left w:val="nil"/>
              <w:bottom w:val="nil"/>
              <w:right w:val="nil"/>
            </w:tcBorders>
            <w:shd w:val="clear" w:color="auto" w:fill="auto"/>
            <w:vAlign w:val="center"/>
          </w:tcPr>
          <w:p w14:paraId="78A9E76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291E4A6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0A194D6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Nov</w:t>
            </w:r>
          </w:p>
        </w:tc>
        <w:tc>
          <w:tcPr>
            <w:tcW w:w="615" w:type="dxa"/>
            <w:tcBorders>
              <w:top w:val="nil"/>
              <w:left w:val="nil"/>
              <w:bottom w:val="nil"/>
              <w:right w:val="nil"/>
            </w:tcBorders>
            <w:shd w:val="clear" w:color="auto" w:fill="auto"/>
            <w:vAlign w:val="center"/>
          </w:tcPr>
          <w:p w14:paraId="07BC19A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2013</w:t>
            </w:r>
          </w:p>
        </w:tc>
        <w:tc>
          <w:tcPr>
            <w:tcW w:w="810" w:type="dxa"/>
            <w:tcBorders>
              <w:top w:val="nil"/>
              <w:left w:val="nil"/>
              <w:bottom w:val="nil"/>
              <w:right w:val="nil"/>
            </w:tcBorders>
            <w:shd w:val="clear" w:color="auto" w:fill="auto"/>
            <w:vAlign w:val="center"/>
          </w:tcPr>
          <w:p w14:paraId="5631DBD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51CB805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0707CDD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5170A67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69AE281F" w14:textId="77777777" w:rsidR="009C75B4" w:rsidRDefault="009C75B4" w:rsidP="00093DE6">
            <w:pPr>
              <w:rPr>
                <w:rFonts w:ascii="Times New Roman" w:eastAsia="Times New Roman" w:hAnsi="Times New Roman" w:cs="Times New Roman"/>
                <w:sz w:val="16"/>
                <w:szCs w:val="16"/>
              </w:rPr>
            </w:pPr>
            <w:r>
              <w:rPr>
                <w:rFonts w:ascii="Times New Roman" w:eastAsia="Times New Roman" w:hAnsi="Times New Roman" w:cs="Times New Roman"/>
                <w:sz w:val="16"/>
                <w:szCs w:val="16"/>
              </w:rPr>
              <w:t>Florida Museum Database</w:t>
            </w:r>
          </w:p>
        </w:tc>
      </w:tr>
      <w:tr w:rsidR="009C75B4" w14:paraId="1601C77B" w14:textId="77777777" w:rsidTr="00093DE6">
        <w:trPr>
          <w:trHeight w:val="320"/>
        </w:trPr>
        <w:tc>
          <w:tcPr>
            <w:tcW w:w="1440" w:type="dxa"/>
            <w:tcBorders>
              <w:top w:val="nil"/>
              <w:left w:val="nil"/>
              <w:bottom w:val="nil"/>
              <w:right w:val="nil"/>
            </w:tcBorders>
            <w:shd w:val="clear" w:color="auto" w:fill="auto"/>
            <w:vAlign w:val="center"/>
          </w:tcPr>
          <w:p w14:paraId="71C9FCB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State of Nayarit</w:t>
            </w:r>
          </w:p>
        </w:tc>
        <w:tc>
          <w:tcPr>
            <w:tcW w:w="900" w:type="dxa"/>
            <w:tcBorders>
              <w:top w:val="nil"/>
              <w:left w:val="nil"/>
              <w:bottom w:val="nil"/>
              <w:right w:val="nil"/>
            </w:tcBorders>
            <w:vAlign w:val="center"/>
          </w:tcPr>
          <w:p w14:paraId="6CF1DCB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Mexico</w:t>
            </w:r>
          </w:p>
        </w:tc>
        <w:tc>
          <w:tcPr>
            <w:tcW w:w="780" w:type="dxa"/>
            <w:tcBorders>
              <w:top w:val="nil"/>
              <w:left w:val="nil"/>
              <w:bottom w:val="nil"/>
              <w:right w:val="nil"/>
            </w:tcBorders>
            <w:shd w:val="clear" w:color="auto" w:fill="auto"/>
            <w:vAlign w:val="center"/>
          </w:tcPr>
          <w:p w14:paraId="15AC39D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Dec</w:t>
            </w:r>
          </w:p>
        </w:tc>
        <w:tc>
          <w:tcPr>
            <w:tcW w:w="615" w:type="dxa"/>
            <w:tcBorders>
              <w:top w:val="nil"/>
              <w:left w:val="nil"/>
              <w:bottom w:val="nil"/>
              <w:right w:val="nil"/>
            </w:tcBorders>
            <w:shd w:val="clear" w:color="auto" w:fill="auto"/>
            <w:vAlign w:val="center"/>
          </w:tcPr>
          <w:p w14:paraId="0B34726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810" w:type="dxa"/>
            <w:tcBorders>
              <w:top w:val="nil"/>
              <w:left w:val="nil"/>
              <w:bottom w:val="nil"/>
              <w:right w:val="nil"/>
            </w:tcBorders>
            <w:shd w:val="clear" w:color="auto" w:fill="auto"/>
            <w:vAlign w:val="center"/>
          </w:tcPr>
          <w:p w14:paraId="7614DBA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193CD0B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Washed ashore</w:t>
            </w:r>
          </w:p>
        </w:tc>
        <w:tc>
          <w:tcPr>
            <w:tcW w:w="540" w:type="dxa"/>
            <w:tcBorders>
              <w:top w:val="nil"/>
              <w:left w:val="nil"/>
              <w:bottom w:val="nil"/>
              <w:right w:val="nil"/>
            </w:tcBorders>
            <w:shd w:val="clear" w:color="auto" w:fill="auto"/>
            <w:vAlign w:val="center"/>
          </w:tcPr>
          <w:p w14:paraId="4D1FFE5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5F6CD46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c>
          <w:tcPr>
            <w:tcW w:w="2385" w:type="dxa"/>
            <w:tcBorders>
              <w:top w:val="nil"/>
              <w:left w:val="nil"/>
              <w:bottom w:val="nil"/>
              <w:right w:val="nil"/>
            </w:tcBorders>
            <w:vAlign w:val="center"/>
          </w:tcPr>
          <w:p w14:paraId="6D1D3ED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Vázquez (photo)</w:t>
            </w:r>
          </w:p>
        </w:tc>
      </w:tr>
      <w:tr w:rsidR="009C75B4" w14:paraId="420D5FED" w14:textId="77777777" w:rsidTr="00093DE6">
        <w:trPr>
          <w:trHeight w:val="320"/>
        </w:trPr>
        <w:tc>
          <w:tcPr>
            <w:tcW w:w="1440" w:type="dxa"/>
            <w:tcBorders>
              <w:top w:val="nil"/>
              <w:left w:val="nil"/>
              <w:bottom w:val="nil"/>
              <w:right w:val="nil"/>
            </w:tcBorders>
            <w:shd w:val="clear" w:color="auto" w:fill="auto"/>
            <w:vAlign w:val="center"/>
          </w:tcPr>
          <w:p w14:paraId="5D4E84D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Morro Bay</w:t>
            </w:r>
          </w:p>
        </w:tc>
        <w:tc>
          <w:tcPr>
            <w:tcW w:w="900" w:type="dxa"/>
            <w:tcBorders>
              <w:top w:val="nil"/>
              <w:left w:val="nil"/>
              <w:bottom w:val="nil"/>
              <w:right w:val="nil"/>
            </w:tcBorders>
            <w:vAlign w:val="center"/>
          </w:tcPr>
          <w:p w14:paraId="284AE6B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5C813C8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64FB657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810" w:type="dxa"/>
            <w:tcBorders>
              <w:top w:val="nil"/>
              <w:left w:val="nil"/>
              <w:bottom w:val="nil"/>
              <w:right w:val="nil"/>
            </w:tcBorders>
            <w:shd w:val="clear" w:color="auto" w:fill="auto"/>
            <w:vAlign w:val="center"/>
          </w:tcPr>
          <w:p w14:paraId="1B70C4C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5039B66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5117320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01E83C7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4564AB5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Florida Museum Database</w:t>
            </w:r>
          </w:p>
        </w:tc>
      </w:tr>
      <w:tr w:rsidR="009C75B4" w14:paraId="1439E96E" w14:textId="77777777" w:rsidTr="00093DE6">
        <w:trPr>
          <w:trHeight w:val="320"/>
        </w:trPr>
        <w:tc>
          <w:tcPr>
            <w:tcW w:w="1440" w:type="dxa"/>
            <w:tcBorders>
              <w:top w:val="nil"/>
              <w:left w:val="nil"/>
              <w:bottom w:val="nil"/>
              <w:right w:val="nil"/>
            </w:tcBorders>
            <w:shd w:val="clear" w:color="auto" w:fill="auto"/>
            <w:vAlign w:val="center"/>
          </w:tcPr>
          <w:p w14:paraId="1625F09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488BEDD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3B2FCC76"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33C39AA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810" w:type="dxa"/>
            <w:tcBorders>
              <w:top w:val="nil"/>
              <w:left w:val="nil"/>
              <w:bottom w:val="nil"/>
              <w:right w:val="nil"/>
            </w:tcBorders>
            <w:shd w:val="clear" w:color="auto" w:fill="auto"/>
            <w:vAlign w:val="center"/>
          </w:tcPr>
          <w:p w14:paraId="721156C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1E3A12A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34E9E00A"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0B44BDE5"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6735C0F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Florida Museum Database</w:t>
            </w:r>
          </w:p>
        </w:tc>
      </w:tr>
      <w:tr w:rsidR="009C75B4" w14:paraId="057861ED" w14:textId="77777777" w:rsidTr="00093DE6">
        <w:trPr>
          <w:trHeight w:val="320"/>
        </w:trPr>
        <w:tc>
          <w:tcPr>
            <w:tcW w:w="1440" w:type="dxa"/>
            <w:tcBorders>
              <w:top w:val="nil"/>
              <w:left w:val="nil"/>
              <w:bottom w:val="nil"/>
              <w:right w:val="nil"/>
            </w:tcBorders>
            <w:shd w:val="clear" w:color="auto" w:fill="auto"/>
            <w:vAlign w:val="center"/>
          </w:tcPr>
          <w:p w14:paraId="0CBCDEE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44C10C4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3CFFF18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41E0BE2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810" w:type="dxa"/>
            <w:tcBorders>
              <w:top w:val="nil"/>
              <w:left w:val="nil"/>
              <w:bottom w:val="nil"/>
              <w:right w:val="nil"/>
            </w:tcBorders>
            <w:shd w:val="clear" w:color="auto" w:fill="auto"/>
            <w:vAlign w:val="center"/>
          </w:tcPr>
          <w:p w14:paraId="65EC95C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403B779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4467DCC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5F8EBBD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01C88A9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Florida Museum Database</w:t>
            </w:r>
          </w:p>
        </w:tc>
      </w:tr>
      <w:tr w:rsidR="009C75B4" w14:paraId="7C9D6E11" w14:textId="77777777" w:rsidTr="00093DE6">
        <w:trPr>
          <w:trHeight w:val="320"/>
        </w:trPr>
        <w:tc>
          <w:tcPr>
            <w:tcW w:w="1440" w:type="dxa"/>
            <w:tcBorders>
              <w:top w:val="nil"/>
              <w:left w:val="nil"/>
              <w:bottom w:val="nil"/>
              <w:right w:val="nil"/>
            </w:tcBorders>
            <w:shd w:val="clear" w:color="auto" w:fill="auto"/>
            <w:vAlign w:val="center"/>
          </w:tcPr>
          <w:p w14:paraId="765169A2"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2C4E66F3"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56D0539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Dec</w:t>
            </w:r>
          </w:p>
        </w:tc>
        <w:tc>
          <w:tcPr>
            <w:tcW w:w="615" w:type="dxa"/>
            <w:tcBorders>
              <w:top w:val="nil"/>
              <w:left w:val="nil"/>
              <w:bottom w:val="nil"/>
              <w:right w:val="nil"/>
            </w:tcBorders>
            <w:shd w:val="clear" w:color="auto" w:fill="auto"/>
            <w:vAlign w:val="center"/>
          </w:tcPr>
          <w:p w14:paraId="112497F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810" w:type="dxa"/>
            <w:tcBorders>
              <w:top w:val="nil"/>
              <w:left w:val="nil"/>
              <w:bottom w:val="nil"/>
              <w:right w:val="nil"/>
            </w:tcBorders>
            <w:shd w:val="clear" w:color="auto" w:fill="auto"/>
            <w:vAlign w:val="center"/>
          </w:tcPr>
          <w:p w14:paraId="43E7723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o</w:t>
            </w:r>
          </w:p>
        </w:tc>
        <w:tc>
          <w:tcPr>
            <w:tcW w:w="1515" w:type="dxa"/>
            <w:tcBorders>
              <w:top w:val="nil"/>
              <w:left w:val="nil"/>
              <w:bottom w:val="nil"/>
              <w:right w:val="nil"/>
            </w:tcBorders>
            <w:shd w:val="clear" w:color="auto" w:fill="auto"/>
            <w:vAlign w:val="center"/>
          </w:tcPr>
          <w:p w14:paraId="21168A3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Fishing net</w:t>
            </w:r>
          </w:p>
        </w:tc>
        <w:tc>
          <w:tcPr>
            <w:tcW w:w="540" w:type="dxa"/>
            <w:tcBorders>
              <w:top w:val="nil"/>
              <w:left w:val="nil"/>
              <w:bottom w:val="nil"/>
              <w:right w:val="nil"/>
            </w:tcBorders>
            <w:shd w:val="clear" w:color="auto" w:fill="auto"/>
            <w:vAlign w:val="center"/>
          </w:tcPr>
          <w:p w14:paraId="78C23E91"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4EE73CE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1818706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Florida Museum Database</w:t>
            </w:r>
          </w:p>
        </w:tc>
      </w:tr>
      <w:tr w:rsidR="009C75B4" w14:paraId="78DF1B47" w14:textId="77777777" w:rsidTr="00CB6F40">
        <w:trPr>
          <w:trHeight w:val="320"/>
        </w:trPr>
        <w:tc>
          <w:tcPr>
            <w:tcW w:w="1440" w:type="dxa"/>
            <w:tcBorders>
              <w:top w:val="nil"/>
              <w:left w:val="nil"/>
              <w:bottom w:val="nil"/>
              <w:right w:val="nil"/>
            </w:tcBorders>
            <w:shd w:val="clear" w:color="auto" w:fill="auto"/>
            <w:vAlign w:val="center"/>
          </w:tcPr>
          <w:p w14:paraId="3E948108"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6226D75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071EF5E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Oct</w:t>
            </w:r>
          </w:p>
        </w:tc>
        <w:tc>
          <w:tcPr>
            <w:tcW w:w="615" w:type="dxa"/>
            <w:tcBorders>
              <w:top w:val="nil"/>
              <w:left w:val="nil"/>
              <w:bottom w:val="nil"/>
              <w:right w:val="nil"/>
            </w:tcBorders>
            <w:shd w:val="clear" w:color="auto" w:fill="auto"/>
            <w:vAlign w:val="center"/>
          </w:tcPr>
          <w:p w14:paraId="49CB55BC"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810" w:type="dxa"/>
            <w:tcBorders>
              <w:top w:val="nil"/>
              <w:left w:val="nil"/>
              <w:bottom w:val="nil"/>
              <w:right w:val="nil"/>
            </w:tcBorders>
            <w:shd w:val="clear" w:color="auto" w:fill="auto"/>
            <w:vAlign w:val="center"/>
          </w:tcPr>
          <w:p w14:paraId="18A4F27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Neither</w:t>
            </w:r>
          </w:p>
        </w:tc>
        <w:tc>
          <w:tcPr>
            <w:tcW w:w="1515" w:type="dxa"/>
            <w:tcBorders>
              <w:top w:val="nil"/>
              <w:left w:val="nil"/>
              <w:bottom w:val="nil"/>
              <w:right w:val="nil"/>
            </w:tcBorders>
            <w:shd w:val="clear" w:color="auto" w:fill="auto"/>
            <w:vAlign w:val="center"/>
          </w:tcPr>
          <w:p w14:paraId="0AF607D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Free-swimming</w:t>
            </w:r>
          </w:p>
        </w:tc>
        <w:tc>
          <w:tcPr>
            <w:tcW w:w="540" w:type="dxa"/>
            <w:tcBorders>
              <w:top w:val="nil"/>
              <w:left w:val="nil"/>
              <w:bottom w:val="nil"/>
              <w:right w:val="nil"/>
            </w:tcBorders>
            <w:shd w:val="clear" w:color="auto" w:fill="auto"/>
            <w:vAlign w:val="center"/>
          </w:tcPr>
          <w:p w14:paraId="1B9853D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3DD565E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2385" w:type="dxa"/>
            <w:tcBorders>
              <w:top w:val="nil"/>
              <w:left w:val="nil"/>
              <w:bottom w:val="nil"/>
              <w:right w:val="nil"/>
            </w:tcBorders>
            <w:vAlign w:val="center"/>
          </w:tcPr>
          <w:p w14:paraId="3EB31FF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Brandenburg (video)</w:t>
            </w:r>
          </w:p>
        </w:tc>
      </w:tr>
      <w:tr w:rsidR="009C75B4" w14:paraId="3707670D" w14:textId="77777777" w:rsidTr="00CB6F40">
        <w:trPr>
          <w:trHeight w:val="320"/>
        </w:trPr>
        <w:tc>
          <w:tcPr>
            <w:tcW w:w="1440" w:type="dxa"/>
            <w:tcBorders>
              <w:top w:val="nil"/>
              <w:left w:val="nil"/>
              <w:bottom w:val="nil"/>
              <w:right w:val="nil"/>
            </w:tcBorders>
            <w:shd w:val="clear" w:color="auto" w:fill="auto"/>
            <w:vAlign w:val="center"/>
          </w:tcPr>
          <w:p w14:paraId="222661F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nil"/>
              <w:right w:val="nil"/>
            </w:tcBorders>
            <w:vAlign w:val="center"/>
          </w:tcPr>
          <w:p w14:paraId="3589EFA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nil"/>
              <w:right w:val="nil"/>
            </w:tcBorders>
            <w:shd w:val="clear" w:color="auto" w:fill="auto"/>
            <w:vAlign w:val="center"/>
          </w:tcPr>
          <w:p w14:paraId="07BC34E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Sept</w:t>
            </w:r>
          </w:p>
        </w:tc>
        <w:tc>
          <w:tcPr>
            <w:tcW w:w="615" w:type="dxa"/>
            <w:tcBorders>
              <w:top w:val="nil"/>
              <w:left w:val="nil"/>
              <w:bottom w:val="nil"/>
              <w:right w:val="nil"/>
            </w:tcBorders>
            <w:shd w:val="clear" w:color="auto" w:fill="auto"/>
            <w:vAlign w:val="center"/>
          </w:tcPr>
          <w:p w14:paraId="5A46948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2022</w:t>
            </w:r>
          </w:p>
        </w:tc>
        <w:tc>
          <w:tcPr>
            <w:tcW w:w="810" w:type="dxa"/>
            <w:tcBorders>
              <w:top w:val="nil"/>
              <w:left w:val="nil"/>
              <w:bottom w:val="nil"/>
              <w:right w:val="nil"/>
            </w:tcBorders>
            <w:shd w:val="clear" w:color="auto" w:fill="auto"/>
            <w:vAlign w:val="center"/>
          </w:tcPr>
          <w:p w14:paraId="60BDD11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a</w:t>
            </w:r>
          </w:p>
        </w:tc>
        <w:tc>
          <w:tcPr>
            <w:tcW w:w="1515" w:type="dxa"/>
            <w:tcBorders>
              <w:top w:val="nil"/>
              <w:left w:val="nil"/>
              <w:bottom w:val="nil"/>
              <w:right w:val="nil"/>
            </w:tcBorders>
            <w:shd w:val="clear" w:color="auto" w:fill="auto"/>
            <w:vAlign w:val="center"/>
          </w:tcPr>
          <w:p w14:paraId="6D0C5B5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Free-swimming</w:t>
            </w:r>
          </w:p>
        </w:tc>
        <w:tc>
          <w:tcPr>
            <w:tcW w:w="540" w:type="dxa"/>
            <w:tcBorders>
              <w:top w:val="nil"/>
              <w:left w:val="nil"/>
              <w:bottom w:val="nil"/>
              <w:right w:val="nil"/>
            </w:tcBorders>
            <w:shd w:val="clear" w:color="auto" w:fill="auto"/>
            <w:vAlign w:val="center"/>
          </w:tcPr>
          <w:p w14:paraId="0E181017"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885" w:type="dxa"/>
            <w:tcBorders>
              <w:top w:val="nil"/>
              <w:left w:val="nil"/>
              <w:bottom w:val="nil"/>
              <w:right w:val="nil"/>
            </w:tcBorders>
            <w:shd w:val="clear" w:color="auto" w:fill="auto"/>
            <w:vAlign w:val="center"/>
          </w:tcPr>
          <w:p w14:paraId="4C2DF7EE"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~460</w:t>
            </w:r>
          </w:p>
        </w:tc>
        <w:tc>
          <w:tcPr>
            <w:tcW w:w="2385" w:type="dxa"/>
            <w:tcBorders>
              <w:top w:val="nil"/>
              <w:left w:val="nil"/>
              <w:bottom w:val="nil"/>
              <w:right w:val="nil"/>
            </w:tcBorders>
            <w:vAlign w:val="center"/>
          </w:tcPr>
          <w:p w14:paraId="1A8D3A6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This study</w:t>
            </w:r>
          </w:p>
        </w:tc>
      </w:tr>
      <w:tr w:rsidR="009C75B4" w14:paraId="1AEDDABB" w14:textId="77777777" w:rsidTr="00CB6F40">
        <w:trPr>
          <w:trHeight w:val="320"/>
        </w:trPr>
        <w:tc>
          <w:tcPr>
            <w:tcW w:w="1440" w:type="dxa"/>
            <w:tcBorders>
              <w:top w:val="nil"/>
              <w:left w:val="nil"/>
              <w:bottom w:val="single" w:sz="4" w:space="0" w:color="000000"/>
              <w:right w:val="nil"/>
            </w:tcBorders>
            <w:shd w:val="clear" w:color="auto" w:fill="auto"/>
            <w:vAlign w:val="center"/>
          </w:tcPr>
          <w:p w14:paraId="32093670"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San Diego</w:t>
            </w:r>
          </w:p>
        </w:tc>
        <w:tc>
          <w:tcPr>
            <w:tcW w:w="900" w:type="dxa"/>
            <w:tcBorders>
              <w:top w:val="nil"/>
              <w:left w:val="nil"/>
              <w:bottom w:val="single" w:sz="4" w:space="0" w:color="000000"/>
              <w:right w:val="nil"/>
            </w:tcBorders>
            <w:vAlign w:val="center"/>
          </w:tcPr>
          <w:p w14:paraId="267A42E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USA</w:t>
            </w:r>
          </w:p>
        </w:tc>
        <w:tc>
          <w:tcPr>
            <w:tcW w:w="780" w:type="dxa"/>
            <w:tcBorders>
              <w:top w:val="nil"/>
              <w:left w:val="nil"/>
              <w:bottom w:val="single" w:sz="4" w:space="0" w:color="000000"/>
              <w:right w:val="nil"/>
            </w:tcBorders>
            <w:shd w:val="clear" w:color="auto" w:fill="auto"/>
            <w:vAlign w:val="center"/>
          </w:tcPr>
          <w:p w14:paraId="3B664894"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Sept</w:t>
            </w:r>
          </w:p>
        </w:tc>
        <w:tc>
          <w:tcPr>
            <w:tcW w:w="615" w:type="dxa"/>
            <w:tcBorders>
              <w:top w:val="nil"/>
              <w:left w:val="nil"/>
              <w:bottom w:val="single" w:sz="4" w:space="0" w:color="000000"/>
              <w:right w:val="nil"/>
            </w:tcBorders>
            <w:shd w:val="clear" w:color="auto" w:fill="auto"/>
            <w:vAlign w:val="center"/>
          </w:tcPr>
          <w:p w14:paraId="5DFB1E5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2022</w:t>
            </w:r>
          </w:p>
        </w:tc>
        <w:tc>
          <w:tcPr>
            <w:tcW w:w="810" w:type="dxa"/>
            <w:tcBorders>
              <w:top w:val="nil"/>
              <w:left w:val="nil"/>
              <w:bottom w:val="single" w:sz="4" w:space="0" w:color="000000"/>
              <w:right w:val="nil"/>
            </w:tcBorders>
            <w:shd w:val="clear" w:color="auto" w:fill="auto"/>
            <w:vAlign w:val="center"/>
          </w:tcPr>
          <w:p w14:paraId="05C8FCBB"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N</w:t>
            </w:r>
            <w:r>
              <w:rPr>
                <w:rFonts w:ascii="Times New Roman" w:eastAsia="Times New Roman" w:hAnsi="Times New Roman" w:cs="Times New Roman"/>
                <w:sz w:val="16"/>
                <w:szCs w:val="16"/>
              </w:rPr>
              <w:t>iñ</w:t>
            </w:r>
            <w:r>
              <w:rPr>
                <w:rFonts w:ascii="Times New Roman" w:eastAsia="Times New Roman" w:hAnsi="Times New Roman" w:cs="Times New Roman"/>
                <w:color w:val="000000"/>
                <w:sz w:val="16"/>
                <w:szCs w:val="16"/>
              </w:rPr>
              <w:t>a</w:t>
            </w:r>
          </w:p>
        </w:tc>
        <w:tc>
          <w:tcPr>
            <w:tcW w:w="1515" w:type="dxa"/>
            <w:tcBorders>
              <w:top w:val="nil"/>
              <w:left w:val="nil"/>
              <w:bottom w:val="single" w:sz="4" w:space="0" w:color="000000"/>
              <w:right w:val="nil"/>
            </w:tcBorders>
            <w:shd w:val="clear" w:color="auto" w:fill="auto"/>
            <w:vAlign w:val="center"/>
          </w:tcPr>
          <w:p w14:paraId="0A9439B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Free-swimming</w:t>
            </w:r>
          </w:p>
        </w:tc>
        <w:tc>
          <w:tcPr>
            <w:tcW w:w="540" w:type="dxa"/>
            <w:tcBorders>
              <w:top w:val="nil"/>
              <w:left w:val="nil"/>
              <w:bottom w:val="single" w:sz="4" w:space="0" w:color="000000"/>
              <w:right w:val="nil"/>
            </w:tcBorders>
            <w:shd w:val="clear" w:color="auto" w:fill="auto"/>
            <w:vAlign w:val="center"/>
          </w:tcPr>
          <w:p w14:paraId="737732FD"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w:t>
            </w:r>
          </w:p>
        </w:tc>
        <w:tc>
          <w:tcPr>
            <w:tcW w:w="885" w:type="dxa"/>
            <w:tcBorders>
              <w:top w:val="nil"/>
              <w:left w:val="nil"/>
              <w:bottom w:val="single" w:sz="4" w:space="0" w:color="000000"/>
              <w:right w:val="nil"/>
            </w:tcBorders>
            <w:shd w:val="clear" w:color="auto" w:fill="auto"/>
            <w:vAlign w:val="center"/>
          </w:tcPr>
          <w:p w14:paraId="3EEC0A5F"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w:t>
            </w:r>
          </w:p>
        </w:tc>
        <w:tc>
          <w:tcPr>
            <w:tcW w:w="2385" w:type="dxa"/>
            <w:tcBorders>
              <w:top w:val="nil"/>
              <w:left w:val="nil"/>
              <w:bottom w:val="single" w:sz="4" w:space="0" w:color="000000"/>
              <w:right w:val="nil"/>
            </w:tcBorders>
            <w:vAlign w:val="center"/>
          </w:tcPr>
          <w:p w14:paraId="0056BF19" w14:textId="77777777" w:rsidR="009C75B4" w:rsidRDefault="009C75B4" w:rsidP="00093DE6">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This study</w:t>
            </w:r>
          </w:p>
        </w:tc>
      </w:tr>
    </w:tbl>
    <w:p w14:paraId="31ECF7B3" w14:textId="69377A6E" w:rsidR="009C75B4" w:rsidRDefault="009C75B4" w:rsidP="009C75B4">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All sharks listed here as caught in fishing nets within USA waters were part of the California drift net fishery and in some </w:t>
      </w:r>
      <w:proofErr w:type="gramStart"/>
      <w:r>
        <w:rPr>
          <w:rFonts w:ascii="Times New Roman" w:eastAsia="Times New Roman" w:hAnsi="Times New Roman" w:cs="Times New Roman"/>
          <w:sz w:val="20"/>
          <w:szCs w:val="20"/>
        </w:rPr>
        <w:t>cases</w:t>
      </w:r>
      <w:proofErr w:type="gramEnd"/>
      <w:r>
        <w:rPr>
          <w:rFonts w:ascii="Times New Roman" w:eastAsia="Times New Roman" w:hAnsi="Times New Roman" w:cs="Times New Roman"/>
          <w:sz w:val="20"/>
          <w:szCs w:val="20"/>
        </w:rPr>
        <w:t xml:space="preserve"> information was not reported. All sightings in Mexico occurred off the western Baja California Peninsula </w:t>
      </w:r>
      <w:proofErr w:type="gramStart"/>
      <w:r>
        <w:rPr>
          <w:rFonts w:ascii="Times New Roman" w:eastAsia="Times New Roman" w:hAnsi="Times New Roman" w:cs="Times New Roman"/>
          <w:sz w:val="20"/>
          <w:szCs w:val="20"/>
        </w:rPr>
        <w:t>with the exception of</w:t>
      </w:r>
      <w:proofErr w:type="gramEnd"/>
      <w:r>
        <w:rPr>
          <w:rFonts w:ascii="Times New Roman" w:eastAsia="Times New Roman" w:hAnsi="Times New Roman" w:cs="Times New Roman"/>
          <w:sz w:val="20"/>
          <w:szCs w:val="20"/>
        </w:rPr>
        <w:t xml:space="preserve"> the one report from the State of Nayarit on the west coast of mainland Mexico. Abbreviations include El Niño—Southern Oscillation (ENSO) designations according to the National Oceanic and Atmospheric Administration Oceanic Niño Index, Total Length (TL), National Marine Fisheries Service (NMFS), </w:t>
      </w:r>
      <w:proofErr w:type="spellStart"/>
      <w:r>
        <w:rPr>
          <w:rFonts w:ascii="Times New Roman" w:eastAsia="Times New Roman" w:hAnsi="Times New Roman" w:cs="Times New Roman"/>
          <w:sz w:val="20"/>
          <w:szCs w:val="20"/>
        </w:rPr>
        <w:t>Programa</w:t>
      </w:r>
      <w:proofErr w:type="spellEnd"/>
      <w:r>
        <w:rPr>
          <w:rFonts w:ascii="Times New Roman" w:eastAsia="Times New Roman" w:hAnsi="Times New Roman" w:cs="Times New Roman"/>
          <w:sz w:val="20"/>
          <w:szCs w:val="20"/>
        </w:rPr>
        <w:t xml:space="preserve"> Nacional de </w:t>
      </w:r>
      <w:proofErr w:type="spellStart"/>
      <w:r>
        <w:rPr>
          <w:rFonts w:ascii="Times New Roman" w:eastAsia="Times New Roman" w:hAnsi="Times New Roman" w:cs="Times New Roman"/>
          <w:sz w:val="20"/>
          <w:szCs w:val="20"/>
        </w:rPr>
        <w:t>Aprovechamiento</w:t>
      </w:r>
      <w:proofErr w:type="spellEnd"/>
      <w:r>
        <w:rPr>
          <w:rFonts w:ascii="Times New Roman" w:eastAsia="Times New Roman" w:hAnsi="Times New Roman" w:cs="Times New Roman"/>
          <w:sz w:val="20"/>
          <w:szCs w:val="20"/>
        </w:rPr>
        <w:t xml:space="preserve"> del </w:t>
      </w:r>
      <w:proofErr w:type="spellStart"/>
      <w:r>
        <w:rPr>
          <w:rFonts w:ascii="Times New Roman" w:eastAsia="Times New Roman" w:hAnsi="Times New Roman" w:cs="Times New Roman"/>
          <w:sz w:val="20"/>
          <w:szCs w:val="20"/>
        </w:rPr>
        <w:t>Atún</w:t>
      </w:r>
      <w:proofErr w:type="spellEnd"/>
      <w:r>
        <w:rPr>
          <w:rFonts w:ascii="Times New Roman" w:eastAsia="Times New Roman" w:hAnsi="Times New Roman" w:cs="Times New Roman"/>
          <w:sz w:val="20"/>
          <w:szCs w:val="20"/>
        </w:rPr>
        <w:t xml:space="preserve"> y de </w:t>
      </w:r>
      <w:proofErr w:type="spellStart"/>
      <w:r>
        <w:rPr>
          <w:rFonts w:ascii="Times New Roman" w:eastAsia="Times New Roman" w:hAnsi="Times New Roman" w:cs="Times New Roman"/>
          <w:sz w:val="20"/>
          <w:szCs w:val="20"/>
        </w:rPr>
        <w:t>Protección</w:t>
      </w:r>
      <w:proofErr w:type="spellEnd"/>
      <w:r>
        <w:rPr>
          <w:rFonts w:ascii="Times New Roman" w:eastAsia="Times New Roman" w:hAnsi="Times New Roman" w:cs="Times New Roman"/>
          <w:sz w:val="20"/>
          <w:szCs w:val="20"/>
        </w:rPr>
        <w:t xml:space="preserve"> de Delfines (PNAAPD), and Centro de </w:t>
      </w:r>
      <w:proofErr w:type="spellStart"/>
      <w:r>
        <w:rPr>
          <w:rFonts w:ascii="Times New Roman" w:eastAsia="Times New Roman" w:hAnsi="Times New Roman" w:cs="Times New Roman"/>
          <w:sz w:val="20"/>
          <w:szCs w:val="20"/>
        </w:rPr>
        <w:t>Investigación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Científica</w:t>
      </w:r>
      <w:proofErr w:type="spellEnd"/>
      <w:r>
        <w:rPr>
          <w:rFonts w:ascii="Times New Roman" w:eastAsia="Times New Roman" w:hAnsi="Times New Roman" w:cs="Times New Roman"/>
          <w:sz w:val="20"/>
          <w:szCs w:val="20"/>
        </w:rPr>
        <w:t xml:space="preserve"> y de </w:t>
      </w:r>
      <w:proofErr w:type="spellStart"/>
      <w:r>
        <w:rPr>
          <w:rFonts w:ascii="Times New Roman" w:eastAsia="Times New Roman" w:hAnsi="Times New Roman" w:cs="Times New Roman"/>
          <w:sz w:val="20"/>
          <w:szCs w:val="20"/>
        </w:rPr>
        <w:t>Educación</w:t>
      </w:r>
      <w:proofErr w:type="spellEnd"/>
      <w:r>
        <w:rPr>
          <w:rFonts w:ascii="Times New Roman" w:eastAsia="Times New Roman" w:hAnsi="Times New Roman" w:cs="Times New Roman"/>
          <w:sz w:val="20"/>
          <w:szCs w:val="20"/>
        </w:rPr>
        <w:t xml:space="preserve"> Superior de Ensenada (CICESE).</w:t>
      </w:r>
    </w:p>
    <w:p w14:paraId="6AE765FE" w14:textId="77777777" w:rsidR="009C75B4" w:rsidRDefault="009C75B4" w:rsidP="009C75B4">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Released and tracked by Nelson et al. (1997)</w:t>
      </w:r>
    </w:p>
    <w:p w14:paraId="4A40A48E" w14:textId="77777777" w:rsidR="009C75B4" w:rsidRDefault="009C75B4" w:rsidP="009C75B4">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Observer on fishing vessel </w:t>
      </w:r>
    </w:p>
    <w:p w14:paraId="2CF5A8FD" w14:textId="77777777" w:rsidR="009C75B4" w:rsidRDefault="009C75B4" w:rsidP="009C75B4">
      <w:pPr>
        <w:suppressLineNumbers/>
        <w:rPr>
          <w:rFonts w:ascii="Times New Roman" w:eastAsia="Times New Roman" w:hAnsi="Times New Roman" w:cs="Times New Roman"/>
          <w:sz w:val="20"/>
          <w:szCs w:val="20"/>
        </w:rPr>
      </w:pPr>
    </w:p>
    <w:p w14:paraId="6760BDBC" w14:textId="77777777" w:rsidR="009C75B4" w:rsidRDefault="009C75B4" w:rsidP="009C75B4">
      <w:pPr>
        <w:suppressLineNumbers/>
        <w:rPr>
          <w:rFonts w:ascii="Times New Roman" w:eastAsia="Times New Roman" w:hAnsi="Times New Roman" w:cs="Times New Roman"/>
          <w:u w:val="single"/>
        </w:rPr>
      </w:pPr>
    </w:p>
    <w:p w14:paraId="055BCE9C" w14:textId="77777777" w:rsidR="009C75B4" w:rsidRDefault="009C75B4" w:rsidP="009C75B4">
      <w:pPr>
        <w:suppressLineNumbers/>
        <w:rPr>
          <w:rFonts w:ascii="Times New Roman" w:eastAsia="Times New Roman" w:hAnsi="Times New Roman" w:cs="Times New Roman"/>
        </w:rPr>
      </w:pPr>
    </w:p>
    <w:p w14:paraId="2E11ED12" w14:textId="77777777" w:rsidR="009C75B4" w:rsidRDefault="009C75B4" w:rsidP="009C75B4">
      <w:pPr>
        <w:suppressLineNumbers/>
        <w:rPr>
          <w:rFonts w:ascii="Times New Roman" w:eastAsia="Times New Roman" w:hAnsi="Times New Roman" w:cs="Times New Roman"/>
        </w:rPr>
      </w:pPr>
    </w:p>
    <w:p w14:paraId="00C0A070" w14:textId="77777777" w:rsidR="009C75B4" w:rsidRDefault="009C75B4" w:rsidP="009C75B4">
      <w:pPr>
        <w:suppressLineNumbers/>
        <w:rPr>
          <w:rFonts w:ascii="Times New Roman" w:eastAsia="Times New Roman" w:hAnsi="Times New Roman" w:cs="Times New Roman"/>
        </w:rPr>
      </w:pPr>
    </w:p>
    <w:p w14:paraId="78D79471" w14:textId="77777777" w:rsidR="009C75B4" w:rsidRDefault="009C75B4" w:rsidP="009C75B4">
      <w:pPr>
        <w:suppressLineNumbers/>
        <w:rPr>
          <w:rFonts w:ascii="Times New Roman" w:eastAsia="Times New Roman" w:hAnsi="Times New Roman" w:cs="Times New Roman"/>
        </w:rPr>
      </w:pPr>
    </w:p>
    <w:p w14:paraId="0166B641" w14:textId="77777777" w:rsidR="009C75B4" w:rsidRDefault="009C75B4" w:rsidP="009C75B4">
      <w:pPr>
        <w:suppressLineNumbers/>
        <w:rPr>
          <w:rFonts w:ascii="Times New Roman" w:eastAsia="Times New Roman" w:hAnsi="Times New Roman" w:cs="Times New Roman"/>
        </w:rPr>
      </w:pPr>
    </w:p>
    <w:p w14:paraId="5C6A9CB9" w14:textId="77777777" w:rsidR="009C75B4" w:rsidRDefault="009C75B4" w:rsidP="009C75B4">
      <w:pPr>
        <w:suppressLineNumbers/>
        <w:rPr>
          <w:rFonts w:ascii="Times New Roman" w:eastAsia="Times New Roman" w:hAnsi="Times New Roman" w:cs="Times New Roman"/>
        </w:rPr>
      </w:pPr>
    </w:p>
    <w:p w14:paraId="010B5F7F" w14:textId="77777777" w:rsidR="009C75B4" w:rsidRDefault="009C75B4" w:rsidP="009C75B4">
      <w:pPr>
        <w:suppressLineNumbers/>
        <w:rPr>
          <w:rFonts w:ascii="Times New Roman" w:eastAsia="Times New Roman" w:hAnsi="Times New Roman" w:cs="Times New Roman"/>
        </w:rPr>
      </w:pPr>
    </w:p>
    <w:p w14:paraId="2C5B3480"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lastRenderedPageBreak/>
        <w:t>Supplementary Video 1.</w:t>
      </w:r>
      <w:r>
        <w:rPr>
          <w:rFonts w:ascii="Times New Roman" w:eastAsia="Times New Roman" w:hAnsi="Times New Roman" w:cs="Times New Roman"/>
        </w:rPr>
        <w:t xml:space="preserve"> Initial approach of the boat to the two megamouth sharks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followed by an approach by the sharks to the boat. The smaller shark appears to exhibit tailing behavior and the larger shark exhibits potential interest in the motor. Scarring on the larger shark is evident and its body condition appears to be adequate. Both sharks appear to be swimming with their mouths closed. This encounter was filmed off of San Diego, California, USA around 11:30 AM on September 11, 2022 by local fishermen (01:17 </w:t>
      </w:r>
      <w:proofErr w:type="spellStart"/>
      <w:proofErr w:type="gramStart"/>
      <w:r>
        <w:rPr>
          <w:rFonts w:ascii="Times New Roman" w:eastAsia="Times New Roman" w:hAnsi="Times New Roman" w:cs="Times New Roman"/>
          <w:i/>
        </w:rPr>
        <w:t>mm:ss</w:t>
      </w:r>
      <w:proofErr w:type="spellEnd"/>
      <w:proofErr w:type="gramEnd"/>
      <w:r>
        <w:rPr>
          <w:rFonts w:ascii="Times New Roman" w:eastAsia="Times New Roman" w:hAnsi="Times New Roman" w:cs="Times New Roman"/>
        </w:rPr>
        <w:t xml:space="preserve"> video by Andrew Chang on Samsung Galaxy S9).</w:t>
      </w:r>
    </w:p>
    <w:p w14:paraId="41F9D02B" w14:textId="77777777" w:rsidR="009C75B4" w:rsidRDefault="009C75B4" w:rsidP="009C75B4">
      <w:pPr>
        <w:suppressLineNumbers/>
        <w:rPr>
          <w:rFonts w:ascii="Times New Roman" w:eastAsia="Times New Roman" w:hAnsi="Times New Roman" w:cs="Times New Roman"/>
        </w:rPr>
      </w:pPr>
    </w:p>
    <w:p w14:paraId="27B3D368"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2.</w:t>
      </w:r>
      <w:r>
        <w:rPr>
          <w:rFonts w:ascii="Times New Roman" w:eastAsia="Times New Roman" w:hAnsi="Times New Roman" w:cs="Times New Roman"/>
        </w:rPr>
        <w:t xml:space="preserve"> The larger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passes by the motor. Potential mating scars are evident and body condition is adequate.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(16 s video by Andrew Chang on Samsung Galaxy S9).</w:t>
      </w:r>
    </w:p>
    <w:p w14:paraId="38C20D68" w14:textId="77777777" w:rsidR="009C75B4" w:rsidRDefault="009C75B4" w:rsidP="009C75B4">
      <w:pPr>
        <w:suppressLineNumbers/>
        <w:rPr>
          <w:rFonts w:ascii="Times New Roman" w:eastAsia="Times New Roman" w:hAnsi="Times New Roman" w:cs="Times New Roman"/>
        </w:rPr>
      </w:pPr>
    </w:p>
    <w:p w14:paraId="07891358"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3.</w:t>
      </w:r>
      <w:r>
        <w:rPr>
          <w:rFonts w:ascii="Times New Roman" w:eastAsia="Times New Roman" w:hAnsi="Times New Roman" w:cs="Times New Roman"/>
        </w:rPr>
        <w:t xml:space="preserve"> Approach of smaller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from depth to the surface. Claspers are evident confirming this individual is male and its mouth is closed on approach indicating it is not feeding.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(25 s video by Andrew Chang on Samsung Galaxy S9).</w:t>
      </w:r>
    </w:p>
    <w:p w14:paraId="30B7D22A" w14:textId="77777777" w:rsidR="009C75B4" w:rsidRDefault="009C75B4" w:rsidP="009C75B4">
      <w:pPr>
        <w:suppressLineNumbers/>
        <w:rPr>
          <w:rFonts w:ascii="Times New Roman" w:eastAsia="Times New Roman" w:hAnsi="Times New Roman" w:cs="Times New Roman"/>
        </w:rPr>
      </w:pPr>
    </w:p>
    <w:p w14:paraId="17065BC5"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4.</w:t>
      </w:r>
      <w:r>
        <w:rPr>
          <w:rFonts w:ascii="Times New Roman" w:eastAsia="Times New Roman" w:hAnsi="Times New Roman" w:cs="Times New Roman"/>
        </w:rPr>
        <w:t xml:space="preserve"> Another view of the initial approach of the boat to the two megamouth sharks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and then an approach by the sharks to the boat. The smaller shark appears to exhibit tailing behavior and the larger shark exhibits potential interest in the motor. Scarring on the larger shark is evident and the body condition appears to be adequate. Both sharks appear to be swimming with their mouths closed.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(20 s video by David Stabile on from iPhone 14).</w:t>
      </w:r>
    </w:p>
    <w:p w14:paraId="69FB451E" w14:textId="77777777" w:rsidR="009C75B4" w:rsidRDefault="009C75B4" w:rsidP="009C75B4">
      <w:pPr>
        <w:suppressLineNumbers/>
        <w:rPr>
          <w:rFonts w:ascii="Times New Roman" w:eastAsia="Times New Roman" w:hAnsi="Times New Roman" w:cs="Times New Roman"/>
        </w:rPr>
      </w:pPr>
    </w:p>
    <w:p w14:paraId="679784B6"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5.</w:t>
      </w:r>
      <w:r>
        <w:rPr>
          <w:rFonts w:ascii="Times New Roman" w:eastAsia="Times New Roman" w:hAnsi="Times New Roman" w:cs="Times New Roman"/>
        </w:rPr>
        <w:t xml:space="preserve"> Another view of the larger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passing by the motor. Potential mating scars are </w:t>
      </w:r>
      <w:proofErr w:type="gramStart"/>
      <w:r>
        <w:rPr>
          <w:rFonts w:ascii="Times New Roman" w:eastAsia="Times New Roman" w:hAnsi="Times New Roman" w:cs="Times New Roman"/>
        </w:rPr>
        <w:t>evident</w:t>
      </w:r>
      <w:proofErr w:type="gramEnd"/>
      <w:r>
        <w:rPr>
          <w:rFonts w:ascii="Times New Roman" w:eastAsia="Times New Roman" w:hAnsi="Times New Roman" w:cs="Times New Roman"/>
        </w:rPr>
        <w:t xml:space="preserve"> and its body condition is adequate.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(11 s video by David Stabile on iPhone 14).</w:t>
      </w:r>
    </w:p>
    <w:p w14:paraId="3ACB1AC6" w14:textId="77777777" w:rsidR="009C75B4" w:rsidRDefault="009C75B4" w:rsidP="009C75B4">
      <w:pPr>
        <w:suppressLineNumbers/>
        <w:rPr>
          <w:rFonts w:ascii="Times New Roman" w:eastAsia="Times New Roman" w:hAnsi="Times New Roman" w:cs="Times New Roman"/>
        </w:rPr>
      </w:pPr>
    </w:p>
    <w:p w14:paraId="1CCF03E9"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6.</w:t>
      </w:r>
      <w:r>
        <w:rPr>
          <w:rFonts w:ascii="Times New Roman" w:eastAsia="Times New Roman" w:hAnsi="Times New Roman" w:cs="Times New Roman"/>
        </w:rPr>
        <w:t xml:space="preserve"> Another view of the approach of smaller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from depth to the surface. Claspers are evident confirming this individual is male and its mouth is closed on approach indicating it is not feeding. There also appears to be an injury by its tail.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(20 s video by David Stabile on iPhone 14).</w:t>
      </w:r>
    </w:p>
    <w:p w14:paraId="4CD5BD49" w14:textId="77777777" w:rsidR="009C75B4" w:rsidRDefault="009C75B4" w:rsidP="009C75B4">
      <w:pPr>
        <w:suppressLineNumbers/>
        <w:rPr>
          <w:rFonts w:ascii="Times New Roman" w:eastAsia="Times New Roman" w:hAnsi="Times New Roman" w:cs="Times New Roman"/>
        </w:rPr>
      </w:pPr>
    </w:p>
    <w:p w14:paraId="3ECB89D6" w14:textId="77777777"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7.</w:t>
      </w:r>
      <w:r>
        <w:rPr>
          <w:rFonts w:ascii="Times New Roman" w:eastAsia="Times New Roman" w:hAnsi="Times New Roman" w:cs="Times New Roman"/>
        </w:rPr>
        <w:t xml:space="preserve"> A view of the smaller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circling the boat at depth. This video shows the claspers again and its body condition appears to be adequate.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(16 s video by David Stabile on iPhone 14).</w:t>
      </w:r>
    </w:p>
    <w:p w14:paraId="2173BB4C" w14:textId="77777777" w:rsidR="009C75B4" w:rsidRDefault="009C75B4" w:rsidP="009C75B4">
      <w:pPr>
        <w:suppressLineNumbers/>
        <w:rPr>
          <w:rFonts w:ascii="Times New Roman" w:eastAsia="Times New Roman" w:hAnsi="Times New Roman" w:cs="Times New Roman"/>
        </w:rPr>
      </w:pPr>
    </w:p>
    <w:p w14:paraId="6FE5234E" w14:textId="2687006E"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Supplementary Video 8.</w:t>
      </w:r>
      <w:r>
        <w:rPr>
          <w:rFonts w:ascii="Times New Roman" w:eastAsia="Times New Roman" w:hAnsi="Times New Roman" w:cs="Times New Roman"/>
        </w:rPr>
        <w:t xml:space="preserve"> This video shows the boat passing by the larger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as the fishermen were leaving. The larger shark had lost interest in the </w:t>
      </w:r>
      <w:r>
        <w:rPr>
          <w:rFonts w:ascii="Times New Roman" w:eastAsia="Times New Roman" w:hAnsi="Times New Roman" w:cs="Times New Roman"/>
        </w:rPr>
        <w:lastRenderedPageBreak/>
        <w:t xml:space="preserve">boat and appeared to be swimming aimlessly. The dorsolateral scarring is evident in this video.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(16 s video by David Stabile on iPhone 14).</w:t>
      </w:r>
    </w:p>
    <w:p w14:paraId="24283E0D" w14:textId="36E13424" w:rsidR="00885D67" w:rsidRDefault="00885D67" w:rsidP="009C75B4">
      <w:pPr>
        <w:suppressLineNumbers/>
        <w:rPr>
          <w:rFonts w:ascii="Times New Roman" w:eastAsia="Times New Roman" w:hAnsi="Times New Roman" w:cs="Times New Roman"/>
        </w:rPr>
      </w:pPr>
    </w:p>
    <w:p w14:paraId="4C76C054" w14:textId="72EC72B8" w:rsidR="00885D67" w:rsidRDefault="00885D67" w:rsidP="00885D67">
      <w:pPr>
        <w:suppressLineNumbers/>
        <w:rPr>
          <w:rFonts w:ascii="Times New Roman" w:eastAsia="Times New Roman" w:hAnsi="Times New Roman" w:cs="Times New Roman"/>
        </w:rPr>
      </w:pPr>
      <w:r w:rsidRPr="00B93822">
        <w:rPr>
          <w:rFonts w:ascii="Times New Roman" w:eastAsia="Times New Roman" w:hAnsi="Times New Roman" w:cs="Times New Roman"/>
          <w:b/>
          <w:bCs/>
        </w:rPr>
        <w:t xml:space="preserve">Supplementary Video </w:t>
      </w:r>
      <w:r>
        <w:rPr>
          <w:rFonts w:ascii="Times New Roman" w:eastAsia="Times New Roman" w:hAnsi="Times New Roman" w:cs="Times New Roman"/>
          <w:b/>
          <w:bCs/>
        </w:rPr>
        <w:t>9</w:t>
      </w:r>
      <w:r w:rsidRPr="00B93822">
        <w:rPr>
          <w:rFonts w:ascii="Times New Roman" w:eastAsia="Times New Roman" w:hAnsi="Times New Roman" w:cs="Times New Roman"/>
          <w:b/>
          <w:bCs/>
        </w:rPr>
        <w:t>.</w:t>
      </w:r>
      <w:r>
        <w:rPr>
          <w:rFonts w:ascii="Times New Roman" w:eastAsia="Times New Roman" w:hAnsi="Times New Roman" w:cs="Times New Roman"/>
        </w:rPr>
        <w:t xml:space="preserve"> This video shows the larger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w:t>
      </w:r>
      <w:r>
        <w:rPr>
          <w:rFonts w:ascii="Times New Roman" w:eastAsia="Times New Roman" w:hAnsi="Times New Roman" w:cs="Times New Roman"/>
        </w:rPr>
        <w:t xml:space="preserve">make a turn near the motor at the beginning of the encounter. </w:t>
      </w:r>
      <w:r>
        <w:rPr>
          <w:rFonts w:ascii="Times New Roman" w:eastAsia="Times New Roman" w:hAnsi="Times New Roman" w:cs="Times New Roman"/>
        </w:rPr>
        <w:t>The dorsolateral scarring is evident in this video.</w:t>
      </w:r>
      <w:r>
        <w:rPr>
          <w:rFonts w:ascii="Times New Roman" w:eastAsia="Times New Roman" w:hAnsi="Times New Roman" w:cs="Times New Roman"/>
        </w:rPr>
        <w:t xml:space="preserve"> </w:t>
      </w:r>
      <w:r>
        <w:rPr>
          <w:rFonts w:ascii="Times New Roman" w:eastAsia="Times New Roman" w:hAnsi="Times New Roman" w:cs="Times New Roman"/>
        </w:rPr>
        <w:t xml:space="preserve">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w:t>
      </w:r>
      <w:r>
        <w:rPr>
          <w:rFonts w:ascii="Times New Roman" w:eastAsia="Times New Roman" w:hAnsi="Times New Roman" w:cs="Times New Roman"/>
        </w:rPr>
        <w:t>27</w:t>
      </w:r>
      <w:r>
        <w:rPr>
          <w:rFonts w:ascii="Times New Roman" w:eastAsia="Times New Roman" w:hAnsi="Times New Roman" w:cs="Times New Roman"/>
        </w:rPr>
        <w:t xml:space="preserve"> s video by </w:t>
      </w:r>
      <w:r>
        <w:rPr>
          <w:rFonts w:ascii="Times New Roman" w:eastAsia="Times New Roman" w:hAnsi="Times New Roman" w:cs="Times New Roman"/>
        </w:rPr>
        <w:t xml:space="preserve">Valentin </w:t>
      </w:r>
      <w:proofErr w:type="spellStart"/>
      <w:r>
        <w:rPr>
          <w:rFonts w:ascii="Times New Roman" w:eastAsia="Times New Roman" w:hAnsi="Times New Roman" w:cs="Times New Roman"/>
        </w:rPr>
        <w:t>Costescu</w:t>
      </w:r>
      <w:proofErr w:type="spellEnd"/>
      <w:r>
        <w:rPr>
          <w:rFonts w:ascii="Times New Roman" w:eastAsia="Times New Roman" w:hAnsi="Times New Roman" w:cs="Times New Roman"/>
        </w:rPr>
        <w:t xml:space="preserve"> on iPhone 1</w:t>
      </w:r>
      <w:r>
        <w:rPr>
          <w:rFonts w:ascii="Times New Roman" w:eastAsia="Times New Roman" w:hAnsi="Times New Roman" w:cs="Times New Roman"/>
        </w:rPr>
        <w:t>3 Pro Max</w:t>
      </w:r>
      <w:r>
        <w:rPr>
          <w:rFonts w:ascii="Times New Roman" w:eastAsia="Times New Roman" w:hAnsi="Times New Roman" w:cs="Times New Roman"/>
        </w:rPr>
        <w:t>).</w:t>
      </w:r>
    </w:p>
    <w:p w14:paraId="789A247D" w14:textId="34590452" w:rsidR="00885D67" w:rsidRDefault="00885D67" w:rsidP="009C75B4">
      <w:pPr>
        <w:suppressLineNumbers/>
        <w:rPr>
          <w:rFonts w:ascii="Times New Roman" w:eastAsia="Times New Roman" w:hAnsi="Times New Roman" w:cs="Times New Roman"/>
        </w:rPr>
      </w:pPr>
    </w:p>
    <w:p w14:paraId="77EFBF98" w14:textId="4C365147" w:rsidR="00885D67" w:rsidRDefault="00885D67" w:rsidP="00885D67">
      <w:pPr>
        <w:suppressLineNumbers/>
        <w:rPr>
          <w:rFonts w:ascii="Times New Roman" w:eastAsia="Times New Roman" w:hAnsi="Times New Roman" w:cs="Times New Roman"/>
        </w:rPr>
      </w:pPr>
      <w:r w:rsidRPr="00B93822">
        <w:rPr>
          <w:rFonts w:ascii="Times New Roman" w:eastAsia="Times New Roman" w:hAnsi="Times New Roman" w:cs="Times New Roman"/>
          <w:b/>
          <w:bCs/>
        </w:rPr>
        <w:t xml:space="preserve">Supplementary Video </w:t>
      </w:r>
      <w:r>
        <w:rPr>
          <w:rFonts w:ascii="Times New Roman" w:eastAsia="Times New Roman" w:hAnsi="Times New Roman" w:cs="Times New Roman"/>
          <w:b/>
          <w:bCs/>
        </w:rPr>
        <w:t>10</w:t>
      </w:r>
      <w:r w:rsidRPr="00B93822">
        <w:rPr>
          <w:rFonts w:ascii="Times New Roman" w:eastAsia="Times New Roman" w:hAnsi="Times New Roman" w:cs="Times New Roman"/>
          <w:b/>
          <w:bCs/>
        </w:rPr>
        <w:t>.</w:t>
      </w:r>
      <w:r>
        <w:rPr>
          <w:rFonts w:ascii="Times New Roman" w:eastAsia="Times New Roman" w:hAnsi="Times New Roman" w:cs="Times New Roman"/>
        </w:rPr>
        <w:t xml:space="preserve"> This video shows the </w:t>
      </w:r>
      <w:r>
        <w:rPr>
          <w:rFonts w:ascii="Times New Roman" w:eastAsia="Times New Roman" w:hAnsi="Times New Roman" w:cs="Times New Roman"/>
        </w:rPr>
        <w:t xml:space="preserve">smaller </w:t>
      </w:r>
      <w:r>
        <w:rPr>
          <w:rFonts w:ascii="Times New Roman" w:eastAsia="Times New Roman" w:hAnsi="Times New Roman" w:cs="Times New Roman"/>
        </w:rPr>
        <w:t>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w:t>
      </w:r>
      <w:r>
        <w:rPr>
          <w:rFonts w:ascii="Times New Roman" w:eastAsia="Times New Roman" w:hAnsi="Times New Roman" w:cs="Times New Roman"/>
        </w:rPr>
        <w:t>approach and descend under the side of the boat</w:t>
      </w:r>
      <w:r>
        <w:rPr>
          <w:rFonts w:ascii="Times New Roman" w:eastAsia="Times New Roman" w:hAnsi="Times New Roman" w:cs="Times New Roman"/>
        </w:rPr>
        <w:t xml:space="preserve">. Claspers are evident confirming this individual is male and its mouth is closed on approach indicating it is not feeding. There also appears to be an injury by its tail.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w:t>
      </w:r>
      <w:r>
        <w:rPr>
          <w:rFonts w:ascii="Times New Roman" w:eastAsia="Times New Roman" w:hAnsi="Times New Roman" w:cs="Times New Roman"/>
        </w:rPr>
        <w:t>12</w:t>
      </w:r>
      <w:r>
        <w:rPr>
          <w:rFonts w:ascii="Times New Roman" w:eastAsia="Times New Roman" w:hAnsi="Times New Roman" w:cs="Times New Roman"/>
        </w:rPr>
        <w:t xml:space="preserve"> s video by Val</w:t>
      </w:r>
      <w:r>
        <w:rPr>
          <w:rFonts w:ascii="Times New Roman" w:eastAsia="Times New Roman" w:hAnsi="Times New Roman" w:cs="Times New Roman"/>
        </w:rPr>
        <w:t>entin</w:t>
      </w:r>
      <w:r>
        <w:rPr>
          <w:rFonts w:ascii="Times New Roman" w:eastAsia="Times New Roman" w:hAnsi="Times New Roman" w:cs="Times New Roman"/>
        </w:rPr>
        <w:t xml:space="preserve"> </w:t>
      </w:r>
      <w:proofErr w:type="spellStart"/>
      <w:r>
        <w:rPr>
          <w:rFonts w:ascii="Times New Roman" w:eastAsia="Times New Roman" w:hAnsi="Times New Roman" w:cs="Times New Roman"/>
        </w:rPr>
        <w:t>C</w:t>
      </w:r>
      <w:r>
        <w:rPr>
          <w:rFonts w:ascii="Times New Roman" w:eastAsia="Times New Roman" w:hAnsi="Times New Roman" w:cs="Times New Roman"/>
        </w:rPr>
        <w:t>o</w:t>
      </w:r>
      <w:r>
        <w:rPr>
          <w:rFonts w:ascii="Times New Roman" w:eastAsia="Times New Roman" w:hAnsi="Times New Roman" w:cs="Times New Roman"/>
        </w:rPr>
        <w:t>stescu</w:t>
      </w:r>
      <w:proofErr w:type="spellEnd"/>
      <w:r>
        <w:rPr>
          <w:rFonts w:ascii="Times New Roman" w:eastAsia="Times New Roman" w:hAnsi="Times New Roman" w:cs="Times New Roman"/>
        </w:rPr>
        <w:t xml:space="preserve"> on iPhone 13 Pro Max).</w:t>
      </w:r>
    </w:p>
    <w:p w14:paraId="56077A68" w14:textId="77777777" w:rsidR="00885D67" w:rsidRDefault="00885D67" w:rsidP="009C75B4">
      <w:pPr>
        <w:suppressLineNumbers/>
        <w:rPr>
          <w:rFonts w:ascii="Times New Roman" w:eastAsia="Times New Roman" w:hAnsi="Times New Roman" w:cs="Times New Roman"/>
        </w:rPr>
      </w:pPr>
    </w:p>
    <w:p w14:paraId="509364D9" w14:textId="6A757126" w:rsidR="00885D67" w:rsidRDefault="00885D67" w:rsidP="00885D67">
      <w:pPr>
        <w:suppressLineNumbers/>
        <w:rPr>
          <w:rFonts w:ascii="Times New Roman" w:eastAsia="Times New Roman" w:hAnsi="Times New Roman" w:cs="Times New Roman"/>
        </w:rPr>
      </w:pPr>
      <w:r w:rsidRPr="00B93822">
        <w:rPr>
          <w:rFonts w:ascii="Times New Roman" w:eastAsia="Times New Roman" w:hAnsi="Times New Roman" w:cs="Times New Roman"/>
          <w:b/>
          <w:bCs/>
        </w:rPr>
        <w:t xml:space="preserve">Supplementary Video </w:t>
      </w:r>
      <w:r>
        <w:rPr>
          <w:rFonts w:ascii="Times New Roman" w:eastAsia="Times New Roman" w:hAnsi="Times New Roman" w:cs="Times New Roman"/>
          <w:b/>
          <w:bCs/>
        </w:rPr>
        <w:t>11</w:t>
      </w:r>
      <w:r w:rsidRPr="00B93822">
        <w:rPr>
          <w:rFonts w:ascii="Times New Roman" w:eastAsia="Times New Roman" w:hAnsi="Times New Roman" w:cs="Times New Roman"/>
          <w:b/>
          <w:bCs/>
        </w:rPr>
        <w:t>.</w:t>
      </w:r>
      <w:r>
        <w:rPr>
          <w:rFonts w:ascii="Times New Roman" w:eastAsia="Times New Roman" w:hAnsi="Times New Roman" w:cs="Times New Roman"/>
        </w:rPr>
        <w:t xml:space="preserve"> This video shows the larger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w:t>
      </w:r>
      <w:r>
        <w:rPr>
          <w:rFonts w:ascii="Times New Roman" w:eastAsia="Times New Roman" w:hAnsi="Times New Roman" w:cs="Times New Roman"/>
        </w:rPr>
        <w:t>turn away from</w:t>
      </w:r>
      <w:r>
        <w:rPr>
          <w:rFonts w:ascii="Times New Roman" w:eastAsia="Times New Roman" w:hAnsi="Times New Roman" w:cs="Times New Roman"/>
        </w:rPr>
        <w:t xml:space="preserve"> the </w:t>
      </w:r>
      <w:r>
        <w:rPr>
          <w:rFonts w:ascii="Times New Roman" w:eastAsia="Times New Roman" w:hAnsi="Times New Roman" w:cs="Times New Roman"/>
        </w:rPr>
        <w:t>side of the boat again</w:t>
      </w:r>
      <w:r>
        <w:rPr>
          <w:rFonts w:ascii="Times New Roman" w:eastAsia="Times New Roman" w:hAnsi="Times New Roman" w:cs="Times New Roman"/>
        </w:rPr>
        <w:t xml:space="preserve">. The dorsolateral scarring is evident in this video. This encounter was filmed off of San Diego, California, USA around 11:30 AM on September 11,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by local fishermen (7 s video by Val</w:t>
      </w:r>
      <w:r>
        <w:rPr>
          <w:rFonts w:ascii="Times New Roman" w:eastAsia="Times New Roman" w:hAnsi="Times New Roman" w:cs="Times New Roman"/>
        </w:rPr>
        <w:t>entin</w:t>
      </w:r>
      <w:r>
        <w:rPr>
          <w:rFonts w:ascii="Times New Roman" w:eastAsia="Times New Roman" w:hAnsi="Times New Roman" w:cs="Times New Roman"/>
        </w:rPr>
        <w:t xml:space="preserve"> </w:t>
      </w:r>
      <w:proofErr w:type="spellStart"/>
      <w:r>
        <w:rPr>
          <w:rFonts w:ascii="Times New Roman" w:eastAsia="Times New Roman" w:hAnsi="Times New Roman" w:cs="Times New Roman"/>
        </w:rPr>
        <w:t>C</w:t>
      </w:r>
      <w:r>
        <w:rPr>
          <w:rFonts w:ascii="Times New Roman" w:eastAsia="Times New Roman" w:hAnsi="Times New Roman" w:cs="Times New Roman"/>
        </w:rPr>
        <w:t>o</w:t>
      </w:r>
      <w:r>
        <w:rPr>
          <w:rFonts w:ascii="Times New Roman" w:eastAsia="Times New Roman" w:hAnsi="Times New Roman" w:cs="Times New Roman"/>
        </w:rPr>
        <w:t>stescu</w:t>
      </w:r>
      <w:proofErr w:type="spellEnd"/>
      <w:r>
        <w:rPr>
          <w:rFonts w:ascii="Times New Roman" w:eastAsia="Times New Roman" w:hAnsi="Times New Roman" w:cs="Times New Roman"/>
        </w:rPr>
        <w:t xml:space="preserve"> on iPhone 13 Pro Max).</w:t>
      </w:r>
    </w:p>
    <w:p w14:paraId="4488593A" w14:textId="77777777" w:rsidR="009C75B4" w:rsidRDefault="009C75B4" w:rsidP="009C75B4">
      <w:pPr>
        <w:suppressLineNumbers/>
        <w:rPr>
          <w:rFonts w:ascii="Times New Roman" w:eastAsia="Times New Roman" w:hAnsi="Times New Roman" w:cs="Times New Roman"/>
        </w:rPr>
      </w:pPr>
    </w:p>
    <w:p w14:paraId="3DD3E382" w14:textId="476A5BAE" w:rsidR="009C75B4" w:rsidRDefault="009C75B4" w:rsidP="009C75B4">
      <w:pPr>
        <w:suppressLineNumbers/>
        <w:rPr>
          <w:rFonts w:ascii="Times New Roman" w:eastAsia="Times New Roman" w:hAnsi="Times New Roman" w:cs="Times New Roman"/>
        </w:rPr>
      </w:pPr>
      <w:r w:rsidRPr="00B93822">
        <w:rPr>
          <w:rFonts w:ascii="Times New Roman" w:eastAsia="Times New Roman" w:hAnsi="Times New Roman" w:cs="Times New Roman"/>
          <w:b/>
          <w:bCs/>
        </w:rPr>
        <w:t xml:space="preserve">Supplementary Video </w:t>
      </w:r>
      <w:r w:rsidR="00885D67">
        <w:rPr>
          <w:rFonts w:ascii="Times New Roman" w:eastAsia="Times New Roman" w:hAnsi="Times New Roman" w:cs="Times New Roman"/>
          <w:b/>
          <w:bCs/>
        </w:rPr>
        <w:t>12</w:t>
      </w:r>
      <w:r w:rsidRPr="00B93822">
        <w:rPr>
          <w:rFonts w:ascii="Times New Roman" w:eastAsia="Times New Roman" w:hAnsi="Times New Roman" w:cs="Times New Roman"/>
          <w:b/>
          <w:bCs/>
        </w:rPr>
        <w:t>.</w:t>
      </w:r>
      <w:r>
        <w:rPr>
          <w:rFonts w:ascii="Times New Roman" w:eastAsia="Times New Roman" w:hAnsi="Times New Roman" w:cs="Times New Roman"/>
        </w:rPr>
        <w:t xml:space="preserve"> Phone video (02:19 </w:t>
      </w:r>
      <w:proofErr w:type="spellStart"/>
      <w:proofErr w:type="gramStart"/>
      <w:r>
        <w:rPr>
          <w:rFonts w:ascii="Times New Roman" w:eastAsia="Times New Roman" w:hAnsi="Times New Roman" w:cs="Times New Roman"/>
          <w:i/>
        </w:rPr>
        <w:t>mm:ss</w:t>
      </w:r>
      <w:proofErr w:type="spellEnd"/>
      <w:proofErr w:type="gramEnd"/>
      <w:r>
        <w:rPr>
          <w:rFonts w:ascii="Times New Roman" w:eastAsia="Times New Roman" w:hAnsi="Times New Roman" w:cs="Times New Roman"/>
        </w:rPr>
        <w:t>) of the 2019 megamouth shark (</w:t>
      </w:r>
      <w:proofErr w:type="spellStart"/>
      <w:r>
        <w:rPr>
          <w:rFonts w:ascii="Times New Roman" w:eastAsia="Times New Roman" w:hAnsi="Times New Roman" w:cs="Times New Roman"/>
          <w:i/>
        </w:rPr>
        <w:t>Megachasma</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pelagios</w:t>
      </w:r>
      <w:proofErr w:type="spellEnd"/>
      <w:r>
        <w:rPr>
          <w:rFonts w:ascii="Times New Roman" w:eastAsia="Times New Roman" w:hAnsi="Times New Roman" w:cs="Times New Roman"/>
        </w:rPr>
        <w:t xml:space="preserve">) sighting by fisherman Ryan </w:t>
      </w:r>
      <w:proofErr w:type="spellStart"/>
      <w:r>
        <w:rPr>
          <w:rFonts w:ascii="Times New Roman" w:eastAsia="Times New Roman" w:hAnsi="Times New Roman" w:cs="Times New Roman"/>
        </w:rPr>
        <w:t>Brandeburg</w:t>
      </w:r>
      <w:proofErr w:type="spellEnd"/>
      <w:r>
        <w:rPr>
          <w:rFonts w:ascii="Times New Roman" w:eastAsia="Times New Roman" w:hAnsi="Times New Roman" w:cs="Times New Roman"/>
        </w:rPr>
        <w:t xml:space="preserve"> after catching some Pacific Bluefin Tuna (</w:t>
      </w:r>
      <w:r>
        <w:rPr>
          <w:rFonts w:ascii="Times New Roman" w:eastAsia="Times New Roman" w:hAnsi="Times New Roman" w:cs="Times New Roman"/>
          <w:i/>
        </w:rPr>
        <w:t xml:space="preserve">Thunnus </w:t>
      </w:r>
      <w:proofErr w:type="spellStart"/>
      <w:r>
        <w:rPr>
          <w:rFonts w:ascii="Times New Roman" w:eastAsia="Times New Roman" w:hAnsi="Times New Roman" w:cs="Times New Roman"/>
          <w:i/>
        </w:rPr>
        <w:t>orientalis</w:t>
      </w:r>
      <w:proofErr w:type="spellEnd"/>
      <w:r>
        <w:rPr>
          <w:rFonts w:ascii="Times New Roman" w:eastAsia="Times New Roman" w:hAnsi="Times New Roman" w:cs="Times New Roman"/>
        </w:rPr>
        <w:t>).</w:t>
      </w:r>
    </w:p>
    <w:p w14:paraId="04CBB91D" w14:textId="77777777" w:rsidR="009C75B4" w:rsidRDefault="009C75B4" w:rsidP="009C75B4">
      <w:pPr>
        <w:suppressLineNumbers/>
        <w:rPr>
          <w:rFonts w:ascii="Times New Roman" w:eastAsia="Times New Roman" w:hAnsi="Times New Roman" w:cs="Times New Roman"/>
        </w:rPr>
      </w:pPr>
    </w:p>
    <w:p w14:paraId="16893A92" w14:textId="77777777" w:rsidR="009C75B4" w:rsidRDefault="009C75B4" w:rsidP="009C75B4">
      <w:pPr>
        <w:suppressLineNumbers/>
        <w:rPr>
          <w:rFonts w:ascii="Times New Roman" w:eastAsia="Times New Roman" w:hAnsi="Times New Roman" w:cs="Times New Roman"/>
        </w:rPr>
      </w:pPr>
    </w:p>
    <w:p w14:paraId="45AE217F" w14:textId="6CC74A4E" w:rsidR="001D1708" w:rsidRDefault="001D1708" w:rsidP="009C75B4"/>
    <w:sectPr w:rsidR="001D1708" w:rsidSect="00155D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B4"/>
    <w:rsid w:val="00155D73"/>
    <w:rsid w:val="001D1708"/>
    <w:rsid w:val="005C4901"/>
    <w:rsid w:val="00885D67"/>
    <w:rsid w:val="009C75B4"/>
    <w:rsid w:val="00C26C6A"/>
    <w:rsid w:val="00CB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9447B"/>
  <w15:chartTrackingRefBased/>
  <w15:docId w15:val="{E10080F8-480E-B445-BC98-8F7A973A6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B4"/>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1141</Words>
  <Characters>6507</Characters>
  <Application>Microsoft Office Word</Application>
  <DocSecurity>0</DocSecurity>
  <Lines>54</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R Skelton</dc:creator>
  <cp:keywords/>
  <dc:description/>
  <cp:lastModifiedBy>Zachary R Skelton</cp:lastModifiedBy>
  <cp:revision>5</cp:revision>
  <dcterms:created xsi:type="dcterms:W3CDTF">2022-12-24T01:00:00Z</dcterms:created>
  <dcterms:modified xsi:type="dcterms:W3CDTF">2023-03-07T18:12:00Z</dcterms:modified>
</cp:coreProperties>
</file>